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228" w:after="313"/>
        <w:rPr>
          <w:rFonts w:ascii="Calibri" w:hAnsi="Calibri" w:cs="Calibri"/>
          <w:color w:val="252424"/>
          <w:sz w:val="22"/>
          <w:szCs w:val="22"/>
        </w:rPr>
      </w:pPr>
      <w:r>
        <w:rPr/>
        <w:t xml:space="preserve">Felipe Silva do Nascimento </w:t>
        <w:tab/>
        <w:tab/>
        <w:tab/>
        <w:tab/>
        <w:tab/>
        <w:tab/>
        <w:tab/>
        <w:t xml:space="preserve">   </w:t>
      </w:r>
      <w:r>
        <w:rPr/>
        <w:t>3DS</w:t>
      </w:r>
    </w:p>
    <w:p>
      <w:pPr>
        <w:pStyle w:val="Ttulododocumento"/>
        <w:rPr>
          <w:color w:val="2A6099"/>
        </w:rPr>
      </w:pPr>
      <w:r>
        <w:rPr>
          <w:color w:val="2A6099"/>
        </w:rPr>
        <w:t>Quest</w:t>
      </w:r>
      <w:r>
        <w:rPr>
          <w:rFonts w:eastAsia="Noto Sans CJK SC" w:cs="Lohit Devanagari"/>
          <w:b/>
          <w:bCs/>
          <w:color w:val="2A6099"/>
          <w:sz w:val="56"/>
          <w:szCs w:val="56"/>
        </w:rPr>
        <w:t>ões Básicas de Roteamento</w:t>
      </w:r>
    </w:p>
    <w:p>
      <w:pPr>
        <w:pStyle w:val="Corpodotexto"/>
        <w:rPr>
          <w:rFonts w:ascii="Calibri" w:hAnsi="Calibri" w:cs="Calibri"/>
          <w:color w:val="252424"/>
          <w:sz w:val="22"/>
          <w:szCs w:val="22"/>
        </w:rPr>
      </w:pPr>
      <w:r>
        <w:rPr/>
      </w:r>
    </w:p>
    <w:p>
      <w:pPr>
        <w:pStyle w:val="Ttulo2"/>
        <w:rPr>
          <w:rFonts w:ascii="Calibri" w:hAnsi="Calibri" w:cs="Calibri"/>
          <w:color w:val="252424"/>
          <w:sz w:val="22"/>
          <w:szCs w:val="22"/>
        </w:rPr>
      </w:pPr>
      <w:r>
        <w:rPr/>
        <w:t>Qual a função do roteamento de pacotes em redes de Computadores?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O roteamento de pacotes em redes de computadores desempenha um papel fundamental ao direcionar o tráfego de dados e selecionar o caminho mais adequado para que os pacotes atinjam seu destino de forma eficiente. Os roteadores desempenham um papel crucial nesse processo, pois analisam os cabeçalhos dos pacotes e os encaminham para redes ou dispositivos apropriados com base em informações como endereço IP e tabelas de roteamento. Com essa abordagem, garante-se que os pacotes de dados sejam encaminhados corretamente, mantendo a integridade e a segurança da comunicação.</w:t>
      </w:r>
    </w:p>
    <w:p>
      <w:pPr>
        <w:pStyle w:val="NormalWeb"/>
        <w:shd w:val="clear" w:color="auto" w:fill="FFFFFF"/>
        <w:spacing w:beforeAutospacing="0" w:before="0" w:afterAutospacing="0" w:after="160"/>
        <w:rPr>
          <w:rFonts w:ascii="Calibri" w:hAnsi="Calibri" w:cs="Calibri"/>
          <w:color w:val="252424"/>
          <w:sz w:val="22"/>
          <w:szCs w:val="22"/>
        </w:rPr>
      </w:pPr>
      <w:r>
        <w:rPr>
          <w:rFonts w:cs="Calibri" w:ascii="Calibri" w:hAnsi="Calibri"/>
          <w:color w:val="252424"/>
          <w:sz w:val="22"/>
          <w:szCs w:val="22"/>
        </w:rPr>
      </w:r>
      <w:r>
        <w:br w:type="page"/>
      </w:r>
    </w:p>
    <w:p>
      <w:pPr>
        <w:pStyle w:val="NormalWeb"/>
        <w:shd w:val="clear" w:color="auto" w:fill="FFFFFF"/>
        <w:spacing w:beforeAutospacing="0" w:before="0" w:afterAutospacing="0" w:after="160"/>
        <w:rPr>
          <w:rFonts w:ascii="Calibri" w:hAnsi="Calibri" w:cs="Calibri"/>
          <w:color w:val="252424"/>
          <w:sz w:val="22"/>
          <w:szCs w:val="22"/>
        </w:rPr>
      </w:pPr>
      <w:r>
        <w:rPr>
          <w:rFonts w:cs="Calibri" w:ascii="Calibri" w:hAnsi="Calibri"/>
          <w:color w:val="252424"/>
          <w:sz w:val="22"/>
          <w:szCs w:val="22"/>
        </w:rPr>
      </w:r>
    </w:p>
    <w:p>
      <w:pPr>
        <w:pStyle w:val="Ttulo2"/>
        <w:rPr>
          <w:rFonts w:ascii="Calibri" w:hAnsi="Calibri" w:cs="Calibri"/>
          <w:color w:val="252424"/>
          <w:sz w:val="22"/>
          <w:szCs w:val="22"/>
        </w:rPr>
      </w:pPr>
      <w:r>
        <w:rPr/>
        <w:t xml:space="preserve">Quais são os principais protocolos utilizados para configuração de roteadores da CISCO? </w:t>
        <w:br/>
        <w:t>Explique cada um deles.</w:t>
      </w:r>
    </w:p>
    <w:p>
      <w:pPr>
        <w:pStyle w:val="Corpodotexto"/>
        <w:rPr>
          <w:rFonts w:ascii="Calibri" w:hAnsi="Calibri" w:cs="Calibri"/>
          <w:color w:val="252424"/>
          <w:sz w:val="22"/>
          <w:szCs w:val="22"/>
        </w:rPr>
      </w:pPr>
      <w:r>
        <w:rPr/>
      </w:r>
    </w:p>
    <w:p>
      <w:pPr>
        <w:pStyle w:val="Corpodotexto"/>
        <w:rPr/>
      </w:pPr>
      <w:r>
        <w:rPr/>
        <w:t>Existem vários protocolos amplamente utilizados para configurar roteadores CISCO. Abaixo, descrevo brevemente alguns dos principais:</w:t>
      </w:r>
    </w:p>
    <w:p>
      <w:pPr>
        <w:pStyle w:val="Corpodotexto"/>
        <w:numPr>
          <w:ilvl w:val="0"/>
          <w:numId w:val="2"/>
        </w:numPr>
        <w:rPr/>
      </w:pPr>
      <w:r>
        <w:rPr/>
        <w:t>Protocolo de Configuração Dinâmica de Hosts (DHCP): O DHCP é empregado para atribuir automaticamente endereços IP a dispositivos conectados a uma rede. Esse protocolo simplifica a administração de endereços IP, permitindo que os dispositivos obtenham configurações de rede de forma automática, eliminando a necessidade de configuração manual.</w:t>
      </w:r>
    </w:p>
    <w:p>
      <w:pPr>
        <w:pStyle w:val="Corpodotexto"/>
        <w:numPr>
          <w:ilvl w:val="0"/>
          <w:numId w:val="2"/>
        </w:numPr>
        <w:rPr/>
      </w:pPr>
      <w:r>
        <w:rPr/>
        <w:t>Protocolo de Gateway Redundante (HSRP): O HSRP fornece redundância de gateway padrão, possibilitando que múltiplos roteadores compartilhem o mesmo endereço IP. Ele garante que um dispositivo esteja sempre disponível para encaminhar o tráfego, mesmo em caso de falhas de hardware ou de conexão.</w:t>
      </w:r>
    </w:p>
    <w:p>
      <w:pPr>
        <w:pStyle w:val="Corpodotexto"/>
        <w:numPr>
          <w:ilvl w:val="0"/>
          <w:numId w:val="2"/>
        </w:numPr>
        <w:rPr/>
      </w:pPr>
      <w:r>
        <w:rPr/>
        <w:t>Protocolo de Roteamento Interno (RIP): O RIP é utilizado para a troca de informações de roteamento entre roteadores pertencentes à mesma rede. Esse protocolo permite que os roteadores determinem o melhor caminho para o encaminhamento de pacotes com base em métricas, como o número de saltos. O RIP é um protocolo relativamente simples de configurar e é adequado para redes menores.</w:t>
      </w:r>
    </w:p>
    <w:p>
      <w:pPr>
        <w:pStyle w:val="Corpodotexto"/>
        <w:numPr>
          <w:ilvl w:val="0"/>
          <w:numId w:val="2"/>
        </w:numPr>
        <w:rPr/>
      </w:pPr>
      <w:r>
        <w:rPr/>
        <w:t>Protocolo de Roteamento de Gateway de Borda (BGP): O BGP é empregado para rotear o tráfego entre redes autônomas (ASNs - Autonomous System Networks). Esse protocolo permite que roteadores em diferentes provedores de serviços de Internet (ISPs) troquem informações de roteamento, a fim de selecionar o melhor caminho para encaminhar pacotes em uma escala maior. O BGP é altamente escalável e flexível, sendo amplamente utilizado na Internet global.</w:t>
      </w:r>
    </w:p>
    <w:p>
      <w:pPr>
        <w:pStyle w:val="Corpodotexto"/>
        <w:rPr/>
      </w:pPr>
      <w:r>
        <w:rPr/>
        <w:t>Esses protocolos desempenham papéis fundamentais no estabelecimento e na manutenção de redes eficientes e confiáveis, garantindo a conectividade e o encaminhamento adequado dos pacotes de dados.</w:t>
      </w:r>
    </w:p>
    <w:p>
      <w:pPr>
        <w:pStyle w:val="Corpodotexto"/>
        <w:rPr>
          <w:rFonts w:ascii="Calibri" w:hAnsi="Calibri" w:cs="Calibri"/>
          <w:color w:val="252424"/>
          <w:sz w:val="22"/>
          <w:szCs w:val="22"/>
        </w:rPr>
      </w:pPr>
      <w:r>
        <w:rPr/>
      </w:r>
      <w:r>
        <w:br w:type="page"/>
      </w:r>
    </w:p>
    <w:p>
      <w:pPr>
        <w:pStyle w:val="Ttulo2"/>
        <w:rPr>
          <w:rFonts w:ascii="Calibri" w:hAnsi="Calibri" w:cs="Calibri"/>
          <w:color w:val="252424"/>
          <w:sz w:val="22"/>
          <w:szCs w:val="22"/>
        </w:rPr>
      </w:pPr>
      <w:r>
        <w:rPr/>
        <w:t xml:space="preserve">Qual a função do GATEWAY em redes de Computadores? 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Em redes de computadores, um gateway desempenha um papel crucial como ponto de entrada ou saída da rede. Ele age como um roteador ou servidor proxy que facilita a conexão entre dispositivos em redes distintas ou localizações geográficas diversas. O gateway possui a responsabilidade primordial de gerenciar o tráfego de dados, fornecendo segurança e assegurando que os pacotes de dados alcancem seus destinos corretamente.</w:t>
      </w:r>
    </w:p>
    <w:p>
      <w:pPr>
        <w:pStyle w:val="Corpodotexto"/>
        <w:rPr/>
      </w:pPr>
      <w:r>
        <w:rPr/>
        <w:t>Além de estabelecer a ligação entre diferentes redes, o gateway exerce diversas funções vitais no contexto da rede. Ele realiza a tradução e encaminhamento dos pacotes de dados, tornando possível a comunicação eficiente entre redes heterogêneas. Além disso, o gateway pode atuar como um ponto de controle de segurança, aplicando medidas de proteção para prevenir ataques maliciosos e monitorar o tráfego em busca de atividades suspeitas. Essa capacidade de gerenciamento e filtragem contribui para a integridade e a confiabilidade das comunicações.</w:t>
      </w:r>
    </w:p>
    <w:p>
      <w:pPr>
        <w:pStyle w:val="Corpodotexto"/>
        <w:rPr>
          <w:rFonts w:ascii="Calibri" w:hAnsi="Calibri" w:cs="Calibri"/>
          <w:color w:val="252424"/>
          <w:sz w:val="22"/>
          <w:szCs w:val="22"/>
        </w:rPr>
      </w:pPr>
      <w:r>
        <w:rPr/>
      </w:r>
    </w:p>
    <w:p>
      <w:pPr>
        <w:pStyle w:val="Ttulo2"/>
        <w:widowControl/>
        <w:numPr>
          <w:ilvl w:val="0"/>
          <w:numId w:val="0"/>
        </w:numPr>
        <w:spacing w:lineRule="auto" w:line="259"/>
        <w:jc w:val="left"/>
        <w:rPr>
          <w:rFonts w:ascii="Calibri" w:hAnsi="Calibri" w:cs="Calibri"/>
          <w:color w:val="252424"/>
          <w:sz w:val="22"/>
          <w:szCs w:val="22"/>
        </w:rPr>
      </w:pPr>
      <w:r>
        <w:rPr/>
      </w:r>
      <w:r>
        <w:br w:type="page"/>
      </w:r>
    </w:p>
    <w:p>
      <w:pPr>
        <w:pStyle w:val="Ttulo2"/>
        <w:jc w:val="left"/>
        <w:rPr>
          <w:rFonts w:ascii="Calibri" w:hAnsi="Calibri" w:cs="Calibri"/>
          <w:color w:val="252424"/>
          <w:sz w:val="22"/>
          <w:szCs w:val="22"/>
        </w:rPr>
      </w:pPr>
      <w:r>
        <w:rPr/>
        <w:t xml:space="preserve">Para que server um </w:t>
      </w:r>
      <w:r>
        <w:rPr/>
        <w:t>R</w:t>
      </w:r>
      <w:r>
        <w:rPr/>
        <w:t xml:space="preserve">oteador? </w:t>
        <w:br/>
        <w:t>Forneça pelo menos 2 exemplos de aplicabilidade (2 redes), exemplificado por topologias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Um roteador desempenha um papel crucial ao conectar diferentes redes e direcionar o tráfego de dados entre elas. Aqui estão dois exemplos de sua usabilidade:</w:t>
      </w:r>
    </w:p>
    <w:p>
      <w:pPr>
        <w:pStyle w:val="Corpodotexto"/>
        <w:numPr>
          <w:ilvl w:val="0"/>
          <w:numId w:val="3"/>
        </w:numPr>
        <w:rPr/>
      </w:pPr>
      <w:r>
        <w:rPr/>
        <w:t>Rede doméstica: Um roteador é amplamente utilizado para conectar dispositivos em uma residência, permitindo que os usuários acessem a Internet e compartilhem arquivos e recursos entre si. Uma topologia comum de rede doméstica é a em estrela, na qual o roteador atua como o ponto central da rede, com todos os dispositivos conectados diretamente a ele. Isso permite que os dispositivos troquem informações e acessem a Internet de forma conveniente e segura.</w:t>
      </w:r>
    </w:p>
    <w:p>
      <w:pPr>
        <w:pStyle w:val="Corpodotexto"/>
        <w:numPr>
          <w:ilvl w:val="0"/>
          <w:numId w:val="3"/>
        </w:numPr>
        <w:rPr/>
      </w:pPr>
      <w:r>
        <w:rPr/>
        <w:t>Rede corporativa: Um roteador é essencial para conectar diferentes departamentos ou filiais de uma empresa, facilitando o compartilhamento de recursos e o acesso à Internet. Nesse cenário, a topologia de rede frequentemente adotada é a de malha, na qual vários roteadores são interligados para formar uma rede complexa e redundante. Essa abordagem garante alta disponibilidade e resiliência, permitindo que o tráfego de dados seja encaminhado pelos caminhos mais eficientes e alternativos, em caso de falhas ou congestionamentos.</w:t>
      </w:r>
    </w:p>
    <w:p>
      <w:pPr>
        <w:pStyle w:val="Corpodotexto"/>
        <w:rPr/>
      </w:pPr>
      <w:r>
        <w:rPr/>
        <w:t>Em ambos os casos, os roteadores desempenham um papel fundamental ao garantir a conectividade eficiente entre redes e o encaminhamento adequado dos dados. Eles desempenham funções vitais na garantia de uma comunicação confiável e segura tanto em ambientes domésticos como corporativos.</w:t>
      </w:r>
    </w:p>
    <w:p>
      <w:pPr>
        <w:pStyle w:val="NormalWeb"/>
        <w:shd w:val="clear" w:color="auto" w:fill="FFFFFF"/>
        <w:spacing w:beforeAutospacing="0" w:before="0" w:afterAutospacing="0" w:after="160"/>
        <w:rPr>
          <w:rFonts w:ascii="Calibri" w:hAnsi="Calibri" w:cs="Calibri"/>
          <w:color w:val="252424"/>
          <w:sz w:val="22"/>
          <w:szCs w:val="22"/>
        </w:rPr>
      </w:pPr>
      <w:r>
        <w:rPr>
          <w:rFonts w:cs="Calibri" w:ascii="Calibri" w:hAnsi="Calibri"/>
          <w:color w:val="252424"/>
          <w:sz w:val="22"/>
          <w:szCs w:val="22"/>
        </w:rPr>
      </w:r>
    </w:p>
    <w:p>
      <w:pPr>
        <w:pStyle w:val="Ttulo2"/>
        <w:widowControl/>
        <w:numPr>
          <w:ilvl w:val="0"/>
          <w:numId w:val="0"/>
        </w:numPr>
        <w:spacing w:lineRule="auto" w:line="259"/>
        <w:jc w:val="left"/>
        <w:rPr>
          <w:rFonts w:ascii="Calibri" w:hAnsi="Calibri" w:cs="Calibri"/>
          <w:color w:val="252424"/>
          <w:sz w:val="22"/>
          <w:szCs w:val="22"/>
        </w:rPr>
      </w:pPr>
      <w:r>
        <w:rPr/>
      </w:r>
      <w:r>
        <w:br w:type="page"/>
      </w:r>
    </w:p>
    <w:p>
      <w:pPr>
        <w:pStyle w:val="Ttulo2"/>
        <w:rPr>
          <w:rFonts w:ascii="Calibri" w:hAnsi="Calibri" w:cs="Calibri"/>
          <w:color w:val="252424"/>
          <w:sz w:val="22"/>
          <w:szCs w:val="22"/>
        </w:rPr>
      </w:pPr>
      <w:r>
        <w:rPr/>
        <w:t>Qual a necessidade principal da empresa contratar um link de dados de um provedor de Internet.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>A principal exigência de uma empresa ao contratar uma conexão de dados de um provedor de Internet é obter acesso confiável e de alta velocidade à Internet, a fim de viabilizar suas operações comerciais de forma eficiente. Ao utilizar um link de dados dedicado, a empresa garante a disponibilidade da largura de banda necessária para suportar seus serviços e aplicativos essenciais, além de assegurar um acesso remoto seguro para seus funcionários. Essas conexões também podem ser utilizadas para interligar filiais e parceiros externos, possibilitando a colaboração e o compartilhamento de recursos.</w:t>
      </w:r>
    </w:p>
    <w:p>
      <w:pPr>
        <w:pStyle w:val="Corpodotexto"/>
        <w:rPr/>
      </w:pPr>
      <w:r>
        <w:rPr/>
        <w:t>A conexão de dados dedicada é fundamental para assegurar uma conectividade robusta e confiável para a empresa. Ao optar por esse tipo de conexão, a empresa evita compartilhar a largura de banda com outros usuários, garantindo um desempenho consistente e estável. Isso é especialmente importante para serviços e aplicativos críticos, nos quais a disponibilidade e a velocidade de acesso são essenciais.</w:t>
      </w:r>
    </w:p>
    <w:p>
      <w:pPr>
        <w:pStyle w:val="Corpodotexto"/>
        <w:rPr/>
      </w:pPr>
      <w:r>
        <w:rPr/>
        <w:t>Além disso, uma conexão de dados dedicada oferece um alto nível de segurança para a empresa. Ela permite a implementação de medidas de proteção avançadas, como firewalls e criptografia, garantindo a integridade dos dados e a confidencialidade das informações transmitidas.</w:t>
      </w:r>
    </w:p>
    <w:p>
      <w:pPr>
        <w:pStyle w:val="Corpodotexto"/>
        <w:spacing w:lineRule="auto" w:line="276" w:before="228" w:after="313"/>
        <w:jc w:val="both"/>
        <w:rPr/>
      </w:pPr>
      <w:r>
        <w:rPr/>
        <w:t>Outra vantagem de uma conexão de dados dedicada é a possibilidade de interconectar diferentes locais da empresa, como filiais e parceiros externos. Essa interconexão facilita a colaboração entre equipes distribuídas, o compartilhamento de recursos e a troca de informações de forma eficiente e segura.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%1.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228" w:after="313"/>
      <w:jc w:val="both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467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pt-BR"/>
      <w14:ligatures w14:val="none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D4CD4F7AE5DE41A56D6392C927455E" ma:contentTypeVersion="11" ma:contentTypeDescription="Crie um novo documento." ma:contentTypeScope="" ma:versionID="e5f594149566889a1ca913acad96c6df">
  <xsd:schema xmlns:xsd="http://www.w3.org/2001/XMLSchema" xmlns:xs="http://www.w3.org/2001/XMLSchema" xmlns:p="http://schemas.microsoft.com/office/2006/metadata/properties" xmlns:ns2="39a9b150-e9dc-4891-9be0-21adb1fc71fe" xmlns:ns3="3083c6b3-f1db-4f91-9ab8-173c806e16a3" targetNamespace="http://schemas.microsoft.com/office/2006/metadata/properties" ma:root="true" ma:fieldsID="d8b1d238fc29e68d89a47fcc7d47e75b" ns2:_="" ns3:_="">
    <xsd:import namespace="39a9b150-e9dc-4891-9be0-21adb1fc71fe"/>
    <xsd:import namespace="3083c6b3-f1db-4f91-9ab8-173c806e16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9b150-e9dc-4891-9be0-21adb1fc71f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3c6b3-f1db-4f91-9ab8-173c806e16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2a7e2b9-fbab-477d-8f92-2ced34315a7c}" ma:internalName="TaxCatchAll" ma:showField="CatchAllData" ma:web="3083c6b3-f1db-4f91-9ab8-173c806e16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E26D8D-4615-4943-A475-C9E77E76AFE2}"/>
</file>

<file path=customXml/itemProps2.xml><?xml version="1.0" encoding="utf-8"?>
<ds:datastoreItem xmlns:ds="http://schemas.openxmlformats.org/officeDocument/2006/customXml" ds:itemID="{448EC50D-B110-4311-884D-EE9BD95DB7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5</Pages>
  <Words>1032</Words>
  <Characters>5850</Characters>
  <CharactersWithSpaces>6860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2023-04-19T23:35:00Z</dcterms:created>
  <dc:creator>JOAO PAULO MARQUES MANARESI</dc:creator>
  <dc:description/>
  <dc:language>pt-BR</dc:language>
  <cp:lastModifiedBy/>
  <dcterms:modified xsi:type="dcterms:W3CDTF">2023-05-20T18:53:25Z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