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B3366" w14:textId="77777777" w:rsidR="008F1E1D" w:rsidRPr="008F1E1D" w:rsidRDefault="008F1E1D" w:rsidP="008F1E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G"/>
          <w14:ligatures w14:val="none"/>
        </w:rPr>
      </w:pPr>
      <w:r w:rsidRPr="008F1E1D">
        <w:rPr>
          <w:rFonts w:ascii="Times New Roman" w:eastAsia="Times New Roman" w:hAnsi="Times New Roman" w:cs="Times New Roman"/>
          <w:b/>
          <w:bCs/>
          <w:kern w:val="36"/>
          <w:sz w:val="48"/>
          <w:szCs w:val="48"/>
          <w:lang w:eastAsia="en-PG"/>
          <w14:ligatures w14:val="none"/>
        </w:rPr>
        <w:t>The Impact of Artificial Intelligence on Higher Education</w:t>
      </w:r>
    </w:p>
    <w:p w14:paraId="40EFBD00"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t>Artificial Intelligence (AI) has rapidly become one of the most influential technologies in modern society. Its development has transformed many industries, including healthcare, business, communication, and education. In higher education, AI is increasingly being used to support teaching, learning, assessment, research, and administrative activities. Universities and colleges are adopting AI-powered tools such as intelligent tutoring systems, automated assessment platforms, generative AI assistants, and learning analytics systems. While these technologies provide significant opportunities to improve the quality and accessibility of higher education, they also create challenges related to academic integrity, privacy, employment, bias, and the development of students' critical thinking skills. Therefore, the impact of AI on higher education is both beneficial and challenging, requiring institutions to adopt responsible policies and practices.</w:t>
      </w:r>
    </w:p>
    <w:p w14:paraId="48328709"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t>One of the major positive impacts of AI on higher education is the ability to provide personalised learning experiences. Traditional teaching methods often require lecturers to deliver the same content and activities to a large group of students, even though students have different learning abilities, backgrounds, and levels of understanding. AI systems can analyse student performance and identify areas where individual students are struggling. Based on this information, AI can recommend additional resources, exercises, or explanations that are appropriate for each learner. Intelligent tutoring systems can also provide immediate responses to students' questions, allowing learners to study outside normal classroom hours. This can make learning more flexible and accessible, particularly for students who require additional support.</w:t>
      </w:r>
    </w:p>
    <w:p w14:paraId="55733C89"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t>AI can also assist lecturers by reducing the amount of time spent on repetitive academic tasks. Assessment is one area where AI has significant potential. Automated assessment systems can analyse written responses according to predefined criteria and provide preliminary grades or feedback. For example, an AI-powered assessment system can compare a student's essay with a marking guide and identify whether important requirements have been addressed. It can also highlight grammatical problems, weaknesses in argumentation, missing evidence, or areas requiring improvement. By automating some aspects of assessment, lecturers may have more time to concentrate on teaching, student interaction, and complex academic evaluation. However, AI-generated grades should not necessarily replace human judgement because academic assessment often involves context, interpretation, and professional expertise.</w:t>
      </w:r>
    </w:p>
    <w:p w14:paraId="40E62C8F"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t>Another important impact of AI is its contribution to academic research. Researchers can use AI to process large quantities of information much faster than would be possible manually. AI tools can assist with literature searches, data analysis, pattern recognition, language processing, and the organisation of research materials. In fields that generate large datasets, machine learning can identify relationships and patterns that may be difficult for researchers to detect. Generative AI can also assist researchers with brainstorming, summarising information, and improving the clarity of written material. As a result, AI has the potential to increase research productivity and enable researchers to explore increasingly complex problems.</w:t>
      </w:r>
    </w:p>
    <w:p w14:paraId="59484D27"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lastRenderedPageBreak/>
        <w:t>Despite these benefits, the use of AI in higher education raises serious concerns about academic integrity. Generative AI systems can produce essays, reports, programming code, and other academic work within seconds. Students may therefore use AI to complete assignments without developing the knowledge and skills that those assignments are intended to assess. This creates difficulties for lecturers because it can become challenging to determine whether submitted work genuinely represents a student's abilities. Excessive dependence on AI may also weaken students' writing, problem-solving, creativity, and critical-thinking skills. Consequently, universities need clear policies explaining acceptable and unacceptable uses of AI while designing assessments that encourage students to demonstrate genuine understanding.</w:t>
      </w:r>
    </w:p>
    <w:p w14:paraId="45C4BDE4"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t>Privacy and data security are additional concerns. AI-powered educational systems may collect large amounts of information about students, including their academic performance, learning behaviour, interactions with digital systems, and potentially personal information. If this data is poorly managed, it could be exposed, misused, or accessed without appropriate authorisation. Universities therefore need strong data protection policies and transparent procedures for explaining how student information is collected, stored, processed, and shared. Students should also be informed about the role of AI in decisions that affect their academic progress.</w:t>
      </w:r>
    </w:p>
    <w:p w14:paraId="27B59CCF"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t>Another challenge is the possibility of bias in AI systems. AI models learn patterns from the data used to develop them, and if that data contains biases, the resulting system may reproduce or amplify those biases. In higher education, biased AI systems could potentially affect student assessment, admissions, academic recommendations, or access to educational resources. For example, an automated assessment system may evaluate different writing styles unfairly if its training data does not adequately represent diverse linguistic and cultural backgrounds. Human oversight is therefore essential when AI is used to make important educational decisions.</w:t>
      </w:r>
    </w:p>
    <w:p w14:paraId="7D4D87E3"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t>AI may also change the role of lecturers and other university employees. Some administrative and assessment tasks that were traditionally performed by staff can increasingly be automated. This does not necessarily mean that AI will replace lecturers. Instead, it is more likely to change the responsibilities of educators. Lecturers may increasingly act as mentors, facilitators, evaluators, and designers of learning experiences while AI handles some repetitive activities. To benefit from this transformation, academic staff need opportunities to develop AI literacy and understand both the capabilities and limitations of AI technologies.</w:t>
      </w:r>
    </w:p>
    <w:p w14:paraId="226315BD"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t>Furthermore, unequal access to AI technologies may increase existing inequalities in higher education. Students with reliable internet connections, modern devices, and access to advanced AI tools may have advantages over students who lack these resources. This issue is particularly important in developing countries and institutions with limited technological infrastructure. Universities must therefore consider accessibility and affordability when introducing AI-based educational systems. AI should be used to reduce educational inequalities rather than create new ones.</w:t>
      </w:r>
    </w:p>
    <w:p w14:paraId="4E45BA51" w14:textId="77777777" w:rsidR="008F1E1D" w:rsidRPr="008F1E1D" w:rsidRDefault="008F1E1D" w:rsidP="008F1E1D">
      <w:pPr>
        <w:spacing w:before="100" w:beforeAutospacing="1" w:after="100" w:afterAutospacing="1" w:line="240" w:lineRule="auto"/>
        <w:rPr>
          <w:rFonts w:ascii="Times New Roman" w:eastAsia="Times New Roman" w:hAnsi="Times New Roman" w:cs="Times New Roman"/>
          <w:kern w:val="0"/>
          <w:lang w:eastAsia="en-PG"/>
          <w14:ligatures w14:val="none"/>
        </w:rPr>
      </w:pPr>
      <w:r w:rsidRPr="008F1E1D">
        <w:rPr>
          <w:rFonts w:ascii="Times New Roman" w:eastAsia="Times New Roman" w:hAnsi="Times New Roman" w:cs="Times New Roman"/>
          <w:kern w:val="0"/>
          <w:lang w:eastAsia="en-PG"/>
          <w14:ligatures w14:val="none"/>
        </w:rPr>
        <w:t xml:space="preserve">In conclusion, Artificial Intelligence is having a significant impact on higher education by transforming learning, teaching, assessment, research, and administration. Its ability to personalise learning, provide rapid feedback, support lecturers, and assist research offers substantial opportunities for improving education. However, these benefits are accompanied by challenges involving academic integrity, privacy, bias, overdependence on technology, </w:t>
      </w:r>
      <w:r w:rsidRPr="008F1E1D">
        <w:rPr>
          <w:rFonts w:ascii="Times New Roman" w:eastAsia="Times New Roman" w:hAnsi="Times New Roman" w:cs="Times New Roman"/>
          <w:kern w:val="0"/>
          <w:lang w:eastAsia="en-PG"/>
          <w14:ligatures w14:val="none"/>
        </w:rPr>
        <w:lastRenderedPageBreak/>
        <w:t>employment, and unequal access. The future of AI in higher education should therefore not be based on replacing human educators with machines. Instead, universities should seek a balanced approach in which AI supports human expertise while lecturers and students remain responsible for important academic decisions. With appropriate policies, ethical guidelines, human oversight, and digital literacy, AI can become a powerful tool for improving the quality, efficiency, and accessibility of higher education.</w:t>
      </w:r>
    </w:p>
    <w:p w14:paraId="1AD51784" w14:textId="77777777" w:rsidR="008F1E1D" w:rsidRDefault="008F1E1D"/>
    <w:sectPr w:rsidR="008F1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E1D"/>
    <w:rsid w:val="008F1E1D"/>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4C98"/>
  <w15:chartTrackingRefBased/>
  <w15:docId w15:val="{2A24B6BF-8C73-43AE-A2E1-F4BD642A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E1D"/>
    <w:rPr>
      <w:rFonts w:eastAsiaTheme="majorEastAsia" w:cstheme="majorBidi"/>
      <w:color w:val="272727" w:themeColor="text1" w:themeTint="D8"/>
    </w:rPr>
  </w:style>
  <w:style w:type="paragraph" w:styleId="Title">
    <w:name w:val="Title"/>
    <w:basedOn w:val="Normal"/>
    <w:next w:val="Normal"/>
    <w:link w:val="TitleChar"/>
    <w:uiPriority w:val="10"/>
    <w:qFormat/>
    <w:rsid w:val="008F1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E1D"/>
    <w:pPr>
      <w:spacing w:before="160"/>
      <w:jc w:val="center"/>
    </w:pPr>
    <w:rPr>
      <w:i/>
      <w:iCs/>
      <w:color w:val="404040" w:themeColor="text1" w:themeTint="BF"/>
    </w:rPr>
  </w:style>
  <w:style w:type="character" w:customStyle="1" w:styleId="QuoteChar">
    <w:name w:val="Quote Char"/>
    <w:basedOn w:val="DefaultParagraphFont"/>
    <w:link w:val="Quote"/>
    <w:uiPriority w:val="29"/>
    <w:rsid w:val="008F1E1D"/>
    <w:rPr>
      <w:i/>
      <w:iCs/>
      <w:color w:val="404040" w:themeColor="text1" w:themeTint="BF"/>
    </w:rPr>
  </w:style>
  <w:style w:type="paragraph" w:styleId="ListParagraph">
    <w:name w:val="List Paragraph"/>
    <w:basedOn w:val="Normal"/>
    <w:uiPriority w:val="34"/>
    <w:qFormat/>
    <w:rsid w:val="008F1E1D"/>
    <w:pPr>
      <w:ind w:left="720"/>
      <w:contextualSpacing/>
    </w:pPr>
  </w:style>
  <w:style w:type="character" w:styleId="IntenseEmphasis">
    <w:name w:val="Intense Emphasis"/>
    <w:basedOn w:val="DefaultParagraphFont"/>
    <w:uiPriority w:val="21"/>
    <w:qFormat/>
    <w:rsid w:val="008F1E1D"/>
    <w:rPr>
      <w:i/>
      <w:iCs/>
      <w:color w:val="0F4761" w:themeColor="accent1" w:themeShade="BF"/>
    </w:rPr>
  </w:style>
  <w:style w:type="paragraph" w:styleId="IntenseQuote">
    <w:name w:val="Intense Quote"/>
    <w:basedOn w:val="Normal"/>
    <w:next w:val="Normal"/>
    <w:link w:val="IntenseQuoteChar"/>
    <w:uiPriority w:val="30"/>
    <w:qFormat/>
    <w:rsid w:val="008F1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E1D"/>
    <w:rPr>
      <w:i/>
      <w:iCs/>
      <w:color w:val="0F4761" w:themeColor="accent1" w:themeShade="BF"/>
    </w:rPr>
  </w:style>
  <w:style w:type="character" w:styleId="IntenseReference">
    <w:name w:val="Intense Reference"/>
    <w:basedOn w:val="DefaultParagraphFont"/>
    <w:uiPriority w:val="32"/>
    <w:qFormat/>
    <w:rsid w:val="008F1E1D"/>
    <w:rPr>
      <w:b/>
      <w:bCs/>
      <w:smallCaps/>
      <w:color w:val="0F4761" w:themeColor="accent1" w:themeShade="BF"/>
      <w:spacing w:val="5"/>
    </w:rPr>
  </w:style>
  <w:style w:type="paragraph" w:styleId="NormalWeb">
    <w:name w:val="Normal (Web)"/>
    <w:basedOn w:val="Normal"/>
    <w:uiPriority w:val="99"/>
    <w:semiHidden/>
    <w:unhideWhenUsed/>
    <w:rsid w:val="008F1E1D"/>
    <w:pPr>
      <w:spacing w:before="100" w:beforeAutospacing="1" w:after="100" w:afterAutospacing="1" w:line="240" w:lineRule="auto"/>
    </w:pPr>
    <w:rPr>
      <w:rFonts w:ascii="Times New Roman" w:eastAsia="Times New Roman" w:hAnsi="Times New Roman" w:cs="Times New Roman"/>
      <w:kern w:val="0"/>
      <w:lang w:eastAsia="en-P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17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1166</Words>
  <Characters>6650</Characters>
  <Application>Microsoft Office Word</Application>
  <DocSecurity>0</DocSecurity>
  <Lines>55</Lines>
  <Paragraphs>15</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Felitha PUGU</dc:creator>
  <cp:keywords/>
  <dc:description/>
  <cp:lastModifiedBy>Felitha PUGU</cp:lastModifiedBy>
  <cp:revision>1</cp:revision>
  <dcterms:created xsi:type="dcterms:W3CDTF">2026-08-26T02:29:00Z</dcterms:created>
  <dcterms:modified xsi:type="dcterms:W3CDTF">2026-08-26T02:30:00Z</dcterms:modified>
</cp:coreProperties>
</file>