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TEST MARKING GUIDE</w:t>
      </w:r>
    </w:p>
    <w:p>
      <w:pPr>
        <w:jc w:val="center"/>
      </w:pPr>
      <w:r>
        <w:rPr>
          <w:b/>
        </w:rPr>
        <w:t>PepaGRADE – AI Academic Assessment Test</w:t>
      </w:r>
    </w:p>
    <w:p>
      <w:r>
        <w:t>Assessment Type: Academic Essay</w:t>
      </w:r>
    </w:p>
    <w:p>
      <w:r>
        <w:t>Test Topic: The Impact of Artificial Intelligence on Higher Education</w:t>
      </w:r>
    </w:p>
    <w:p>
      <w:r>
        <w:t>Total Marks: 100</w:t>
      </w:r>
    </w:p>
    <w:p>
      <w:r>
        <w:t>Suggested Pass Mark: 50%</w:t>
      </w:r>
    </w:p>
    <w:p>
      <w:r>
        <w:t>Expected Grade: A–F</w:t>
      </w:r>
    </w:p>
    <w:p>
      <w:pPr>
        <w:pStyle w:val="Heading1"/>
      </w:pPr>
      <w:r>
        <w:t>Assessment Instructions</w:t>
      </w:r>
    </w:p>
    <w:p>
      <w:r>
        <w:t>Assess the student's essay against the criteria below. Award marks based on the quality of the submitted work, not on assumptions about what the student intended. Provide a suggested overall grade and concise feedback identifying strengths, weaknesses, and areas for improvement.</w:t>
      </w:r>
    </w:p>
    <w:p>
      <w:pPr>
        <w:pStyle w:val="Heading1"/>
      </w:pPr>
      <w:r>
        <w:t>Marking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Criterion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Satisfactory</w:t>
            </w:r>
          </w:p>
        </w:tc>
        <w:tc>
          <w:tcPr>
            <w:tcW w:type="dxa" w:w="1728"/>
          </w:tcPr>
          <w:p>
            <w:r>
              <w:t>Poor</w:t>
            </w:r>
          </w:p>
        </w:tc>
      </w:tr>
      <w:tr>
        <w:tc>
          <w:tcPr>
            <w:tcW w:type="dxa" w:w="1728"/>
            <w:vAlign w:val="center"/>
          </w:tcPr>
          <w:p>
            <w:r>
              <w:t>Introduction &amp; Thesis</w:t>
            </w:r>
          </w:p>
        </w:tc>
        <w:tc>
          <w:tcPr>
            <w:tcW w:type="dxa" w:w="1728"/>
            <w:vAlign w:val="center"/>
          </w:tcPr>
          <w:p>
            <w:r>
              <w:t>10</w:t>
            </w:r>
          </w:p>
        </w:tc>
        <w:tc>
          <w:tcPr>
            <w:tcW w:type="dxa" w:w="1728"/>
            <w:vAlign w:val="center"/>
          </w:tcPr>
          <w:p>
            <w:r>
              <w:t>Clear context, focused thesis, and roadmap.</w:t>
            </w:r>
          </w:p>
        </w:tc>
        <w:tc>
          <w:tcPr>
            <w:tcW w:type="dxa" w:w="1728"/>
            <w:vAlign w:val="center"/>
          </w:tcPr>
          <w:p>
            <w:r>
              <w:t>Topic introduced but thesis or focus is somewhat unclear.</w:t>
            </w:r>
          </w:p>
        </w:tc>
        <w:tc>
          <w:tcPr>
            <w:tcW w:type="dxa" w:w="1728"/>
            <w:vAlign w:val="center"/>
          </w:tcPr>
          <w:p>
            <w:r>
              <w:t>Little context; no clear thesis or purpose.</w:t>
            </w:r>
          </w:p>
        </w:tc>
      </w:tr>
      <w:tr>
        <w:tc>
          <w:tcPr>
            <w:tcW w:type="dxa" w:w="1728"/>
            <w:vAlign w:val="center"/>
          </w:tcPr>
          <w:p>
            <w:r>
              <w:t>Knowledge &amp; Understanding</w:t>
            </w:r>
          </w:p>
        </w:tc>
        <w:tc>
          <w:tcPr>
            <w:tcW w:type="dxa" w:w="1728"/>
            <w:vAlign w:val="center"/>
          </w:tcPr>
          <w:p>
            <w:r>
              <w:t>15</w:t>
            </w:r>
          </w:p>
        </w:tc>
        <w:tc>
          <w:tcPr>
            <w:tcW w:type="dxa" w:w="1728"/>
            <w:vAlign w:val="center"/>
          </w:tcPr>
          <w:p>
            <w:r>
              <w:t>Accurate, relevant, and comprehensive understanding of AI in higher education.</w:t>
            </w:r>
          </w:p>
        </w:tc>
        <w:tc>
          <w:tcPr>
            <w:tcW w:type="dxa" w:w="1728"/>
            <w:vAlign w:val="center"/>
          </w:tcPr>
          <w:p>
            <w:r>
              <w:t>Shows basic understanding with some relevant information.</w:t>
            </w:r>
          </w:p>
        </w:tc>
        <w:tc>
          <w:tcPr>
            <w:tcW w:type="dxa" w:w="1728"/>
            <w:vAlign w:val="center"/>
          </w:tcPr>
          <w:p>
            <w:r>
              <w:t>Limited, inaccurate, or irrelevant understanding.</w:t>
            </w:r>
          </w:p>
        </w:tc>
      </w:tr>
      <w:tr>
        <w:tc>
          <w:tcPr>
            <w:tcW w:type="dxa" w:w="1728"/>
            <w:vAlign w:val="center"/>
          </w:tcPr>
          <w:p>
            <w:r>
              <w:t>Argument &amp; Critical Analysis</w:t>
            </w:r>
          </w:p>
        </w:tc>
        <w:tc>
          <w:tcPr>
            <w:tcW w:type="dxa" w:w="1728"/>
            <w:vAlign w:val="center"/>
          </w:tcPr>
          <w:p>
            <w:r>
              <w:t>25</w:t>
            </w:r>
          </w:p>
        </w:tc>
        <w:tc>
          <w:tcPr>
            <w:tcW w:type="dxa" w:w="1728"/>
            <w:vAlign w:val="center"/>
          </w:tcPr>
          <w:p>
            <w:r>
              <w:t>Logical, persuasive argument with strong critical evaluation and independent insight.</w:t>
            </w:r>
          </w:p>
        </w:tc>
        <w:tc>
          <w:tcPr>
            <w:tcW w:type="dxa" w:w="1728"/>
            <w:vAlign w:val="center"/>
          </w:tcPr>
          <w:p>
            <w:r>
              <w:t>Argument is present but analysis is mostly descriptive or uneven.</w:t>
            </w:r>
          </w:p>
        </w:tc>
        <w:tc>
          <w:tcPr>
            <w:tcW w:type="dxa" w:w="1728"/>
            <w:vAlign w:val="center"/>
          </w:tcPr>
          <w:p>
            <w:r>
              <w:t>Little argument; mainly unsupported description or opinion.</w:t>
            </w:r>
          </w:p>
        </w:tc>
      </w:tr>
      <w:tr>
        <w:tc>
          <w:tcPr>
            <w:tcW w:type="dxa" w:w="1728"/>
            <w:vAlign w:val="center"/>
          </w:tcPr>
          <w:p>
            <w:r>
              <w:t>Evidence &amp; Use of Sources</w:t>
            </w:r>
          </w:p>
        </w:tc>
        <w:tc>
          <w:tcPr>
            <w:tcW w:type="dxa" w:w="1728"/>
            <w:vAlign w:val="center"/>
          </w:tcPr>
          <w:p>
            <w:r>
              <w:t>20</w:t>
            </w:r>
          </w:p>
        </w:tc>
        <w:tc>
          <w:tcPr>
            <w:tcW w:type="dxa" w:w="1728"/>
            <w:vAlign w:val="center"/>
          </w:tcPr>
          <w:p>
            <w:r>
              <w:t>Uses relevant evidence effectively and connects sources directly to claims.</w:t>
            </w:r>
          </w:p>
        </w:tc>
        <w:tc>
          <w:tcPr>
            <w:tcW w:type="dxa" w:w="1728"/>
            <w:vAlign w:val="center"/>
          </w:tcPr>
          <w:p>
            <w:r>
              <w:t>Uses some relevant evidence but connections are inconsistent.</w:t>
            </w:r>
          </w:p>
        </w:tc>
        <w:tc>
          <w:tcPr>
            <w:tcW w:type="dxa" w:w="1728"/>
            <w:vAlign w:val="center"/>
          </w:tcPr>
          <w:p>
            <w:r>
              <w:t>Little/no evidence or evidence does not support claims.</w:t>
            </w:r>
          </w:p>
        </w:tc>
      </w:tr>
      <w:tr>
        <w:tc>
          <w:tcPr>
            <w:tcW w:type="dxa" w:w="1728"/>
            <w:vAlign w:val="center"/>
          </w:tcPr>
          <w:p>
            <w:r>
              <w:t>Organization &amp; Structure</w:t>
            </w:r>
          </w:p>
        </w:tc>
        <w:tc>
          <w:tcPr>
            <w:tcW w:type="dxa" w:w="1728"/>
            <w:vAlign w:val="center"/>
          </w:tcPr>
          <w:p>
            <w:r>
              <w:t>10</w:t>
            </w:r>
          </w:p>
        </w:tc>
        <w:tc>
          <w:tcPr>
            <w:tcW w:type="dxa" w:w="1728"/>
            <w:vAlign w:val="center"/>
          </w:tcPr>
          <w:p>
            <w:r>
              <w:t>Well-organized paragraphs with logical progression and effective transitions.</w:t>
            </w:r>
          </w:p>
        </w:tc>
        <w:tc>
          <w:tcPr>
            <w:tcW w:type="dxa" w:w="1728"/>
            <w:vAlign w:val="center"/>
          </w:tcPr>
          <w:p>
            <w:r>
              <w:t>Generally organized but some ideas or transitions are weak.</w:t>
            </w:r>
          </w:p>
        </w:tc>
        <w:tc>
          <w:tcPr>
            <w:tcW w:type="dxa" w:w="1728"/>
            <w:vAlign w:val="center"/>
          </w:tcPr>
          <w:p>
            <w:r>
              <w:t>Disorganized; ideas are difficult to follow.</w:t>
            </w:r>
          </w:p>
        </w:tc>
      </w:tr>
      <w:tr>
        <w:tc>
          <w:tcPr>
            <w:tcW w:type="dxa" w:w="1728"/>
            <w:vAlign w:val="center"/>
          </w:tcPr>
          <w:p>
            <w:r>
              <w:t>Academic Writing &amp; Grammar</w:t>
            </w:r>
          </w:p>
        </w:tc>
        <w:tc>
          <w:tcPr>
            <w:tcW w:type="dxa" w:w="1728"/>
            <w:vAlign w:val="center"/>
          </w:tcPr>
          <w:p>
            <w:r>
              <w:t>10</w:t>
            </w:r>
          </w:p>
        </w:tc>
        <w:tc>
          <w:tcPr>
            <w:tcW w:type="dxa" w:w="1728"/>
            <w:vAlign w:val="center"/>
          </w:tcPr>
          <w:p>
            <w:r>
              <w:t>Clear, formal academic style with very few grammatical errors.</w:t>
            </w:r>
          </w:p>
        </w:tc>
        <w:tc>
          <w:tcPr>
            <w:tcW w:type="dxa" w:w="1728"/>
            <w:vAlign w:val="center"/>
          </w:tcPr>
          <w:p>
            <w:r>
              <w:t>Generally understandable with several errors.</w:t>
            </w:r>
          </w:p>
        </w:tc>
        <w:tc>
          <w:tcPr>
            <w:tcW w:type="dxa" w:w="1728"/>
            <w:vAlign w:val="center"/>
          </w:tcPr>
          <w:p>
            <w:r>
              <w:t>Frequent errors interfere with clarity; informal style.</w:t>
            </w:r>
          </w:p>
        </w:tc>
      </w:tr>
      <w:tr>
        <w:tc>
          <w:tcPr>
            <w:tcW w:type="dxa" w:w="1728"/>
            <w:vAlign w:val="center"/>
          </w:tcPr>
          <w:p>
            <w:r>
              <w:t>Conclusion</w:t>
            </w:r>
          </w:p>
        </w:tc>
        <w:tc>
          <w:tcPr>
            <w:tcW w:type="dxa" w:w="1728"/>
            <w:vAlign w:val="center"/>
          </w:tcPr>
          <w:p>
            <w:r>
              <w:t>5</w:t>
            </w:r>
          </w:p>
        </w:tc>
        <w:tc>
          <w:tcPr>
            <w:tcW w:type="dxa" w:w="1728"/>
            <w:vAlign w:val="center"/>
          </w:tcPr>
          <w:p>
            <w:r>
              <w:t>Effectively synthesizes the argument and provides a strong final insight.</w:t>
            </w:r>
          </w:p>
        </w:tc>
        <w:tc>
          <w:tcPr>
            <w:tcW w:type="dxa" w:w="1728"/>
            <w:vAlign w:val="center"/>
          </w:tcPr>
          <w:p>
            <w:r>
              <w:t>Summarizes the main points but adds limited synthesis.</w:t>
            </w:r>
          </w:p>
        </w:tc>
        <w:tc>
          <w:tcPr>
            <w:tcW w:type="dxa" w:w="1728"/>
            <w:vAlign w:val="center"/>
          </w:tcPr>
          <w:p>
            <w:r>
              <w:t>Weak, repetitive, or missing conclusion.</w:t>
            </w:r>
          </w:p>
        </w:tc>
      </w:tr>
      <w:tr>
        <w:tc>
          <w:tcPr>
            <w:tcW w:type="dxa" w:w="1728"/>
            <w:vAlign w:val="center"/>
          </w:tcPr>
          <w:p>
            <w:r>
              <w:t>Referencing &amp; Academic Integrity</w:t>
            </w:r>
          </w:p>
        </w:tc>
        <w:tc>
          <w:tcPr>
            <w:tcW w:type="dxa" w:w="1728"/>
            <w:vAlign w:val="center"/>
          </w:tcPr>
          <w:p>
            <w:r>
              <w:t>5</w:t>
            </w:r>
          </w:p>
        </w:tc>
        <w:tc>
          <w:tcPr>
            <w:tcW w:type="dxa" w:w="1728"/>
            <w:vAlign w:val="center"/>
          </w:tcPr>
          <w:p>
            <w:r>
              <w:t>Consistent academic referencing with appropriate attribution.</w:t>
            </w:r>
          </w:p>
        </w:tc>
        <w:tc>
          <w:tcPr>
            <w:tcW w:type="dxa" w:w="1728"/>
            <w:vAlign w:val="center"/>
          </w:tcPr>
          <w:p>
            <w:r>
              <w:t>Minor formatting or attribution problems.</w:t>
            </w:r>
          </w:p>
        </w:tc>
        <w:tc>
          <w:tcPr>
            <w:tcW w:type="dxa" w:w="1728"/>
            <w:vAlign w:val="center"/>
          </w:tcPr>
          <w:p>
            <w:r>
              <w:t>Major referencing problems or unsupported claims.</w:t>
            </w:r>
          </w:p>
        </w:tc>
      </w:tr>
    </w:tbl>
    <w:p>
      <w:pPr>
        <w:pStyle w:val="Heading1"/>
      </w:pPr>
      <w:r>
        <w:t>Grade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Mark</w:t>
            </w:r>
          </w:p>
        </w:tc>
        <w:tc>
          <w:tcPr>
            <w:tcW w:type="dxa" w:w="2880"/>
          </w:tcPr>
          <w:p>
            <w:r>
              <w:t>Grade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</w:tr>
      <w:tr>
        <w:tc>
          <w:tcPr>
            <w:tcW w:type="dxa" w:w="2880"/>
          </w:tcPr>
          <w:p>
            <w:r>
              <w:t>85–100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Outstanding</w:t>
            </w:r>
          </w:p>
        </w:tc>
      </w:tr>
      <w:tr>
        <w:tc>
          <w:tcPr>
            <w:tcW w:type="dxa" w:w="2880"/>
          </w:tcPr>
          <w:p>
            <w:r>
              <w:t>75–84</w:t>
            </w:r>
          </w:p>
        </w:tc>
        <w:tc>
          <w:tcPr>
            <w:tcW w:type="dxa" w:w="2880"/>
          </w:tcPr>
          <w:p>
            <w:r>
              <w:t>B+</w:t>
            </w:r>
          </w:p>
        </w:tc>
        <w:tc>
          <w:tcPr>
            <w:tcW w:type="dxa" w:w="2880"/>
          </w:tcPr>
          <w:p>
            <w:r>
              <w:t>Very Good</w:t>
            </w:r>
          </w:p>
        </w:tc>
      </w:tr>
      <w:tr>
        <w:tc>
          <w:tcPr>
            <w:tcW w:type="dxa" w:w="2880"/>
          </w:tcPr>
          <w:p>
            <w:r>
              <w:t>65–74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55–64</w:t>
            </w:r>
          </w:p>
        </w:tc>
        <w:tc>
          <w:tcPr>
            <w:tcW w:type="dxa" w:w="2880"/>
          </w:tcPr>
          <w:p>
            <w:r>
              <w:t>C+</w:t>
            </w:r>
          </w:p>
        </w:tc>
        <w:tc>
          <w:tcPr>
            <w:tcW w:type="dxa" w:w="2880"/>
          </w:tcPr>
          <w:p>
            <w:r>
              <w:t>Satisfactory</w:t>
            </w:r>
          </w:p>
        </w:tc>
      </w:tr>
      <w:tr>
        <w:tc>
          <w:tcPr>
            <w:tcW w:type="dxa" w:w="2880"/>
          </w:tcPr>
          <w:p>
            <w:r>
              <w:t>50–54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40–49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Below Standard / Fail</w:t>
            </w:r>
          </w:p>
        </w:tc>
      </w:tr>
      <w:tr>
        <w:tc>
          <w:tcPr>
            <w:tcW w:type="dxa" w:w="2880"/>
          </w:tcPr>
          <w:p>
            <w:r>
              <w:t>0–39</w:t>
            </w:r>
          </w:p>
        </w:tc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Poor / Fail</w:t>
            </w:r>
          </w:p>
        </w:tc>
      </w:tr>
    </w:tbl>
    <w:p>
      <w:pPr>
        <w:pStyle w:val="Heading1"/>
      </w:pPr>
      <w:r>
        <w:t>Expected AI Assessment Output</w:t>
      </w:r>
    </w:p>
    <w:p>
      <w:pPr>
        <w:pStyle w:val="ListBullet"/>
      </w:pPr>
      <w:r>
        <w:t>Overall mark out of 100.</w:t>
      </w:r>
    </w:p>
    <w:p>
      <w:pPr>
        <w:pStyle w:val="ListBullet"/>
      </w:pPr>
      <w:r>
        <w:t>Suggested letter grade.</w:t>
      </w:r>
    </w:p>
    <w:p>
      <w:pPr>
        <w:pStyle w:val="ListBullet"/>
      </w:pPr>
      <w:r>
        <w:t>Criterion-by-criterion marks.</w:t>
      </w:r>
    </w:p>
    <w:p>
      <w:pPr>
        <w:pStyle w:val="ListBullet"/>
      </w:pPr>
      <w:r>
        <w:t>Brief justification for each criterion.</w:t>
      </w:r>
    </w:p>
    <w:p>
      <w:pPr>
        <w:pStyle w:val="ListBullet"/>
      </w:pPr>
      <w:r>
        <w:t>Three major strengths of the submission.</w:t>
      </w:r>
    </w:p>
    <w:p>
      <w:pPr>
        <w:pStyle w:val="ListBullet"/>
      </w:pPr>
      <w:r>
        <w:t>Three specific areas for improvement.</w:t>
      </w:r>
    </w:p>
    <w:p>
      <w:pPr>
        <w:pStyle w:val="ListBullet"/>
      </w:pPr>
      <w:r>
        <w:t>Overall lecturer-facing feedback.</w:t>
      </w:r>
    </w:p>
    <w:p>
      <w:pPr>
        <w:pStyle w:val="Heading1"/>
      </w:pPr>
      <w:r>
        <w:t>Test Case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Test Student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Information Technology</w:t>
            </w:r>
          </w:p>
        </w:tc>
      </w:tr>
      <w:tr>
        <w:tc>
          <w:tcPr>
            <w:tcW w:type="dxa" w:w="4320"/>
          </w:tcPr>
          <w:p>
            <w:r>
              <w:t>Assignment Type</w:t>
            </w:r>
          </w:p>
        </w:tc>
        <w:tc>
          <w:tcPr>
            <w:tcW w:type="dxa" w:w="4320"/>
          </w:tcPr>
          <w:p>
            <w:r>
              <w:t>Academic Essay</w:t>
            </w:r>
          </w:p>
        </w:tc>
      </w:tr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The Impact of Artificial Intelligence on Higher Education</w:t>
            </w:r>
          </w:p>
        </w:tc>
      </w:tr>
      <w:tr>
        <w:tc>
          <w:tcPr>
            <w:tcW w:type="dxa" w:w="4320"/>
          </w:tcPr>
          <w:p>
            <w:r>
              <w:t>Maximum Mark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Assessment Status</w:t>
            </w:r>
          </w:p>
        </w:tc>
        <w:tc>
          <w:tcPr>
            <w:tcW w:type="dxa" w:w="4320"/>
          </w:tcPr>
          <w:p>
            <w:r>
              <w:t>Test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