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D74F" w14:textId="232E838E" w:rsidR="00A44249" w:rsidRPr="00B01608" w:rsidRDefault="00A44249" w:rsidP="00A44249">
      <w:pPr>
        <w:jc w:val="center"/>
        <w:rPr>
          <w:rFonts w:ascii="Times New Roman" w:hAnsi="Times New Roman" w:cs="Times New Roman"/>
          <w:b/>
          <w:bCs/>
        </w:rPr>
      </w:pPr>
      <w:r>
        <w:rPr>
          <w:rFonts w:ascii="Times New Roman" w:hAnsi="Times New Roman" w:cs="Times New Roman"/>
          <w:b/>
          <w:bCs/>
        </w:rPr>
        <w:t>7-1 Final Project Submission</w:t>
      </w:r>
    </w:p>
    <w:p w14:paraId="4CBAC52B" w14:textId="77777777" w:rsidR="00A44249" w:rsidRDefault="00A44249" w:rsidP="00A44249"/>
    <w:p w14:paraId="342AE9CC" w14:textId="77777777" w:rsidR="00A44249" w:rsidRDefault="00A44249" w:rsidP="00A44249"/>
    <w:p w14:paraId="6D581584" w14:textId="77777777" w:rsidR="00A44249" w:rsidRDefault="00A44249" w:rsidP="00A44249"/>
    <w:p w14:paraId="673E640F" w14:textId="77777777" w:rsidR="00A44249" w:rsidRDefault="00A44249" w:rsidP="00A44249"/>
    <w:p w14:paraId="5F917E12" w14:textId="77777777" w:rsidR="00A44249" w:rsidRDefault="00A44249" w:rsidP="00A44249">
      <w:pPr>
        <w:spacing w:line="480" w:lineRule="auto"/>
        <w:jc w:val="center"/>
        <w:rPr>
          <w:rFonts w:ascii="Times New Roman" w:hAnsi="Times New Roman" w:cs="Times New Roman"/>
        </w:rPr>
      </w:pPr>
    </w:p>
    <w:p w14:paraId="6B9E6495" w14:textId="77777777" w:rsidR="00A44249" w:rsidRDefault="00A44249" w:rsidP="00A44249">
      <w:pPr>
        <w:spacing w:line="480" w:lineRule="auto"/>
        <w:jc w:val="center"/>
        <w:rPr>
          <w:rFonts w:ascii="Times New Roman" w:hAnsi="Times New Roman" w:cs="Times New Roman"/>
        </w:rPr>
      </w:pPr>
    </w:p>
    <w:p w14:paraId="3685A57C" w14:textId="77777777" w:rsidR="00A44249" w:rsidRDefault="00A44249" w:rsidP="00A44249">
      <w:pPr>
        <w:spacing w:line="480" w:lineRule="auto"/>
        <w:jc w:val="center"/>
        <w:rPr>
          <w:rFonts w:ascii="Times New Roman" w:hAnsi="Times New Roman" w:cs="Times New Roman"/>
        </w:rPr>
      </w:pPr>
    </w:p>
    <w:p w14:paraId="402A5B8A" w14:textId="77777777" w:rsidR="00A44249" w:rsidRDefault="00A44249" w:rsidP="00A44249">
      <w:pPr>
        <w:spacing w:line="480" w:lineRule="auto"/>
        <w:jc w:val="center"/>
        <w:rPr>
          <w:rFonts w:ascii="Times New Roman" w:hAnsi="Times New Roman" w:cs="Times New Roman"/>
        </w:rPr>
      </w:pPr>
    </w:p>
    <w:p w14:paraId="3406A0A3" w14:textId="77777777" w:rsidR="00A44249" w:rsidRPr="00740DEE" w:rsidRDefault="00A44249" w:rsidP="00A44249">
      <w:pPr>
        <w:spacing w:line="480" w:lineRule="auto"/>
        <w:jc w:val="center"/>
        <w:rPr>
          <w:rFonts w:ascii="Times New Roman" w:hAnsi="Times New Roman" w:cs="Times New Roman"/>
        </w:rPr>
      </w:pPr>
      <w:r w:rsidRPr="00740DEE">
        <w:rPr>
          <w:rFonts w:ascii="Times New Roman" w:hAnsi="Times New Roman" w:cs="Times New Roman"/>
        </w:rPr>
        <w:t>Felix Bacot Mena</w:t>
      </w:r>
    </w:p>
    <w:p w14:paraId="7D4D6F71" w14:textId="77777777" w:rsidR="00A44249" w:rsidRPr="00740DEE" w:rsidRDefault="00A44249" w:rsidP="00A44249">
      <w:pPr>
        <w:spacing w:line="480" w:lineRule="auto"/>
        <w:jc w:val="center"/>
        <w:rPr>
          <w:rFonts w:ascii="Times New Roman" w:hAnsi="Times New Roman" w:cs="Times New Roman"/>
        </w:rPr>
      </w:pPr>
      <w:r w:rsidRPr="00740DEE">
        <w:rPr>
          <w:rFonts w:ascii="Times New Roman" w:hAnsi="Times New Roman" w:cs="Times New Roman"/>
        </w:rPr>
        <w:t>Southern New Hampshire University</w:t>
      </w:r>
    </w:p>
    <w:p w14:paraId="1EB94747" w14:textId="77777777" w:rsidR="00A44249" w:rsidRPr="00740DEE" w:rsidRDefault="00A44249" w:rsidP="00A44249">
      <w:pPr>
        <w:spacing w:line="480" w:lineRule="auto"/>
        <w:jc w:val="center"/>
        <w:rPr>
          <w:rFonts w:ascii="Times New Roman" w:hAnsi="Times New Roman" w:cs="Times New Roman"/>
        </w:rPr>
      </w:pPr>
      <w:r>
        <w:rPr>
          <w:rFonts w:ascii="Times New Roman" w:hAnsi="Times New Roman" w:cs="Times New Roman"/>
        </w:rPr>
        <w:t>CS</w:t>
      </w:r>
      <w:r w:rsidRPr="00740DEE">
        <w:rPr>
          <w:rFonts w:ascii="Times New Roman" w:hAnsi="Times New Roman" w:cs="Times New Roman"/>
        </w:rPr>
        <w:t xml:space="preserve"> – </w:t>
      </w:r>
      <w:r>
        <w:rPr>
          <w:rFonts w:ascii="Times New Roman" w:hAnsi="Times New Roman" w:cs="Times New Roman"/>
        </w:rPr>
        <w:t>330 Comp Graphic and Visualization</w:t>
      </w:r>
    </w:p>
    <w:p w14:paraId="44F0209F" w14:textId="77777777" w:rsidR="00A44249" w:rsidRPr="00740DEE" w:rsidRDefault="00A44249" w:rsidP="00A44249">
      <w:pPr>
        <w:spacing w:line="480" w:lineRule="auto"/>
        <w:jc w:val="center"/>
        <w:rPr>
          <w:rFonts w:ascii="Times New Roman" w:hAnsi="Times New Roman" w:cs="Times New Roman"/>
        </w:rPr>
      </w:pPr>
      <w:r w:rsidRPr="00740DEE">
        <w:rPr>
          <w:rFonts w:ascii="Times New Roman" w:hAnsi="Times New Roman" w:cs="Times New Roman"/>
        </w:rPr>
        <w:t xml:space="preserve">Professor: </w:t>
      </w:r>
      <w:r>
        <w:rPr>
          <w:rFonts w:ascii="Times New Roman" w:hAnsi="Times New Roman" w:cs="Times New Roman"/>
        </w:rPr>
        <w:t>Eugenio Rodriguez</w:t>
      </w:r>
    </w:p>
    <w:p w14:paraId="4B204595" w14:textId="6714DD59" w:rsidR="00A44249" w:rsidRDefault="00A44249" w:rsidP="00A44249">
      <w:pPr>
        <w:spacing w:line="480" w:lineRule="auto"/>
        <w:jc w:val="center"/>
        <w:rPr>
          <w:rFonts w:ascii="Times New Roman" w:hAnsi="Times New Roman" w:cs="Times New Roman"/>
        </w:rPr>
      </w:pPr>
      <w:r>
        <w:rPr>
          <w:rFonts w:ascii="Times New Roman" w:hAnsi="Times New Roman" w:cs="Times New Roman"/>
        </w:rPr>
        <w:t>April 13, 2026</w:t>
      </w:r>
    </w:p>
    <w:p w14:paraId="14DBE9A3" w14:textId="77777777" w:rsidR="00A44249" w:rsidRDefault="00A44249" w:rsidP="00A44249">
      <w:pPr>
        <w:spacing w:line="480" w:lineRule="auto"/>
        <w:rPr>
          <w:rFonts w:ascii="Times New Roman" w:hAnsi="Times New Roman" w:cs="Times New Roman"/>
        </w:rPr>
      </w:pPr>
    </w:p>
    <w:p w14:paraId="44A5A47D" w14:textId="77777777" w:rsidR="00A44249" w:rsidRDefault="00A44249" w:rsidP="00A44249">
      <w:pPr>
        <w:spacing w:line="480" w:lineRule="auto"/>
        <w:rPr>
          <w:rFonts w:ascii="Times New Roman" w:hAnsi="Times New Roman" w:cs="Times New Roman"/>
        </w:rPr>
      </w:pPr>
    </w:p>
    <w:p w14:paraId="30C11A14" w14:textId="77777777" w:rsidR="00A44249" w:rsidRDefault="00A44249" w:rsidP="00A44249">
      <w:pPr>
        <w:spacing w:line="480" w:lineRule="auto"/>
        <w:rPr>
          <w:rFonts w:ascii="Times New Roman" w:hAnsi="Times New Roman" w:cs="Times New Roman"/>
        </w:rPr>
      </w:pPr>
    </w:p>
    <w:p w14:paraId="085696CB" w14:textId="77777777" w:rsidR="00A44249" w:rsidRDefault="00A44249" w:rsidP="00A44249">
      <w:pPr>
        <w:spacing w:line="480" w:lineRule="auto"/>
        <w:rPr>
          <w:rFonts w:ascii="Times New Roman" w:hAnsi="Times New Roman" w:cs="Times New Roman"/>
        </w:rPr>
      </w:pPr>
    </w:p>
    <w:p w14:paraId="4494940D" w14:textId="77777777" w:rsidR="00A44249" w:rsidRDefault="00A44249" w:rsidP="00A44249">
      <w:pPr>
        <w:spacing w:line="480" w:lineRule="auto"/>
        <w:rPr>
          <w:rFonts w:ascii="Times New Roman" w:hAnsi="Times New Roman" w:cs="Times New Roman"/>
        </w:rPr>
      </w:pPr>
    </w:p>
    <w:p w14:paraId="1560D0E3" w14:textId="77777777" w:rsidR="00A44249" w:rsidRDefault="00A44249" w:rsidP="00A44249">
      <w:pPr>
        <w:spacing w:line="480" w:lineRule="auto"/>
        <w:rPr>
          <w:rFonts w:ascii="Times New Roman" w:hAnsi="Times New Roman" w:cs="Times New Roman"/>
        </w:rPr>
      </w:pPr>
    </w:p>
    <w:p w14:paraId="3E51FAEE" w14:textId="77777777" w:rsidR="00A44249" w:rsidRPr="00A44249" w:rsidRDefault="00A44249" w:rsidP="00A4424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44249">
        <w:rPr>
          <w:rFonts w:ascii="Times New Roman" w:eastAsia="Times New Roman" w:hAnsi="Times New Roman" w:cs="Times New Roman"/>
          <w:b/>
          <w:bCs/>
          <w:kern w:val="0"/>
          <w14:ligatures w14:val="none"/>
        </w:rPr>
        <w:lastRenderedPageBreak/>
        <w:t>Introduction</w:t>
      </w:r>
    </w:p>
    <w:p w14:paraId="6A14637C"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The development of interactive 3D scenes is a fundamental component of modern computer graphics and software engineering, requiring a combination of mathematical precision, programming logic, and visual design. This project focuses on the creation of a 3D scene using OpenGL, where multiple objects are constructed, transformed, and rendered to simulate a realistic tabletop environment. The primary objective of this assignment is to demonstrate the application of core graphics concepts, including geometric modeling, transformation matrices, lighting, and camera navigation, while also adhering to industry-standard coding practices.</w:t>
      </w:r>
    </w:p>
    <w:p w14:paraId="2B3982E2"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Throughout the development process, emphasis was placed on writing clean, modular, and well-documented code to ensure both functionality and maintainability. By utilizing reusable functions and structured programming techniques, the scene was designed to be both efficient and scalable. Additionally, careful consideration was given to the selection and placement of objects, ensuring that the final composition reflects a coherent and visually balanced design inspired by real-world references.</w:t>
      </w:r>
    </w:p>
    <w:p w14:paraId="585EF516"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This report outlines the coding best practices applied during development, justifies the design decisions made in constructing the 3D scene, and explains how user interaction and camera controls were implemented. Furthermore, it highlights the importance of modular programming and reusable functions in creating organized and maintainable code. Overall, this project demonstrates the integration of theoretical computer science principles with practical application in 3D graphics programming.</w:t>
      </w:r>
    </w:p>
    <w:p w14:paraId="390DCF92" w14:textId="77777777" w:rsidR="00A44249" w:rsidRPr="00A44249" w:rsidRDefault="00A44249" w:rsidP="00A4424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44249">
        <w:rPr>
          <w:rFonts w:ascii="Times New Roman" w:eastAsia="Times New Roman" w:hAnsi="Times New Roman" w:cs="Times New Roman"/>
          <w:b/>
          <w:bCs/>
          <w:kern w:val="0"/>
          <w14:ligatures w14:val="none"/>
        </w:rPr>
        <w:t>Best Practices</w:t>
      </w:r>
    </w:p>
    <w:p w14:paraId="61E0E137"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lastRenderedPageBreak/>
        <w:t xml:space="preserve">The development of this 3D scene followed established coding best practices to ensure readability, maintainability, and reliable execution. First, formatting conventions were consistently applied throughout the program. Proper indentation, spacing, and logical grouping of code segments were used to enhance readability. Each object in the scene, such as the tabletop, mug, book, ball, and lamp, was organized into clearly defined sections within the </w:t>
      </w:r>
      <w:proofErr w:type="spellStart"/>
      <w:proofErr w:type="gramStart"/>
      <w:r w:rsidRPr="00A44249">
        <w:rPr>
          <w:rFonts w:ascii="Times New Roman" w:eastAsia="Times New Roman" w:hAnsi="Times New Roman" w:cs="Times New Roman"/>
          <w:kern w:val="0"/>
          <w14:ligatures w14:val="none"/>
        </w:rPr>
        <w:t>RenderScene</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function. This structured layout allows for efficient navigation of the code and simplifies future modifications or debugging efforts.</w:t>
      </w:r>
    </w:p>
    <w:p w14:paraId="0B2CD845"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In addition to formatting, commenting best practices were implemented to provide clarity and context. Concise and descriptive comments were included before each major block of code to explain the purpose of the object being rendered and the transformations applied. For instance, comments were used to describe scaling adjustments, positional alignment, and rotation values, particularly when fine-tuning the orientation of the lamp head or positioning the mug handle. These comments serve as documentation, making the code more accessible to other developers and reinforcing understanding of the program’s logic.</w:t>
      </w:r>
    </w:p>
    <w:p w14:paraId="52718803"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 xml:space="preserve">Functional coding logic was also a primary focus during development. The program was designed to ensure that all objects render correctly using transformation matrices that combine scaling, rotation, and translation. The </w:t>
      </w:r>
      <w:proofErr w:type="spellStart"/>
      <w:proofErr w:type="gramStart"/>
      <w:r w:rsidRPr="00A44249">
        <w:rPr>
          <w:rFonts w:ascii="Times New Roman" w:eastAsia="Times New Roman" w:hAnsi="Times New Roman" w:cs="Times New Roman"/>
          <w:kern w:val="0"/>
          <w14:ligatures w14:val="none"/>
        </w:rPr>
        <w:t>SetTransformations</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xml:space="preserve">) function centralizes this logic, promoting consistency across all rendered objects. Furthermore, the program was modularized by separating key responsibilities into reusable functions such as </w:t>
      </w:r>
      <w:proofErr w:type="spellStart"/>
      <w:proofErr w:type="gramStart"/>
      <w:r w:rsidRPr="00A44249">
        <w:rPr>
          <w:rFonts w:ascii="Times New Roman" w:eastAsia="Times New Roman" w:hAnsi="Times New Roman" w:cs="Times New Roman"/>
          <w:kern w:val="0"/>
          <w14:ligatures w14:val="none"/>
        </w:rPr>
        <w:t>SetShaderColor</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xml:space="preserve">), </w:t>
      </w:r>
      <w:proofErr w:type="spellStart"/>
      <w:proofErr w:type="gramStart"/>
      <w:r w:rsidRPr="00A44249">
        <w:rPr>
          <w:rFonts w:ascii="Times New Roman" w:eastAsia="Times New Roman" w:hAnsi="Times New Roman" w:cs="Times New Roman"/>
          <w:kern w:val="0"/>
          <w14:ligatures w14:val="none"/>
        </w:rPr>
        <w:t>SetShaderTexture</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xml:space="preserve">), and </w:t>
      </w:r>
      <w:proofErr w:type="spellStart"/>
      <w:proofErr w:type="gramStart"/>
      <w:r w:rsidRPr="00A44249">
        <w:rPr>
          <w:rFonts w:ascii="Times New Roman" w:eastAsia="Times New Roman" w:hAnsi="Times New Roman" w:cs="Times New Roman"/>
          <w:kern w:val="0"/>
          <w14:ligatures w14:val="none"/>
        </w:rPr>
        <w:t>SetupSceneLights</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xml:space="preserve">). This modular approach reduces redundancy, improves maintainability, and aligns with industry standards for software design. By avoiding </w:t>
      </w:r>
      <w:r w:rsidRPr="00A44249">
        <w:rPr>
          <w:rFonts w:ascii="Times New Roman" w:eastAsia="Times New Roman" w:hAnsi="Times New Roman" w:cs="Times New Roman"/>
          <w:kern w:val="0"/>
          <w14:ligatures w14:val="none"/>
        </w:rPr>
        <w:lastRenderedPageBreak/>
        <w:t>monolithic functions and instead organizing code into smaller, reusable components, the overall program becomes more efficient and easier to extend.</w:t>
      </w:r>
    </w:p>
    <w:p w14:paraId="687BB6BA" w14:textId="77777777" w:rsidR="00A44249" w:rsidRPr="00A44249" w:rsidRDefault="00A44249" w:rsidP="00A4424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44249">
        <w:rPr>
          <w:rFonts w:ascii="Times New Roman" w:eastAsia="Times New Roman" w:hAnsi="Times New Roman" w:cs="Times New Roman"/>
          <w:b/>
          <w:bCs/>
          <w:kern w:val="0"/>
          <w14:ligatures w14:val="none"/>
        </w:rPr>
        <w:t>Reflection</w:t>
      </w:r>
    </w:p>
    <w:p w14:paraId="6D1DDD07"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The design of the 3D scene was guided by a real-world reference image featuring a tabletop arrangement of everyday objects, including a coffee mug, a book, a decorative ball, and a desk lamp. These objects were intentionally selected because they can be constructed using fundamental geometric primitives such as cylinders, spheres, boxes, and tori. This decision aligns with the project requirement to utilize low-polygon models while still achieving a recognizable and visually accurate representation. For example, the mug was created using a cylinder for the body and a torus for the handle, demonstrating how simple shapes can be combined to form more complex structures.</w:t>
      </w:r>
    </w:p>
    <w:p w14:paraId="2DB53F1E"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The implementation of functionality required careful manipulation of transformation matrices to accurately position and orient each object within the scene. By adjusting X, Y, and Z coordinates, objects were placed in relation to one another to maintain spatial coherence. Rotational transformations were particularly important when refining the orientation of the lamp head, which was angled to face the decorative ball. This iterative adjustment process highlights the importance of testing and incremental refinement in 3D graphics programming, as small changes in rotation values can significantly impact the visual outcome.</w:t>
      </w:r>
    </w:p>
    <w:p w14:paraId="1D433931"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 xml:space="preserve">User navigation within the 3D environment was achieved through the implementation of a virtual camera system. Keyboard inputs, specifically the WASD keys, were used to control forward, backward, and lateral movement, while additional keys such as Q and E enabled </w:t>
      </w:r>
      <w:r w:rsidRPr="00A44249">
        <w:rPr>
          <w:rFonts w:ascii="Times New Roman" w:eastAsia="Times New Roman" w:hAnsi="Times New Roman" w:cs="Times New Roman"/>
          <w:kern w:val="0"/>
          <w14:ligatures w14:val="none"/>
        </w:rPr>
        <w:lastRenderedPageBreak/>
        <w:t>vertical navigation. Mouse input was utilized to control the camera’s orientation through pitch and yaw, allowing users to dynamically explore the scene. Additionally, the scroll wheel was configured to adjust movement speed, providing a more flexible and responsive user experience. This combination of input methods ensures intuitive navigation and allows users to interact with the scene from multiple perspectives.</w:t>
      </w:r>
    </w:p>
    <w:p w14:paraId="36F5D7BB"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 xml:space="preserve">Custom functions played a critical role in enhancing the modularity and organization of the program. The </w:t>
      </w:r>
      <w:proofErr w:type="spellStart"/>
      <w:proofErr w:type="gramStart"/>
      <w:r w:rsidRPr="00A44249">
        <w:rPr>
          <w:rFonts w:ascii="Times New Roman" w:eastAsia="Times New Roman" w:hAnsi="Times New Roman" w:cs="Times New Roman"/>
          <w:kern w:val="0"/>
          <w14:ligatures w14:val="none"/>
        </w:rPr>
        <w:t>SetTransformations</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xml:space="preserve">) function encapsulates the logic for scaling, rotating, and translating objects, making it a reusable component across all elements of the scene. Similarly, the </w:t>
      </w:r>
      <w:proofErr w:type="spellStart"/>
      <w:proofErr w:type="gramStart"/>
      <w:r w:rsidRPr="00A44249">
        <w:rPr>
          <w:rFonts w:ascii="Times New Roman" w:eastAsia="Times New Roman" w:hAnsi="Times New Roman" w:cs="Times New Roman"/>
          <w:kern w:val="0"/>
          <w14:ligatures w14:val="none"/>
        </w:rPr>
        <w:t>SetupSceneLights</w:t>
      </w:r>
      <w:proofErr w:type="spellEnd"/>
      <w:r w:rsidRPr="00A44249">
        <w:rPr>
          <w:rFonts w:ascii="Times New Roman" w:eastAsia="Times New Roman" w:hAnsi="Times New Roman" w:cs="Times New Roman"/>
          <w:kern w:val="0"/>
          <w14:ligatures w14:val="none"/>
        </w:rPr>
        <w:t>(</w:t>
      </w:r>
      <w:proofErr w:type="gramEnd"/>
      <w:r w:rsidRPr="00A44249">
        <w:rPr>
          <w:rFonts w:ascii="Times New Roman" w:eastAsia="Times New Roman" w:hAnsi="Times New Roman" w:cs="Times New Roman"/>
          <w:kern w:val="0"/>
          <w14:ligatures w14:val="none"/>
        </w:rPr>
        <w:t>) function manages the configuration of lighting, including ambient, diffuse, and specular properties based on the Phong shading model. These custom functions reduce code duplication and improve clarity by isolating specific responsibilities. As a result, the program becomes more maintainable, easier to debug, and more aligned with best practices in software engineering.</w:t>
      </w:r>
    </w:p>
    <w:p w14:paraId="1061ECFD"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In conclusion, the successful development of this 3D scene demonstrates the effective application of coding best practices, thoughtful design decisions, and modular programming techniques. By combining structured code organization with careful implementation of graphical transformations and user interaction, the project achieves both functional accuracy and visual coherence. This approach reflects the principles of computer science and software development, emphasizing clarity, efficiency, and scalability.</w:t>
      </w:r>
    </w:p>
    <w:p w14:paraId="17CD6766" w14:textId="47207B9B" w:rsidR="00A44249" w:rsidRPr="00A44249" w:rsidRDefault="00A44249" w:rsidP="00A44249">
      <w:pPr>
        <w:spacing w:after="0" w:line="480" w:lineRule="auto"/>
        <w:rPr>
          <w:rFonts w:ascii="Times New Roman" w:eastAsia="Times New Roman" w:hAnsi="Times New Roman" w:cs="Times New Roman"/>
          <w:kern w:val="0"/>
          <w14:ligatures w14:val="none"/>
        </w:rPr>
      </w:pPr>
    </w:p>
    <w:p w14:paraId="5893C0C1" w14:textId="77777777" w:rsidR="00A44249" w:rsidRDefault="00A44249" w:rsidP="00A44249">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3E048474" w14:textId="7F080FAC" w:rsidR="00A44249" w:rsidRPr="00A44249" w:rsidRDefault="00A44249" w:rsidP="00A4424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44249">
        <w:rPr>
          <w:rFonts w:ascii="Times New Roman" w:eastAsia="Times New Roman" w:hAnsi="Times New Roman" w:cs="Times New Roman"/>
          <w:b/>
          <w:bCs/>
          <w:kern w:val="0"/>
          <w14:ligatures w14:val="none"/>
        </w:rPr>
        <w:lastRenderedPageBreak/>
        <w:t>References</w:t>
      </w:r>
      <w:r>
        <w:rPr>
          <w:rFonts w:ascii="Times New Roman" w:eastAsia="Times New Roman" w:hAnsi="Times New Roman" w:cs="Times New Roman"/>
          <w:b/>
          <w:bCs/>
          <w:kern w:val="0"/>
          <w14:ligatures w14:val="none"/>
        </w:rPr>
        <w:t>:</w:t>
      </w:r>
    </w:p>
    <w:p w14:paraId="4E5A2C28" w14:textId="77777777" w:rsidR="00A44249" w:rsidRPr="00A44249" w:rsidRDefault="00A44249" w:rsidP="00A44249">
      <w:pPr>
        <w:spacing w:before="100" w:beforeAutospacing="1" w:after="100" w:afterAutospacing="1" w:line="480" w:lineRule="auto"/>
        <w:ind w:firstLine="720"/>
        <w:rPr>
          <w:rFonts w:ascii="Times New Roman" w:eastAsia="Times New Roman" w:hAnsi="Times New Roman" w:cs="Times New Roman"/>
          <w:kern w:val="0"/>
          <w14:ligatures w14:val="none"/>
        </w:rPr>
      </w:pPr>
      <w:r w:rsidRPr="00A44249">
        <w:rPr>
          <w:rFonts w:ascii="Times New Roman" w:eastAsia="Times New Roman" w:hAnsi="Times New Roman" w:cs="Times New Roman"/>
          <w:kern w:val="0"/>
          <w14:ligatures w14:val="none"/>
        </w:rPr>
        <w:t xml:space="preserve">OpenGL Architecture Review Board, Shreiner, D., Sellers, G., Kessenich, J., &amp; Licea-Kane, B. (2013). </w:t>
      </w:r>
      <w:r w:rsidRPr="00A44249">
        <w:rPr>
          <w:rFonts w:ascii="Times New Roman" w:eastAsia="Times New Roman" w:hAnsi="Times New Roman" w:cs="Times New Roman"/>
          <w:i/>
          <w:iCs/>
          <w:kern w:val="0"/>
          <w14:ligatures w14:val="none"/>
        </w:rPr>
        <w:t>OpenGL programming guide: The official guide to learning OpenGL</w:t>
      </w:r>
      <w:r w:rsidRPr="00A44249">
        <w:rPr>
          <w:rFonts w:ascii="Times New Roman" w:eastAsia="Times New Roman" w:hAnsi="Times New Roman" w:cs="Times New Roman"/>
          <w:kern w:val="0"/>
          <w14:ligatures w14:val="none"/>
        </w:rPr>
        <w:t xml:space="preserve"> (8th ed.). Addison-Wesley.</w:t>
      </w:r>
    </w:p>
    <w:p w14:paraId="5ECF643C" w14:textId="77777777" w:rsidR="00A44249" w:rsidRPr="00A44249" w:rsidRDefault="00A44249" w:rsidP="00A44249">
      <w:pPr>
        <w:spacing w:line="480" w:lineRule="auto"/>
        <w:rPr>
          <w:rFonts w:ascii="Times New Roman" w:hAnsi="Times New Roman" w:cs="Times New Roman"/>
        </w:rPr>
      </w:pPr>
    </w:p>
    <w:p w14:paraId="301A4C75" w14:textId="77777777" w:rsidR="00A44249" w:rsidRDefault="00A44249" w:rsidP="00A44249">
      <w:pPr>
        <w:spacing w:line="480" w:lineRule="auto"/>
        <w:jc w:val="center"/>
        <w:rPr>
          <w:rFonts w:ascii="Times New Roman" w:hAnsi="Times New Roman" w:cs="Times New Roman"/>
        </w:rPr>
      </w:pPr>
    </w:p>
    <w:p w14:paraId="01F7A68D" w14:textId="77777777" w:rsidR="005B5379" w:rsidRDefault="005B5379"/>
    <w:sectPr w:rsidR="005B5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249"/>
    <w:rsid w:val="005A6648"/>
    <w:rsid w:val="005B5379"/>
    <w:rsid w:val="00755F44"/>
    <w:rsid w:val="00A44249"/>
    <w:rsid w:val="00A95F1C"/>
    <w:rsid w:val="00C21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D762"/>
  <w15:chartTrackingRefBased/>
  <w15:docId w15:val="{FC728F97-4B64-8345-8A57-36797786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249"/>
  </w:style>
  <w:style w:type="paragraph" w:styleId="Heading1">
    <w:name w:val="heading 1"/>
    <w:basedOn w:val="Normal"/>
    <w:next w:val="Normal"/>
    <w:link w:val="Heading1Char"/>
    <w:uiPriority w:val="9"/>
    <w:qFormat/>
    <w:rsid w:val="00A44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249"/>
    <w:rPr>
      <w:rFonts w:eastAsiaTheme="majorEastAsia" w:cstheme="majorBidi"/>
      <w:color w:val="272727" w:themeColor="text1" w:themeTint="D8"/>
    </w:rPr>
  </w:style>
  <w:style w:type="paragraph" w:styleId="Title">
    <w:name w:val="Title"/>
    <w:basedOn w:val="Normal"/>
    <w:next w:val="Normal"/>
    <w:link w:val="TitleChar"/>
    <w:uiPriority w:val="10"/>
    <w:qFormat/>
    <w:rsid w:val="00A44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249"/>
    <w:pPr>
      <w:spacing w:before="160"/>
      <w:jc w:val="center"/>
    </w:pPr>
    <w:rPr>
      <w:i/>
      <w:iCs/>
      <w:color w:val="404040" w:themeColor="text1" w:themeTint="BF"/>
    </w:rPr>
  </w:style>
  <w:style w:type="character" w:customStyle="1" w:styleId="QuoteChar">
    <w:name w:val="Quote Char"/>
    <w:basedOn w:val="DefaultParagraphFont"/>
    <w:link w:val="Quote"/>
    <w:uiPriority w:val="29"/>
    <w:rsid w:val="00A44249"/>
    <w:rPr>
      <w:i/>
      <w:iCs/>
      <w:color w:val="404040" w:themeColor="text1" w:themeTint="BF"/>
    </w:rPr>
  </w:style>
  <w:style w:type="paragraph" w:styleId="ListParagraph">
    <w:name w:val="List Paragraph"/>
    <w:basedOn w:val="Normal"/>
    <w:uiPriority w:val="34"/>
    <w:qFormat/>
    <w:rsid w:val="00A44249"/>
    <w:pPr>
      <w:ind w:left="720"/>
      <w:contextualSpacing/>
    </w:pPr>
  </w:style>
  <w:style w:type="character" w:styleId="IntenseEmphasis">
    <w:name w:val="Intense Emphasis"/>
    <w:basedOn w:val="DefaultParagraphFont"/>
    <w:uiPriority w:val="21"/>
    <w:qFormat/>
    <w:rsid w:val="00A44249"/>
    <w:rPr>
      <w:i/>
      <w:iCs/>
      <w:color w:val="0F4761" w:themeColor="accent1" w:themeShade="BF"/>
    </w:rPr>
  </w:style>
  <w:style w:type="paragraph" w:styleId="IntenseQuote">
    <w:name w:val="Intense Quote"/>
    <w:basedOn w:val="Normal"/>
    <w:next w:val="Normal"/>
    <w:link w:val="IntenseQuoteChar"/>
    <w:uiPriority w:val="30"/>
    <w:qFormat/>
    <w:rsid w:val="00A4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249"/>
    <w:rPr>
      <w:i/>
      <w:iCs/>
      <w:color w:val="0F4761" w:themeColor="accent1" w:themeShade="BF"/>
    </w:rPr>
  </w:style>
  <w:style w:type="character" w:styleId="IntenseReference">
    <w:name w:val="Intense Reference"/>
    <w:basedOn w:val="DefaultParagraphFont"/>
    <w:uiPriority w:val="32"/>
    <w:qFormat/>
    <w:rsid w:val="00A44249"/>
    <w:rPr>
      <w:b/>
      <w:bCs/>
      <w:smallCaps/>
      <w:color w:val="0F4761" w:themeColor="accent1" w:themeShade="BF"/>
      <w:spacing w:val="5"/>
    </w:rPr>
  </w:style>
  <w:style w:type="character" w:styleId="Strong">
    <w:name w:val="Strong"/>
    <w:basedOn w:val="DefaultParagraphFont"/>
    <w:uiPriority w:val="22"/>
    <w:qFormat/>
    <w:rsid w:val="00A44249"/>
    <w:rPr>
      <w:b/>
      <w:bCs/>
    </w:rPr>
  </w:style>
  <w:style w:type="paragraph" w:styleId="NormalWeb">
    <w:name w:val="Normal (Web)"/>
    <w:basedOn w:val="Normal"/>
    <w:uiPriority w:val="99"/>
    <w:semiHidden/>
    <w:unhideWhenUsed/>
    <w:rsid w:val="00A442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44249"/>
    <w:rPr>
      <w:rFonts w:ascii="Courier New" w:eastAsia="Times New Roman" w:hAnsi="Courier New" w:cs="Courier New"/>
      <w:sz w:val="20"/>
      <w:szCs w:val="20"/>
    </w:rPr>
  </w:style>
  <w:style w:type="character" w:styleId="Emphasis">
    <w:name w:val="Emphasis"/>
    <w:basedOn w:val="DefaultParagraphFont"/>
    <w:uiPriority w:val="20"/>
    <w:qFormat/>
    <w:rsid w:val="00A442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 Mena, Felix</dc:creator>
  <cp:keywords/>
  <dc:description/>
  <cp:lastModifiedBy>Bacot Mena, Felix</cp:lastModifiedBy>
  <cp:revision>1</cp:revision>
  <dcterms:created xsi:type="dcterms:W3CDTF">2026-04-17T02:02:00Z</dcterms:created>
  <dcterms:modified xsi:type="dcterms:W3CDTF">2026-04-17T02:10:00Z</dcterms:modified>
</cp:coreProperties>
</file>