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libri" w:hAnsi="Calibri"/>
          <w:sz w:val="30"/>
          <w:szCs w:val="30"/>
        </w:rPr>
        <w:tab/>
        <w:t xml:space="preserve">In Network Science*, the study of network connections and how they develop, there are several predictive algorithms designed to model a network mathematically. There is a rich history to </w:t>
      </w:r>
      <w:r>
        <w:rPr>
          <w:rFonts w:ascii="Calibri" w:hAnsi="Calibri"/>
          <w:sz w:val="30"/>
          <w:szCs w:val="30"/>
        </w:rPr>
        <w:t>this</w:t>
      </w:r>
      <w:r>
        <w:rPr>
          <w:rFonts w:ascii="Calibri" w:hAnsi="Calibri"/>
          <w:sz w:val="30"/>
          <w:szCs w:val="30"/>
        </w:rPr>
        <w:t xml:space="preserve"> dating back hundreds of years, with mathematicians, physicists, and even psychologists creating models to represent different types of networks and how they grow and connect.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</w:r>
    </w:p>
    <w:p>
      <w:pPr>
        <w:pStyle w:val="Normal"/>
        <w:rPr/>
      </w:pPr>
      <w:r>
        <w:rPr>
          <w:rFonts w:ascii="Calibri" w:hAnsi="Calibri"/>
          <w:sz w:val="30"/>
          <w:szCs w:val="30"/>
        </w:rPr>
        <w:tab/>
        <w:t xml:space="preserve">These mathematical algorithms or equations can be difficult to visualize, and so they are usually represented by Random Graph* structures that follow these established formulas or models. Two of the more well known models are the Barabási–Albert preferential attachment model* and the Watts-Strogatz small world model*.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Calibri" w:hAnsi="Calibri"/>
          <w:sz w:val="30"/>
          <w:szCs w:val="30"/>
        </w:rPr>
        <w:tab/>
        <w:t>The</w:t>
      </w:r>
      <w:r>
        <w:rPr>
          <w:rFonts w:ascii="Calibri" w:hAnsi="Calibri"/>
          <w:b/>
          <w:bCs/>
          <w:sz w:val="30"/>
          <w:szCs w:val="30"/>
        </w:rPr>
        <w:t xml:space="preserve"> </w:t>
      </w:r>
      <w:bookmarkStart w:id="0" w:name="__DdeLink__27_2131398801"/>
      <w:r>
        <w:rPr>
          <w:rFonts w:ascii="Calibri" w:hAnsi="Calibri"/>
          <w:b w:val="false"/>
          <w:bCs w:val="false"/>
          <w:sz w:val="30"/>
          <w:szCs w:val="30"/>
        </w:rPr>
        <w:t>Barabási–Albert model</w:t>
      </w:r>
      <w:bookmarkEnd w:id="0"/>
      <w:r>
        <w:rPr>
          <w:rFonts w:ascii="Calibri" w:hAnsi="Calibri"/>
          <w:b w:val="false"/>
          <w:bCs w:val="false"/>
          <w:sz w:val="30"/>
          <w:szCs w:val="30"/>
        </w:rPr>
        <w:t xml:space="preserve"> treats some nodes as “hubs” who have many more connections or degrees than other nodes, and new nodes tend more likely connect with the bigger hubs. The Watts-Strogatz has a probability it takes into account on nodes connecting with neighbors. And so the size of the hub nodes, and attributes are most important for the Barabási–Albert model </w:t>
      </w:r>
      <w:r>
        <w:rPr>
          <w:rFonts w:ascii="Calibri" w:hAnsi="Calibri"/>
          <w:b w:val="false"/>
          <w:bCs w:val="false"/>
          <w:sz w:val="30"/>
          <w:szCs w:val="30"/>
        </w:rPr>
        <w:t>while the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 connections </w:t>
      </w:r>
      <w:r>
        <w:rPr>
          <w:rFonts w:ascii="Calibri" w:hAnsi="Calibri"/>
          <w:b w:val="false"/>
          <w:bCs w:val="false"/>
          <w:sz w:val="30"/>
          <w:szCs w:val="30"/>
        </w:rPr>
        <w:t>and how they appear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 are more important </w:t>
      </w:r>
      <w:r>
        <w:rPr>
          <w:rFonts w:ascii="Calibri" w:hAnsi="Calibri"/>
          <w:b w:val="false"/>
          <w:bCs w:val="false"/>
          <w:sz w:val="30"/>
          <w:szCs w:val="30"/>
        </w:rPr>
        <w:t>to the Watts-Strogatz model.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30"/>
          <w:szCs w:val="30"/>
        </w:rPr>
        <w:tab/>
        <w:t xml:space="preserve">Below are the two models,  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Barabási–Albert 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above and then the Watts-Strogatz. You can input how many nodes and edges you’d like the 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Barabási–Albert model </w:t>
      </w:r>
      <w:r>
        <w:rPr>
          <w:rFonts w:ascii="Calibri" w:hAnsi="Calibri"/>
          <w:b w:val="false"/>
          <w:bCs w:val="false"/>
          <w:sz w:val="30"/>
          <w:szCs w:val="30"/>
        </w:rPr>
        <w:t xml:space="preserve">to show with the caveat that nodes must be more than edges, and nodes are limited from 2 to 100 and edges 1 to 50. For the Watts-Strogatz model, you have control over how many nodes, nodes connected, and the probability of neighboring connections, limited from 2 to 100, 1 to 50, and .00 to 1.00 respectively, </w:t>
      </w:r>
      <w:r>
        <w:rPr>
          <w:rFonts w:ascii="Calibri" w:hAnsi="Calibri"/>
          <w:b w:val="false"/>
          <w:bCs w:val="false"/>
          <w:sz w:val="30"/>
          <w:szCs w:val="30"/>
        </w:rPr>
        <w:t>though you must have more nodes than nodes connected like the B-A graph</w:t>
      </w:r>
      <w:r>
        <w:rPr>
          <w:rFonts w:ascii="Calibri" w:hAnsi="Calibri"/>
          <w:b w:val="false"/>
          <w:bCs w:val="false"/>
          <w:sz w:val="30"/>
          <w:szCs w:val="30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LibreOffice/5.1.4.2$Windows_x86 LibreOffice_project/f99d75f39f1c57ebdd7ffc5f42867c12031db97a</Application>
  <Pages>1</Pages>
  <Words>274</Words>
  <Characters>1412</Characters>
  <CharactersWithSpaces>1684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2019-02-15T12:55:00Z</dcterms:created>
  <dc:creator/>
  <dc:description/>
  <dc:language>en-US</dc:language>
  <cp:lastModifiedBy/>
  <dcterms:modified xsi:type="dcterms:W3CDTF">2019-02-17T23:52:25Z</dcterms:modified>
  <cp:revision>3</cp:revision>
  <dc:subject/>
  <dc:title/>
</cp:coreProperties>
</file>