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I Gave Too Much, Too Fast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gave my trust like open hands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thinking love was something soft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but it was sharp this time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I bled where I should have bloomed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saw light in someones eyes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handed them the match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not knowing they’d burn bridges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with the person I had barely introduced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Now the silence screams louder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my chest carries the weight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of guilt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disbelief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wondering if I was ever enough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even broken hearts beat on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Even in the ache I’m still here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weak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foolish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just real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real ones never stay down for long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2026-01-20T13:48:54Z</dcterms:created>
  <dc:creator/>
  <dc:description/>
  <dc:language>en-US</dc:language>
  <cp:lastModifiedBy/>
  <dcterms:modified xsi:type="dcterms:W3CDTF">2026-03-13T16:24:49Z</dcterms:modified>
  <cp:revision>2</cp:revision>
  <dc:subject/>
  <dc:title/>
</cp:coreProperties>
</file>