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D7" w:rsidRPr="007F7A1F" w:rsidRDefault="00B45351" w:rsidP="007F7A1F">
      <w:pPr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96"/>
          <w:szCs w:val="48"/>
        </w:rPr>
      </w:pPr>
      <w:hyperlink r:id="rId5" w:history="1">
        <w:r w:rsidR="00445FD7" w:rsidRPr="007F7A1F">
          <w:rPr>
            <w:rFonts w:ascii="Microsoft YaHei" w:eastAsia="Microsoft YaHei" w:hAnsi="Microsoft YaHei" w:cs="Times New Roman" w:hint="eastAsia"/>
            <w:b/>
            <w:color w:val="6A6352"/>
            <w:kern w:val="36"/>
            <w:sz w:val="40"/>
            <w:szCs w:val="27"/>
          </w:rPr>
          <w:t>C#编码规范</w:t>
        </w:r>
      </w:hyperlink>
    </w:p>
    <w:p w:rsidR="00445FD7" w:rsidRPr="00445FD7" w:rsidRDefault="00445FD7" w:rsidP="00445FD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445FD7" w:rsidRPr="00445FD7" w:rsidRDefault="007F7A1F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36"/>
          <w:szCs w:val="36"/>
        </w:rPr>
        <w:t>1</w:t>
      </w:r>
      <w:r w:rsidR="00445FD7" w:rsidRPr="00445FD7">
        <w:rPr>
          <w:rFonts w:ascii="Arial" w:eastAsia="Times New Roman" w:hAnsi="Arial" w:cs="Arial"/>
          <w:b/>
          <w:bCs/>
          <w:color w:val="494949"/>
          <w:sz w:val="36"/>
          <w:szCs w:val="36"/>
        </w:rPr>
        <w:t xml:space="preserve"> 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36"/>
          <w:szCs w:val="36"/>
        </w:rPr>
        <w:t>代码注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36"/>
          <w:szCs w:val="36"/>
        </w:rPr>
        <w:t>释</w:t>
      </w:r>
    </w:p>
    <w:p w:rsidR="00445FD7" w:rsidRPr="00445FD7" w:rsidRDefault="001B68DA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1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</w:t>
      </w: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1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模块头部注释规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范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5"/>
      <w:bookmarkStart w:id="1" w:name="OLE_LINK6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COPYRIGHT (c) 2016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HONEYWELL INTERNATIONAL INC.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ALL RIGHTS RESERVED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Legal rights of Honeywell International Inc. in this software is distinct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from ownership of any medium in which the software is embodied. Copyright</w:t>
      </w:r>
    </w:p>
    <w:p w:rsidR="005F54BB" w:rsidRDefault="005F54BB" w:rsidP="005F54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notices must be reproduced in any copies authorized by Honeywell International Inc.</w:t>
      </w:r>
    </w:p>
    <w:p w:rsidR="002C76CE" w:rsidRDefault="005F54BB" w:rsidP="002C76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//////////////////////////////////////////////////////////////////////////////////*/</w:t>
      </w:r>
    </w:p>
    <w:bookmarkEnd w:id="0"/>
    <w:bookmarkEnd w:id="1"/>
    <w:p w:rsidR="00A5413B" w:rsidRPr="00A5413B" w:rsidRDefault="00A4100A" w:rsidP="00A5413B">
      <w:pPr>
        <w:autoSpaceDE w:val="0"/>
        <w:autoSpaceDN w:val="0"/>
        <w:adjustRightInd w:val="0"/>
        <w:spacing w:after="0" w:line="240" w:lineRule="auto"/>
        <w:ind w:left="720"/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如何</w:t>
      </w:r>
      <w:r w:rsidR="00A5413B" w:rsidRPr="00A541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将</w:t>
      </w:r>
      <w:r w:rsidR="00A5413B" w:rsidRPr="00A5413B">
        <w:rPr>
          <w:rFonts w:ascii="Microsoft YaHei" w:eastAsia="Microsoft YaHei" w:hAnsi="Microsoft YaHei" w:cs="Microsoft YaHei"/>
          <w:color w:val="494949"/>
          <w:sz w:val="21"/>
          <w:szCs w:val="21"/>
        </w:rPr>
        <w:t>头部注释添加到</w:t>
      </w:r>
      <w:r w:rsidR="00A5413B" w:rsidRPr="00A541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模板中</w:t>
      </w:r>
      <w:r w:rsidR="00A5413B" w:rsidRPr="00A5413B">
        <w:rPr>
          <w:rFonts w:ascii="Microsoft YaHei" w:eastAsia="Microsoft YaHei" w:hAnsi="Microsoft YaHei" w:cs="Microsoft YaHei"/>
          <w:color w:val="494949"/>
          <w:sz w:val="21"/>
          <w:szCs w:val="21"/>
        </w:rPr>
        <w:t>参考文档</w:t>
      </w:r>
      <w:r w:rsidR="00F6634E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：</w:t>
      </w:r>
      <w:bookmarkStart w:id="2" w:name="_GoBack"/>
      <w:bookmarkEnd w:id="2"/>
      <w:r w:rsidR="00A541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 </w:t>
      </w:r>
      <w:r w:rsidR="00A5413B" w:rsidRPr="00D5278E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</w:rPr>
        <w:t>Visual Studio 自动添加头部注释</w:t>
      </w:r>
      <w:r w:rsidR="00A5413B" w:rsidRPr="00D5278E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</w:rPr>
        <w:t>.doc</w:t>
      </w:r>
    </w:p>
    <w:p w:rsidR="00A5413B" w:rsidRPr="002C76CE" w:rsidRDefault="00A5413B" w:rsidP="002C76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 w:hint="eastAsia"/>
          <w:color w:val="FF0000"/>
          <w:sz w:val="19"/>
          <w:szCs w:val="19"/>
          <w:highlight w:val="white"/>
        </w:rPr>
      </w:pPr>
    </w:p>
    <w:p w:rsidR="001B68DA" w:rsidRDefault="001B68DA" w:rsidP="005F54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1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</w:t>
      </w: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2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方法注释规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范</w:t>
      </w:r>
    </w:p>
    <w:p w:rsidR="00445FD7" w:rsidRPr="001B68DA" w:rsidRDefault="00445FD7" w:rsidP="001B68D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1B68DA">
        <w:rPr>
          <w:rFonts w:ascii="Arial" w:eastAsia="Times New Roman" w:hAnsi="Arial" w:cs="Arial"/>
          <w:color w:val="494949"/>
          <w:sz w:val="21"/>
          <w:szCs w:val="21"/>
        </w:rPr>
        <w:t xml:space="preserve">C# </w:t>
      </w:r>
      <w:r w:rsidRPr="001B68DA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提供一种机制，使程序员可以使用含有</w:t>
      </w:r>
      <w:r w:rsidRPr="001B68DA">
        <w:rPr>
          <w:rFonts w:ascii="Arial" w:eastAsia="Times New Roman" w:hAnsi="Arial" w:cs="Arial"/>
          <w:color w:val="494949"/>
          <w:sz w:val="21"/>
          <w:szCs w:val="21"/>
        </w:rPr>
        <w:t xml:space="preserve">XML </w:t>
      </w:r>
      <w:r w:rsidR="001B68DA" w:rsidRPr="001B68DA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文本的特殊注释语法为他们的代码编写文档</w:t>
      </w:r>
      <w:r w:rsidRPr="001B68DA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。示例如下</w:t>
      </w:r>
      <w:r w:rsidRPr="001B68DA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weather condition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9059B" w:rsidRDefault="0009059B" w:rsidP="0009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name="location"&gt;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09059B" w:rsidRPr="0009059B" w:rsidRDefault="0009059B" w:rsidP="00090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059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9059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9059B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45FD7" w:rsidRPr="00DE7140" w:rsidRDefault="003239A5" w:rsidP="0009059B">
      <w:pPr>
        <w:pStyle w:val="ListParagraph"/>
        <w:numPr>
          <w:ilvl w:val="0"/>
          <w:numId w:val="37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原则上</w:t>
      </w:r>
      <w:r w:rsidR="008539A3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</w:t>
      </w:r>
      <w:r w:rsidR="008539A3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注释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不写</w:t>
      </w:r>
      <w:r w:rsidR="008539A3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方法应是清晰的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自我描述的，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只有在public</w:t>
      </w:r>
      <w:r w:rsidR="008539A3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根据方法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名无法理解</w:t>
      </w:r>
      <w:r w:rsidR="008539A3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应依据上面格式进行注释</w:t>
      </w:r>
      <w:r w:rsidR="00445FD7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（例如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引用外部库）</w:t>
      </w:r>
    </w:p>
    <w:p w:rsidR="00445FD7" w:rsidRPr="00445FD7" w:rsidRDefault="00DC20D5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1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</w:t>
      </w: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2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代码行注释规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范</w:t>
      </w:r>
    </w:p>
    <w:p w:rsidR="00445FD7" w:rsidRPr="00DC20D5" w:rsidRDefault="003C570C" w:rsidP="00DC20D5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注释从新行增加，与代码开始处左对齐</w:t>
      </w:r>
    </w:p>
    <w:p w:rsidR="00445FD7" w:rsidRPr="00DC20D5" w:rsidRDefault="00445FD7" w:rsidP="00DC20D5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双斜线与注释之间以空格分开，示例图如下所示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D50F27" w:rsidRDefault="00D50F27" w:rsidP="00D50F27">
      <w:pPr>
        <w:shd w:val="clear" w:color="auto" w:fill="FFFFFF"/>
        <w:spacing w:before="150" w:after="150" w:line="240" w:lineRule="auto"/>
        <w:ind w:firstLine="420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2EDB29" wp14:editId="1D17445E">
            <wp:extent cx="59150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F2" w:rsidRPr="00DE7140" w:rsidRDefault="00D931F2" w:rsidP="00D931F2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原则上行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注释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不写，复杂逻辑应进行拆分</w:t>
      </w:r>
    </w:p>
    <w:p w:rsidR="00D50F27" w:rsidRPr="00445FD7" w:rsidRDefault="00D50F27" w:rsidP="00D50F27">
      <w:pPr>
        <w:shd w:val="clear" w:color="auto" w:fill="FFFFFF"/>
        <w:spacing w:before="150" w:after="150" w:line="240" w:lineRule="auto"/>
        <w:ind w:firstLine="420"/>
        <w:rPr>
          <w:rFonts w:ascii="Arial" w:eastAsia="Times New Roman" w:hAnsi="Arial" w:cs="Arial"/>
          <w:color w:val="494949"/>
          <w:sz w:val="21"/>
          <w:szCs w:val="21"/>
        </w:rPr>
      </w:pPr>
    </w:p>
    <w:p w:rsidR="00445FD7" w:rsidRPr="00445FD7" w:rsidRDefault="00DC20D5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36"/>
          <w:szCs w:val="36"/>
        </w:rPr>
        <w:t>2</w:t>
      </w:r>
      <w:r w:rsidR="00445FD7" w:rsidRPr="00445FD7">
        <w:rPr>
          <w:rFonts w:ascii="Arial" w:eastAsia="Times New Roman" w:hAnsi="Arial" w:cs="Arial"/>
          <w:b/>
          <w:bCs/>
          <w:color w:val="494949"/>
          <w:sz w:val="36"/>
          <w:szCs w:val="36"/>
        </w:rPr>
        <w:t>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36"/>
          <w:szCs w:val="36"/>
        </w:rPr>
        <w:t>命名规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36"/>
          <w:szCs w:val="36"/>
        </w:rPr>
        <w:t>则</w:t>
      </w:r>
    </w:p>
    <w:p w:rsidR="00445FD7" w:rsidRPr="00445FD7" w:rsidRDefault="00DC20D5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2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.1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命名的基本约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定</w:t>
      </w:r>
    </w:p>
    <w:p w:rsidR="00445FD7" w:rsidRPr="009A469E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要使用可以准确说明变量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>/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字段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>/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类的完整的英文描述符，如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>firstName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。对一些作用显而易见的</w:t>
      </w:r>
      <w:r w:rsidR="00704F3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变量可以采用简单的命名，如在循环里的递增（减）变量就可以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被命名为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 xml:space="preserve"> “i”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9A469E" w:rsidRPr="00DC20D5" w:rsidRDefault="009A469E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要尽量采用项目所涉及领域的术语</w:t>
      </w:r>
      <w:r w:rsidRPr="00445FD7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DC20D5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要采用大小写混合，提高名字的可读性。为区分一个标识符中的多个单词，把标识符中的每个单词的首字母大写。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不采用下划线作分隔字符的写法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445FD7" w:rsidRDefault="00445FD7" w:rsidP="00445FD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有两种适合的书写方法，适应于不同类型的标识符</w:t>
      </w:r>
      <w:r w:rsidRPr="00445FD7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445FD7" w:rsidRPr="00445FD7" w:rsidRDefault="00445FD7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 xml:space="preserve">　　　　　　</w:t>
      </w:r>
      <w:r w:rsidRPr="00445FD7">
        <w:rPr>
          <w:rFonts w:ascii="Arial" w:eastAsia="Times New Roman" w:hAnsi="Arial" w:cs="Arial"/>
          <w:b/>
          <w:bCs/>
          <w:color w:val="494949"/>
          <w:sz w:val="21"/>
          <w:szCs w:val="21"/>
        </w:rPr>
        <w:t>PasalCasing</w:t>
      </w:r>
      <w:r w:rsidRPr="00445FD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：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标识符的第一个单词的字母大写</w:t>
      </w:r>
      <w:r w:rsidRPr="00445FD7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445FD7" w:rsidRDefault="00445FD7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 xml:space="preserve">　　　　　　</w:t>
      </w:r>
      <w:r w:rsidRPr="00445FD7">
        <w:rPr>
          <w:rFonts w:ascii="Arial" w:eastAsia="Times New Roman" w:hAnsi="Arial" w:cs="Arial"/>
          <w:b/>
          <w:bCs/>
          <w:color w:val="494949"/>
          <w:sz w:val="21"/>
          <w:szCs w:val="21"/>
        </w:rPr>
        <w:t>camelCasing</w:t>
      </w:r>
      <w:r w:rsidRPr="00445FD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：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标识符的第一个单词的字母小写</w:t>
      </w:r>
      <w:r w:rsidRPr="00445FD7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DC20D5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下表描述了不同类型标识符的大小写规则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tbl>
      <w:tblPr>
        <w:tblW w:w="92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7290"/>
      </w:tblGrid>
      <w:tr w:rsidR="00445FD7" w:rsidRPr="00445FD7" w:rsidTr="0030515B">
        <w:trPr>
          <w:trHeight w:val="318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8E4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标识符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8E4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大小写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8E4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示例</w:t>
            </w:r>
          </w:p>
        </w:tc>
      </w:tr>
      <w:tr w:rsidR="00445FD7" w:rsidRPr="00445FD7" w:rsidTr="0030515B">
        <w:trPr>
          <w:trHeight w:val="865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命名空间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09059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Honeywell.Guomao.Platform.Dal.Weather.Heweather</w:t>
            </w:r>
          </w:p>
        </w:tc>
      </w:tr>
      <w:tr w:rsidR="00445FD7" w:rsidRPr="00445FD7" w:rsidTr="0030515B">
        <w:trPr>
          <w:trHeight w:val="607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类型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09059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DummyHeWeatherServiceProvider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接口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09059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IWeatherServiceProvider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lastRenderedPageBreak/>
              <w:t>方法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09059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SetPoint(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siteId,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presentValue)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属性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09059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SiteId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</w:tr>
      <w:tr w:rsidR="00445FD7" w:rsidRPr="00445FD7" w:rsidTr="0030515B">
        <w:trPr>
          <w:trHeight w:val="607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事件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577432" w:rsidP="005774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event</w:t>
            </w:r>
            <w:r w:rsidRPr="0057743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445FD7" w:rsidRPr="0057743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EventHandler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445FD7" w:rsidRPr="00577432">
              <w:rPr>
                <w:rFonts w:ascii="Consolas" w:hAnsi="Consolas" w:cs="Consolas"/>
                <w:sz w:val="19"/>
                <w:szCs w:val="19"/>
                <w:highlight w:val="white"/>
              </w:rPr>
              <w:t>Changed</w:t>
            </w:r>
            <w:r w:rsidR="00445FD7" w:rsidRPr="0057743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;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私有字段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Camel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BD6A11" w:rsidP="00BD6A1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_alarmName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非私有字段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1B3AE4" w:rsidP="001B3AE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FieldName;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456786823"/>
            <w:r w:rsidRPr="00445FD7">
              <w:rPr>
                <w:rFonts w:ascii="SimSun" w:eastAsia="SimSun" w:hAnsi="SimSun" w:cs="SimSun"/>
                <w:sz w:val="24"/>
                <w:szCs w:val="24"/>
              </w:rPr>
              <w:t>枚举值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3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FileMode</w:t>
            </w:r>
            <w:r w:rsidR="0030515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 w:rsidR="003051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Append</w:t>
            </w:r>
            <w:r w:rsidR="003051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3"/>
      <w:tr w:rsidR="00445FD7" w:rsidRPr="00445FD7" w:rsidTr="0030515B">
        <w:trPr>
          <w:trHeight w:val="607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参数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Camel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30515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WeatherForecast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GetWeatherCondition(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location)</w:t>
            </w:r>
          </w:p>
        </w:tc>
      </w:tr>
      <w:tr w:rsidR="00445FD7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SimSun" w:eastAsia="SimSun" w:hAnsi="SimSun" w:cs="SimSun"/>
                <w:sz w:val="24"/>
                <w:szCs w:val="24"/>
              </w:rPr>
              <w:t>局部变量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445FD7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Camel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5FD7" w:rsidRPr="00445FD7" w:rsidRDefault="0030515B" w:rsidP="00445FD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445FD7"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fieldName;</w:t>
            </w:r>
          </w:p>
        </w:tc>
      </w:tr>
      <w:tr w:rsidR="00EF509B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509B" w:rsidRPr="00445FD7" w:rsidRDefault="00EF509B" w:rsidP="00EF509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09B">
              <w:rPr>
                <w:rFonts w:ascii="SimSun" w:eastAsia="SimSun" w:hAnsi="SimSun" w:cs="SimSun" w:hint="eastAsia"/>
                <w:sz w:val="24"/>
                <w:szCs w:val="24"/>
              </w:rPr>
              <w:t>类的</w:t>
            </w:r>
            <w:r w:rsidRPr="00EF509B">
              <w:rPr>
                <w:rFonts w:ascii="SimSun" w:eastAsia="SimSun" w:hAnsi="SimSun" w:cs="SimSun"/>
                <w:sz w:val="24"/>
                <w:szCs w:val="24"/>
              </w:rPr>
              <w:t>常</w:t>
            </w:r>
            <w:r w:rsidRPr="00EF509B">
              <w:rPr>
                <w:rFonts w:ascii="SimSun" w:eastAsia="SimSun" w:hAnsi="SimSun" w:cs="SimSun" w:hint="eastAsia"/>
                <w:sz w:val="24"/>
                <w:szCs w:val="24"/>
              </w:rPr>
              <w:t>量命名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509B" w:rsidRPr="00445FD7" w:rsidRDefault="00EF509B" w:rsidP="00EF509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FD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509B" w:rsidRPr="00445FD7" w:rsidRDefault="0030515B" w:rsidP="003051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 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F509B"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FieldName;</w:t>
            </w:r>
          </w:p>
        </w:tc>
      </w:tr>
      <w:tr w:rsidR="008E265B" w:rsidRPr="00445FD7" w:rsidTr="0030515B">
        <w:trPr>
          <w:trHeight w:val="622"/>
        </w:trPr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265B" w:rsidRPr="0030515B" w:rsidRDefault="0030515B" w:rsidP="00EF509B">
            <w:pPr>
              <w:spacing w:before="150" w:after="15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静态只读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265B" w:rsidRPr="0030515B" w:rsidRDefault="008E265B" w:rsidP="00EF509B">
            <w:pPr>
              <w:spacing w:before="150" w:after="15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30515B">
              <w:rPr>
                <w:rFonts w:ascii="SimSun" w:eastAsia="SimSun" w:hAnsi="SimSun" w:cs="SimSun"/>
                <w:sz w:val="24"/>
                <w:szCs w:val="24"/>
              </w:rPr>
              <w:t>Pascal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265B" w:rsidRPr="001C25DB" w:rsidRDefault="0030515B" w:rsidP="00EF509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 w:rsidRPr="001C25D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E265B" w:rsidRPr="0030515B">
              <w:rPr>
                <w:rFonts w:ascii="Consolas" w:hAnsi="Consolas" w:cs="Consolas"/>
                <w:color w:val="000000"/>
                <w:sz w:val="19"/>
                <w:szCs w:val="19"/>
              </w:rPr>
              <w:t>FieldName;</w:t>
            </w:r>
          </w:p>
        </w:tc>
      </w:tr>
    </w:tbl>
    <w:p w:rsidR="00445FD7" w:rsidRPr="00DC20D5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避免使用缩写，如果一定要使用，就谨慎使用。同时，</w:t>
      </w:r>
      <w:r w:rsidR="0089289A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参照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标准缩写的列表，并且在使用时保持一致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DC20D5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对常见缩略词，两个字母的缩写要采用统一大小写的方式（示例：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>ioStream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 xml:space="preserve">   </w:t>
      </w:r>
      <w:bookmarkStart w:id="4" w:name="OLE_LINK7"/>
      <w:bookmarkStart w:id="5" w:name="OLE_LINK8"/>
      <w:r w:rsidRPr="00DC20D5">
        <w:rPr>
          <w:rFonts w:ascii="Arial" w:eastAsia="Times New Roman" w:hAnsi="Arial" w:cs="Arial"/>
          <w:color w:val="494949"/>
          <w:sz w:val="21"/>
          <w:szCs w:val="21"/>
        </w:rPr>
        <w:t>getIOStream</w:t>
      </w:r>
      <w:bookmarkEnd w:id="4"/>
      <w:bookmarkEnd w:id="5"/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）</w:t>
      </w:r>
      <w:r w:rsidR="001731C6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大小写应符合标准缩写列表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；多字母缩写采用首字母大写</w:t>
      </w:r>
      <w:r w:rsid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，其他字母小写的方式（示例：</w:t>
      </w:r>
      <w:r w:rsidRPr="00DC20D5">
        <w:rPr>
          <w:rFonts w:ascii="Arial" w:eastAsia="Times New Roman" w:hAnsi="Arial" w:cs="Arial"/>
          <w:color w:val="494949"/>
          <w:sz w:val="21"/>
          <w:szCs w:val="21"/>
        </w:rPr>
        <w:t>getHtmlTag</w:t>
      </w: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）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DE7140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避免使用长名字（最好不超过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 xml:space="preserve"> 15 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个字母）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EF509B" w:rsidRDefault="00445FD7" w:rsidP="00DC20D5">
      <w:pPr>
        <w:pStyle w:val="ListParagraph"/>
        <w:numPr>
          <w:ilvl w:val="0"/>
          <w:numId w:val="2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C20D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避免使用相似或者仅在大小写上有区别的名字</w:t>
      </w:r>
      <w:r w:rsidRPr="00DC20D5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445FD7" w:rsidRDefault="00DC20D5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2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.2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各种标示符类型的命名约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定</w:t>
      </w:r>
    </w:p>
    <w:p w:rsidR="00445FD7" w:rsidRPr="00840B27" w:rsidRDefault="00445FD7" w:rsidP="00840B2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40B2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类和接口命</w:t>
      </w:r>
      <w:r w:rsidRPr="00840B27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名</w:t>
      </w:r>
    </w:p>
    <w:p w:rsidR="00445FD7" w:rsidRPr="00FB7CB5" w:rsidRDefault="00445FD7" w:rsidP="0096517F">
      <w:pPr>
        <w:pStyle w:val="ListParagraph"/>
        <w:numPr>
          <w:ilvl w:val="0"/>
          <w:numId w:val="26"/>
        </w:numPr>
        <w:shd w:val="clear" w:color="auto" w:fill="FFFFFF"/>
        <w:spacing w:before="150" w:after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类的名字要用名词</w:t>
      </w:r>
    </w:p>
    <w:p w:rsidR="00FB7CB5" w:rsidRPr="00FB7CB5" w:rsidRDefault="00FB7CB5" w:rsidP="00FB7CB5">
      <w:pPr>
        <w:pStyle w:val="ListParagraph"/>
        <w:numPr>
          <w:ilvl w:val="0"/>
          <w:numId w:val="26"/>
        </w:numPr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FB7CB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一个文件一个类</w:t>
      </w:r>
      <w:r w:rsidRPr="00FB7CB5">
        <w:rPr>
          <w:rFonts w:ascii="Microsoft YaHei" w:eastAsia="Microsoft YaHei" w:hAnsi="Microsoft YaHei" w:cs="Microsoft YaHei"/>
          <w:color w:val="494949"/>
          <w:sz w:val="21"/>
          <w:szCs w:val="21"/>
        </w:rPr>
        <w:t>，</w:t>
      </w:r>
      <w:r w:rsidRPr="00FB7CB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类名</w:t>
      </w:r>
      <w:r w:rsidRPr="00FB7CB5">
        <w:rPr>
          <w:rFonts w:ascii="Microsoft YaHei" w:eastAsia="Microsoft YaHei" w:hAnsi="Microsoft YaHei" w:cs="Microsoft YaHei"/>
          <w:color w:val="494949"/>
          <w:sz w:val="21"/>
          <w:szCs w:val="21"/>
        </w:rPr>
        <w:t>和文件名相同</w:t>
      </w:r>
    </w:p>
    <w:p w:rsidR="00445FD7" w:rsidRPr="0096517F" w:rsidRDefault="00445FD7" w:rsidP="0096517F">
      <w:pPr>
        <w:pStyle w:val="ListParagraph"/>
        <w:numPr>
          <w:ilvl w:val="0"/>
          <w:numId w:val="2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lastRenderedPageBreak/>
        <w:t>接口的名字要以字母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I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开头</w:t>
      </w:r>
      <w:r w:rsidR="00D931F2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</w:t>
      </w:r>
      <w:r w:rsidR="00D931F2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接</w:t>
      </w:r>
      <w:r w:rsidR="00D931F2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名词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。保证对接口的标准实现名字只相差一个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“I”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前缀，例如对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IComponent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接口的标准实现为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Component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96517F" w:rsidRDefault="00445FD7" w:rsidP="0096517F">
      <w:pPr>
        <w:pStyle w:val="ListParagraph"/>
        <w:numPr>
          <w:ilvl w:val="0"/>
          <w:numId w:val="2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泛型类型参数的命名：命名要为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T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或者以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T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开头的描述性名字，例如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445FD7" w:rsidRPr="00445FD7" w:rsidRDefault="00445FD7" w:rsidP="0096517F">
      <w:pPr>
        <w:shd w:val="clear" w:color="auto" w:fill="FFFFFF"/>
        <w:spacing w:before="150" w:after="150" w:line="240" w:lineRule="auto"/>
        <w:ind w:left="1080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public class List&lt;T&gt;</w:t>
      </w:r>
    </w:p>
    <w:p w:rsidR="00445FD7" w:rsidRPr="00445FD7" w:rsidRDefault="00445FD7" w:rsidP="0096517F">
      <w:pPr>
        <w:shd w:val="clear" w:color="auto" w:fill="FFFFFF"/>
        <w:spacing w:before="150" w:after="150" w:line="240" w:lineRule="auto"/>
        <w:ind w:left="1080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public class MyClass&lt;Tsession&gt;</w:t>
      </w:r>
    </w:p>
    <w:p w:rsidR="00445FD7" w:rsidRPr="0096517F" w:rsidRDefault="00445FD7" w:rsidP="0096517F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对同一项目的不同命名空间中的类，命名避免重复。避免引用时的冲突和混淆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840B27" w:rsidRDefault="00445FD7" w:rsidP="00840B2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40B2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方法命</w:t>
      </w:r>
      <w:r w:rsidRPr="00840B27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名</w:t>
      </w:r>
    </w:p>
    <w:p w:rsidR="00445FD7" w:rsidRPr="0096517F" w:rsidRDefault="00445FD7" w:rsidP="0096517F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第一个单词一般是动词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96517F" w:rsidRDefault="00445FD7" w:rsidP="0096517F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如果方法返回一个成员变量的值，方法名一般为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Get+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成员变量名，如若返回的值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是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bool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变量，一般以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Is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作为前缀。另外，如果必要，考虑用属性来替代方法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445FD7" w:rsidRPr="0096517F" w:rsidRDefault="00445FD7" w:rsidP="0096517F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如果方法修改一个成员变量的值，方法名一般为：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 xml:space="preserve">Set + 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成员变量名。同上，考虑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用属性来替代方法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840B27" w:rsidRDefault="00445FD7" w:rsidP="00840B2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40B2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变量命</w:t>
      </w:r>
      <w:r w:rsidRPr="00840B27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名</w:t>
      </w:r>
    </w:p>
    <w:p w:rsidR="00445FD7" w:rsidRPr="00372EF9" w:rsidRDefault="00445FD7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按照使用范围来分，我们代码中的变量的基本上有以下几种类型，类的公有变量；</w:t>
      </w:r>
      <w:r w:rsidRPr="00810E72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类的私有变量（受保护同公有）；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方法的参数变量；方法内部使用的局部变量。　　　　这些变量的命名规则基本相同，见标识符大小写对照表。区别如下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372EF9" w:rsidRPr="00323E69" w:rsidRDefault="00372EF9" w:rsidP="00323E69">
      <w:pPr>
        <w:pStyle w:val="ListParagraph"/>
        <w:shd w:val="clear" w:color="auto" w:fill="FFFFFF"/>
        <w:spacing w:before="150" w:after="150" w:line="240" w:lineRule="auto"/>
        <w:ind w:left="1440"/>
        <w:rPr>
          <w:rFonts w:ascii="Arial" w:eastAsia="Times New Roman" w:hAnsi="Arial" w:cs="Arial"/>
          <w:color w:val="494949"/>
          <w:sz w:val="21"/>
          <w:szCs w:val="21"/>
        </w:rPr>
      </w:pPr>
      <w:r w:rsidRPr="00372EF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</w:t>
      </w:r>
      <w:r w:rsidRPr="00372EF9">
        <w:rPr>
          <w:rFonts w:ascii="Arial" w:eastAsia="Times New Roman" w:hAnsi="Arial" w:cs="Arial"/>
          <w:color w:val="494949"/>
          <w:sz w:val="21"/>
          <w:szCs w:val="21"/>
        </w:rPr>
        <w:t xml:space="preserve">a)   </w:t>
      </w:r>
      <w:r w:rsidRPr="00372EF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类的公有变量按通常的方式命名，无特殊要求</w:t>
      </w:r>
      <w:r w:rsidRPr="00372EF9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372EF9" w:rsidRPr="00372EF9" w:rsidRDefault="00372EF9" w:rsidP="00372EF9">
      <w:pPr>
        <w:pStyle w:val="ListParagraph"/>
        <w:shd w:val="clear" w:color="auto" w:fill="FFFFFF"/>
        <w:spacing w:before="150" w:after="150" w:line="240" w:lineRule="auto"/>
        <w:ind w:left="1440"/>
        <w:rPr>
          <w:rFonts w:ascii="Arial" w:eastAsia="Times New Roman" w:hAnsi="Arial" w:cs="Arial"/>
          <w:color w:val="494949"/>
          <w:sz w:val="21"/>
          <w:szCs w:val="21"/>
        </w:rPr>
      </w:pPr>
      <w:r w:rsidRPr="00372EF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</w:t>
      </w:r>
      <w:r w:rsidRPr="00372EF9">
        <w:rPr>
          <w:rFonts w:ascii="Arial" w:eastAsia="Times New Roman" w:hAnsi="Arial" w:cs="Arial"/>
          <w:color w:val="494949"/>
          <w:sz w:val="21"/>
          <w:szCs w:val="21"/>
        </w:rPr>
        <w:t xml:space="preserve">c)   </w:t>
      </w:r>
      <w:r w:rsidRPr="00372EF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方法的参数变量采用</w:t>
      </w:r>
      <w:r w:rsidRPr="00372EF9">
        <w:rPr>
          <w:rFonts w:ascii="Arial" w:eastAsia="Times New Roman" w:hAnsi="Arial" w:cs="Arial"/>
          <w:color w:val="494949"/>
          <w:sz w:val="21"/>
          <w:szCs w:val="21"/>
        </w:rPr>
        <w:t>camalString</w:t>
      </w:r>
      <w:r w:rsidRPr="00372EF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，例如</w:t>
      </w:r>
      <w:r w:rsidRPr="00372EF9">
        <w:rPr>
          <w:rFonts w:ascii="Arial" w:eastAsia="Times New Roman" w:hAnsi="Arial" w:cs="Arial"/>
          <w:color w:val="494949"/>
          <w:sz w:val="21"/>
          <w:szCs w:val="21"/>
        </w:rPr>
        <w:t>workerName</w:t>
      </w:r>
      <w:r w:rsidRPr="00372EF9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372EF9" w:rsidRPr="0096517F" w:rsidRDefault="00372EF9" w:rsidP="00372EF9">
      <w:pPr>
        <w:pStyle w:val="ListParagraph"/>
        <w:shd w:val="clear" w:color="auto" w:fill="FFFFFF"/>
        <w:spacing w:before="150" w:after="150" w:line="240" w:lineRule="auto"/>
        <w:ind w:left="1440"/>
        <w:rPr>
          <w:rFonts w:ascii="Arial" w:eastAsia="Times New Roman" w:hAnsi="Arial" w:cs="Arial"/>
          <w:color w:val="494949"/>
          <w:sz w:val="21"/>
          <w:szCs w:val="21"/>
        </w:rPr>
      </w:pPr>
    </w:p>
    <w:p w:rsidR="00445FD7" w:rsidRPr="0096517F" w:rsidRDefault="00445FD7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方法内部的局部变量采用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camalString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，例如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workerName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96517F" w:rsidRDefault="00445FD7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单字符的变量名一般只用于生命期非常短暂的变量：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i,j,k,m,n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一般用于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integer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；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 xml:space="preserve">c,d,e 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一般用于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characters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；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s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用于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string</w:t>
      </w:r>
    </w:p>
    <w:p w:rsidR="00445FD7" w:rsidRPr="0096517F" w:rsidRDefault="00445FD7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如果变量是集合，则变量名要用复数。例如表格的行数，命名应为：</w:t>
      </w:r>
      <w:r w:rsidRPr="0096517F">
        <w:rPr>
          <w:rFonts w:ascii="Arial" w:eastAsia="Times New Roman" w:hAnsi="Arial" w:cs="Arial"/>
          <w:color w:val="494949"/>
          <w:sz w:val="21"/>
          <w:szCs w:val="21"/>
        </w:rPr>
        <w:t>RowsCount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；</w:t>
      </w:r>
    </w:p>
    <w:p w:rsidR="00DC20D5" w:rsidRPr="00323E69" w:rsidRDefault="00445FD7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命名组件要采用匈牙利命名法，所有前缀均应遵循同一个组件名称缩写列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表</w:t>
      </w:r>
      <w:r w:rsidRPr="0096517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缩写全部为小写</w:t>
      </w:r>
      <w:r w:rsidRPr="0096517F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323E69" w:rsidRPr="00DE7140" w:rsidRDefault="00323E69" w:rsidP="0096517F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基本类型定义应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小写</w:t>
      </w:r>
      <w:r w:rsidR="00FC7C3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 静态</w:t>
      </w:r>
      <w:r w:rsidR="00FC7C37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方法用大写</w:t>
      </w:r>
      <w:r w:rsidR="00974BBD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:</w:t>
      </w:r>
    </w:p>
    <w:p w:rsidR="005C0D8C" w:rsidRPr="005C0D8C" w:rsidRDefault="00974BBD" w:rsidP="00AD7309">
      <w:pPr>
        <w:pStyle w:val="ListParagraph"/>
        <w:shd w:val="clear" w:color="auto" w:fill="FFFFFF"/>
        <w:spacing w:before="150" w:after="150" w:line="240" w:lineRule="auto"/>
        <w:ind w:left="144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2CC55F6" wp14:editId="6F5D24E5">
            <wp:extent cx="4086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9E" w:rsidRPr="009A469E" w:rsidRDefault="009A469E" w:rsidP="009A469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9A469E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命名空间命</w:t>
      </w:r>
      <w:r w:rsidRPr="009A469E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名</w:t>
      </w:r>
    </w:p>
    <w:p w:rsidR="009A469E" w:rsidRPr="009A469E" w:rsidRDefault="009A469E" w:rsidP="009A469E">
      <w:pPr>
        <w:pStyle w:val="ListParagraph"/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命名空间和目录结构相同</w:t>
      </w:r>
    </w:p>
    <w:p w:rsidR="00445FD7" w:rsidRPr="00445FD7" w:rsidRDefault="00666E3B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36"/>
          <w:szCs w:val="36"/>
        </w:rPr>
        <w:t>3</w:t>
      </w:r>
      <w:r w:rsidR="00445FD7" w:rsidRPr="00445FD7">
        <w:rPr>
          <w:rFonts w:ascii="Arial" w:eastAsia="Times New Roman" w:hAnsi="Arial" w:cs="Arial"/>
          <w:b/>
          <w:bCs/>
          <w:color w:val="494949"/>
          <w:sz w:val="36"/>
          <w:szCs w:val="36"/>
        </w:rPr>
        <w:t>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36"/>
          <w:szCs w:val="36"/>
        </w:rPr>
        <w:t>其它规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36"/>
          <w:szCs w:val="36"/>
        </w:rPr>
        <w:t>范</w:t>
      </w:r>
    </w:p>
    <w:p w:rsidR="00445FD7" w:rsidRPr="00C1624C" w:rsidRDefault="00666E3B" w:rsidP="00C16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3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 xml:space="preserve">.1      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编程风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格</w:t>
      </w:r>
    </w:p>
    <w:p w:rsidR="00445FD7" w:rsidRPr="00840B27" w:rsidRDefault="00445FD7" w:rsidP="00666E3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</w:t>
      </w:r>
      <w:r w:rsidRPr="00840B2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>代码缩进</w:t>
      </w:r>
      <w:r w:rsidRPr="00840B27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：</w:t>
      </w:r>
    </w:p>
    <w:p w:rsidR="00445FD7" w:rsidRPr="00445FD7" w:rsidRDefault="00445FD7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lastRenderedPageBreak/>
        <w:t xml:space="preserve">　　</w:t>
      </w:r>
      <w:r w:rsidR="00840B2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</w:t>
      </w:r>
      <w:r w:rsidR="0082770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使用</w:t>
      </w:r>
      <w:r w:rsidR="0082770B">
        <w:rPr>
          <w:rFonts w:ascii="Microsoft YaHei" w:eastAsia="Microsoft YaHei" w:hAnsi="Microsoft YaHei" w:cs="Microsoft YaHei"/>
          <w:color w:val="494949"/>
          <w:sz w:val="21"/>
          <w:szCs w:val="21"/>
        </w:rPr>
        <w:t>VS</w:t>
      </w:r>
      <w:r w:rsidR="0082770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默认</w:t>
      </w:r>
      <w:r w:rsidR="0082770B">
        <w:rPr>
          <w:rFonts w:ascii="Microsoft YaHei" w:eastAsia="Microsoft YaHei" w:hAnsi="Microsoft YaHei" w:cs="Microsoft YaHei"/>
          <w:color w:val="494949"/>
          <w:sz w:val="21"/>
          <w:szCs w:val="21"/>
        </w:rPr>
        <w:t>设置</w:t>
      </w:r>
      <w:r w:rsidR="0082770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代码缩进使用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Tab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键实现，最好不要使用空格，为保证在不同机器上使代码缩进保持一致，特此规定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C#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的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Tab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键宽度为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4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个字符，设定界面如下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(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工具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–</w:t>
      </w: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选项</w:t>
      </w:r>
      <w:r w:rsidRPr="00445FD7">
        <w:rPr>
          <w:rFonts w:ascii="Arial" w:eastAsia="Times New Roman" w:hAnsi="Arial" w:cs="Arial"/>
          <w:color w:val="494949"/>
          <w:sz w:val="21"/>
          <w:szCs w:val="21"/>
        </w:rPr>
        <w:t>)</w:t>
      </w:r>
      <w:r w:rsidRPr="00445FD7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445FD7" w:rsidRPr="00445FD7" w:rsidRDefault="00445FD7" w:rsidP="00445FD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</w:t>
      </w:r>
      <w:r w:rsidRPr="00445FD7">
        <w:rPr>
          <w:rFonts w:ascii="Arial" w:eastAsia="Times New Roman" w:hAnsi="Arial" w:cs="Arial"/>
          <w:noProof/>
          <w:color w:val="494949"/>
          <w:sz w:val="21"/>
          <w:szCs w:val="21"/>
        </w:rPr>
        <w:drawing>
          <wp:inline distT="0" distB="0" distL="0" distR="0">
            <wp:extent cx="7229475" cy="4724400"/>
            <wp:effectExtent l="0" t="0" r="9525" b="0"/>
            <wp:docPr id="5" name="Picture 5" descr="http://pic002.cnblogs.com/images/2012/376643/2012083100272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76643/20120831002722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避免方法中有超过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5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个参数的情况，一般以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2,3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个为宜。如果超过了，则应使用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struct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来传递多个参数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B47439" w:rsidRDefault="00FB7CB5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B4743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每行代码不要</w:t>
      </w:r>
      <w:r w:rsidR="00445FD7" w:rsidRPr="00B4743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超过</w:t>
      </w:r>
      <w:r w:rsidR="00922C14" w:rsidRPr="00B47439">
        <w:rPr>
          <w:rFonts w:ascii="Microsoft YaHei" w:eastAsia="Microsoft YaHei" w:hAnsi="Microsoft YaHei" w:cs="Microsoft YaHei"/>
          <w:color w:val="494949"/>
          <w:sz w:val="21"/>
          <w:szCs w:val="21"/>
        </w:rPr>
        <w:t>1</w:t>
      </w:r>
      <w:r w:rsidR="00CD112C" w:rsidRPr="00B47439">
        <w:rPr>
          <w:rFonts w:ascii="Microsoft YaHei" w:eastAsia="Microsoft YaHei" w:hAnsi="Microsoft YaHei" w:cs="Microsoft YaHei"/>
          <w:color w:val="494949"/>
          <w:sz w:val="21"/>
          <w:szCs w:val="21"/>
        </w:rPr>
        <w:t>2</w:t>
      </w:r>
      <w:r w:rsidR="00445FD7" w:rsidRPr="00B47439">
        <w:rPr>
          <w:rFonts w:ascii="Microsoft YaHei" w:eastAsia="Microsoft YaHei" w:hAnsi="Microsoft YaHei" w:cs="Microsoft YaHei"/>
          <w:color w:val="494949"/>
          <w:sz w:val="21"/>
          <w:szCs w:val="21"/>
        </w:rPr>
        <w:t>0</w:t>
      </w:r>
      <w:r w:rsidR="00445FD7" w:rsidRPr="00B47439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个字符。</w:t>
      </w:r>
    </w:p>
    <w:p w:rsidR="00FB7CB5" w:rsidRPr="00DE7140" w:rsidRDefault="00FB7CB5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方法长度不宜大于5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0行</w:t>
      </w:r>
    </w:p>
    <w:p w:rsidR="003635FC" w:rsidRPr="001922DE" w:rsidRDefault="003635FC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1922DE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一个</w:t>
      </w:r>
      <w:r w:rsidRPr="001922DE">
        <w:rPr>
          <w:rFonts w:ascii="Microsoft YaHei" w:eastAsia="Microsoft YaHei" w:hAnsi="Microsoft YaHei" w:cs="Microsoft YaHei"/>
          <w:color w:val="494949"/>
          <w:sz w:val="21"/>
          <w:szCs w:val="21"/>
        </w:rPr>
        <w:t>类中代码不超过500行</w:t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程序中不应使用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goto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语句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switch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语句中总是要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default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子句来显示信息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方法参数多于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8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个时采用结构体或类方式传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递</w:t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操作符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/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运算符左右空一个半角空</w:t>
      </w:r>
      <w:r w:rsidRPr="00B357A7">
        <w:rPr>
          <w:rFonts w:ascii="Microsoft YaHei" w:eastAsia="Microsoft YaHei" w:hAnsi="Microsoft YaHei" w:cs="Microsoft YaHei"/>
          <w:color w:val="494949"/>
          <w:sz w:val="21"/>
          <w:szCs w:val="21"/>
        </w:rPr>
        <w:t>格</w:t>
      </w:r>
    </w:p>
    <w:p w:rsidR="00445FD7" w:rsidRPr="00B357A7" w:rsidRDefault="00445FD7" w:rsidP="00B357A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所有块的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{}</w:t>
      </w:r>
      <w:r w:rsidRPr="00B357A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号分别放置一行，并嵌套对齐，不要放在同一行上</w:t>
      </w:r>
      <w:r w:rsidRPr="00B357A7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445FD7" w:rsidRPr="00445FD7" w:rsidRDefault="00666E3B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3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.2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资源释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放</w:t>
      </w:r>
    </w:p>
    <w:p w:rsidR="00CD112C" w:rsidRDefault="00445FD7" w:rsidP="00CD112C">
      <w:pPr>
        <w:shd w:val="clear" w:color="auto" w:fill="FFFFFF"/>
        <w:spacing w:before="150" w:after="150" w:line="240" w:lineRule="auto"/>
        <w:ind w:firstLine="420"/>
        <w:rPr>
          <w:rFonts w:ascii="Microsoft YaHei" w:eastAsia="Microsoft YaHei" w:hAnsi="Microsoft YaHei" w:cs="Microsoft YaHei"/>
          <w:color w:val="FF0000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lastRenderedPageBreak/>
        <w:t xml:space="preserve">　　</w:t>
      </w:r>
      <w:r w:rsidR="00CD112C" w:rsidRPr="00F76AF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继承</w:t>
      </w:r>
      <w:r w:rsidR="00CD112C" w:rsidRPr="00F76AF5">
        <w:rPr>
          <w:rFonts w:ascii="Microsoft YaHei" w:eastAsia="Microsoft YaHei" w:hAnsi="Microsoft YaHei" w:cs="Microsoft YaHei"/>
          <w:color w:val="494949"/>
          <w:sz w:val="21"/>
          <w:szCs w:val="21"/>
        </w:rPr>
        <w:t>IDisposable接口</w:t>
      </w:r>
      <w:r w:rsidR="00CD112C" w:rsidRPr="00F76AF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的</w:t>
      </w:r>
      <w:r w:rsidR="00CD112C" w:rsidRPr="00F76AF5">
        <w:rPr>
          <w:rFonts w:ascii="Microsoft YaHei" w:eastAsia="Microsoft YaHei" w:hAnsi="Microsoft YaHei" w:cs="Microsoft YaHei"/>
          <w:color w:val="494949"/>
          <w:sz w:val="21"/>
          <w:szCs w:val="21"/>
        </w:rPr>
        <w:t>类</w:t>
      </w:r>
      <w:r w:rsidR="00CD112C" w:rsidRPr="00F76AF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必须使用</w:t>
      </w:r>
      <w:r w:rsidR="00CD112C" w:rsidRPr="00F76AF5">
        <w:rPr>
          <w:rFonts w:ascii="Microsoft YaHei" w:eastAsia="Microsoft YaHei" w:hAnsi="Microsoft YaHei" w:cs="Microsoft YaHei"/>
          <w:color w:val="494949"/>
          <w:sz w:val="21"/>
          <w:szCs w:val="21"/>
        </w:rPr>
        <w:t>using隐性释放</w:t>
      </w:r>
      <w:r w:rsidR="00CD112C" w:rsidRPr="00F76AF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</w:t>
      </w:r>
      <w:r w:rsidR="002A62A1" w:rsidRPr="00F76AF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例如</w:t>
      </w:r>
      <w:r w:rsidR="002A62A1" w:rsidRPr="00F76AF5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963106" w:rsidRPr="00CD112C" w:rsidRDefault="00963106" w:rsidP="006F296B">
      <w:pPr>
        <w:shd w:val="clear" w:color="auto" w:fill="FFFFFF"/>
        <w:spacing w:before="150" w:after="150" w:line="240" w:lineRule="auto"/>
        <w:ind w:firstLine="720"/>
        <w:rPr>
          <w:rFonts w:ascii="Arial" w:hAnsi="Arial" w:cs="Arial" w:hint="eastAsia"/>
          <w:color w:val="494949"/>
          <w:sz w:val="21"/>
          <w:szCs w:val="21"/>
        </w:rPr>
      </w:pPr>
      <w:r>
        <w:rPr>
          <w:noProof/>
        </w:rPr>
        <w:drawing>
          <wp:inline distT="0" distB="0" distL="0" distR="0" wp14:anchorId="6BFB9385" wp14:editId="2D573E24">
            <wp:extent cx="6405383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234" cy="8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D7" w:rsidRPr="00B47439" w:rsidRDefault="00666E3B" w:rsidP="00445FD7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</w:pPr>
      <w:r w:rsidRPr="00B47439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3</w:t>
      </w:r>
      <w:r w:rsidR="00445FD7" w:rsidRPr="00B47439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.3     </w:t>
      </w:r>
      <w:r w:rsidR="00445FD7" w:rsidRPr="00B47439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错误处</w:t>
      </w:r>
      <w:r w:rsidR="00445FD7" w:rsidRPr="00B47439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理</w:t>
      </w:r>
    </w:p>
    <w:p w:rsidR="00445FD7" w:rsidRDefault="00445FD7" w:rsidP="00666E3B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不要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“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捕捉了异常却什么也不做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“</w:t>
      </w:r>
      <w:r w:rsidR="00DE7140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，</w:t>
      </w:r>
      <w:r w:rsidR="00A5032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有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异常</w:t>
      </w:r>
      <w:r w:rsidR="00A5032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应先</w:t>
      </w:r>
      <w:r w:rsidR="00A50327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log信息再抛出</w:t>
      </w:r>
      <w:r w:rsidR="00A5032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</w:t>
      </w:r>
    </w:p>
    <w:p w:rsidR="00B22991" w:rsidRPr="00DE7140" w:rsidRDefault="00B22991" w:rsidP="00666E3B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只在</w:t>
      </w:r>
      <w:r>
        <w:rPr>
          <w:rFonts w:ascii="Microsoft YaHei" w:eastAsia="Microsoft YaHei" w:hAnsi="Microsoft YaHei" w:cs="Microsoft YaHei"/>
          <w:color w:val="494949"/>
          <w:sz w:val="21"/>
          <w:szCs w:val="21"/>
        </w:rPr>
        <w:t>WebApi实现层捕捉异常。</w:t>
      </w:r>
    </w:p>
    <w:p w:rsidR="00B45351" w:rsidRPr="009922BC" w:rsidRDefault="00445FD7" w:rsidP="009922BC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只捕捉特定的异常，而不是一般的异常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445FD7" w:rsidRDefault="00445FD7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445FD7">
        <w:rPr>
          <w:rFonts w:ascii="Microsoft YaHei" w:eastAsia="Microsoft YaHei" w:hAnsi="Microsoft YaHei" w:cs="Microsoft YaHei" w:hint="eastAsia"/>
          <w:b/>
          <w:bCs/>
          <w:color w:val="494949"/>
          <w:sz w:val="21"/>
          <w:szCs w:val="21"/>
        </w:rPr>
        <w:t xml:space="preserve">　　正确做法</w:t>
      </w:r>
      <w:r w:rsidRPr="00445FD7">
        <w:rPr>
          <w:rFonts w:ascii="Microsoft YaHei" w:eastAsia="Microsoft YaHei" w:hAnsi="Microsoft YaHei" w:cs="Microsoft YaHei"/>
          <w:b/>
          <w:bCs/>
          <w:color w:val="494949"/>
          <w:sz w:val="21"/>
          <w:szCs w:val="21"/>
        </w:rPr>
        <w:t>：</w:t>
      </w:r>
    </w:p>
    <w:p w:rsidR="009A469E" w:rsidRPr="001D6D4B" w:rsidRDefault="007512AF" w:rsidP="001D6D4B">
      <w:pPr>
        <w:shd w:val="clear" w:color="auto" w:fill="FFFFFF"/>
        <w:spacing w:before="150" w:after="150" w:line="240" w:lineRule="auto"/>
        <w:ind w:firstLine="420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noProof/>
        </w:rPr>
        <w:drawing>
          <wp:inline distT="0" distB="0" distL="0" distR="0" wp14:anchorId="7B116BD6" wp14:editId="16B69C65">
            <wp:extent cx="6267641" cy="140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879" cy="14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FD7" w:rsidRPr="00445FD7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</w:t>
      </w:r>
    </w:p>
    <w:p w:rsidR="00445FD7" w:rsidRPr="00445FD7" w:rsidRDefault="00666E3B" w:rsidP="00445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94949"/>
          <w:sz w:val="28"/>
          <w:szCs w:val="28"/>
        </w:rPr>
        <w:t>3</w:t>
      </w:r>
      <w:r w:rsidR="00445FD7" w:rsidRPr="00445FD7">
        <w:rPr>
          <w:rFonts w:ascii="Arial" w:eastAsia="Times New Roman" w:hAnsi="Arial" w:cs="Arial"/>
          <w:b/>
          <w:bCs/>
          <w:color w:val="494949"/>
          <w:sz w:val="28"/>
          <w:szCs w:val="28"/>
        </w:rPr>
        <w:t>.4     </w:t>
      </w:r>
      <w:r w:rsidR="00445FD7" w:rsidRPr="00445FD7">
        <w:rPr>
          <w:rFonts w:ascii="Microsoft YaHei" w:eastAsia="Microsoft YaHei" w:hAnsi="Microsoft YaHei" w:cs="Microsoft YaHei" w:hint="eastAsia"/>
          <w:b/>
          <w:bCs/>
          <w:color w:val="494949"/>
          <w:sz w:val="28"/>
          <w:szCs w:val="28"/>
        </w:rPr>
        <w:t>其</w:t>
      </w:r>
      <w:r w:rsidR="00445FD7" w:rsidRPr="00445FD7">
        <w:rPr>
          <w:rFonts w:ascii="Microsoft YaHei" w:eastAsia="Microsoft YaHei" w:hAnsi="Microsoft YaHei" w:cs="Microsoft YaHei"/>
          <w:b/>
          <w:bCs/>
          <w:color w:val="494949"/>
          <w:sz w:val="28"/>
          <w:szCs w:val="28"/>
        </w:rPr>
        <w:t>它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一个方法只完成一个任务。不要把多个任务组合到一个方法中，即使那些任务非常小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DE7140" w:rsidRDefault="003E23F2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bookmarkStart w:id="6" w:name="OLE_LINK1"/>
      <w:bookmarkStart w:id="7" w:name="OLE_LINK2"/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不要</w:t>
      </w:r>
      <w:r w:rsidR="00445FD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在程序中使用固定数值，用常量代替</w:t>
      </w:r>
      <w:bookmarkEnd w:id="6"/>
      <w:bookmarkEnd w:id="7"/>
      <w:r w:rsidR="00445FD7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避免使用很多成员变量。声明局部变量，并传递给方法。不要在方法间共享成员变量。如果在几个方法间共享一个成员变量，那就很难知道是哪个方法在什么时候修改了它的值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别把成员变量声明为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 xml:space="preserve"> public 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或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 xml:space="preserve"> protected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。都声明为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 xml:space="preserve"> private 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而使用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 xml:space="preserve"> public/protected 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的属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性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不在代码中使用具体的路径和驱动器名。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使用相对路径，并使路径可编程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应用程序启动时作些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>“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自检</w:t>
      </w:r>
      <w:r w:rsidRPr="00666E3B">
        <w:rPr>
          <w:rFonts w:ascii="Arial" w:eastAsia="Times New Roman" w:hAnsi="Arial" w:cs="Arial"/>
          <w:color w:val="494949"/>
          <w:sz w:val="21"/>
          <w:szCs w:val="21"/>
        </w:rPr>
        <w:t>”</w:t>
      </w: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并确保所需文件和附件在指定的位置。必要时检查数据库连接。出现任何问题给用户一个友好的提示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如果需要的配置文件找不到，应用程序需能自己创建使用默认值的一份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666E3B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666E3B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如果在配置文件中发现错误值，应用程序要抛出错误，给出提示消息告诉用户正确值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DE7140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E7140">
        <w:rPr>
          <w:rFonts w:ascii="Arial" w:eastAsia="Times New Roman" w:hAnsi="Arial" w:cs="Arial"/>
          <w:color w:val="494949"/>
          <w:sz w:val="21"/>
          <w:szCs w:val="21"/>
        </w:rPr>
        <w:t>DataColumn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取其列时要用字段名，不要用索引号。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br/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例：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正确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>DataColumn[“Name”]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br/>
        <w:t xml:space="preserve">    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 xml:space="preserve">　　　　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 xml:space="preserve">  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不好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 xml:space="preserve"> DataColumn[0]</w:t>
      </w:r>
    </w:p>
    <w:p w:rsidR="00445FD7" w:rsidRPr="00DE7140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在一个类中，字段定义全部统一放在</w:t>
      </w:r>
      <w:r w:rsidRPr="00DE7140">
        <w:rPr>
          <w:rFonts w:ascii="Arial" w:eastAsia="Times New Roman" w:hAnsi="Arial" w:cs="Arial"/>
          <w:color w:val="494949"/>
          <w:sz w:val="21"/>
          <w:szCs w:val="21"/>
        </w:rPr>
        <w:t>class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的头部、所有方法或</w:t>
      </w:r>
      <w:bookmarkStart w:id="8" w:name="OLE_LINK3"/>
      <w:bookmarkStart w:id="9" w:name="OLE_LINK4"/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属性</w:t>
      </w:r>
      <w:bookmarkEnd w:id="8"/>
      <w:bookmarkEnd w:id="9"/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的前面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。</w:t>
      </w:r>
    </w:p>
    <w:p w:rsidR="00445FD7" w:rsidRPr="00B47439" w:rsidRDefault="00445FD7" w:rsidP="00666E3B">
      <w:pPr>
        <w:pStyle w:val="ListParagraph"/>
        <w:numPr>
          <w:ilvl w:val="0"/>
          <w:numId w:val="2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D0680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在一个类中，所有的</w:t>
      </w:r>
      <w:r w:rsidR="003F74F8" w:rsidRPr="00D0680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字段定义，属性，构造函数</w:t>
      </w:r>
      <w:r w:rsidR="003F74F8" w:rsidRPr="00D0680F">
        <w:rPr>
          <w:rFonts w:ascii="Microsoft YaHei" w:eastAsia="Microsoft YaHei" w:hAnsi="Microsoft YaHei" w:cs="Microsoft YaHei"/>
          <w:color w:val="494949"/>
          <w:sz w:val="21"/>
          <w:szCs w:val="21"/>
        </w:rPr>
        <w:t>，</w:t>
      </w:r>
      <w:r w:rsidR="003F74F8" w:rsidRPr="00D0680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公有方法</w:t>
      </w:r>
      <w:r w:rsidR="003F74F8" w:rsidRPr="00D0680F">
        <w:rPr>
          <w:rFonts w:ascii="Microsoft YaHei" w:eastAsia="Microsoft YaHei" w:hAnsi="Microsoft YaHei" w:cs="Microsoft YaHei"/>
          <w:color w:val="494949"/>
          <w:sz w:val="21"/>
          <w:szCs w:val="21"/>
        </w:rPr>
        <w:t>，私有方法</w:t>
      </w:r>
      <w:r w:rsidRPr="00D0680F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全部定义在一个块中</w:t>
      </w:r>
      <w:r w:rsidRPr="00666E3B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</w:p>
    <w:p w:rsidR="00B47439" w:rsidRPr="00666E3B" w:rsidRDefault="00B47439" w:rsidP="00B47439">
      <w:pPr>
        <w:pStyle w:val="ListParagraph"/>
        <w:shd w:val="clear" w:color="auto" w:fill="FFFFFF"/>
        <w:spacing w:before="150" w:after="150" w:line="240" w:lineRule="auto"/>
        <w:rPr>
          <w:rFonts w:ascii="Arial" w:eastAsia="Times New Roman" w:hAnsi="Arial" w:cs="Arial" w:hint="eastAsia"/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A8885A" wp14:editId="0047DC08">
            <wp:extent cx="29718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51" w:rsidRPr="00DE7140" w:rsidRDefault="001D6D4B" w:rsidP="00FB7CB5">
      <w:pPr>
        <w:pStyle w:val="ListParagraph"/>
        <w:numPr>
          <w:ilvl w:val="0"/>
          <w:numId w:val="25"/>
        </w:numPr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在一个类中</w:t>
      </w:r>
      <w:r w:rsidR="001D374C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，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属性快上下顺序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：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字段定义，属性，</w:t>
      </w:r>
      <w:r w:rsidR="00A50327"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构造函数</w:t>
      </w:r>
      <w:r w:rsidR="00A50327"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，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公有方法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，私有方法</w:t>
      </w:r>
    </w:p>
    <w:p w:rsidR="00D931F2" w:rsidRDefault="00B40AD3" w:rsidP="00A50327">
      <w:pPr>
        <w:pStyle w:val="ListParagraph"/>
        <w:numPr>
          <w:ilvl w:val="0"/>
          <w:numId w:val="25"/>
        </w:numPr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>U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sing 放在</w:t>
      </w:r>
      <w:r w:rsidRPr="00DE7140">
        <w:rPr>
          <w:rFonts w:ascii="Microsoft YaHei" w:eastAsia="Microsoft YaHei" w:hAnsi="Microsoft YaHei" w:cs="Microsoft YaHei"/>
          <w:color w:val="494949"/>
          <w:sz w:val="21"/>
          <w:szCs w:val="21"/>
        </w:rPr>
        <w:t xml:space="preserve">namespace </w:t>
      </w:r>
      <w:r w:rsidRPr="00DE7140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外面</w:t>
      </w:r>
    </w:p>
    <w:p w:rsidR="00671EDA" w:rsidRPr="002D0395" w:rsidRDefault="00671EDA" w:rsidP="00A50327">
      <w:pPr>
        <w:pStyle w:val="ListParagraph"/>
        <w:numPr>
          <w:ilvl w:val="0"/>
          <w:numId w:val="25"/>
        </w:numPr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2D0395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在定义类型</w:t>
      </w:r>
      <w:r w:rsidRPr="002D0395">
        <w:rPr>
          <w:rFonts w:ascii="Microsoft YaHei" w:eastAsia="Microsoft YaHei" w:hAnsi="Microsoft YaHei" w:cs="Microsoft YaHei"/>
          <w:color w:val="494949"/>
          <w:sz w:val="21"/>
          <w:szCs w:val="21"/>
        </w:rPr>
        <w:t>并初始化时使用var</w:t>
      </w:r>
    </w:p>
    <w:p w:rsid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</w:p>
    <w:p w:rsid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</w:p>
    <w:p w:rsidR="008E4EF4" w:rsidRPr="00CA155C" w:rsidRDefault="0089289A" w:rsidP="00CA155C">
      <w:pPr>
        <w:shd w:val="clear" w:color="auto" w:fill="FFFFFF"/>
        <w:spacing w:before="150" w:line="240" w:lineRule="auto"/>
        <w:jc w:val="center"/>
        <w:rPr>
          <w:rFonts w:ascii="Microsoft YaHei" w:eastAsia="Microsoft YaHei" w:hAnsi="Microsoft YaHei" w:cs="Microsoft YaHei"/>
          <w:color w:val="494949"/>
          <w:sz w:val="36"/>
          <w:szCs w:val="21"/>
        </w:rPr>
      </w:pPr>
      <w:r>
        <w:rPr>
          <w:rFonts w:ascii="Microsoft YaHei" w:eastAsia="Microsoft YaHei" w:hAnsi="Microsoft YaHei" w:cs="Microsoft YaHei" w:hint="eastAsia"/>
          <w:color w:val="494949"/>
          <w:sz w:val="36"/>
          <w:szCs w:val="21"/>
        </w:rPr>
        <w:t>BPS</w:t>
      </w:r>
      <w:r w:rsidR="008E4EF4" w:rsidRPr="00CA155C">
        <w:rPr>
          <w:rFonts w:ascii="Microsoft YaHei" w:eastAsia="Microsoft YaHei" w:hAnsi="Microsoft YaHei" w:cs="Microsoft YaHei" w:hint="eastAsia"/>
          <w:color w:val="494949"/>
          <w:sz w:val="36"/>
          <w:szCs w:val="21"/>
        </w:rPr>
        <w:t>标准缩写的列表</w:t>
      </w:r>
    </w:p>
    <w:p w:rsidR="008E4EF4" w:rsidRP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 w:rsidRPr="008E4EF4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说明：</w:t>
      </w:r>
    </w:p>
    <w:p w:rsidR="008E4EF4" w:rsidRP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/>
          <w:color w:val="494949"/>
          <w:sz w:val="21"/>
          <w:szCs w:val="21"/>
        </w:rPr>
        <w:t>2</w:t>
      </w:r>
      <w:r w:rsidRPr="008E4EF4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、本缩写表中列出的都是通用性缩写，不提供标准缩写，如：Win9x、COM 等。</w:t>
      </w:r>
    </w:p>
    <w:p w:rsidR="008E4EF4" w:rsidRP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/>
          <w:color w:val="494949"/>
          <w:sz w:val="21"/>
          <w:szCs w:val="21"/>
        </w:rPr>
        <w:t>3</w:t>
      </w:r>
      <w:r w:rsidRPr="008E4EF4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、使用本缩写表里的缩写时，请对其进行必要的注释说明。</w:t>
      </w:r>
    </w:p>
    <w:p w:rsidR="008E4EF4" w:rsidRPr="008E4EF4" w:rsidRDefault="008E4EF4" w:rsidP="008E4EF4">
      <w:pPr>
        <w:pStyle w:val="ListParagraph"/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</w:rPr>
      </w:pPr>
      <w:r>
        <w:rPr>
          <w:rFonts w:ascii="Microsoft YaHei" w:eastAsia="Microsoft YaHei" w:hAnsi="Microsoft YaHei" w:cs="Microsoft YaHei"/>
          <w:color w:val="494949"/>
          <w:sz w:val="21"/>
          <w:szCs w:val="21"/>
        </w:rPr>
        <w:t>4</w:t>
      </w:r>
      <w:r w:rsidRPr="008E4EF4">
        <w:rPr>
          <w:rFonts w:ascii="Microsoft YaHei" w:eastAsia="Microsoft YaHei" w:hAnsi="Microsoft YaHei" w:cs="Microsoft YaHei" w:hint="eastAsia"/>
          <w:color w:val="494949"/>
          <w:sz w:val="21"/>
          <w:szCs w:val="21"/>
        </w:rPr>
        <w:t>、除少数情况以外，大部分缩写与大小写无关。</w:t>
      </w:r>
    </w:p>
    <w:p w:rsidR="00566421" w:rsidRPr="008D2D95" w:rsidRDefault="00566421" w:rsidP="00566421">
      <w:pPr>
        <w:shd w:val="clear" w:color="auto" w:fill="FFFFFF"/>
        <w:spacing w:after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BPS 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>缩写</w:t>
      </w:r>
      <w:r>
        <w:rPr>
          <w:rFonts w:ascii="Arial" w:hAnsi="Arial" w:cs="Arial"/>
          <w:b/>
          <w:bCs/>
          <w:color w:val="000000"/>
          <w:sz w:val="24"/>
          <w:szCs w:val="24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66421" w:rsidRPr="008D2D95" w:rsidTr="00B4535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566421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简写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566421">
            <w:pPr>
              <w:spacing w:after="0" w:line="39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4"/>
                <w:szCs w:val="24"/>
              </w:rPr>
              <w:t>全名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标准命名举例</w:t>
            </w:r>
          </w:p>
        </w:tc>
      </w:tr>
      <w:tr w:rsidR="00566421" w:rsidRPr="008D2D95" w:rsidTr="00B4535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64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</w:tc>
      </w:tr>
      <w:tr w:rsidR="00566421" w:rsidRPr="008D2D95" w:rsidTr="00B4535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64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max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DC77C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alue = 40;</w:t>
            </w:r>
          </w:p>
        </w:tc>
      </w:tr>
      <w:tr w:rsidR="00566421" w:rsidRPr="008D2D95" w:rsidTr="00B4535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421" w:rsidRPr="008D2D95" w:rsidRDefault="00566421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DC77C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alue = 20;</w:t>
            </w:r>
          </w:p>
        </w:tc>
      </w:tr>
      <w:tr w:rsidR="002B158D" w:rsidRPr="008D2D95" w:rsidTr="00B4535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158D" w:rsidRDefault="002B158D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158D" w:rsidRDefault="002B158D" w:rsidP="00B45351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158D" w:rsidRDefault="002B158D" w:rsidP="00B45351">
            <w:pPr>
              <w:spacing w:after="0" w:line="390" w:lineRule="atLeas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3635FC" w:rsidRPr="008E4EF4" w:rsidRDefault="003635FC" w:rsidP="008E4EF4">
      <w:pPr>
        <w:shd w:val="clear" w:color="auto" w:fill="FFFFFF"/>
        <w:spacing w:before="150" w:line="240" w:lineRule="auto"/>
        <w:rPr>
          <w:rFonts w:ascii="Microsoft YaHei" w:eastAsia="Microsoft YaHei" w:hAnsi="Microsoft YaHei" w:cs="Microsoft YaHei"/>
          <w:color w:val="494949"/>
          <w:sz w:val="21"/>
          <w:szCs w:val="21"/>
          <w:highlight w:val="yellow"/>
        </w:rPr>
      </w:pPr>
    </w:p>
    <w:p w:rsidR="008D2D95" w:rsidRPr="008D2D95" w:rsidRDefault="008D2D95" w:rsidP="008D2D9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D2D95">
        <w:rPr>
          <w:rFonts w:ascii="Arial" w:eastAsia="Times New Roman" w:hAnsi="Arial" w:cs="Arial"/>
          <w:b/>
          <w:bCs/>
          <w:color w:val="000000"/>
          <w:sz w:val="24"/>
          <w:szCs w:val="24"/>
        </w:rPr>
        <w:t>ADO.NET</w:t>
      </w:r>
      <w:r w:rsidRPr="008D2D95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命名规</w:t>
      </w:r>
      <w:r w:rsidRPr="008D2D95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数据类型简写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标准命名举例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Connection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conNorthwind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cmd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cmdReturnProducts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parm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parmProductID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DataAdapter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dadProducts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DataReader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dtrProducts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DataSet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dstNorthWind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DataTable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dtbl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dtblProduct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DataRow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drowRow98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DataColumn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dcol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dcolProductID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DataRelation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drelMasterDetail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DataView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dvw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dvwFilteredProducts</w:t>
            </w:r>
          </w:p>
        </w:tc>
      </w:tr>
    </w:tbl>
    <w:p w:rsidR="008D2D95" w:rsidRPr="008D2D95" w:rsidRDefault="008D2D95" w:rsidP="008D2D9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D2D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WinForm Control </w:t>
      </w:r>
      <w:r w:rsidRPr="008D2D95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命名规</w:t>
      </w:r>
      <w:r w:rsidRPr="008D2D95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数据类型简写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标准命名举例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lblMessage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LinkLabel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llbl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llblToday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btn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btnSave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txt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txtName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MainMenu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mmnu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mmnuFile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chkStock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rbtn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rbtnSelected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GroupBox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gbx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gbxMain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PictureBox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picImage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pnlBody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DataGrid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dgrd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dgrdView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lstProducts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CheckedListBox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clstChecked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ComboBox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cbo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cboMenu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ListView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lvw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lvwBrowser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TreeView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tvw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tvwType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TabControl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tctl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tctlSelected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DateTimePicker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dtp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dtpStartDate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HscrollBar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hsb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hsbImage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VscrollBar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vsb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vsbImage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tmr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tmrCount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ImageList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ilstImage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ToolBar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tlb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tlbManage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StatusBar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stb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stbFootPrint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OpenFileDialog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odlgFile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SaveFileDialog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sdlgSave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FoldBrowserDialog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fbdlg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fgdlgBrowser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FontDialog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fdlgFoot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cdlgColor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PrintDialog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pdlgPrint</w:t>
            </w:r>
          </w:p>
        </w:tc>
      </w:tr>
    </w:tbl>
    <w:p w:rsidR="008D2D95" w:rsidRPr="008D2D95" w:rsidRDefault="008D2D95" w:rsidP="008D2D9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D2D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WebControl </w:t>
      </w:r>
      <w:r w:rsidRPr="008D2D95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命名规</w:t>
      </w:r>
      <w:r w:rsidRPr="008D2D95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数据类型简写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标准命名举例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AdRotator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adrt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Example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btn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btnSubmit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Calendar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calMettingDates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chkBlue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CheckBoxList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chklFavColors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CompareValidator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valc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valcValidAge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CustomValidator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valxDBCheck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DataGrid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dgrd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dgrdTitles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DataList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dlst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dlstTitles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DropDownList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drop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dropCountries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HyperLink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lnk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lnkDetails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Image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imgAuntBetty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ibtn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ibtnSubmit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lblResults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lbtn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lbtnSubmit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ListBox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lstCountries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Panel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pnlForm2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PlaceHolder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plh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plhFormContents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RadioButton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radFemale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RadioButtonList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radl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radlGender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RangeValidator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valgAge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RegularExpression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valeEmail_Validator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Repeater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rpt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rptQueryResults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RequiredFieldValidator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valr   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valrFirstName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   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tblCountryCodes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TableCell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tblc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tblcGermany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TableRow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tblr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tblrCountry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TextBox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txt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txtFirstName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ValidationSummary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vals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valsFormErrors</w:t>
            </w:r>
          </w:p>
        </w:tc>
      </w:tr>
      <w:tr w:rsidR="008D2D95" w:rsidRPr="008D2D95" w:rsidTr="008D2D95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XML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xmlc   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xmlcTransformResults</w:t>
            </w:r>
          </w:p>
        </w:tc>
      </w:tr>
    </w:tbl>
    <w:p w:rsidR="008D2D95" w:rsidRPr="008D2D95" w:rsidRDefault="008D2D95" w:rsidP="005664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D2D95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变量数据类型的前</w:t>
      </w:r>
      <w:r w:rsidRPr="008D2D95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缀</w:t>
      </w:r>
    </w:p>
    <w:tbl>
      <w:tblPr>
        <w:tblW w:w="85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2845"/>
        <w:gridCol w:w="2814"/>
      </w:tblGrid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C#</w:t>
            </w: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类库数据类型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标准命名举例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Sbyte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System.sbyte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sbte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System.Int16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sht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System.Int32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System.Int64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lng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System.Byte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bte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Ushot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System.Uint16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usht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Uint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System.Uint32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uint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Ulong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System.Uint64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ulng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System.Single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flt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System.Double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dbl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Decimal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System.Decimal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dcl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System.Boolean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System.Char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System.Object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System.String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System.DateTime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dte</w:t>
            </w:r>
          </w:p>
        </w:tc>
      </w:tr>
      <w:tr w:rsidR="008D2D95" w:rsidRPr="008D2D95" w:rsidTr="008D2D95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IntPtr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System.Intpre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2D95" w:rsidRPr="008D2D95" w:rsidRDefault="008D2D95" w:rsidP="008D2D95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D2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intptr</w:t>
            </w:r>
          </w:p>
        </w:tc>
      </w:tr>
    </w:tbl>
    <w:p w:rsidR="00545499" w:rsidRPr="00BD1C54" w:rsidRDefault="00545499" w:rsidP="00BD1C54">
      <w:pPr>
        <w:rPr>
          <w:sz w:val="28"/>
        </w:rPr>
      </w:pPr>
    </w:p>
    <w:sectPr w:rsidR="00545499" w:rsidRPr="00BD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03D"/>
    <w:multiLevelType w:val="hybridMultilevel"/>
    <w:tmpl w:val="B7BC384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1AF42D7"/>
    <w:multiLevelType w:val="hybridMultilevel"/>
    <w:tmpl w:val="272C2C54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D122463"/>
    <w:multiLevelType w:val="multilevel"/>
    <w:tmpl w:val="345C31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D4F52B8"/>
    <w:multiLevelType w:val="hybridMultilevel"/>
    <w:tmpl w:val="3760C36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0E9232A8"/>
    <w:multiLevelType w:val="hybridMultilevel"/>
    <w:tmpl w:val="2174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11601"/>
    <w:multiLevelType w:val="hybridMultilevel"/>
    <w:tmpl w:val="4EF21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E25FC"/>
    <w:multiLevelType w:val="hybridMultilevel"/>
    <w:tmpl w:val="1D0A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D19A4"/>
    <w:multiLevelType w:val="multilevel"/>
    <w:tmpl w:val="C590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22A53"/>
    <w:multiLevelType w:val="hybridMultilevel"/>
    <w:tmpl w:val="D00CF228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1F397B7D"/>
    <w:multiLevelType w:val="hybridMultilevel"/>
    <w:tmpl w:val="87DEB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3529CC"/>
    <w:multiLevelType w:val="multilevel"/>
    <w:tmpl w:val="6B30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651D3"/>
    <w:multiLevelType w:val="hybridMultilevel"/>
    <w:tmpl w:val="9594F71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22E9002C"/>
    <w:multiLevelType w:val="hybridMultilevel"/>
    <w:tmpl w:val="718C6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CD4187"/>
    <w:multiLevelType w:val="hybridMultilevel"/>
    <w:tmpl w:val="A09A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02FC3"/>
    <w:multiLevelType w:val="hybridMultilevel"/>
    <w:tmpl w:val="0F0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95CA1"/>
    <w:multiLevelType w:val="hybridMultilevel"/>
    <w:tmpl w:val="4F562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D773C6"/>
    <w:multiLevelType w:val="multilevel"/>
    <w:tmpl w:val="A358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2219A"/>
    <w:multiLevelType w:val="hybridMultilevel"/>
    <w:tmpl w:val="7100847C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8" w15:restartNumberingAfterBreak="0">
    <w:nsid w:val="34FA2980"/>
    <w:multiLevelType w:val="hybridMultilevel"/>
    <w:tmpl w:val="5F9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E2"/>
    <w:multiLevelType w:val="hybridMultilevel"/>
    <w:tmpl w:val="B2FAC75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F107ED2"/>
    <w:multiLevelType w:val="hybridMultilevel"/>
    <w:tmpl w:val="E6C8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106F6"/>
    <w:multiLevelType w:val="hybridMultilevel"/>
    <w:tmpl w:val="8AC05CF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4AC645B7"/>
    <w:multiLevelType w:val="hybridMultilevel"/>
    <w:tmpl w:val="887EC10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4B4008A2"/>
    <w:multiLevelType w:val="hybridMultilevel"/>
    <w:tmpl w:val="DB3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03830"/>
    <w:multiLevelType w:val="multilevel"/>
    <w:tmpl w:val="6E7A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41F39"/>
    <w:multiLevelType w:val="hybridMultilevel"/>
    <w:tmpl w:val="2AF4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18F6"/>
    <w:multiLevelType w:val="hybridMultilevel"/>
    <w:tmpl w:val="BF94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A12DB"/>
    <w:multiLevelType w:val="hybridMultilevel"/>
    <w:tmpl w:val="A09A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96BEF"/>
    <w:multiLevelType w:val="multilevel"/>
    <w:tmpl w:val="0D6C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12ED4"/>
    <w:multiLevelType w:val="hybridMultilevel"/>
    <w:tmpl w:val="48101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475C9"/>
    <w:multiLevelType w:val="hybridMultilevel"/>
    <w:tmpl w:val="CA98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52CA4"/>
    <w:multiLevelType w:val="hybridMultilevel"/>
    <w:tmpl w:val="4E904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1D0E64"/>
    <w:multiLevelType w:val="hybridMultilevel"/>
    <w:tmpl w:val="7BDE64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9DF6415"/>
    <w:multiLevelType w:val="multilevel"/>
    <w:tmpl w:val="A85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4E16"/>
    <w:multiLevelType w:val="hybridMultilevel"/>
    <w:tmpl w:val="5A46B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F165E"/>
    <w:multiLevelType w:val="hybridMultilevel"/>
    <w:tmpl w:val="9A32F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FBE6745"/>
    <w:multiLevelType w:val="hybridMultilevel"/>
    <w:tmpl w:val="274CD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7"/>
  </w:num>
  <w:num w:numId="3">
    <w:abstractNumId w:val="33"/>
  </w:num>
  <w:num w:numId="4">
    <w:abstractNumId w:val="10"/>
  </w:num>
  <w:num w:numId="5">
    <w:abstractNumId w:val="16"/>
  </w:num>
  <w:num w:numId="6">
    <w:abstractNumId w:val="24"/>
  </w:num>
  <w:num w:numId="7">
    <w:abstractNumId w:val="2"/>
  </w:num>
  <w:num w:numId="8">
    <w:abstractNumId w:val="25"/>
  </w:num>
  <w:num w:numId="9">
    <w:abstractNumId w:val="26"/>
  </w:num>
  <w:num w:numId="10">
    <w:abstractNumId w:val="9"/>
  </w:num>
  <w:num w:numId="11">
    <w:abstractNumId w:val="13"/>
  </w:num>
  <w:num w:numId="12">
    <w:abstractNumId w:val="23"/>
  </w:num>
  <w:num w:numId="13">
    <w:abstractNumId w:val="32"/>
  </w:num>
  <w:num w:numId="14">
    <w:abstractNumId w:val="4"/>
  </w:num>
  <w:num w:numId="15">
    <w:abstractNumId w:val="8"/>
  </w:num>
  <w:num w:numId="16">
    <w:abstractNumId w:val="1"/>
  </w:num>
  <w:num w:numId="17">
    <w:abstractNumId w:val="19"/>
  </w:num>
  <w:num w:numId="18">
    <w:abstractNumId w:val="6"/>
  </w:num>
  <w:num w:numId="19">
    <w:abstractNumId w:val="0"/>
  </w:num>
  <w:num w:numId="20">
    <w:abstractNumId w:val="20"/>
  </w:num>
  <w:num w:numId="21">
    <w:abstractNumId w:val="36"/>
  </w:num>
  <w:num w:numId="22">
    <w:abstractNumId w:val="5"/>
  </w:num>
  <w:num w:numId="23">
    <w:abstractNumId w:val="18"/>
  </w:num>
  <w:num w:numId="24">
    <w:abstractNumId w:val="34"/>
  </w:num>
  <w:num w:numId="25">
    <w:abstractNumId w:val="29"/>
  </w:num>
  <w:num w:numId="26">
    <w:abstractNumId w:val="15"/>
  </w:num>
  <w:num w:numId="27">
    <w:abstractNumId w:val="11"/>
  </w:num>
  <w:num w:numId="28">
    <w:abstractNumId w:val="35"/>
  </w:num>
  <w:num w:numId="29">
    <w:abstractNumId w:val="31"/>
  </w:num>
  <w:num w:numId="30">
    <w:abstractNumId w:val="22"/>
  </w:num>
  <w:num w:numId="31">
    <w:abstractNumId w:val="12"/>
  </w:num>
  <w:num w:numId="32">
    <w:abstractNumId w:val="30"/>
  </w:num>
  <w:num w:numId="33">
    <w:abstractNumId w:val="3"/>
  </w:num>
  <w:num w:numId="34">
    <w:abstractNumId w:val="21"/>
  </w:num>
  <w:num w:numId="35">
    <w:abstractNumId w:val="17"/>
  </w:num>
  <w:num w:numId="36">
    <w:abstractNumId w:val="1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EC"/>
    <w:rsid w:val="00025029"/>
    <w:rsid w:val="00035812"/>
    <w:rsid w:val="0009059B"/>
    <w:rsid w:val="000D428A"/>
    <w:rsid w:val="001731C6"/>
    <w:rsid w:val="001824EC"/>
    <w:rsid w:val="001922DE"/>
    <w:rsid w:val="00192F49"/>
    <w:rsid w:val="001A4538"/>
    <w:rsid w:val="001B3AE4"/>
    <w:rsid w:val="001B68DA"/>
    <w:rsid w:val="001C25DB"/>
    <w:rsid w:val="001D374C"/>
    <w:rsid w:val="001D6D4B"/>
    <w:rsid w:val="0020011D"/>
    <w:rsid w:val="00204E45"/>
    <w:rsid w:val="00211312"/>
    <w:rsid w:val="00253B8A"/>
    <w:rsid w:val="002852EB"/>
    <w:rsid w:val="002A62A1"/>
    <w:rsid w:val="002B158D"/>
    <w:rsid w:val="002C76CE"/>
    <w:rsid w:val="002D0395"/>
    <w:rsid w:val="0030515B"/>
    <w:rsid w:val="003239A5"/>
    <w:rsid w:val="00323E69"/>
    <w:rsid w:val="003635FC"/>
    <w:rsid w:val="00372EF9"/>
    <w:rsid w:val="003C570C"/>
    <w:rsid w:val="003D3979"/>
    <w:rsid w:val="003E23F2"/>
    <w:rsid w:val="003F74F8"/>
    <w:rsid w:val="00420A28"/>
    <w:rsid w:val="00441FD1"/>
    <w:rsid w:val="00445FD7"/>
    <w:rsid w:val="0044788B"/>
    <w:rsid w:val="004950D3"/>
    <w:rsid w:val="004E25FE"/>
    <w:rsid w:val="00511844"/>
    <w:rsid w:val="00541318"/>
    <w:rsid w:val="00545499"/>
    <w:rsid w:val="00566421"/>
    <w:rsid w:val="00577432"/>
    <w:rsid w:val="005C0D8C"/>
    <w:rsid w:val="005F54BB"/>
    <w:rsid w:val="00641ADE"/>
    <w:rsid w:val="00660941"/>
    <w:rsid w:val="00666E3B"/>
    <w:rsid w:val="00671EDA"/>
    <w:rsid w:val="006E447A"/>
    <w:rsid w:val="006F296B"/>
    <w:rsid w:val="006F7530"/>
    <w:rsid w:val="00704F30"/>
    <w:rsid w:val="00712863"/>
    <w:rsid w:val="00715F3B"/>
    <w:rsid w:val="00751065"/>
    <w:rsid w:val="007512AF"/>
    <w:rsid w:val="0076268F"/>
    <w:rsid w:val="007928B9"/>
    <w:rsid w:val="007F7A1F"/>
    <w:rsid w:val="00810E72"/>
    <w:rsid w:val="0082770B"/>
    <w:rsid w:val="00840B27"/>
    <w:rsid w:val="008539A3"/>
    <w:rsid w:val="0089289A"/>
    <w:rsid w:val="008D2D95"/>
    <w:rsid w:val="008E265B"/>
    <w:rsid w:val="008E4EF4"/>
    <w:rsid w:val="008F2089"/>
    <w:rsid w:val="00922C14"/>
    <w:rsid w:val="00963106"/>
    <w:rsid w:val="0096517F"/>
    <w:rsid w:val="00974BBD"/>
    <w:rsid w:val="00987623"/>
    <w:rsid w:val="00990259"/>
    <w:rsid w:val="009922BC"/>
    <w:rsid w:val="009A469E"/>
    <w:rsid w:val="009C2C8B"/>
    <w:rsid w:val="00A3383E"/>
    <w:rsid w:val="00A4100A"/>
    <w:rsid w:val="00A50327"/>
    <w:rsid w:val="00A5413B"/>
    <w:rsid w:val="00A62D6D"/>
    <w:rsid w:val="00AD7309"/>
    <w:rsid w:val="00B22991"/>
    <w:rsid w:val="00B357A7"/>
    <w:rsid w:val="00B40AD3"/>
    <w:rsid w:val="00B45351"/>
    <w:rsid w:val="00B47439"/>
    <w:rsid w:val="00BD1C54"/>
    <w:rsid w:val="00BD6A11"/>
    <w:rsid w:val="00C1624C"/>
    <w:rsid w:val="00C201E2"/>
    <w:rsid w:val="00C500DD"/>
    <w:rsid w:val="00C608EF"/>
    <w:rsid w:val="00C648A0"/>
    <w:rsid w:val="00C802B6"/>
    <w:rsid w:val="00C841E9"/>
    <w:rsid w:val="00CA155C"/>
    <w:rsid w:val="00CD112C"/>
    <w:rsid w:val="00D0680F"/>
    <w:rsid w:val="00D11DED"/>
    <w:rsid w:val="00D50F27"/>
    <w:rsid w:val="00D5278E"/>
    <w:rsid w:val="00D75329"/>
    <w:rsid w:val="00D86B77"/>
    <w:rsid w:val="00D931F2"/>
    <w:rsid w:val="00DC20D5"/>
    <w:rsid w:val="00DC355D"/>
    <w:rsid w:val="00DC77C0"/>
    <w:rsid w:val="00DE7140"/>
    <w:rsid w:val="00E16C70"/>
    <w:rsid w:val="00E56EB2"/>
    <w:rsid w:val="00E930CE"/>
    <w:rsid w:val="00EE3931"/>
    <w:rsid w:val="00EE6BE8"/>
    <w:rsid w:val="00EF41EF"/>
    <w:rsid w:val="00EF509B"/>
    <w:rsid w:val="00F6634E"/>
    <w:rsid w:val="00F76AF5"/>
    <w:rsid w:val="00FB7CB5"/>
    <w:rsid w:val="00F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CEAB-6C1C-4E33-9B52-A612993F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6EB2"/>
  </w:style>
  <w:style w:type="character" w:customStyle="1" w:styleId="Heading1Char">
    <w:name w:val="Heading 1 Char"/>
    <w:basedOn w:val="DefaultParagraphFont"/>
    <w:link w:val="Heading1"/>
    <w:uiPriority w:val="9"/>
    <w:rsid w:val="00445F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F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5FD7"/>
    <w:rPr>
      <w:b/>
      <w:bCs/>
    </w:rPr>
  </w:style>
  <w:style w:type="paragraph" w:styleId="ListParagraph">
    <w:name w:val="List Paragraph"/>
    <w:basedOn w:val="Normal"/>
    <w:uiPriority w:val="34"/>
    <w:qFormat/>
    <w:rsid w:val="007F7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9B"/>
    <w:rPr>
      <w:rFonts w:ascii="Segoe UI" w:hAnsi="Segoe UI" w:cs="Segoe UI"/>
      <w:sz w:val="18"/>
      <w:szCs w:val="18"/>
    </w:rPr>
  </w:style>
  <w:style w:type="paragraph" w:customStyle="1" w:styleId="reader-word-layer">
    <w:name w:val="reader-word-layer"/>
    <w:basedOn w:val="Normal"/>
    <w:rsid w:val="008E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10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wulinfeng/archive/2012/08/31/2664720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Felix</dc:creator>
  <cp:keywords/>
  <dc:description/>
  <cp:lastModifiedBy>Xiao, Felix</cp:lastModifiedBy>
  <cp:revision>103</cp:revision>
  <dcterms:created xsi:type="dcterms:W3CDTF">2016-07-05T06:10:00Z</dcterms:created>
  <dcterms:modified xsi:type="dcterms:W3CDTF">2016-07-27T08:50:00Z</dcterms:modified>
</cp:coreProperties>
</file>