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D465" w14:textId="77777777" w:rsidR="003F5B5D" w:rsidRDefault="002F0CC4">
      <w:pPr>
        <w:rPr>
          <w:b/>
        </w:rPr>
      </w:pPr>
      <w:bookmarkStart w:id="0" w:name="_heading=h.gjdgxs" w:colFirst="0" w:colLast="0"/>
      <w:bookmarkEnd w:id="0"/>
      <w:r>
        <w:rPr>
          <w:b/>
        </w:rPr>
        <w:t>Case 2 – Hospital Information Management System</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F5B5D" w14:paraId="63836AFE" w14:textId="77777777">
        <w:tc>
          <w:tcPr>
            <w:tcW w:w="9350" w:type="dxa"/>
            <w:gridSpan w:val="4"/>
          </w:tcPr>
          <w:p w14:paraId="470F1C67" w14:textId="77777777" w:rsidR="003F5B5D" w:rsidRDefault="002F0CC4">
            <w:pPr>
              <w:numPr>
                <w:ilvl w:val="0"/>
                <w:numId w:val="3"/>
              </w:numPr>
            </w:pPr>
            <w:r>
              <w:t xml:space="preserve">You are part of a team of developers mandated to come up with a </w:t>
            </w:r>
            <w:r>
              <w:rPr>
                <w:b/>
              </w:rPr>
              <w:t>hospital information management system</w:t>
            </w:r>
            <w:r>
              <w:t>. The system will cover the entire processes of attending to patients.  From an initial meeting with the head of the medical records at the hospital, you have found out the following.</w:t>
            </w:r>
          </w:p>
          <w:p w14:paraId="29C182F8" w14:textId="77777777" w:rsidR="003F5B5D" w:rsidRDefault="002F0CC4">
            <w:pPr>
              <w:numPr>
                <w:ilvl w:val="0"/>
                <w:numId w:val="3"/>
              </w:numPr>
            </w:pPr>
            <w:r>
              <w:t xml:space="preserve">… the hospital has a casualty department that acts as the first point of contact with patients. Once a patient arrives at the casualty, his/her details are taken starting with his names. Given the names, the clerk is able to search the records and find out if this is a returning patient or a first time client of the hospital. If the patient is a returning one, he/she pays a registration fee of </w:t>
            </w:r>
            <w:proofErr w:type="spellStart"/>
            <w:r>
              <w:t>Kshs</w:t>
            </w:r>
            <w:proofErr w:type="spellEnd"/>
            <w:r>
              <w:t xml:space="preserve">. 50 and proceeds to the triage where his/her vital signs (blood pressure, pulse rate, height, age, temperature, </w:t>
            </w:r>
            <w:r w:rsidR="001E6633">
              <w:t>etc.</w:t>
            </w:r>
            <w:r>
              <w:t>) are recorded before proceeding to the consultations department to see a clinician who is able to diagnose the ailment of the patient. A first time patient is required to provide more details such as: date of birth, address (where resident), next of kin, etc. he/she pays 100 registration fees and proceeds to the triage from where he/she is attended to just like a continuing patient.</w:t>
            </w:r>
          </w:p>
          <w:p w14:paraId="7FCA3EFA" w14:textId="77777777" w:rsidR="003F5B5D" w:rsidRDefault="002F0CC4">
            <w:pPr>
              <w:numPr>
                <w:ilvl w:val="0"/>
                <w:numId w:val="3"/>
              </w:numPr>
            </w:pPr>
            <w:r>
              <w:t xml:space="preserve">…. </w:t>
            </w:r>
          </w:p>
          <w:p w14:paraId="0CDF09B0" w14:textId="77777777" w:rsidR="003F5B5D" w:rsidRDefault="002F0CC4" w:rsidP="003026D4">
            <w:pPr>
              <w:rPr>
                <w:b/>
                <w:color w:val="FF0000"/>
                <w:sz w:val="30"/>
                <w:szCs w:val="30"/>
              </w:rPr>
            </w:pPr>
            <w:r>
              <w:t xml:space="preserve"> </w:t>
            </w:r>
            <w:r>
              <w:rPr>
                <w:b/>
                <w:color w:val="FF0000"/>
                <w:sz w:val="30"/>
                <w:szCs w:val="30"/>
              </w:rPr>
              <w:t>MAKE A GROUP COPY OF THIS FILE!</w:t>
            </w:r>
            <w:r w:rsidR="003026D4">
              <w:rPr>
                <w:b/>
                <w:color w:val="FF0000"/>
                <w:sz w:val="30"/>
                <w:szCs w:val="30"/>
              </w:rPr>
              <w:t xml:space="preserve">, rename your file accordingly </w:t>
            </w:r>
            <w:r w:rsidR="003026D4">
              <w:rPr>
                <w:b/>
                <w:color w:val="FF0000"/>
                <w:sz w:val="30"/>
                <w:szCs w:val="30"/>
              </w:rPr>
              <w:br/>
            </w:r>
          </w:p>
        </w:tc>
      </w:tr>
      <w:tr w:rsidR="003F5B5D" w14:paraId="17FF7803" w14:textId="77777777">
        <w:tc>
          <w:tcPr>
            <w:tcW w:w="9350" w:type="dxa"/>
            <w:gridSpan w:val="4"/>
          </w:tcPr>
          <w:p w14:paraId="43AC8C1B" w14:textId="77777777" w:rsidR="003F5B5D" w:rsidRDefault="002F0CC4">
            <w:r>
              <w:t>Required:</w:t>
            </w:r>
          </w:p>
          <w:p w14:paraId="4D87CEFC" w14:textId="77777777" w:rsidR="003F5B5D" w:rsidRDefault="002F0CC4">
            <w:pPr>
              <w:numPr>
                <w:ilvl w:val="1"/>
                <w:numId w:val="4"/>
              </w:numPr>
            </w:pPr>
            <w:r>
              <w:t xml:space="preserve">Identify objects </w:t>
            </w:r>
          </w:p>
          <w:p w14:paraId="6E1C77F4" w14:textId="77777777" w:rsidR="003F5B5D" w:rsidRDefault="002F0CC4">
            <w:pPr>
              <w:numPr>
                <w:ilvl w:val="1"/>
                <w:numId w:val="4"/>
              </w:numPr>
            </w:pPr>
            <w:r>
              <w:t xml:space="preserve">identify </w:t>
            </w:r>
            <w:r>
              <w:rPr>
                <w:b/>
                <w:u w:val="single"/>
              </w:rPr>
              <w:t>relevant</w:t>
            </w:r>
            <w:r>
              <w:t xml:space="preserve"> data (members of the class)</w:t>
            </w:r>
          </w:p>
          <w:p w14:paraId="5532C6BF" w14:textId="77777777" w:rsidR="003F5B5D" w:rsidRDefault="002F0CC4">
            <w:pPr>
              <w:numPr>
                <w:ilvl w:val="1"/>
                <w:numId w:val="4"/>
              </w:numPr>
            </w:pPr>
            <w:r>
              <w:t xml:space="preserve">Identify </w:t>
            </w:r>
            <w:r>
              <w:rPr>
                <w:b/>
                <w:u w:val="single"/>
              </w:rPr>
              <w:t xml:space="preserve">relevant </w:t>
            </w:r>
            <w:r>
              <w:t>methods (behaviors and messages)</w:t>
            </w:r>
          </w:p>
        </w:tc>
      </w:tr>
      <w:tr w:rsidR="003F5B5D" w14:paraId="6183A8BE" w14:textId="77777777">
        <w:tc>
          <w:tcPr>
            <w:tcW w:w="2337" w:type="dxa"/>
          </w:tcPr>
          <w:p w14:paraId="3EABD0C6" w14:textId="77777777" w:rsidR="003F5B5D" w:rsidRDefault="002F0CC4">
            <w:pPr>
              <w:rPr>
                <w:b/>
              </w:rPr>
            </w:pPr>
            <w:r>
              <w:rPr>
                <w:b/>
              </w:rPr>
              <w:t>Object / Class</w:t>
            </w:r>
          </w:p>
        </w:tc>
        <w:tc>
          <w:tcPr>
            <w:tcW w:w="2337" w:type="dxa"/>
          </w:tcPr>
          <w:p w14:paraId="607512EB" w14:textId="77777777" w:rsidR="003F5B5D" w:rsidRDefault="002F0CC4">
            <w:pPr>
              <w:rPr>
                <w:b/>
              </w:rPr>
            </w:pPr>
            <w:r>
              <w:rPr>
                <w:b/>
              </w:rPr>
              <w:t>Properties of the Object</w:t>
            </w:r>
          </w:p>
        </w:tc>
        <w:tc>
          <w:tcPr>
            <w:tcW w:w="2338" w:type="dxa"/>
          </w:tcPr>
          <w:p w14:paraId="0663BD28" w14:textId="77777777" w:rsidR="003F5B5D" w:rsidRDefault="002F0CC4">
            <w:pPr>
              <w:rPr>
                <w:b/>
              </w:rPr>
            </w:pPr>
            <w:r>
              <w:rPr>
                <w:b/>
              </w:rPr>
              <w:t>Methods of the Object</w:t>
            </w:r>
          </w:p>
        </w:tc>
        <w:tc>
          <w:tcPr>
            <w:tcW w:w="2338" w:type="dxa"/>
          </w:tcPr>
          <w:p w14:paraId="3B5C5DB4" w14:textId="77777777" w:rsidR="003F5B5D" w:rsidRDefault="002F0CC4">
            <w:pPr>
              <w:rPr>
                <w:b/>
              </w:rPr>
            </w:pPr>
            <w:r>
              <w:rPr>
                <w:b/>
              </w:rPr>
              <w:t>Remarks (optional)</w:t>
            </w:r>
          </w:p>
        </w:tc>
      </w:tr>
      <w:tr w:rsidR="003F5B5D" w14:paraId="7EAC0167" w14:textId="77777777">
        <w:tc>
          <w:tcPr>
            <w:tcW w:w="2337" w:type="dxa"/>
          </w:tcPr>
          <w:p w14:paraId="12ED5F83" w14:textId="77777777" w:rsidR="003F5B5D" w:rsidRDefault="002F0CC4">
            <w:pPr>
              <w:numPr>
                <w:ilvl w:val="0"/>
                <w:numId w:val="5"/>
              </w:numPr>
              <w:pBdr>
                <w:top w:val="nil"/>
                <w:left w:val="nil"/>
                <w:bottom w:val="nil"/>
                <w:right w:val="nil"/>
                <w:between w:val="nil"/>
              </w:pBdr>
              <w:spacing w:after="160" w:line="259" w:lineRule="auto"/>
            </w:pPr>
            <w:r>
              <w:t>patient</w:t>
            </w:r>
          </w:p>
        </w:tc>
        <w:tc>
          <w:tcPr>
            <w:tcW w:w="2337" w:type="dxa"/>
          </w:tcPr>
          <w:p w14:paraId="3775D9F1" w14:textId="77777777" w:rsidR="003F5B5D" w:rsidRDefault="002F0CC4">
            <w:r>
              <w:t xml:space="preserve"> </w:t>
            </w:r>
          </w:p>
        </w:tc>
        <w:tc>
          <w:tcPr>
            <w:tcW w:w="2338" w:type="dxa"/>
          </w:tcPr>
          <w:p w14:paraId="3F36B29D" w14:textId="77777777" w:rsidR="003F5B5D" w:rsidRDefault="002F0CC4">
            <w:pPr>
              <w:numPr>
                <w:ilvl w:val="0"/>
                <w:numId w:val="2"/>
              </w:numPr>
            </w:pPr>
            <w:r>
              <w:t xml:space="preserve"> </w:t>
            </w:r>
          </w:p>
          <w:p w14:paraId="306F167D" w14:textId="77777777" w:rsidR="003F5B5D" w:rsidRDefault="002F0CC4">
            <w:pPr>
              <w:numPr>
                <w:ilvl w:val="0"/>
                <w:numId w:val="2"/>
              </w:numPr>
            </w:pPr>
            <w:r>
              <w:t xml:space="preserve">  </w:t>
            </w:r>
          </w:p>
          <w:p w14:paraId="30BE9101" w14:textId="77777777" w:rsidR="003F5B5D" w:rsidRDefault="003F5B5D">
            <w:pPr>
              <w:numPr>
                <w:ilvl w:val="0"/>
                <w:numId w:val="2"/>
              </w:numPr>
            </w:pPr>
          </w:p>
        </w:tc>
        <w:tc>
          <w:tcPr>
            <w:tcW w:w="2338" w:type="dxa"/>
          </w:tcPr>
          <w:p w14:paraId="19CD93CE" w14:textId="77777777" w:rsidR="003F5B5D" w:rsidRDefault="003F5B5D"/>
        </w:tc>
      </w:tr>
      <w:tr w:rsidR="003F5B5D" w14:paraId="43C55E5E" w14:textId="77777777">
        <w:tc>
          <w:tcPr>
            <w:tcW w:w="2337" w:type="dxa"/>
          </w:tcPr>
          <w:p w14:paraId="27BEB5C5" w14:textId="77777777" w:rsidR="003F5B5D" w:rsidRDefault="003F5B5D">
            <w:pPr>
              <w:numPr>
                <w:ilvl w:val="0"/>
                <w:numId w:val="5"/>
              </w:numPr>
              <w:pBdr>
                <w:top w:val="nil"/>
                <w:left w:val="nil"/>
                <w:bottom w:val="nil"/>
                <w:right w:val="nil"/>
                <w:between w:val="nil"/>
              </w:pBdr>
              <w:spacing w:after="160" w:line="259" w:lineRule="auto"/>
            </w:pPr>
          </w:p>
        </w:tc>
        <w:tc>
          <w:tcPr>
            <w:tcW w:w="2337" w:type="dxa"/>
          </w:tcPr>
          <w:p w14:paraId="5A500907" w14:textId="77777777" w:rsidR="003F5B5D" w:rsidRDefault="003F5B5D"/>
        </w:tc>
        <w:tc>
          <w:tcPr>
            <w:tcW w:w="2338" w:type="dxa"/>
          </w:tcPr>
          <w:p w14:paraId="4B772FCD" w14:textId="77777777" w:rsidR="003F5B5D" w:rsidRDefault="003F5B5D"/>
        </w:tc>
        <w:tc>
          <w:tcPr>
            <w:tcW w:w="2338" w:type="dxa"/>
          </w:tcPr>
          <w:p w14:paraId="3671B8A5" w14:textId="77777777" w:rsidR="003F5B5D" w:rsidRDefault="003F5B5D"/>
        </w:tc>
      </w:tr>
      <w:tr w:rsidR="003F5B5D" w14:paraId="00B6D4EA" w14:textId="77777777">
        <w:tc>
          <w:tcPr>
            <w:tcW w:w="2337" w:type="dxa"/>
          </w:tcPr>
          <w:p w14:paraId="05C2207B" w14:textId="77777777" w:rsidR="003F5B5D" w:rsidRDefault="003F5B5D">
            <w:pPr>
              <w:numPr>
                <w:ilvl w:val="0"/>
                <w:numId w:val="5"/>
              </w:numPr>
              <w:pBdr>
                <w:top w:val="nil"/>
                <w:left w:val="nil"/>
                <w:bottom w:val="nil"/>
                <w:right w:val="nil"/>
                <w:between w:val="nil"/>
              </w:pBdr>
              <w:spacing w:after="160" w:line="259" w:lineRule="auto"/>
            </w:pPr>
          </w:p>
        </w:tc>
        <w:tc>
          <w:tcPr>
            <w:tcW w:w="2337" w:type="dxa"/>
          </w:tcPr>
          <w:p w14:paraId="0364CA7B" w14:textId="77777777" w:rsidR="003F5B5D" w:rsidRDefault="003F5B5D"/>
        </w:tc>
        <w:tc>
          <w:tcPr>
            <w:tcW w:w="2338" w:type="dxa"/>
          </w:tcPr>
          <w:p w14:paraId="4CB88236" w14:textId="77777777" w:rsidR="003F5B5D" w:rsidRDefault="003F5B5D"/>
        </w:tc>
        <w:tc>
          <w:tcPr>
            <w:tcW w:w="2338" w:type="dxa"/>
          </w:tcPr>
          <w:p w14:paraId="5D682DED" w14:textId="77777777" w:rsidR="003F5B5D" w:rsidRDefault="003F5B5D"/>
        </w:tc>
      </w:tr>
      <w:tr w:rsidR="003F5B5D" w14:paraId="378B91A0" w14:textId="77777777">
        <w:tc>
          <w:tcPr>
            <w:tcW w:w="2337" w:type="dxa"/>
          </w:tcPr>
          <w:p w14:paraId="0112B322" w14:textId="77777777" w:rsidR="003F5B5D" w:rsidRDefault="003F5B5D">
            <w:pPr>
              <w:numPr>
                <w:ilvl w:val="0"/>
                <w:numId w:val="5"/>
              </w:numPr>
              <w:pBdr>
                <w:top w:val="nil"/>
                <w:left w:val="nil"/>
                <w:bottom w:val="nil"/>
                <w:right w:val="nil"/>
                <w:between w:val="nil"/>
              </w:pBdr>
              <w:spacing w:after="160" w:line="259" w:lineRule="auto"/>
            </w:pPr>
          </w:p>
        </w:tc>
        <w:tc>
          <w:tcPr>
            <w:tcW w:w="2337" w:type="dxa"/>
          </w:tcPr>
          <w:p w14:paraId="456ED394" w14:textId="77777777" w:rsidR="003F5B5D" w:rsidRDefault="003F5B5D"/>
        </w:tc>
        <w:tc>
          <w:tcPr>
            <w:tcW w:w="2338" w:type="dxa"/>
          </w:tcPr>
          <w:p w14:paraId="47B7AAE5" w14:textId="77777777" w:rsidR="003F5B5D" w:rsidRDefault="003F5B5D"/>
        </w:tc>
        <w:tc>
          <w:tcPr>
            <w:tcW w:w="2338" w:type="dxa"/>
          </w:tcPr>
          <w:p w14:paraId="6C23E16A" w14:textId="77777777" w:rsidR="003F5B5D" w:rsidRDefault="003F5B5D"/>
        </w:tc>
      </w:tr>
      <w:tr w:rsidR="003F5B5D" w14:paraId="744C149F" w14:textId="77777777">
        <w:tc>
          <w:tcPr>
            <w:tcW w:w="2337" w:type="dxa"/>
          </w:tcPr>
          <w:p w14:paraId="005E732E" w14:textId="77777777" w:rsidR="003F5B5D" w:rsidRDefault="003F5B5D">
            <w:pPr>
              <w:numPr>
                <w:ilvl w:val="0"/>
                <w:numId w:val="5"/>
              </w:numPr>
              <w:pBdr>
                <w:top w:val="nil"/>
                <w:left w:val="nil"/>
                <w:bottom w:val="nil"/>
                <w:right w:val="nil"/>
                <w:between w:val="nil"/>
              </w:pBdr>
              <w:spacing w:after="160" w:line="259" w:lineRule="auto"/>
            </w:pPr>
          </w:p>
        </w:tc>
        <w:tc>
          <w:tcPr>
            <w:tcW w:w="2337" w:type="dxa"/>
          </w:tcPr>
          <w:p w14:paraId="42756D33" w14:textId="77777777" w:rsidR="003F5B5D" w:rsidRDefault="003F5B5D"/>
        </w:tc>
        <w:tc>
          <w:tcPr>
            <w:tcW w:w="2338" w:type="dxa"/>
          </w:tcPr>
          <w:p w14:paraId="2DEB0DEE" w14:textId="77777777" w:rsidR="003F5B5D" w:rsidRDefault="003F5B5D"/>
        </w:tc>
        <w:tc>
          <w:tcPr>
            <w:tcW w:w="2338" w:type="dxa"/>
          </w:tcPr>
          <w:p w14:paraId="2D822181" w14:textId="77777777" w:rsidR="003F5B5D" w:rsidRDefault="003F5B5D"/>
        </w:tc>
      </w:tr>
      <w:tr w:rsidR="003F5B5D" w14:paraId="4BE0BBDE" w14:textId="77777777">
        <w:tc>
          <w:tcPr>
            <w:tcW w:w="2337" w:type="dxa"/>
          </w:tcPr>
          <w:p w14:paraId="25C011E6" w14:textId="77777777" w:rsidR="003F5B5D" w:rsidRDefault="003F5B5D">
            <w:pPr>
              <w:numPr>
                <w:ilvl w:val="0"/>
                <w:numId w:val="5"/>
              </w:numPr>
              <w:pBdr>
                <w:top w:val="nil"/>
                <w:left w:val="nil"/>
                <w:bottom w:val="nil"/>
                <w:right w:val="nil"/>
                <w:between w:val="nil"/>
              </w:pBdr>
              <w:spacing w:after="160" w:line="259" w:lineRule="auto"/>
            </w:pPr>
          </w:p>
        </w:tc>
        <w:tc>
          <w:tcPr>
            <w:tcW w:w="2337" w:type="dxa"/>
          </w:tcPr>
          <w:p w14:paraId="547B5B07" w14:textId="77777777" w:rsidR="003F5B5D" w:rsidRDefault="003F5B5D"/>
        </w:tc>
        <w:tc>
          <w:tcPr>
            <w:tcW w:w="2338" w:type="dxa"/>
          </w:tcPr>
          <w:p w14:paraId="1B5FF768" w14:textId="77777777" w:rsidR="003F5B5D" w:rsidRDefault="003F5B5D"/>
        </w:tc>
        <w:tc>
          <w:tcPr>
            <w:tcW w:w="2338" w:type="dxa"/>
          </w:tcPr>
          <w:p w14:paraId="4BA31EC8" w14:textId="77777777" w:rsidR="003F5B5D" w:rsidRDefault="003F5B5D"/>
        </w:tc>
      </w:tr>
      <w:tr w:rsidR="003F5B5D" w14:paraId="348FE65E" w14:textId="77777777">
        <w:tc>
          <w:tcPr>
            <w:tcW w:w="9350" w:type="dxa"/>
            <w:gridSpan w:val="4"/>
          </w:tcPr>
          <w:p w14:paraId="07940BFE" w14:textId="77777777" w:rsidR="003F5B5D" w:rsidRDefault="002F0CC4">
            <w:r>
              <w:t>Breakout Room Number: _____</w:t>
            </w:r>
          </w:p>
          <w:p w14:paraId="559CC8AB" w14:textId="77777777" w:rsidR="003F5B5D" w:rsidRDefault="002F0CC4">
            <w:r>
              <w:t>Group Members:</w:t>
            </w:r>
          </w:p>
          <w:p w14:paraId="7ACB2734" w14:textId="77777777" w:rsidR="003F5B5D" w:rsidRDefault="003F5B5D">
            <w:pPr>
              <w:pBdr>
                <w:top w:val="nil"/>
                <w:left w:val="nil"/>
                <w:bottom w:val="nil"/>
                <w:right w:val="nil"/>
                <w:between w:val="nil"/>
              </w:pBdr>
              <w:spacing w:line="259" w:lineRule="auto"/>
              <w:ind w:left="720"/>
              <w:rPr>
                <w:color w:val="000000"/>
              </w:rPr>
            </w:pPr>
          </w:p>
          <w:p w14:paraId="5EABE2FC" w14:textId="77777777" w:rsidR="003F5B5D" w:rsidRDefault="002F0CC4">
            <w:pPr>
              <w:numPr>
                <w:ilvl w:val="0"/>
                <w:numId w:val="1"/>
              </w:numPr>
              <w:pBdr>
                <w:top w:val="nil"/>
                <w:left w:val="nil"/>
                <w:bottom w:val="nil"/>
                <w:right w:val="nil"/>
                <w:between w:val="nil"/>
              </w:pBdr>
              <w:spacing w:line="259" w:lineRule="auto"/>
            </w:pPr>
            <w:r>
              <w:rPr>
                <w:color w:val="000000"/>
              </w:rPr>
              <w:t xml:space="preserve"> </w:t>
            </w:r>
          </w:p>
          <w:p w14:paraId="032FC95F" w14:textId="77777777" w:rsidR="003F5B5D" w:rsidRDefault="002F0CC4">
            <w:pPr>
              <w:numPr>
                <w:ilvl w:val="0"/>
                <w:numId w:val="1"/>
              </w:numPr>
              <w:pBdr>
                <w:top w:val="nil"/>
                <w:left w:val="nil"/>
                <w:bottom w:val="nil"/>
                <w:right w:val="nil"/>
                <w:between w:val="nil"/>
              </w:pBdr>
              <w:spacing w:line="259" w:lineRule="auto"/>
            </w:pPr>
            <w:r>
              <w:rPr>
                <w:color w:val="000000"/>
              </w:rPr>
              <w:t xml:space="preserve"> </w:t>
            </w:r>
          </w:p>
          <w:p w14:paraId="5B4D0399" w14:textId="77777777" w:rsidR="003F5B5D" w:rsidRDefault="003F5B5D">
            <w:pPr>
              <w:numPr>
                <w:ilvl w:val="0"/>
                <w:numId w:val="1"/>
              </w:numPr>
              <w:pBdr>
                <w:top w:val="nil"/>
                <w:left w:val="nil"/>
                <w:bottom w:val="nil"/>
                <w:right w:val="nil"/>
                <w:between w:val="nil"/>
              </w:pBdr>
              <w:spacing w:after="160" w:line="259" w:lineRule="auto"/>
            </w:pPr>
          </w:p>
        </w:tc>
      </w:tr>
    </w:tbl>
    <w:p w14:paraId="643E8EE0" w14:textId="22883442" w:rsidR="00AD7B65" w:rsidRDefault="00AD7B65"/>
    <w:sectPr w:rsidR="00AD7B6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F16E" w14:textId="77777777" w:rsidR="00837D0B" w:rsidRDefault="00837D0B">
      <w:pPr>
        <w:spacing w:after="0" w:line="240" w:lineRule="auto"/>
      </w:pPr>
      <w:r>
        <w:separator/>
      </w:r>
    </w:p>
  </w:endnote>
  <w:endnote w:type="continuationSeparator" w:id="0">
    <w:p w14:paraId="7738501D" w14:textId="77777777" w:rsidR="00837D0B" w:rsidRDefault="0083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2D2B" w14:textId="77777777" w:rsidR="00837D0B" w:rsidRDefault="00837D0B">
      <w:pPr>
        <w:spacing w:after="0" w:line="240" w:lineRule="auto"/>
      </w:pPr>
      <w:r>
        <w:separator/>
      </w:r>
    </w:p>
  </w:footnote>
  <w:footnote w:type="continuationSeparator" w:id="0">
    <w:p w14:paraId="6D29B646" w14:textId="77777777" w:rsidR="00837D0B" w:rsidRDefault="00837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19BB" w14:textId="77777777" w:rsidR="003F5B5D" w:rsidRDefault="002F0CC4">
    <w:pPr>
      <w:pBdr>
        <w:top w:val="nil"/>
        <w:left w:val="nil"/>
        <w:bottom w:val="nil"/>
        <w:right w:val="nil"/>
        <w:between w:val="nil"/>
      </w:pBdr>
      <w:tabs>
        <w:tab w:val="center" w:pos="4680"/>
        <w:tab w:val="right" w:pos="9360"/>
      </w:tabs>
      <w:spacing w:after="0" w:line="240" w:lineRule="auto"/>
      <w:rPr>
        <w:color w:val="000000"/>
      </w:rPr>
    </w:pPr>
    <w:r>
      <w:rPr>
        <w:color w:val="000000"/>
      </w:rPr>
      <w:t xml:space="preserve">Objective: </w:t>
    </w:r>
    <w:r>
      <w:rPr>
        <w:b/>
        <w:color w:val="000000"/>
      </w:rPr>
      <w:t>An activity to engage in Object Oriented Analysis as precursor to OO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A07"/>
    <w:multiLevelType w:val="multilevel"/>
    <w:tmpl w:val="8082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37A6D"/>
    <w:multiLevelType w:val="multilevel"/>
    <w:tmpl w:val="D8723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DB0ACC"/>
    <w:multiLevelType w:val="multilevel"/>
    <w:tmpl w:val="DD164C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8B4705E"/>
    <w:multiLevelType w:val="multilevel"/>
    <w:tmpl w:val="10EEEB2A"/>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641DA4"/>
    <w:multiLevelType w:val="multilevel"/>
    <w:tmpl w:val="B338E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0601226">
    <w:abstractNumId w:val="4"/>
  </w:num>
  <w:num w:numId="2" w16cid:durableId="812723267">
    <w:abstractNumId w:val="0"/>
  </w:num>
  <w:num w:numId="3" w16cid:durableId="889002139">
    <w:abstractNumId w:val="3"/>
  </w:num>
  <w:num w:numId="4" w16cid:durableId="1076168770">
    <w:abstractNumId w:val="1"/>
  </w:num>
  <w:num w:numId="5" w16cid:durableId="1604190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5D"/>
    <w:rsid w:val="000E3DD7"/>
    <w:rsid w:val="001457ED"/>
    <w:rsid w:val="001B618F"/>
    <w:rsid w:val="001E6633"/>
    <w:rsid w:val="002F0CC4"/>
    <w:rsid w:val="003026D4"/>
    <w:rsid w:val="003F5B5D"/>
    <w:rsid w:val="00534EDF"/>
    <w:rsid w:val="006E4B3B"/>
    <w:rsid w:val="007E241B"/>
    <w:rsid w:val="00837D0B"/>
    <w:rsid w:val="00936F1C"/>
    <w:rsid w:val="00AD7B65"/>
    <w:rsid w:val="00C34842"/>
    <w:rsid w:val="00D7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A11A"/>
  <w15:docId w15:val="{3D40B7E9-A230-4498-8EE5-5499595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C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979"/>
    <w:pPr>
      <w:ind w:left="720"/>
      <w:contextualSpacing/>
    </w:pPr>
  </w:style>
  <w:style w:type="paragraph" w:styleId="Header">
    <w:name w:val="header"/>
    <w:basedOn w:val="Normal"/>
    <w:link w:val="HeaderChar"/>
    <w:uiPriority w:val="99"/>
    <w:unhideWhenUsed/>
    <w:rsid w:val="001C3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979"/>
  </w:style>
  <w:style w:type="paragraph" w:styleId="Footer">
    <w:name w:val="footer"/>
    <w:basedOn w:val="Normal"/>
    <w:link w:val="FooterChar"/>
    <w:uiPriority w:val="99"/>
    <w:unhideWhenUsed/>
    <w:rsid w:val="001C3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9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U0skEZFoF7sG1PWXlmBlKVafAA==">AMUW2mXdz4rcoOyhoZDvcLPdFBROzrN9CxlUPhLoUPc/eJJBjW37YxgH+AH1Ri5Zzz2y8i94W+KVGBZwXVR+5vgiDOKi4hja6HWhBc0Hhpbih4HiRT7KqoINadcgYlvgLbMcdQTcARHA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Salesio Kiura</dc:creator>
  <cp:lastModifiedBy>Felix</cp:lastModifiedBy>
  <cp:revision>12</cp:revision>
  <dcterms:created xsi:type="dcterms:W3CDTF">2024-01-17T14:56:00Z</dcterms:created>
  <dcterms:modified xsi:type="dcterms:W3CDTF">2024-01-23T20:43:00Z</dcterms:modified>
</cp:coreProperties>
</file>