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5"/>
          <w:position w:val="0"/>
          <w:sz w:val="28"/>
          <w:shd w:fill="auto" w:val="clear"/>
        </w:rPr>
        <w:t xml:space="preserve">14 - Actors, Pawns y Characters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¿Qué son los Actors?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Los Actors son la clase base para todos los objetos colocables en un nivel en Unreal Engine. Pueden representar cualquier cosa, desde luces y cámaras hasta personajes y objetos interactivos.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¿Qué son los Pawns?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Los Pawns son una subclase de Actors que pueden ser poseídos y controlados por jugadores o IA. Representan entidades que pueden moverse y actuar en el mundo del juego.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¿Qué son los Characters?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Los Characters son una subclase de Pawns que incluyen una malla de esqueleto y un sistema de movimiento incorporado. Están diseñados específicamente para representar personajes humanoides.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Diferencias y Jerarquía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 jerarquía en Unreal Engine es la siguiente: Actor -&gt; Pawn -&gt; Character. Todos los Characters son Pawns, y todos los Pawns son Actors, pero no todos los Actors son Pawns o Characters.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Usos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Los Actors se utilizan para cualquier objeto en el nivel. Los Pawns se utilizan para entidades que necesitan ser controladas. Los Characters se utilizan para personajes humanoides con animaciones complejas.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Ventajas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 jerarquía de clases permite una gran flexibilidad y reutilización de código. Los Characters proporcionan un sistema de movimiento y animación listo para usar.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Mejores Prácticas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Utilizar la clase más específica que se ajuste a las necesidades del objeto. Aprovechar las funcionalidades incorporadas de los Characters para personajes humanoides.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Ejemplos Prácticos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Crear un Actor para una luz. Crear un Pawn para un vehículo controlable. Crear un Character para el personaje principal del juego.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