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2uozyejfddoa"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2.2 Pauta de Reflexión Informe de Avance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39.0" w:type="dxa"/>
        <w:jc w:val="left"/>
        <w:tblInd w:w="3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39"/>
        <w:gridCol w:w="8800"/>
        <w:tblGridChange w:id="0">
          <w:tblGrid>
            <w:gridCol w:w="739"/>
            <w:gridCol w:w="8800"/>
          </w:tblGrid>
        </w:tblGridChange>
      </w:tblGrid>
      <w:tr>
        <w:trPr>
          <w:cantSplit w:val="0"/>
          <w:trHeight w:val="1557"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3497" cy="44348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49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0" w:right="46"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 ser respondida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9" w:lineRule="auto"/>
              <w:ind w:left="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en equipo.</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Miren su carta Gantt y reflexionen sobre los avances de tu Proyecto APT</w:t>
            </w:r>
            <w:r w:rsidDel="00000000" w:rsidR="00000000" w:rsidRPr="00000000">
              <w:rPr>
                <w:rtl w:val="0"/>
              </w:rPr>
            </w:r>
          </w:p>
        </w:tc>
      </w:tr>
      <w:tr>
        <w:trPr>
          <w:cantSplit w:val="0"/>
          <w:trHeight w:val="1637" w:hRule="atLeast"/>
          <w:tblHeader w:val="0"/>
        </w:trPr>
        <w:tc>
          <w:tcPr>
            <w:shd w:fill="deebf6"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¿Han podido cumplir todas las actividades en los tiempos definidos? ¿Qué factores han facilitado o dificultado el desarrollo de las actividades de tu plan de trabajo?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color w:val="76707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color w:val="767070"/>
                <w:sz w:val="24"/>
                <w:szCs w:val="24"/>
              </w:rPr>
            </w:pPr>
            <w:r w:rsidDel="00000000" w:rsidR="00000000" w:rsidRPr="00000000">
              <w:rPr>
                <w:color w:val="767070"/>
                <w:sz w:val="24"/>
                <w:szCs w:val="24"/>
                <w:rtl w:val="0"/>
              </w:rPr>
              <w:t xml:space="preserve">Según mi opinión personal no hemos podido cumplir todas las actividades en los tiempos definidos, y es por la razón de que ambos estamos muy metidos en la práctica que se nos dificulta coordinar muy bien los tiempos para poder avanzar de mejor manera, pero en el último tiempo ya hemos avanzado mucho mas que al principio y esto nos ha ayudado a tener la aplicación casi 100% lista. Yo diría que tenemos mas del 70% avanzado.</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5"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Respecto a las dificultades</w:t>
            </w:r>
            <w:r w:rsidDel="00000000" w:rsidR="00000000" w:rsidRPr="00000000">
              <w:rPr>
                <w:rtl w:val="0"/>
              </w:rPr>
            </w:r>
          </w:p>
        </w:tc>
      </w:tr>
      <w:tr>
        <w:trPr>
          <w:cantSplit w:val="0"/>
          <w:trHeight w:val="1694" w:hRule="atLeast"/>
          <w:tblHeader w:val="0"/>
        </w:trPr>
        <w:tc>
          <w:tcPr>
            <w:shd w:fill="deebf6"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¿De qué manera han enfrentado y/o planean enfrentar las dificultades que han afectado el desarrollo de tu Proyecto APT?</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Respecto a las Evidencias:</w:t>
            </w:r>
            <w:r w:rsidDel="00000000" w:rsidR="00000000" w:rsidRPr="00000000">
              <w:rPr>
                <w:rtl w:val="0"/>
              </w:rPr>
            </w:r>
          </w:p>
        </w:tc>
      </w:tr>
      <w:tr>
        <w:trPr>
          <w:cantSplit w:val="0"/>
          <w:trHeight w:val="1622" w:hRule="atLeast"/>
          <w:tblHeader w:val="0"/>
        </w:trPr>
        <w:tc>
          <w:tcPr>
            <w:shd w:fill="deebf6"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evalúan sus evidencias de avance? ¿Qué destacan y qué podrían hacer para mejorar sus evidencias?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color w:val="76707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color w:val="767070"/>
                <w:sz w:val="24"/>
                <w:szCs w:val="24"/>
              </w:rPr>
            </w:pPr>
            <w:r w:rsidDel="00000000" w:rsidR="00000000" w:rsidRPr="00000000">
              <w:rPr>
                <w:color w:val="767070"/>
                <w:sz w:val="24"/>
                <w:szCs w:val="24"/>
                <w:rtl w:val="0"/>
              </w:rPr>
              <w:t xml:space="preserve">Nuestras evidencias de avances yo las evaluo de buena manera, porque tenemos un backend, un front end, todo ello separado, también tenemos una base de datos funcional conectada a una api, y además aprendimos a utilizar render para subir nuestro backend a la nube y así poder trabajar como si fueramos una start up que recién está comenzando.</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7" w:type="default"/>
          <w:pgSz w:h="15840" w:w="12240" w:orient="portrait"/>
          <w:pgMar w:bottom="280" w:top="1400" w:left="1440" w:right="360" w:header="708" w:footer="0"/>
          <w:pgNumType w:start="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Después de reflexionar sobre el avance de tu Proyecto APT</w:t>
            </w:r>
            <w:r w:rsidDel="00000000" w:rsidR="00000000" w:rsidRPr="00000000">
              <w:rPr>
                <w:rtl w:val="0"/>
              </w:rPr>
            </w:r>
          </w:p>
        </w:tc>
      </w:tr>
      <w:tr>
        <w:trPr>
          <w:cantSplit w:val="0"/>
          <w:trHeight w:val="1641" w:hRule="atLeast"/>
          <w:tblHeader w:val="0"/>
        </w:trPr>
        <w:tc>
          <w:tcPr>
            <w:shd w:fill="deebf6"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4" w:lineRule="auto"/>
              <w:ind w:left="110" w:right="89"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inquietudes les quedan sobre cómo proceder? ¿Qué pregunta te gustaría hacerle a tu docente o a tus pares?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4" w:lineRule="auto"/>
              <w:ind w:left="110" w:right="89" w:firstLine="0"/>
              <w:jc w:val="left"/>
              <w:rPr>
                <w:color w:val="76707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4" w:lineRule="auto"/>
              <w:ind w:left="110" w:right="89" w:firstLine="0"/>
              <w:jc w:val="left"/>
              <w:rPr>
                <w:color w:val="767070"/>
                <w:sz w:val="24"/>
                <w:szCs w:val="24"/>
              </w:rPr>
            </w:pPr>
            <w:r w:rsidDel="00000000" w:rsidR="00000000" w:rsidRPr="00000000">
              <w:rPr>
                <w:color w:val="767070"/>
                <w:sz w:val="24"/>
                <w:szCs w:val="24"/>
                <w:rtl w:val="0"/>
              </w:rPr>
              <w:t xml:space="preserve">Yo creo que ninguna inquietud alejada a la realidad, mas que nada entre nosotros coordinar mejor los tiempos y poder desarrollar la idea que teniamos en mente de mejor manera. Me gustaría mas que nada agradecer al profesor a cargo, porque cuando nos tiene que felicitar lo hace, y cuando nos tiene que “retar” también lo hace, para volver a centrarnos en el rumbo y poder acabar de mejor manera.</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esta instancia de monitoreo de su Proyecto APT</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color w:val="767070"/>
                <w:sz w:val="24"/>
                <w:szCs w:val="24"/>
                <w:rtl w:val="0"/>
              </w:rPr>
              <w:t xml:space="preserve">No siento que deban ser redistribuidas, porque cada uno del equipo sabe mucho más que el otro en ciertos campos, entonces nos complementamos de mejor manera para poder acabar nuestras tareas designadas.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color w:val="767070"/>
                <w:sz w:val="24"/>
                <w:szCs w:val="24"/>
                <w:rtl w:val="0"/>
              </w:rPr>
              <w:t xml:space="preserve">Una nueva actividad que posiblemente podría ser agregada sea la de crear un admin para poder hacer las cosas mas seguras y poder agregar usuarios o talleres de mejor manera.</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6. Respecto a las trabajo en grupo</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76707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evalúan el trabajo en grupo? ¿Qué aspectos positivos destacan? ¿Qué aspectos podrían mejorar?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color w:val="767070"/>
                <w:sz w:val="24"/>
                <w:szCs w:val="24"/>
              </w:rPr>
            </w:pPr>
            <w:r w:rsidDel="00000000" w:rsidR="00000000" w:rsidRPr="00000000">
              <w:rPr>
                <w:color w:val="767070"/>
                <w:sz w:val="24"/>
                <w:szCs w:val="24"/>
                <w:rtl w:val="0"/>
              </w:rPr>
              <w:t xml:space="preserve">Aspectos a mejorar, coordinación, acabar nuestras tareas y darle mas tiempo del que le hemos estado al trabajo. Aspecto positivo, que a pesar de todas las adversidades, aprendemos cosas nuevas y cada vez estamos viendo reflejadas nuestras ideas en la app móvil que tenemos.</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40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1080135</wp:posOffset>
          </wp:positionH>
          <wp:positionV relativeFrom="page">
            <wp:posOffset>449580</wp:posOffset>
          </wp:positionV>
          <wp:extent cx="1388617" cy="358140"/>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88617"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2022-01-08T00:00:00Z</vt:lpwstr>
  </property>
  <property fmtid="{D5CDD505-2E9C-101B-9397-08002B2CF9AE}" pid="3" name="Creator">
    <vt:lpwstr>Microsoft® Word 2016</vt:lpwstr>
  </property>
  <property fmtid="{D5CDD505-2E9C-101B-9397-08002B2CF9AE}" pid="4" name="LastSaved">
    <vt:lpwstr>2025-05-26T00:00:00Z</vt:lpwstr>
  </property>
  <property fmtid="{D5CDD505-2E9C-101B-9397-08002B2CF9AE}" pid="5" name="Producer">
    <vt:lpwstr>www.ilovepdf.com</vt:lpwstr>
  </property>
</Properties>
</file>