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Justifiqué por qué el proyecto puede desarrollarse, considerando el tiempo y materiales o factores externos</w:t>
            </w:r>
            <w:r w:rsidDel="00000000" w:rsidR="00000000" w:rsidRPr="00000000">
              <w:rPr>
                <w:b w:val="1"/>
                <w:highlight w:val="yellow"/>
                <w:rtl w:val="0"/>
              </w:rPr>
              <w:br w:type="textWrapping"/>
            </w:r>
            <w:r w:rsidDel="00000000" w:rsidR="00000000" w:rsidRPr="00000000">
              <w:rPr>
                <w:rFonts w:ascii="Calibri" w:cs="Calibri" w:eastAsia="Calibri" w:hAnsi="Calibri"/>
                <w:b w:val="1"/>
                <w:color w:val="000000"/>
                <w:highlight w:val="yellow"/>
                <w:rtl w:val="0"/>
              </w:rPr>
              <w:t xml:space="preserve">Y</w:t>
            </w:r>
            <w:r w:rsidDel="00000000" w:rsidR="00000000" w:rsidRPr="00000000">
              <w:rPr>
                <w:b w:val="1"/>
                <w:highlight w:val="yellow"/>
                <w:rtl w:val="0"/>
              </w:rPr>
              <w:br w:type="textWrapping"/>
            </w:r>
            <w:r w:rsidDel="00000000" w:rsidR="00000000" w:rsidRPr="00000000">
              <w:rPr>
                <w:rFonts w:ascii="Calibri" w:cs="Calibri" w:eastAsia="Calibri" w:hAnsi="Calibri"/>
                <w:b w:val="1"/>
                <w:color w:val="000000"/>
                <w:highlight w:val="yellow"/>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No produce texto en inglés</w:t>
            </w:r>
          </w:p>
          <w:p w:rsidR="00000000" w:rsidDel="00000000" w:rsidP="00000000" w:rsidRDefault="00000000" w:rsidRPr="00000000" w14:paraId="00000113">
            <w:pP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b w:val="1"/>
                <w:color w:val="000000"/>
                <w:highlight w:val="yellow"/>
              </w:rPr>
            </w:pPr>
            <w:r w:rsidDel="00000000" w:rsidR="00000000" w:rsidRPr="00000000">
              <w:rPr>
                <w:rFonts w:ascii="Calibri" w:cs="Calibri" w:eastAsia="Calibri" w:hAnsi="Calibri"/>
                <w:b w:val="1"/>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PH81A09Z1UflRT8Ta4+MTK2JA==">CgMxLjA4AHIhMTFIWl9tTENsOW9QWXlYWlAtMTNPNk03dk9JU012REFB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