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Anexo 2.4 — Informe de EDA (ComparaYa)</w:t>
      </w:r>
    </w:p>
    <w:p>
      <w:r>
        <w:rPr>
          <w:i/>
        </w:rPr>
        <w:t>Versión 0.2 · Fecha: 2025-09-17 · Autores: Equipo ComparaYa</w:t>
      </w:r>
    </w:p>
    <w:p>
      <w:pPr>
        <w:pStyle w:val="Heading1"/>
      </w:pPr>
      <w:r>
        <w:t>1. Objetivo</w:t>
      </w:r>
    </w:p>
    <w:p>
      <w:r>
        <w:t>Resumir hallazgos del análisis exploratorio de datos (EDA) usando muestras 2025 de datasets Consumidor y Mayorista, para respaldar dashboards, comparador y reglas de normalización.</w:t>
      </w:r>
    </w:p>
    <w:p>
      <w:pPr>
        <w:pStyle w:val="Heading1"/>
      </w:pPr>
      <w:r>
        <w:t>2. Dataset: Consumidor</w:t>
      </w:r>
    </w:p>
    <w:p>
      <w:r>
        <w:t>Filas: 231035 · Columnas: 15 · Fecha: 2024-12-30 → 2025-09-01 (freq: diaria) · Precio: 'Precio promedio'</w:t>
      </w:r>
    </w:p>
    <w:p>
      <w:pPr>
        <w:pStyle w:val="Heading2"/>
      </w:pPr>
      <w:r>
        <w:t>2.1 Nulos por Columna (Top 10)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Columna</w:t>
            </w:r>
          </w:p>
        </w:tc>
        <w:tc>
          <w:tcPr>
            <w:tcW w:type="dxa" w:w="4320"/>
          </w:tcPr>
          <w:p>
            <w:r>
              <w:t>% Nulos</w:t>
            </w:r>
          </w:p>
        </w:tc>
      </w:tr>
      <w:tr>
        <w:tc>
          <w:tcPr>
            <w:tcW w:type="dxa" w:w="4320"/>
          </w:tcPr>
          <w:p>
            <w:r>
              <w:t>Anio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Mes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Semana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Fecha inicio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Fecha termino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ID 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Sector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Tipo de punto monitoreo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Grupo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</w:tbl>
    <w:p>
      <w:pPr>
        <w:pStyle w:val="Heading2"/>
      </w:pPr>
      <w:r>
        <w:t>2.2 Duplicados (estimación rápida)</w:t>
      </w:r>
    </w:p>
    <w:p>
      <w:r>
        <w:t>Registros duplicados exactos: 0</w:t>
      </w:r>
    </w:p>
    <w:p>
      <w:pPr>
        <w:pStyle w:val="Heading2"/>
      </w:pPr>
      <w:r>
        <w:t>2.3 Cobertura y Cardinalidades</w:t>
      </w:r>
    </w:p>
    <w:p>
      <w:r>
        <w:t>Productos: 286 · Regiones: 9 · Unidades: 19</w:t>
      </w:r>
    </w:p>
    <w:p>
      <w:pPr>
        <w:pStyle w:val="Heading2"/>
      </w:pPr>
      <w:r>
        <w:t>2.4 Unidades más frecuentes (muestra)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Unidad</w:t>
            </w:r>
          </w:p>
        </w:tc>
        <w:tc>
          <w:tcPr>
            <w:tcW w:type="dxa" w:w="4320"/>
          </w:tcPr>
          <w:p>
            <w:r>
              <w:t>Conteo</w:t>
            </w:r>
          </w:p>
        </w:tc>
      </w:tr>
      <w:tr>
        <w:tc>
          <w:tcPr>
            <w:tcW w:type="dxa" w:w="4320"/>
          </w:tcPr>
          <w:p>
            <w:r>
              <w:t>$/kilo</w:t>
            </w:r>
          </w:p>
        </w:tc>
        <w:tc>
          <w:tcPr>
            <w:tcW w:type="dxa" w:w="4320"/>
          </w:tcPr>
          <w:p>
            <w:r>
              <w:t>162348</w:t>
            </w:r>
          </w:p>
        </w:tc>
      </w:tr>
      <w:tr>
        <w:tc>
          <w:tcPr>
            <w:tcW w:type="dxa" w:w="4320"/>
          </w:tcPr>
          <w:p>
            <w:r>
              <w:t>$/unidad</w:t>
            </w:r>
          </w:p>
        </w:tc>
        <w:tc>
          <w:tcPr>
            <w:tcW w:type="dxa" w:w="4320"/>
          </w:tcPr>
          <w:p>
            <w:r>
              <w:t>39897</w:t>
            </w:r>
          </w:p>
        </w:tc>
      </w:tr>
      <w:tr>
        <w:tc>
          <w:tcPr>
            <w:tcW w:type="dxa" w:w="4320"/>
          </w:tcPr>
          <w:p>
            <w:r>
              <w:t>$/envase 1 kilo</w:t>
            </w:r>
          </w:p>
        </w:tc>
        <w:tc>
          <w:tcPr>
            <w:tcW w:type="dxa" w:w="4320"/>
          </w:tcPr>
          <w:p>
            <w:r>
              <w:t>5858</w:t>
            </w:r>
          </w:p>
        </w:tc>
      </w:tr>
      <w:tr>
        <w:tc>
          <w:tcPr>
            <w:tcW w:type="dxa" w:w="4320"/>
          </w:tcPr>
          <w:p>
            <w:r>
              <w:t>$/bandeja 12 unidades</w:t>
            </w:r>
          </w:p>
        </w:tc>
        <w:tc>
          <w:tcPr>
            <w:tcW w:type="dxa" w:w="4320"/>
          </w:tcPr>
          <w:p>
            <w:r>
              <w:t>3616</w:t>
            </w:r>
          </w:p>
        </w:tc>
      </w:tr>
      <w:tr>
        <w:tc>
          <w:tcPr>
            <w:tcW w:type="dxa" w:w="4320"/>
          </w:tcPr>
          <w:p>
            <w:r>
              <w:t>$/bandeja 30 unidades</w:t>
            </w:r>
          </w:p>
        </w:tc>
        <w:tc>
          <w:tcPr>
            <w:tcW w:type="dxa" w:w="4320"/>
          </w:tcPr>
          <w:p>
            <w:r>
              <w:t>2543</w:t>
            </w:r>
          </w:p>
        </w:tc>
      </w:tr>
      <w:tr>
        <w:tc>
          <w:tcPr>
            <w:tcW w:type="dxa" w:w="4320"/>
          </w:tcPr>
          <w:p>
            <w:r>
              <w:t>$/Caja de 1 Litro</w:t>
            </w:r>
          </w:p>
        </w:tc>
        <w:tc>
          <w:tcPr>
            <w:tcW w:type="dxa" w:w="4320"/>
          </w:tcPr>
          <w:p>
            <w:r>
              <w:t>2444</w:t>
            </w:r>
          </w:p>
        </w:tc>
      </w:tr>
      <w:tr>
        <w:tc>
          <w:tcPr>
            <w:tcW w:type="dxa" w:w="4320"/>
          </w:tcPr>
          <w:p>
            <w:r>
              <w:t>$/botella 900 ml</w:t>
            </w:r>
          </w:p>
        </w:tc>
        <w:tc>
          <w:tcPr>
            <w:tcW w:type="dxa" w:w="4320"/>
          </w:tcPr>
          <w:p>
            <w:r>
              <w:t>2441</w:t>
            </w:r>
          </w:p>
        </w:tc>
      </w:tr>
      <w:tr>
        <w:tc>
          <w:tcPr>
            <w:tcW w:type="dxa" w:w="4320"/>
          </w:tcPr>
          <w:p>
            <w:r>
              <w:t>$/bolsa 800 grs</w:t>
            </w:r>
          </w:p>
        </w:tc>
        <w:tc>
          <w:tcPr>
            <w:tcW w:type="dxa" w:w="4320"/>
          </w:tcPr>
          <w:p>
            <w:r>
              <w:t>2414</w:t>
            </w:r>
          </w:p>
        </w:tc>
      </w:tr>
      <w:tr>
        <w:tc>
          <w:tcPr>
            <w:tcW w:type="dxa" w:w="4320"/>
          </w:tcPr>
          <w:p>
            <w:r>
              <w:t>$/pan de 250 gramos</w:t>
            </w:r>
          </w:p>
        </w:tc>
        <w:tc>
          <w:tcPr>
            <w:tcW w:type="dxa" w:w="4320"/>
          </w:tcPr>
          <w:p>
            <w:r>
              <w:t>1221</w:t>
            </w:r>
          </w:p>
        </w:tc>
      </w:tr>
      <w:tr>
        <w:tc>
          <w:tcPr>
            <w:tcW w:type="dxa" w:w="4320"/>
          </w:tcPr>
          <w:p>
            <w:r>
              <w:t>$/envase 400 gramos</w:t>
            </w:r>
          </w:p>
        </w:tc>
        <w:tc>
          <w:tcPr>
            <w:tcW w:type="dxa" w:w="4320"/>
          </w:tcPr>
          <w:p>
            <w:r>
              <w:t>1219</w:t>
            </w:r>
          </w:p>
        </w:tc>
      </w:tr>
      <w:tr>
        <w:tc>
          <w:tcPr>
            <w:tcW w:type="dxa" w:w="4320"/>
          </w:tcPr>
          <w:p>
            <w:r>
              <w:t>$/caja 180 unidades</w:t>
            </w:r>
          </w:p>
        </w:tc>
        <w:tc>
          <w:tcPr>
            <w:tcW w:type="dxa" w:w="4320"/>
          </w:tcPr>
          <w:p>
            <w:r>
              <w:t>1216</w:t>
            </w:r>
          </w:p>
        </w:tc>
      </w:tr>
      <w:tr>
        <w:tc>
          <w:tcPr>
            <w:tcW w:type="dxa" w:w="4320"/>
          </w:tcPr>
          <w:p>
            <w:r>
              <w:t>$/pote 500 gramos</w:t>
            </w:r>
          </w:p>
        </w:tc>
        <w:tc>
          <w:tcPr>
            <w:tcW w:type="dxa" w:w="4320"/>
          </w:tcPr>
          <w:p>
            <w:r>
              <w:t>1215</w:t>
            </w:r>
          </w:p>
        </w:tc>
      </w:tr>
      <w:tr>
        <w:tc>
          <w:tcPr>
            <w:tcW w:type="dxa" w:w="4320"/>
          </w:tcPr>
          <w:p>
            <w:r>
              <w:t>$/litro</w:t>
            </w:r>
          </w:p>
        </w:tc>
        <w:tc>
          <w:tcPr>
            <w:tcW w:type="dxa" w:w="4320"/>
          </w:tcPr>
          <w:p>
            <w:r>
              <w:t>1210</w:t>
            </w:r>
          </w:p>
        </w:tc>
      </w:tr>
      <w:tr>
        <w:tc>
          <w:tcPr>
            <w:tcW w:type="dxa" w:w="4320"/>
          </w:tcPr>
          <w:p>
            <w:r>
              <w:t>$/bolsa 1 kilo</w:t>
            </w:r>
          </w:p>
        </w:tc>
        <w:tc>
          <w:tcPr>
            <w:tcW w:type="dxa" w:w="4320"/>
          </w:tcPr>
          <w:p>
            <w:r>
              <w:t>1203</w:t>
            </w:r>
          </w:p>
        </w:tc>
      </w:tr>
      <w:tr>
        <w:tc>
          <w:tcPr>
            <w:tcW w:type="dxa" w:w="4320"/>
          </w:tcPr>
          <w:p>
            <w:r>
              <w:t>$/kilo (en envase de 1 kilo)</w:t>
            </w:r>
          </w:p>
        </w:tc>
        <w:tc>
          <w:tcPr>
            <w:tcW w:type="dxa" w:w="4320"/>
          </w:tcPr>
          <w:p>
            <w:r>
              <w:t>748</w:t>
            </w:r>
          </w:p>
        </w:tc>
      </w:tr>
    </w:tbl>
    <w:p>
      <w:pPr>
        <w:pStyle w:val="Heading2"/>
      </w:pPr>
      <w:r>
        <w:t>2.5 Diagnóstico de Separadores en 'producto'</w:t>
      </w:r>
    </w:p>
    <w:p>
      <w:r>
        <w:t>Coincidencias (muestra): {" ' | ' ": 0, " '|' ": 152}. Sugerencia: normalizar al separador canónico '|'.</w:t>
      </w:r>
    </w:p>
    <w:p>
      <w:pPr>
        <w:pStyle w:val="Heading2"/>
      </w:pPr>
      <w:r>
        <w:t>2.6 Outliers (IQR) en Precio</w:t>
      </w:r>
    </w:p>
    <w:p>
      <w:r>
        <w:t>Umbrales IQR: lo=-8524.29, hi=17807.14. % de outliers estimado: 1.47%.</w:t>
      </w:r>
    </w:p>
    <w:p>
      <w:pPr>
        <w:pStyle w:val="Heading2"/>
      </w:pPr>
      <w:r>
        <w:t>2.7 Recomendaciones</w:t>
      </w:r>
    </w:p>
    <w:p>
      <w:r>
        <w:t>• Normalizar separadores en 'producto' (regex '\s*\|\s*' → '|') y tokenizar a base/calidad/presentación.</w:t>
      </w:r>
    </w:p>
    <w:p>
      <w:r>
        <w:t>• Construir tabla de equivalencias de unidades (ej.: 'caja 18 kg' → factor 18 a kilo).</w:t>
      </w:r>
    </w:p>
    <w:p>
      <w:r>
        <w:t>• Preferir columna de 'promedio ponderado' cuando exista; etiquetar precio_tipo y flag_ponderado.</w:t>
      </w:r>
    </w:p>
    <w:p>
      <w:r>
        <w:t>• Publicar granularidad (semanal/mensual) según frecuencia estimada.</w:t>
      </w:r>
    </w:p>
    <w:p>
      <w:pPr>
        <w:pStyle w:val="Heading1"/>
      </w:pPr>
      <w:r>
        <w:t>2. Dataset: Mayorista</w:t>
      </w:r>
    </w:p>
    <w:p>
      <w:r>
        <w:t>Filas: 140003 · Columnas: 14 · Fecha: 2025-01-02 → 2025-09-05 (freq: diaria) · Precio: 'Precio promedio ponderado'</w:t>
      </w:r>
    </w:p>
    <w:p>
      <w:pPr>
        <w:pStyle w:val="Heading2"/>
      </w:pPr>
      <w:r>
        <w:t>2.1 Nulos por Columna (Top 10)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Columna</w:t>
            </w:r>
          </w:p>
        </w:tc>
        <w:tc>
          <w:tcPr>
            <w:tcW w:type="dxa" w:w="4320"/>
          </w:tcPr>
          <w:p>
            <w:r>
              <w:t>% Nulos</w:t>
            </w:r>
          </w:p>
        </w:tc>
      </w:tr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ID 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Region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Mercado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Subsector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Producto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Variedad / Tipo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Calidad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Unidad de comercializacion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  <w:tr>
        <w:tc>
          <w:tcPr>
            <w:tcW w:type="dxa" w:w="4320"/>
          </w:tcPr>
          <w:p>
            <w:r>
              <w:t>Origen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</w:tbl>
    <w:p>
      <w:pPr>
        <w:pStyle w:val="Heading2"/>
      </w:pPr>
      <w:r>
        <w:t>2.2 Duplicados (estimación rápida)</w:t>
      </w:r>
    </w:p>
    <w:p>
      <w:r>
        <w:t>Registros duplicados exactos: 0</w:t>
      </w:r>
    </w:p>
    <w:p>
      <w:pPr>
        <w:pStyle w:val="Heading2"/>
      </w:pPr>
      <w:r>
        <w:t>2.3 Cobertura y Cardinalidades</w:t>
      </w:r>
    </w:p>
    <w:p>
      <w:r>
        <w:t>Productos: 81 · Regiones: 9 · Mercados: 12 · Unidades: 145</w:t>
      </w:r>
    </w:p>
    <w:p>
      <w:pPr>
        <w:pStyle w:val="Heading2"/>
      </w:pPr>
      <w:r>
        <w:t>2.4 Unidades más frecuentes (muestra)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Unidad</w:t>
            </w:r>
          </w:p>
        </w:tc>
        <w:tc>
          <w:tcPr>
            <w:tcW w:type="dxa" w:w="4320"/>
          </w:tcPr>
          <w:p>
            <w:r>
              <w:t>Conteo</w:t>
            </w:r>
          </w:p>
        </w:tc>
      </w:tr>
      <w:tr>
        <w:tc>
          <w:tcPr>
            <w:tcW w:type="dxa" w:w="4320"/>
          </w:tcPr>
          <w:p>
            <w:r>
              <w:t>$/unidad</w:t>
            </w:r>
          </w:p>
        </w:tc>
        <w:tc>
          <w:tcPr>
            <w:tcW w:type="dxa" w:w="4320"/>
          </w:tcPr>
          <w:p>
            <w:r>
              <w:t>12546</w:t>
            </w:r>
          </w:p>
        </w:tc>
      </w:tr>
      <w:tr>
        <w:tc>
          <w:tcPr>
            <w:tcW w:type="dxa" w:w="4320"/>
          </w:tcPr>
          <w:p>
            <w:r>
              <w:t>$/bandeja 18 kilos</w:t>
            </w:r>
          </w:p>
        </w:tc>
        <w:tc>
          <w:tcPr>
            <w:tcW w:type="dxa" w:w="4320"/>
          </w:tcPr>
          <w:p>
            <w:r>
              <w:t>10734</w:t>
            </w:r>
          </w:p>
        </w:tc>
      </w:tr>
      <w:tr>
        <w:tc>
          <w:tcPr>
            <w:tcW w:type="dxa" w:w="4320"/>
          </w:tcPr>
          <w:p>
            <w:r>
              <w:t>$/saco 25 kilos</w:t>
            </w:r>
          </w:p>
        </w:tc>
        <w:tc>
          <w:tcPr>
            <w:tcW w:type="dxa" w:w="4320"/>
          </w:tcPr>
          <w:p>
            <w:r>
              <w:t>6016</w:t>
            </w:r>
          </w:p>
        </w:tc>
      </w:tr>
      <w:tr>
        <w:tc>
          <w:tcPr>
            <w:tcW w:type="dxa" w:w="4320"/>
          </w:tcPr>
          <w:p>
            <w:r>
              <w:t>$/bandeja 10 kilos</w:t>
            </w:r>
          </w:p>
        </w:tc>
        <w:tc>
          <w:tcPr>
            <w:tcW w:type="dxa" w:w="4320"/>
          </w:tcPr>
          <w:p>
            <w:r>
              <w:t>5677</w:t>
            </w:r>
          </w:p>
        </w:tc>
      </w:tr>
      <w:tr>
        <w:tc>
          <w:tcPr>
            <w:tcW w:type="dxa" w:w="4320"/>
          </w:tcPr>
          <w:p>
            <w:r>
              <w:t>$/kilo (en caja de 17 kilos)</w:t>
            </w:r>
          </w:p>
        </w:tc>
        <w:tc>
          <w:tcPr>
            <w:tcW w:type="dxa" w:w="4320"/>
          </w:tcPr>
          <w:p>
            <w:r>
              <w:t>5677</w:t>
            </w:r>
          </w:p>
        </w:tc>
      </w:tr>
      <w:tr>
        <w:tc>
          <w:tcPr>
            <w:tcW w:type="dxa" w:w="4320"/>
          </w:tcPr>
          <w:p>
            <w:r>
              <w:t>$/malla 18 kilos</w:t>
            </w:r>
          </w:p>
        </w:tc>
        <w:tc>
          <w:tcPr>
            <w:tcW w:type="dxa" w:w="4320"/>
          </w:tcPr>
          <w:p>
            <w:r>
              <w:t>5629</w:t>
            </w:r>
          </w:p>
        </w:tc>
      </w:tr>
      <w:tr>
        <w:tc>
          <w:tcPr>
            <w:tcW w:type="dxa" w:w="4320"/>
          </w:tcPr>
          <w:p>
            <w:r>
              <w:t>$/caja 20 kilos</w:t>
            </w:r>
          </w:p>
        </w:tc>
        <w:tc>
          <w:tcPr>
            <w:tcW w:type="dxa" w:w="4320"/>
          </w:tcPr>
          <w:p>
            <w:r>
              <w:t>5206</w:t>
            </w:r>
          </w:p>
        </w:tc>
      </w:tr>
      <w:tr>
        <w:tc>
          <w:tcPr>
            <w:tcW w:type="dxa" w:w="4320"/>
          </w:tcPr>
          <w:p>
            <w:r>
              <w:t>$/bandeja 15 kilos granel</w:t>
            </w:r>
          </w:p>
        </w:tc>
        <w:tc>
          <w:tcPr>
            <w:tcW w:type="dxa" w:w="4320"/>
          </w:tcPr>
          <w:p>
            <w:r>
              <w:t>5195</w:t>
            </w:r>
          </w:p>
        </w:tc>
      </w:tr>
      <w:tr>
        <w:tc>
          <w:tcPr>
            <w:tcW w:type="dxa" w:w="4320"/>
          </w:tcPr>
          <w:p>
            <w:r>
              <w:t>$/bins (400 kilos)</w:t>
            </w:r>
          </w:p>
        </w:tc>
        <w:tc>
          <w:tcPr>
            <w:tcW w:type="dxa" w:w="4320"/>
          </w:tcPr>
          <w:p>
            <w:r>
              <w:t>5115</w:t>
            </w:r>
          </w:p>
        </w:tc>
      </w:tr>
      <w:tr>
        <w:tc>
          <w:tcPr>
            <w:tcW w:type="dxa" w:w="4320"/>
          </w:tcPr>
          <w:p>
            <w:r>
              <w:t>$/caja 18 kilos</w:t>
            </w:r>
          </w:p>
        </w:tc>
        <w:tc>
          <w:tcPr>
            <w:tcW w:type="dxa" w:w="4320"/>
          </w:tcPr>
          <w:p>
            <w:r>
              <w:t>4953</w:t>
            </w:r>
          </w:p>
        </w:tc>
      </w:tr>
      <w:tr>
        <w:tc>
          <w:tcPr>
            <w:tcW w:type="dxa" w:w="4320"/>
          </w:tcPr>
          <w:p>
            <w:r>
              <w:t>$/caja 15 kilos</w:t>
            </w:r>
          </w:p>
        </w:tc>
        <w:tc>
          <w:tcPr>
            <w:tcW w:type="dxa" w:w="4320"/>
          </w:tcPr>
          <w:p>
            <w:r>
              <w:t>4169</w:t>
            </w:r>
          </w:p>
        </w:tc>
      </w:tr>
      <w:tr>
        <w:tc>
          <w:tcPr>
            <w:tcW w:type="dxa" w:w="4320"/>
          </w:tcPr>
          <w:p>
            <w:r>
              <w:t>$/bandeja 18 kilos granel</w:t>
            </w:r>
          </w:p>
        </w:tc>
        <w:tc>
          <w:tcPr>
            <w:tcW w:type="dxa" w:w="4320"/>
          </w:tcPr>
          <w:p>
            <w:r>
              <w:t>3204</w:t>
            </w:r>
          </w:p>
        </w:tc>
      </w:tr>
      <w:tr>
        <w:tc>
          <w:tcPr>
            <w:tcW w:type="dxa" w:w="4320"/>
          </w:tcPr>
          <w:p>
            <w:r>
              <w:t>$/caja 15 unidades</w:t>
            </w:r>
          </w:p>
        </w:tc>
        <w:tc>
          <w:tcPr>
            <w:tcW w:type="dxa" w:w="4320"/>
          </w:tcPr>
          <w:p>
            <w:r>
              <w:t>2983</w:t>
            </w:r>
          </w:p>
        </w:tc>
      </w:tr>
      <w:tr>
        <w:tc>
          <w:tcPr>
            <w:tcW w:type="dxa" w:w="4320"/>
          </w:tcPr>
          <w:p>
            <w:r>
              <w:t>$/bins (450 kilos)</w:t>
            </w:r>
          </w:p>
        </w:tc>
        <w:tc>
          <w:tcPr>
            <w:tcW w:type="dxa" w:w="4320"/>
          </w:tcPr>
          <w:p>
            <w:r>
              <w:t>2898</w:t>
            </w:r>
          </w:p>
        </w:tc>
      </w:tr>
      <w:tr>
        <w:tc>
          <w:tcPr>
            <w:tcW w:type="dxa" w:w="4320"/>
          </w:tcPr>
          <w:p>
            <w:r>
              <w:t>$/malla 25 kilos</w:t>
            </w:r>
          </w:p>
        </w:tc>
        <w:tc>
          <w:tcPr>
            <w:tcW w:type="dxa" w:w="4320"/>
          </w:tcPr>
          <w:p>
            <w:r>
              <w:t>2498</w:t>
            </w:r>
          </w:p>
        </w:tc>
      </w:tr>
    </w:tbl>
    <w:p>
      <w:pPr>
        <w:pStyle w:val="Heading2"/>
      </w:pPr>
      <w:r>
        <w:t>2.5 Diagnóstico de Separadores en 'producto'</w:t>
      </w:r>
    </w:p>
    <w:p>
      <w:r>
        <w:t>Coincidencias (muestra): {" ' | ' ": 0, " '|' ": 0}. Sugerencia: normalizar al separador canónico '|'.</w:t>
      </w:r>
    </w:p>
    <w:p>
      <w:pPr>
        <w:pStyle w:val="Heading2"/>
      </w:pPr>
      <w:r>
        <w:t>2.6 Outliers (IQR) en Precio</w:t>
      </w:r>
    </w:p>
    <w:p>
      <w:r>
        <w:t>Umbrales IQR: lo=-17250.00, hi=40750.00. % de outliers estimado: 6.84%.</w:t>
      </w:r>
    </w:p>
    <w:p>
      <w:pPr>
        <w:pStyle w:val="Heading2"/>
      </w:pPr>
      <w:r>
        <w:t>2.7 Recomendaciones</w:t>
      </w:r>
    </w:p>
    <w:p>
      <w:r>
        <w:t>• Normalizar separadores en 'producto' (regex '\s*\|\s*' → '|') y tokenizar a base/calidad/presentación.</w:t>
      </w:r>
    </w:p>
    <w:p>
      <w:r>
        <w:t>• Construir tabla de equivalencias de unidades (ej.: 'caja 18 kg' → factor 18 a kilo).</w:t>
      </w:r>
    </w:p>
    <w:p>
      <w:r>
        <w:t>• Preferir columna de 'promedio ponderado' cuando exista; etiquetar precio_tipo y flag_ponderado.</w:t>
      </w:r>
    </w:p>
    <w:p>
      <w:r>
        <w:t>• Publicar granularidad (semanal/mensual) según frecuencia estimada.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