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9">
            <w:pPr>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Nuestro grupo ha cumplido con varias de las actividades planificadas, como la investigación sobre educación financiera y la definición de requisitos. También logramos completar el prototipo visual en Figma y el diseño de la narrativa del juego. Lo que ha sido más complejo es mantener el ritmo en la etapa de desarrollo, ya que el trabajo técnico requiere más tiempo del que inicialmente pensamos.</w:t>
            </w:r>
            <w:r w:rsidDel="00000000" w:rsidR="00000000" w:rsidRPr="00000000">
              <w:rPr>
                <w:rtl w:val="0"/>
              </w:rPr>
            </w:r>
          </w:p>
        </w:tc>
      </w:tr>
    </w:tbl>
    <w:p w:rsidR="00000000" w:rsidDel="00000000" w:rsidP="00000000" w:rsidRDefault="00000000" w:rsidRPr="00000000" w14:paraId="0000000A">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B">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Nos gustaría recibir orientación sobre la extensión mínima que debería tener nuestro MVP para ser considerado como entregable válido en la Fase 2. También tenemos la duda de si es recomendable limitar los niveles a tres para asegurar la calidad del producto en el tiempo restante.</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b w:val="1"/>
                <w:color w:val="1f4e79"/>
                <w:rtl w:val="0"/>
              </w:rPr>
              <w:t xml:space="preserve">Para resolver los problemas que hemos tenido, decidimos priorizar la construcción del MVP con un primer nivel jugable y dejar para después la expansión de más niveles. También estamos reforzando la comunicación interna mediante reuniones cortas y revisiones constantes en GitHub, lo que nos ha ayudado a mantenernos alineados.</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4">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b w:val="1"/>
                <w:color w:val="1f4e79"/>
                <w:rtl w:val="0"/>
              </w:rPr>
              <w:t xml:space="preserve">Creo que he tenido un buen desempeño, especialmente en el diseño, documentación y coordinación del equipo. Me destaco en la organización de tareas y en la presentación del proyecto. Sin embargo, debo mejorar en la gestión del tiempo, ya que a veces dedico más horas de lo previsto a la documentación.</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19">
            <w:pPr>
              <w:spacing w:after="240" w:before="240" w:lineRule="auto"/>
              <w:jc w:val="both"/>
              <w:rPr>
                <w:rFonts w:ascii="Calibri" w:cs="Calibri" w:eastAsia="Calibri" w:hAnsi="Calibri"/>
                <w:b w:val="1"/>
                <w:color w:val="1f4e79"/>
              </w:rPr>
            </w:pPr>
            <w:r w:rsidDel="00000000" w:rsidR="00000000" w:rsidRPr="00000000">
              <w:rPr>
                <w:b w:val="1"/>
                <w:color w:val="1f4e79"/>
                <w:rtl w:val="0"/>
              </w:rPr>
              <w:t xml:space="preserve">Me gustaría preguntar al docente si es mejor entregar un MVP con un solo nivel sólido y bien probado o si se espera una mayor cantidad de niveles en esta fase. También tengo la inquietud de cómo se evaluará el equilibrio entre la parte técnica y la documentación.</w:t>
            </w: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1D">
            <w:pPr>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Sí, considero que es necesario redistribuir actividades: yo continuaré liderando la documentación y el diseño visual, mientras que Alberto y Kevin se concentrarán en la parte técnica del desarrollo y pruebas. Además, incluiremos la tarea de realizar validaciones con usuarios simulados para retroalimentar el proyecto antes de la entrega final.</w:t>
            </w: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bookmarkStart w:colFirst="0" w:colLast="0" w:name="_heading=h.65t5ohcrvmkd"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1">
            <w:pPr>
              <w:spacing w:after="240" w:before="240" w:lineRule="auto"/>
              <w:jc w:val="both"/>
              <w:rPr>
                <w:rFonts w:ascii="Calibri" w:cs="Calibri" w:eastAsia="Calibri" w:hAnsi="Calibri"/>
                <w:b w:val="1"/>
                <w:color w:val="1f4e79"/>
              </w:rPr>
            </w:pPr>
            <w:r w:rsidDel="00000000" w:rsidR="00000000" w:rsidRPr="00000000">
              <w:rPr>
                <w:color w:val="767171"/>
                <w:sz w:val="24"/>
                <w:szCs w:val="24"/>
                <w:rtl w:val="0"/>
              </w:rPr>
              <w:t xml:space="preserve">El grupo ha demostrado compromiso y buena comunicación. Valoro que todos aporten y se apoyen mutuamente. Un aspecto que podemos mejorar es la planificación semanal, para asegurar que el trabajo técnico y el de documentación avancen al mismo ritmo.</w:t>
            </w:r>
            <w:r w:rsidDel="00000000" w:rsidR="00000000" w:rsidRPr="00000000">
              <w:rPr>
                <w:rtl w:val="0"/>
              </w:rPr>
            </w:r>
          </w:p>
        </w:tc>
      </w:tr>
    </w:tbl>
    <w:p w:rsidR="00000000" w:rsidDel="00000000" w:rsidP="00000000" w:rsidRDefault="00000000" w:rsidRPr="00000000" w14:paraId="0000002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2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2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2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2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2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h1M7cpTiDFaqpGdmQptZwbVxIw==">CgMxLjAyDmguNjV0NW9oY3J2bWtkOAByITFDV1hGQVBFVjVfLVJQblZ3YUVfcUY0V1d6N1pZTVpPdA==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