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5774364" w14:textId="77777777" w:rsidR="00BC139C" w:rsidRPr="00BC139C" w:rsidRDefault="00BC139C" w:rsidP="00BC139C">
            <w:pPr>
              <w:jc w:val="both"/>
              <w:rPr>
                <w:rFonts w:ascii="Calibri" w:hAnsi="Calibri"/>
                <w:b/>
                <w:bCs/>
                <w:color w:val="1F4E79" w:themeColor="accent1" w:themeShade="80"/>
              </w:rPr>
            </w:pPr>
            <w:r w:rsidRPr="00BC139C">
              <w:rPr>
                <w:rFonts w:ascii="Calibri" w:hAnsi="Calibri"/>
                <w:b/>
                <w:bCs/>
                <w:color w:val="1F4E79" w:themeColor="accent1" w:themeShade="80"/>
              </w:rPr>
              <w:t>Considero que nuestro avance se ha apegado de forma exitosa a la Carta Gantt, especialmente durante la Fase 1 de Planificación y Diseño (semanas 1-5). Cumplimos con hitos clave como la definición de requisitos y el diseño de la arquitectura. En lo personal, completé la tarea de "Diseño de BD" dentro de los plazos establecidos, lo que nos permitió iniciar la fase de desarrollo con una base sólida.</w:t>
            </w:r>
          </w:p>
          <w:p w14:paraId="1B610409" w14:textId="77777777" w:rsidR="00BC139C" w:rsidRPr="00BC139C" w:rsidRDefault="00BC139C" w:rsidP="00BC139C">
            <w:pPr>
              <w:jc w:val="both"/>
              <w:rPr>
                <w:rFonts w:ascii="Calibri" w:hAnsi="Calibri"/>
                <w:b/>
                <w:bCs/>
                <w:color w:val="1F4E79" w:themeColor="accent1" w:themeShade="80"/>
              </w:rPr>
            </w:pPr>
            <w:r w:rsidRPr="00BC139C">
              <w:rPr>
                <w:rFonts w:ascii="Calibri" w:hAnsi="Calibri"/>
                <w:b/>
                <w:bCs/>
                <w:color w:val="1F4E79" w:themeColor="accent1" w:themeShade="80"/>
              </w:rPr>
              <w:t xml:space="preserve">Actualmente, en la Fase 2 de Desarrollo del MVP (semanas 6-12), estamos en medio de las tareas de "Desarrollo </w:t>
            </w:r>
            <w:proofErr w:type="spellStart"/>
            <w:r w:rsidRPr="00BC139C">
              <w:rPr>
                <w:rFonts w:ascii="Calibri" w:hAnsi="Calibri"/>
                <w:b/>
                <w:bCs/>
                <w:color w:val="1F4E79" w:themeColor="accent1" w:themeShade="80"/>
              </w:rPr>
              <w:t>Backend</w:t>
            </w:r>
            <w:proofErr w:type="spellEnd"/>
            <w:r w:rsidRPr="00BC139C">
              <w:rPr>
                <w:rFonts w:ascii="Calibri" w:hAnsi="Calibri"/>
                <w:b/>
                <w:bCs/>
                <w:color w:val="1F4E79" w:themeColor="accent1" w:themeShade="80"/>
              </w:rPr>
              <w:t xml:space="preserve">" y "Desarrollo </w:t>
            </w:r>
            <w:proofErr w:type="spellStart"/>
            <w:r w:rsidRPr="00BC139C">
              <w:rPr>
                <w:rFonts w:ascii="Calibri" w:hAnsi="Calibri"/>
                <w:b/>
                <w:bCs/>
                <w:color w:val="1F4E79" w:themeColor="accent1" w:themeShade="80"/>
              </w:rPr>
              <w:t>Frontend</w:t>
            </w:r>
            <w:proofErr w:type="spellEnd"/>
            <w:r w:rsidRPr="00BC139C">
              <w:rPr>
                <w:rFonts w:ascii="Calibri" w:hAnsi="Calibri"/>
                <w:b/>
                <w:bCs/>
                <w:color w:val="1F4E79" w:themeColor="accent1" w:themeShade="80"/>
              </w:rPr>
              <w:t xml:space="preserve">". Mi trabajo en el </w:t>
            </w:r>
            <w:proofErr w:type="spellStart"/>
            <w:r w:rsidRPr="00BC139C">
              <w:rPr>
                <w:rFonts w:ascii="Calibri" w:hAnsi="Calibri"/>
                <w:b/>
                <w:bCs/>
                <w:color w:val="1F4E79" w:themeColor="accent1" w:themeShade="80"/>
              </w:rPr>
              <w:t>backend</w:t>
            </w:r>
            <w:proofErr w:type="spellEnd"/>
            <w:r w:rsidRPr="00BC139C">
              <w:rPr>
                <w:rFonts w:ascii="Calibri" w:hAnsi="Calibri"/>
                <w:b/>
                <w:bCs/>
                <w:color w:val="1F4E79" w:themeColor="accent1" w:themeShade="80"/>
              </w:rPr>
              <w:t xml:space="preserve"> ha progresado bien, aunque han surgido desafíos técnicos no previstos que han requerido más tiempo del estimado, particularmente en la integración con el motor NLP. La metodología Scrum y la excelente comunicación han sido factores que han facilitado el </w:t>
            </w:r>
            <w:proofErr w:type="gramStart"/>
            <w:r w:rsidRPr="00BC139C">
              <w:rPr>
                <w:rFonts w:ascii="Calibri" w:hAnsi="Calibri"/>
                <w:b/>
                <w:bCs/>
                <w:color w:val="1F4E79" w:themeColor="accent1" w:themeShade="80"/>
              </w:rPr>
              <w:t>progreso ,</w:t>
            </w:r>
            <w:proofErr w:type="gramEnd"/>
            <w:r w:rsidRPr="00BC139C">
              <w:rPr>
                <w:rFonts w:ascii="Calibri" w:hAnsi="Calibri"/>
                <w:b/>
                <w:bCs/>
                <w:color w:val="1F4E79" w:themeColor="accent1" w:themeShade="80"/>
              </w:rPr>
              <w:t xml:space="preserve"> mientras que la principal dificultad ha sido la curva de aprendizaje de nuevas herramientas y la disponibilidad de tiempo.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60AE50CD" w14:textId="77777777" w:rsidR="00BC139C" w:rsidRPr="00BC139C" w:rsidRDefault="00BC139C" w:rsidP="00BC139C">
            <w:pPr>
              <w:jc w:val="both"/>
              <w:rPr>
                <w:rFonts w:ascii="Calibri" w:hAnsi="Calibri"/>
                <w:b/>
                <w:bCs/>
                <w:color w:val="1F4E79" w:themeColor="accent1" w:themeShade="80"/>
              </w:rPr>
            </w:pPr>
            <w:r w:rsidRPr="00BC139C">
              <w:rPr>
                <w:rFonts w:ascii="Calibri" w:hAnsi="Calibri"/>
                <w:b/>
                <w:bCs/>
                <w:color w:val="1F4E79" w:themeColor="accent1" w:themeShade="80"/>
              </w:rPr>
              <w:t xml:space="preserve">Para abordar los desafíos técnicos surgidos durante la etapa de desarrollo, hemos optado por un enfoque colaborativo. Implementamos sesiones de </w:t>
            </w:r>
            <w:proofErr w:type="spellStart"/>
            <w:r w:rsidRPr="00BC139C">
              <w:rPr>
                <w:rFonts w:ascii="Calibri" w:hAnsi="Calibri"/>
                <w:b/>
                <w:bCs/>
                <w:i/>
                <w:iCs/>
                <w:color w:val="1F4E79" w:themeColor="accent1" w:themeShade="80"/>
              </w:rPr>
              <w:t>pair</w:t>
            </w:r>
            <w:proofErr w:type="spellEnd"/>
            <w:r w:rsidRPr="00BC139C">
              <w:rPr>
                <w:rFonts w:ascii="Calibri" w:hAnsi="Calibri"/>
                <w:b/>
                <w:bCs/>
                <w:i/>
                <w:iCs/>
                <w:color w:val="1F4E79" w:themeColor="accent1" w:themeShade="80"/>
              </w:rPr>
              <w:t xml:space="preserve"> </w:t>
            </w:r>
            <w:proofErr w:type="spellStart"/>
            <w:r w:rsidRPr="00BC139C">
              <w:rPr>
                <w:rFonts w:ascii="Calibri" w:hAnsi="Calibri"/>
                <w:b/>
                <w:bCs/>
                <w:i/>
                <w:iCs/>
                <w:color w:val="1F4E79" w:themeColor="accent1" w:themeShade="80"/>
              </w:rPr>
              <w:t>programming</w:t>
            </w:r>
            <w:proofErr w:type="spellEnd"/>
            <w:r w:rsidRPr="00BC139C">
              <w:rPr>
                <w:rFonts w:ascii="Calibri" w:hAnsi="Calibri"/>
                <w:b/>
                <w:bCs/>
                <w:color w:val="1F4E79" w:themeColor="accent1" w:themeShade="80"/>
              </w:rPr>
              <w:t xml:space="preserve"> que fueron muy efectivas para resolver los problemas de integración entre servicios.</w:t>
            </w:r>
          </w:p>
          <w:p w14:paraId="1A5EA28A" w14:textId="77777777" w:rsidR="00BC139C" w:rsidRPr="00BC139C" w:rsidRDefault="00BC139C" w:rsidP="00BC139C">
            <w:pPr>
              <w:jc w:val="both"/>
              <w:rPr>
                <w:rFonts w:ascii="Calibri" w:hAnsi="Calibri"/>
                <w:b/>
                <w:bCs/>
                <w:color w:val="1F4E79" w:themeColor="accent1" w:themeShade="80"/>
              </w:rPr>
            </w:pPr>
            <w:r w:rsidRPr="00BC139C">
              <w:rPr>
                <w:rFonts w:ascii="Calibri" w:hAnsi="Calibri"/>
                <w:b/>
                <w:bCs/>
                <w:color w:val="1F4E79" w:themeColor="accent1" w:themeShade="80"/>
              </w:rPr>
              <w:t xml:space="preserve">Estratégicamente, y para no comprometer los plazos del MVP, decidimos simplificar temporalmente el motor de recomendación a un modelo basado en reglas, dejando el desarrollo del modelo predictivo para una iteración futura. De cara a las próximas semanas, donde inicia la tarea de "Integración de Agentes", planeo haber estabilizado los </w:t>
            </w:r>
            <w:proofErr w:type="spellStart"/>
            <w:r w:rsidRPr="00BC139C">
              <w:rPr>
                <w:rFonts w:ascii="Calibri" w:hAnsi="Calibri"/>
                <w:b/>
                <w:bCs/>
                <w:color w:val="1F4E79" w:themeColor="accent1" w:themeShade="80"/>
              </w:rPr>
              <w:t>endpoints</w:t>
            </w:r>
            <w:proofErr w:type="spellEnd"/>
            <w:r w:rsidRPr="00BC139C">
              <w:rPr>
                <w:rFonts w:ascii="Calibri" w:hAnsi="Calibri"/>
                <w:b/>
                <w:bCs/>
                <w:color w:val="1F4E79" w:themeColor="accent1" w:themeShade="80"/>
              </w:rPr>
              <w:t xml:space="preserve"> principales para facilitar este proceso colaborativo.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49953249" w14:textId="2373FF4B" w:rsidR="00BC139C" w:rsidRPr="00BC139C" w:rsidRDefault="00BC139C" w:rsidP="00BC139C">
            <w:pPr>
              <w:jc w:val="both"/>
              <w:rPr>
                <w:rFonts w:ascii="Calibri" w:hAnsi="Calibri"/>
                <w:b/>
                <w:bCs/>
                <w:color w:val="1F4E79" w:themeColor="accent1" w:themeShade="80"/>
              </w:rPr>
            </w:pPr>
            <w:r w:rsidRPr="00BC139C">
              <w:rPr>
                <w:rFonts w:ascii="Calibri" w:hAnsi="Calibri"/>
                <w:b/>
                <w:bCs/>
                <w:color w:val="1F4E79" w:themeColor="accent1" w:themeShade="80"/>
              </w:rPr>
              <w:t xml:space="preserve">Evalúo mi desempeño </w:t>
            </w:r>
            <w:r>
              <w:rPr>
                <w:rFonts w:ascii="Calibri" w:hAnsi="Calibri"/>
                <w:b/>
                <w:bCs/>
                <w:color w:val="1F4E79" w:themeColor="accent1" w:themeShade="80"/>
              </w:rPr>
              <w:t>de manera</w:t>
            </w:r>
            <w:r w:rsidRPr="00BC139C">
              <w:rPr>
                <w:rFonts w:ascii="Calibri" w:hAnsi="Calibri"/>
                <w:b/>
                <w:bCs/>
                <w:color w:val="1F4E79" w:themeColor="accent1" w:themeShade="80"/>
              </w:rPr>
              <w:t xml:space="preserve"> positiv</w:t>
            </w:r>
            <w:r>
              <w:rPr>
                <w:rFonts w:ascii="Calibri" w:hAnsi="Calibri"/>
                <w:b/>
                <w:bCs/>
                <w:color w:val="1F4E79" w:themeColor="accent1" w:themeShade="80"/>
              </w:rPr>
              <w:t>a</w:t>
            </w:r>
            <w:r w:rsidRPr="00BC139C">
              <w:rPr>
                <w:rFonts w:ascii="Calibri" w:hAnsi="Calibri"/>
                <w:b/>
                <w:bCs/>
                <w:color w:val="1F4E79" w:themeColor="accent1" w:themeShade="80"/>
              </w:rPr>
              <w:t xml:space="preserve">. Logré entregar el diseño de la base de datos a tiempo, y ahora estoy concentrado en la implementación del </w:t>
            </w:r>
            <w:proofErr w:type="spellStart"/>
            <w:r w:rsidRPr="00BC139C">
              <w:rPr>
                <w:rFonts w:ascii="Calibri" w:hAnsi="Calibri"/>
                <w:b/>
                <w:bCs/>
                <w:color w:val="1F4E79" w:themeColor="accent1" w:themeShade="80"/>
              </w:rPr>
              <w:t>backend</w:t>
            </w:r>
            <w:proofErr w:type="spellEnd"/>
            <w:r w:rsidRPr="00BC139C">
              <w:rPr>
                <w:rFonts w:ascii="Calibri" w:hAnsi="Calibri"/>
                <w:b/>
                <w:bCs/>
                <w:color w:val="1F4E79" w:themeColor="accent1" w:themeShade="80"/>
              </w:rPr>
              <w:t>, que es el núcleo del sistema.</w:t>
            </w:r>
          </w:p>
          <w:p w14:paraId="7BB6FBFF" w14:textId="77777777" w:rsidR="00BC139C" w:rsidRPr="00BC139C" w:rsidRDefault="00BC139C" w:rsidP="00BC139C">
            <w:pPr>
              <w:numPr>
                <w:ilvl w:val="0"/>
                <w:numId w:val="41"/>
              </w:numPr>
              <w:jc w:val="both"/>
              <w:rPr>
                <w:rFonts w:ascii="Calibri" w:hAnsi="Calibri"/>
                <w:b/>
                <w:bCs/>
                <w:color w:val="1F4E79" w:themeColor="accent1" w:themeShade="80"/>
              </w:rPr>
            </w:pPr>
            <w:r w:rsidRPr="00BC139C">
              <w:rPr>
                <w:rFonts w:ascii="Calibri" w:hAnsi="Calibri"/>
                <w:b/>
                <w:bCs/>
                <w:color w:val="1F4E79" w:themeColor="accent1" w:themeShade="80"/>
              </w:rPr>
              <w:t>Destaco: Mi aporte en la estructuración de la base de datos y en la construcción de los servicios iniciales de la API, sentando las bases técnicas para el resto del proyecto.</w:t>
            </w:r>
          </w:p>
          <w:p w14:paraId="35EE71E7" w14:textId="77777777" w:rsidR="00BC139C" w:rsidRPr="00BC139C" w:rsidRDefault="00BC139C" w:rsidP="00BC139C">
            <w:pPr>
              <w:numPr>
                <w:ilvl w:val="0"/>
                <w:numId w:val="41"/>
              </w:numPr>
              <w:jc w:val="both"/>
              <w:rPr>
                <w:rFonts w:ascii="Calibri" w:hAnsi="Calibri"/>
                <w:b/>
                <w:bCs/>
                <w:color w:val="1F4E79" w:themeColor="accent1" w:themeShade="80"/>
              </w:rPr>
            </w:pPr>
            <w:r w:rsidRPr="00BC139C">
              <w:rPr>
                <w:rFonts w:ascii="Calibri" w:hAnsi="Calibri"/>
                <w:b/>
                <w:bCs/>
                <w:color w:val="1F4E79" w:themeColor="accent1" w:themeShade="80"/>
              </w:rPr>
              <w:t>A mejorar: Reconozco la necesidad de optimizar mis tiempos en la resolución de problemas imprevistos y mejorar la documentación de la API. Esto es una prioridad para que la fase de integración, que comienza en la semana 9, sea lo más fluida posible para todo el equipo.</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48552D3" w14:textId="77777777" w:rsidR="00BC139C" w:rsidRPr="00BC139C" w:rsidRDefault="00BC139C" w:rsidP="00BC139C">
            <w:pPr>
              <w:jc w:val="both"/>
              <w:rPr>
                <w:rFonts w:ascii="Calibri" w:hAnsi="Calibri"/>
                <w:b/>
                <w:bCs/>
                <w:color w:val="1F4E79" w:themeColor="accent1" w:themeShade="80"/>
              </w:rPr>
            </w:pPr>
            <w:r w:rsidRPr="00BC139C">
              <w:rPr>
                <w:rFonts w:ascii="Calibri" w:hAnsi="Calibri"/>
                <w:b/>
                <w:bCs/>
                <w:color w:val="1F4E79" w:themeColor="accent1" w:themeShade="80"/>
              </w:rPr>
              <w:t>Mi principal inquietud es de naturaleza técnica y se enfoca en la escalabilidad a largo plazo de nuestra solución, más allá del MVP.</w:t>
            </w:r>
          </w:p>
          <w:p w14:paraId="49C7378D" w14:textId="77777777" w:rsidR="00BC139C" w:rsidRPr="00BC139C" w:rsidRDefault="00BC139C" w:rsidP="00BC139C">
            <w:pPr>
              <w:numPr>
                <w:ilvl w:val="0"/>
                <w:numId w:val="42"/>
              </w:numPr>
              <w:jc w:val="both"/>
              <w:rPr>
                <w:rFonts w:ascii="Calibri" w:hAnsi="Calibri"/>
                <w:b/>
                <w:bCs/>
                <w:color w:val="1F4E79" w:themeColor="accent1" w:themeShade="80"/>
              </w:rPr>
            </w:pPr>
            <w:r w:rsidRPr="00BC139C">
              <w:rPr>
                <w:rFonts w:ascii="Calibri" w:hAnsi="Calibri"/>
                <w:b/>
                <w:bCs/>
                <w:color w:val="1F4E79" w:themeColor="accent1" w:themeShade="80"/>
              </w:rPr>
              <w:t xml:space="preserve">Pregunta para el docente: Considerando la arquitectura actual, ¿qué estrategias de optimización de la base de datos (como indexación avanzada o </w:t>
            </w:r>
            <w:proofErr w:type="spellStart"/>
            <w:r w:rsidRPr="00BC139C">
              <w:rPr>
                <w:rFonts w:ascii="Calibri" w:hAnsi="Calibri"/>
                <w:b/>
                <w:bCs/>
                <w:color w:val="1F4E79" w:themeColor="accent1" w:themeShade="80"/>
              </w:rPr>
              <w:t>pooling</w:t>
            </w:r>
            <w:proofErr w:type="spellEnd"/>
            <w:r w:rsidRPr="00BC139C">
              <w:rPr>
                <w:rFonts w:ascii="Calibri" w:hAnsi="Calibri"/>
                <w:b/>
                <w:bCs/>
                <w:color w:val="1F4E79" w:themeColor="accent1" w:themeShade="80"/>
              </w:rPr>
              <w:t xml:space="preserve"> de conexiones) considera que serían más críticas para garantizar el rendimiento si el sistema tuviera que soportar una alta concurrencia de usuarios?</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553BC497" w14:textId="77777777" w:rsidR="00BC139C" w:rsidRPr="00BC139C" w:rsidRDefault="00BC139C" w:rsidP="00BC139C">
            <w:pPr>
              <w:jc w:val="both"/>
              <w:rPr>
                <w:rFonts w:eastAsiaTheme="majorEastAsia"/>
                <w:color w:val="767171" w:themeColor="background2" w:themeShade="80"/>
                <w:sz w:val="24"/>
                <w:szCs w:val="24"/>
              </w:rPr>
            </w:pPr>
            <w:r w:rsidRPr="00BC139C">
              <w:rPr>
                <w:rFonts w:eastAsiaTheme="majorEastAsia"/>
                <w:color w:val="767171" w:themeColor="background2" w:themeShade="80"/>
                <w:sz w:val="24"/>
                <w:szCs w:val="24"/>
              </w:rPr>
              <w:t xml:space="preserve">Tras revisar nuestro avance, hemos concluido que la distribución de roles sigue siendo la adecuada. Mi foco principal se mantendrá en la tarea de </w:t>
            </w:r>
            <w:r w:rsidRPr="00BC139C">
              <w:rPr>
                <w:rFonts w:eastAsiaTheme="majorEastAsia"/>
                <w:b/>
                <w:bCs/>
                <w:color w:val="767171" w:themeColor="background2" w:themeShade="80"/>
                <w:sz w:val="24"/>
                <w:szCs w:val="24"/>
              </w:rPr>
              <w:t xml:space="preserve">"Desarrollo </w:t>
            </w:r>
            <w:proofErr w:type="spellStart"/>
            <w:r w:rsidRPr="00BC139C">
              <w:rPr>
                <w:rFonts w:eastAsiaTheme="majorEastAsia"/>
                <w:b/>
                <w:bCs/>
                <w:color w:val="767171" w:themeColor="background2" w:themeShade="80"/>
                <w:sz w:val="24"/>
                <w:szCs w:val="24"/>
              </w:rPr>
              <w:t>Backend</w:t>
            </w:r>
            <w:proofErr w:type="spellEnd"/>
            <w:r w:rsidRPr="00BC139C">
              <w:rPr>
                <w:rFonts w:eastAsiaTheme="majorEastAsia"/>
                <w:b/>
                <w:bCs/>
                <w:color w:val="767171" w:themeColor="background2" w:themeShade="80"/>
                <w:sz w:val="24"/>
                <w:szCs w:val="24"/>
              </w:rPr>
              <w:t>"</w:t>
            </w:r>
            <w:r w:rsidRPr="00BC139C">
              <w:rPr>
                <w:rFonts w:eastAsiaTheme="majorEastAsia"/>
                <w:color w:val="767171" w:themeColor="background2" w:themeShade="80"/>
                <w:sz w:val="24"/>
                <w:szCs w:val="24"/>
              </w:rPr>
              <w:t xml:space="preserve"> hasta su finalización en la semana 10.</w:t>
            </w:r>
          </w:p>
          <w:p w14:paraId="70F1B270" w14:textId="77777777" w:rsidR="00BC139C" w:rsidRPr="00BC139C" w:rsidRDefault="00BC139C" w:rsidP="00BC139C">
            <w:pPr>
              <w:jc w:val="both"/>
              <w:rPr>
                <w:rFonts w:eastAsiaTheme="majorEastAsia"/>
                <w:color w:val="767171" w:themeColor="background2" w:themeShade="80"/>
                <w:sz w:val="24"/>
                <w:szCs w:val="24"/>
              </w:rPr>
            </w:pPr>
            <w:r w:rsidRPr="00BC139C">
              <w:rPr>
                <w:rFonts w:eastAsiaTheme="majorEastAsia"/>
                <w:color w:val="767171" w:themeColor="background2" w:themeShade="80"/>
                <w:sz w:val="24"/>
                <w:szCs w:val="24"/>
              </w:rPr>
              <w:t xml:space="preserve">A partir de la semana 9, comenzaremos la actividad de </w:t>
            </w:r>
            <w:r w:rsidRPr="00BC139C">
              <w:rPr>
                <w:rFonts w:eastAsiaTheme="majorEastAsia"/>
                <w:b/>
                <w:bCs/>
                <w:color w:val="767171" w:themeColor="background2" w:themeShade="80"/>
                <w:sz w:val="24"/>
                <w:szCs w:val="24"/>
              </w:rPr>
              <w:t>"Integración de Agentes"</w:t>
            </w:r>
            <w:r w:rsidRPr="00BC139C">
              <w:rPr>
                <w:rFonts w:eastAsiaTheme="majorEastAsia"/>
                <w:color w:val="767171" w:themeColor="background2" w:themeShade="80"/>
                <w:sz w:val="24"/>
                <w:szCs w:val="24"/>
              </w:rPr>
              <w:t xml:space="preserve">, la cual figura en la Gantt como una responsabilidad de "Todos". En esta fase, aunque mi rol principal sigue siendo el </w:t>
            </w:r>
            <w:proofErr w:type="spellStart"/>
            <w:r w:rsidRPr="00BC139C">
              <w:rPr>
                <w:rFonts w:eastAsiaTheme="majorEastAsia"/>
                <w:color w:val="767171" w:themeColor="background2" w:themeShade="80"/>
                <w:sz w:val="24"/>
                <w:szCs w:val="24"/>
              </w:rPr>
              <w:t>backend</w:t>
            </w:r>
            <w:proofErr w:type="spellEnd"/>
            <w:r w:rsidRPr="00BC139C">
              <w:rPr>
                <w:rFonts w:eastAsiaTheme="majorEastAsia"/>
                <w:color w:val="767171" w:themeColor="background2" w:themeShade="80"/>
                <w:sz w:val="24"/>
                <w:szCs w:val="24"/>
              </w:rPr>
              <w:t>, mi trabajo se volverá más colaborativo para asegurar que los agentes se comuniquen correctamente con los servicios que he desarrollado.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8CBB22F" w14:textId="77777777" w:rsidR="00BC139C" w:rsidRPr="00BC139C" w:rsidRDefault="00BC139C" w:rsidP="00BC139C">
            <w:pPr>
              <w:jc w:val="both"/>
              <w:rPr>
                <w:rFonts w:eastAsiaTheme="majorEastAsia"/>
                <w:color w:val="767171" w:themeColor="background2" w:themeShade="80"/>
                <w:sz w:val="24"/>
                <w:szCs w:val="24"/>
              </w:rPr>
            </w:pPr>
            <w:r w:rsidRPr="00BC139C">
              <w:rPr>
                <w:rFonts w:eastAsiaTheme="majorEastAsia"/>
                <w:color w:val="767171" w:themeColor="background2" w:themeShade="80"/>
                <w:sz w:val="24"/>
                <w:szCs w:val="24"/>
              </w:rPr>
              <w:t>El trabajo en equipo ha sido uno de los pilares del proyecto. La exitosa finalización de la Fase 1 en los tiempos planificados es una prueba de nuestra buena organización y colaboración.</w:t>
            </w:r>
          </w:p>
          <w:p w14:paraId="097F6063" w14:textId="77777777" w:rsidR="00BC139C" w:rsidRPr="00BC139C" w:rsidRDefault="00BC139C" w:rsidP="00BC139C">
            <w:pPr>
              <w:numPr>
                <w:ilvl w:val="0"/>
                <w:numId w:val="43"/>
              </w:numPr>
              <w:jc w:val="both"/>
              <w:rPr>
                <w:rFonts w:eastAsiaTheme="majorEastAsia"/>
                <w:color w:val="767171" w:themeColor="background2" w:themeShade="80"/>
                <w:sz w:val="24"/>
                <w:szCs w:val="24"/>
              </w:rPr>
            </w:pPr>
            <w:r w:rsidRPr="00BC139C">
              <w:rPr>
                <w:rFonts w:eastAsiaTheme="majorEastAsia"/>
                <w:b/>
                <w:bCs/>
                <w:color w:val="767171" w:themeColor="background2" w:themeShade="80"/>
                <w:sz w:val="24"/>
                <w:szCs w:val="24"/>
              </w:rPr>
              <w:t>Aspectos positivos:</w:t>
            </w:r>
            <w:r w:rsidRPr="00BC139C">
              <w:rPr>
                <w:rFonts w:eastAsiaTheme="majorEastAsia"/>
                <w:color w:val="767171" w:themeColor="background2" w:themeShade="80"/>
                <w:sz w:val="24"/>
                <w:szCs w:val="24"/>
              </w:rPr>
              <w:t xml:space="preserve"> Destaca la comunicación constante y el respeto profesional. La sinergia para resolver problemas, como los que surgieron en la integración técnica, ha sido fundamental.</w:t>
            </w:r>
          </w:p>
          <w:p w14:paraId="76A168FD" w14:textId="77777777" w:rsidR="00BC139C" w:rsidRPr="00BC139C" w:rsidRDefault="00BC139C" w:rsidP="00BC139C">
            <w:pPr>
              <w:numPr>
                <w:ilvl w:val="0"/>
                <w:numId w:val="43"/>
              </w:numPr>
              <w:jc w:val="both"/>
              <w:rPr>
                <w:rFonts w:eastAsiaTheme="majorEastAsia"/>
                <w:color w:val="767171" w:themeColor="background2" w:themeShade="80"/>
                <w:sz w:val="24"/>
                <w:szCs w:val="24"/>
              </w:rPr>
            </w:pPr>
            <w:r w:rsidRPr="00BC139C">
              <w:rPr>
                <w:rFonts w:eastAsiaTheme="majorEastAsia"/>
                <w:b/>
                <w:bCs/>
                <w:color w:val="767171" w:themeColor="background2" w:themeShade="80"/>
                <w:sz w:val="24"/>
                <w:szCs w:val="24"/>
              </w:rPr>
              <w:t>Aspectos a mejorar:</w:t>
            </w:r>
            <w:r w:rsidRPr="00BC139C">
              <w:rPr>
                <w:rFonts w:eastAsiaTheme="majorEastAsia"/>
                <w:color w:val="767171" w:themeColor="background2" w:themeShade="80"/>
                <w:sz w:val="24"/>
                <w:szCs w:val="24"/>
              </w:rPr>
              <w:t xml:space="preserve"> Coincidimos en que podemos mejorar la eficiencia de nuestras reuniones, haciéndolas más cortas y frecuentes. Además, hemos acordado formalizar los acuerdos en un acta compartida para un mejor seguimiento.</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A6BC7" w14:textId="77777777" w:rsidR="0098319B" w:rsidRDefault="0098319B" w:rsidP="00DF38AE">
      <w:pPr>
        <w:spacing w:after="0" w:line="240" w:lineRule="auto"/>
      </w:pPr>
      <w:r>
        <w:separator/>
      </w:r>
    </w:p>
  </w:endnote>
  <w:endnote w:type="continuationSeparator" w:id="0">
    <w:p w14:paraId="666379B0" w14:textId="77777777" w:rsidR="0098319B" w:rsidRDefault="0098319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1F6B4" w14:textId="77777777" w:rsidR="0098319B" w:rsidRDefault="0098319B" w:rsidP="00DF38AE">
      <w:pPr>
        <w:spacing w:after="0" w:line="240" w:lineRule="auto"/>
      </w:pPr>
      <w:r>
        <w:separator/>
      </w:r>
    </w:p>
  </w:footnote>
  <w:footnote w:type="continuationSeparator" w:id="0">
    <w:p w14:paraId="690434CF" w14:textId="77777777" w:rsidR="0098319B" w:rsidRDefault="0098319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34A3C92"/>
    <w:multiLevelType w:val="multilevel"/>
    <w:tmpl w:val="D904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6503C9A"/>
    <w:multiLevelType w:val="multilevel"/>
    <w:tmpl w:val="4D26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08695B"/>
    <w:multiLevelType w:val="multilevel"/>
    <w:tmpl w:val="371A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40600594">
    <w:abstractNumId w:val="3"/>
  </w:num>
  <w:num w:numId="2" w16cid:durableId="238059393">
    <w:abstractNumId w:val="8"/>
  </w:num>
  <w:num w:numId="3" w16cid:durableId="171067438">
    <w:abstractNumId w:val="12"/>
  </w:num>
  <w:num w:numId="4" w16cid:durableId="320541735">
    <w:abstractNumId w:val="28"/>
  </w:num>
  <w:num w:numId="5" w16cid:durableId="954794906">
    <w:abstractNumId w:val="30"/>
  </w:num>
  <w:num w:numId="6" w16cid:durableId="592200161">
    <w:abstractNumId w:val="4"/>
  </w:num>
  <w:num w:numId="7" w16cid:durableId="361440825">
    <w:abstractNumId w:val="11"/>
  </w:num>
  <w:num w:numId="8" w16cid:durableId="990016844">
    <w:abstractNumId w:val="19"/>
  </w:num>
  <w:num w:numId="9" w16cid:durableId="878009668">
    <w:abstractNumId w:val="15"/>
  </w:num>
  <w:num w:numId="10" w16cid:durableId="199242716">
    <w:abstractNumId w:val="9"/>
  </w:num>
  <w:num w:numId="11" w16cid:durableId="845483209">
    <w:abstractNumId w:val="24"/>
  </w:num>
  <w:num w:numId="12" w16cid:durableId="1459107504">
    <w:abstractNumId w:val="37"/>
  </w:num>
  <w:num w:numId="13" w16cid:durableId="1731147757">
    <w:abstractNumId w:val="29"/>
  </w:num>
  <w:num w:numId="14" w16cid:durableId="2117484626">
    <w:abstractNumId w:val="1"/>
  </w:num>
  <w:num w:numId="15" w16cid:durableId="597297391">
    <w:abstractNumId w:val="38"/>
  </w:num>
  <w:num w:numId="16" w16cid:durableId="238759549">
    <w:abstractNumId w:val="21"/>
  </w:num>
  <w:num w:numId="17" w16cid:durableId="1329753472">
    <w:abstractNumId w:val="17"/>
  </w:num>
  <w:num w:numId="18" w16cid:durableId="1030305312">
    <w:abstractNumId w:val="31"/>
  </w:num>
  <w:num w:numId="19" w16cid:durableId="1283340960">
    <w:abstractNumId w:val="10"/>
  </w:num>
  <w:num w:numId="20" w16cid:durableId="1125856951">
    <w:abstractNumId w:val="42"/>
  </w:num>
  <w:num w:numId="21" w16cid:durableId="291788899">
    <w:abstractNumId w:val="36"/>
  </w:num>
  <w:num w:numId="22" w16cid:durableId="1694458757">
    <w:abstractNumId w:val="13"/>
  </w:num>
  <w:num w:numId="23" w16cid:durableId="1655988271">
    <w:abstractNumId w:val="14"/>
  </w:num>
  <w:num w:numId="24" w16cid:durableId="1715810917">
    <w:abstractNumId w:val="5"/>
  </w:num>
  <w:num w:numId="25" w16cid:durableId="1113406685">
    <w:abstractNumId w:val="16"/>
  </w:num>
  <w:num w:numId="26" w16cid:durableId="2026664101">
    <w:abstractNumId w:val="20"/>
  </w:num>
  <w:num w:numId="27" w16cid:durableId="307517223">
    <w:abstractNumId w:val="23"/>
  </w:num>
  <w:num w:numId="28" w16cid:durableId="823472541">
    <w:abstractNumId w:val="0"/>
  </w:num>
  <w:num w:numId="29" w16cid:durableId="1662460832">
    <w:abstractNumId w:val="18"/>
  </w:num>
  <w:num w:numId="30" w16cid:durableId="1946107592">
    <w:abstractNumId w:val="22"/>
  </w:num>
  <w:num w:numId="31" w16cid:durableId="379015464">
    <w:abstractNumId w:val="2"/>
  </w:num>
  <w:num w:numId="32" w16cid:durableId="353192618">
    <w:abstractNumId w:val="7"/>
  </w:num>
  <w:num w:numId="33" w16cid:durableId="662390622">
    <w:abstractNumId w:val="33"/>
  </w:num>
  <w:num w:numId="34" w16cid:durableId="1294405125">
    <w:abstractNumId w:val="41"/>
  </w:num>
  <w:num w:numId="35" w16cid:durableId="2009088501">
    <w:abstractNumId w:val="6"/>
  </w:num>
  <w:num w:numId="36" w16cid:durableId="1460763696">
    <w:abstractNumId w:val="25"/>
  </w:num>
  <w:num w:numId="37" w16cid:durableId="1755667818">
    <w:abstractNumId w:val="39"/>
  </w:num>
  <w:num w:numId="38" w16cid:durableId="270861912">
    <w:abstractNumId w:val="27"/>
  </w:num>
  <w:num w:numId="39" w16cid:durableId="435249835">
    <w:abstractNumId w:val="26"/>
  </w:num>
  <w:num w:numId="40" w16cid:durableId="1066490926">
    <w:abstractNumId w:val="34"/>
  </w:num>
  <w:num w:numId="41" w16cid:durableId="1648246418">
    <w:abstractNumId w:val="35"/>
  </w:num>
  <w:num w:numId="42" w16cid:durableId="278295832">
    <w:abstractNumId w:val="32"/>
  </w:num>
  <w:num w:numId="43" w16cid:durableId="275449596">
    <w:abstractNumId w:val="4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19B"/>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139C"/>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592F"/>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823</Words>
  <Characters>4532</Characters>
  <Application>Microsoft Office Word</Application>
  <DocSecurity>0</DocSecurity>
  <Lines>37</Lines>
  <Paragraphs>10</Paragraphs>
  <ScaleCrop>false</ScaleCrop>
  <Company>Wal-Mart Stores, Inc.</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Ricardo Castillo</cp:lastModifiedBy>
  <cp:revision>43</cp:revision>
  <cp:lastPrinted>2019-12-16T20:10:00Z</cp:lastPrinted>
  <dcterms:created xsi:type="dcterms:W3CDTF">2021-12-31T12:50:00Z</dcterms:created>
  <dcterms:modified xsi:type="dcterms:W3CDTF">2025-10-09T01:20:00Z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