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8C2F72A" w14:textId="77777777" w:rsidR="00BE4113" w:rsidRPr="00BE4113" w:rsidRDefault="00BE4113" w:rsidP="00BE4113">
            <w:pPr>
              <w:jc w:val="both"/>
              <w:rPr>
                <w:rFonts w:eastAsiaTheme="majorEastAsia"/>
                <w:sz w:val="24"/>
                <w:szCs w:val="24"/>
              </w:rPr>
            </w:pPr>
            <w:r w:rsidRPr="00BE4113">
              <w:rPr>
                <w:rFonts w:eastAsiaTheme="majorEastAsia"/>
                <w:sz w:val="24"/>
                <w:szCs w:val="24"/>
              </w:rPr>
              <w:t>Al revisar la carta Gantt, se confirma que las actividades planificadas en la Fase 1 y parte de la Fase 2 fueron ejecutadas dentro de los plazos definidos. Se completaron tareas como el levantamiento de requerimientos, prototipado en Figma, diseño del modelo de datos en Supabase, validación CRUD de tickets en Next.js, autenticación con NextAuth y configuración de RLS.</w:t>
            </w:r>
          </w:p>
          <w:p w14:paraId="0A90B41E" w14:textId="77777777" w:rsidR="00BE4113" w:rsidRPr="00BE4113" w:rsidRDefault="00BE4113" w:rsidP="00BE4113">
            <w:pPr>
              <w:jc w:val="both"/>
              <w:rPr>
                <w:rFonts w:eastAsiaTheme="majorEastAsia"/>
                <w:sz w:val="24"/>
                <w:szCs w:val="24"/>
              </w:rPr>
            </w:pPr>
            <w:r w:rsidRPr="00BE4113">
              <w:rPr>
                <w:rFonts w:eastAsiaTheme="majorEastAsia"/>
                <w:sz w:val="24"/>
                <w:szCs w:val="24"/>
              </w:rPr>
              <w:t>Los factores que facilitaron el desarrollo fueron la planificación anticipada, el uso de herramientas adecuadas para el stack tecnológico, y la correcta distribución de tareas entre los integrantes del equipo.</w:t>
            </w:r>
          </w:p>
          <w:p w14:paraId="1F17CAF9" w14:textId="6C0610FB" w:rsidR="004F2A8B" w:rsidRPr="00BE4113" w:rsidRDefault="00BE4113" w:rsidP="3D28A338">
            <w:pPr>
              <w:jc w:val="both"/>
              <w:rPr>
                <w:rFonts w:eastAsiaTheme="majorEastAsia"/>
                <w:sz w:val="24"/>
                <w:szCs w:val="24"/>
              </w:rPr>
            </w:pPr>
            <w:r w:rsidRPr="00BE4113">
              <w:rPr>
                <w:rFonts w:eastAsiaTheme="majorEastAsia"/>
                <w:sz w:val="24"/>
                <w:szCs w:val="24"/>
              </w:rPr>
              <w:t>Las dificultades se presentaron en la integración entre Supabase Auth y RLS, que requirió ajustes adicionales, y en la implementación del dashboard, que demandó más tiempo por la personalización con TailwindCSS y la lógica de visualización.</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B54D8E0" w14:textId="77777777" w:rsidR="008C2FBE" w:rsidRPr="008C2FBE" w:rsidRDefault="008C2FBE" w:rsidP="008C2FBE">
            <w:pPr>
              <w:jc w:val="both"/>
              <w:rPr>
                <w:rFonts w:eastAsiaTheme="majorEastAsia"/>
                <w:sz w:val="24"/>
                <w:szCs w:val="24"/>
              </w:rPr>
            </w:pPr>
            <w:r w:rsidRPr="008C2FBE">
              <w:rPr>
                <w:rFonts w:eastAsiaTheme="majorEastAsia"/>
                <w:sz w:val="24"/>
                <w:szCs w:val="24"/>
              </w:rPr>
              <w:t>Las dificultades técnicas se han enfrentado mediante revisión de documentación oficial, pruebas controladas en entorno local y ajustes iterativos en la configuración de autenticación entre Supabase Auth y RLS.</w:t>
            </w:r>
          </w:p>
          <w:p w14:paraId="7110CBAF" w14:textId="77777777" w:rsidR="008C2FBE" w:rsidRPr="008C2FBE" w:rsidRDefault="008C2FBE" w:rsidP="008C2FBE">
            <w:pPr>
              <w:jc w:val="both"/>
              <w:rPr>
                <w:rFonts w:eastAsiaTheme="majorEastAsia"/>
                <w:sz w:val="24"/>
                <w:szCs w:val="24"/>
              </w:rPr>
            </w:pPr>
            <w:r w:rsidRPr="008C2FBE">
              <w:rPr>
                <w:rFonts w:eastAsiaTheme="majorEastAsia"/>
                <w:sz w:val="24"/>
                <w:szCs w:val="24"/>
              </w:rPr>
              <w:t>Para resolver problemas de integración, se aplicaron rutinas de depuración, validación de flujos y segmentación de errores por módulo.</w:t>
            </w:r>
          </w:p>
          <w:p w14:paraId="2C62EF43" w14:textId="77777777" w:rsidR="008C2FBE" w:rsidRPr="008C2FBE" w:rsidRDefault="008C2FBE" w:rsidP="008C2FBE">
            <w:pPr>
              <w:jc w:val="both"/>
              <w:rPr>
                <w:rFonts w:eastAsiaTheme="majorEastAsia"/>
                <w:sz w:val="24"/>
                <w:szCs w:val="24"/>
              </w:rPr>
            </w:pPr>
            <w:r w:rsidRPr="008C2FBE">
              <w:rPr>
                <w:rFonts w:eastAsiaTheme="majorEastAsia"/>
                <w:sz w:val="24"/>
                <w:szCs w:val="24"/>
              </w:rPr>
              <w:t>En caso de retrasos en tareas específicas, se redistribuyeron responsabilidades dentro del equipo y se ajustaron los tiempos de entrega sin comprometer la calidad del desarrollo.</w:t>
            </w:r>
          </w:p>
          <w:p w14:paraId="7BC4D618" w14:textId="0BBF4402" w:rsidR="004F2A8B" w:rsidRPr="00874D16" w:rsidRDefault="008C2FBE" w:rsidP="3D28A338">
            <w:pPr>
              <w:jc w:val="both"/>
              <w:rPr>
                <w:rFonts w:ascii="Calibri" w:hAnsi="Calibri"/>
                <w:b/>
                <w:bCs/>
                <w:color w:val="1F4E79" w:themeColor="accent1" w:themeShade="80"/>
              </w:rPr>
            </w:pPr>
            <w:r w:rsidRPr="008C2FBE">
              <w:rPr>
                <w:rFonts w:eastAsiaTheme="majorEastAsia"/>
                <w:sz w:val="24"/>
                <w:szCs w:val="24"/>
              </w:rPr>
              <w:t>Se mantiene una planificación flexible que permite reordenar actividades según prioridades técnicas, asegurando el cumplimiento de los entregables definidos en la carta Gantt.</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10C4C282" w14:textId="77777777" w:rsidR="008C2FBE" w:rsidRPr="008C2FBE" w:rsidRDefault="008C2FBE" w:rsidP="008C2FBE">
            <w:pPr>
              <w:jc w:val="both"/>
              <w:rPr>
                <w:rFonts w:eastAsiaTheme="majorEastAsia"/>
                <w:sz w:val="24"/>
                <w:szCs w:val="24"/>
              </w:rPr>
            </w:pPr>
            <w:r w:rsidRPr="008C2FBE">
              <w:rPr>
                <w:rFonts w:eastAsiaTheme="majorEastAsia"/>
                <w:sz w:val="24"/>
                <w:szCs w:val="24"/>
              </w:rPr>
              <w:t>El trabajo realizado hasta esta etapa se evalúa como satisfactorio en términos de cumplimiento de actividades, calidad técnica y organización interna.</w:t>
            </w:r>
          </w:p>
          <w:p w14:paraId="6766C147" w14:textId="77777777" w:rsidR="008C2FBE" w:rsidRPr="008C2FBE" w:rsidRDefault="008C2FBE" w:rsidP="008C2FBE">
            <w:pPr>
              <w:jc w:val="both"/>
              <w:rPr>
                <w:rFonts w:eastAsiaTheme="majorEastAsia"/>
                <w:sz w:val="24"/>
                <w:szCs w:val="24"/>
              </w:rPr>
            </w:pPr>
            <w:r w:rsidRPr="008C2FBE">
              <w:rPr>
                <w:rFonts w:eastAsiaTheme="majorEastAsia"/>
                <w:sz w:val="24"/>
                <w:szCs w:val="24"/>
              </w:rPr>
              <w:t>Se destaca la correcta implementación del modelo de datos en Supabase, la validación funcional del CRUD de tickets en Next.js, y la integración progresiva de autenticación con NextAuth y RLS. También se valoran la planificación anticipada y la documentación estructurada del proyecto.</w:t>
            </w:r>
          </w:p>
          <w:p w14:paraId="75A589DF" w14:textId="68142A5A" w:rsidR="004F2A8B" w:rsidRPr="008C2FBE" w:rsidRDefault="008C2FBE" w:rsidP="3D28A338">
            <w:pPr>
              <w:jc w:val="both"/>
              <w:rPr>
                <w:rFonts w:eastAsiaTheme="majorEastAsia"/>
                <w:sz w:val="24"/>
                <w:szCs w:val="24"/>
              </w:rPr>
            </w:pPr>
            <w:r w:rsidRPr="008C2FBE">
              <w:rPr>
                <w:rFonts w:eastAsiaTheme="majorEastAsia"/>
                <w:sz w:val="24"/>
                <w:szCs w:val="24"/>
              </w:rPr>
              <w:t>Para mejorar, se propone optimizar la automatización de pruebas, reforzar la validación previa al despliegue y ajustar el diseño del dashboard para mejorar la visualización de métricas. Además, se considera necesario revisar los tiempos asignados a tareas críticas en la carta Gantt para evitar acumulación en fases posteriores.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48B8A956" w14:textId="6352787E" w:rsidR="008C2FBE" w:rsidRPr="008C2FBE" w:rsidRDefault="008C2FBE" w:rsidP="008C2FBE">
            <w:pPr>
              <w:jc w:val="both"/>
              <w:rPr>
                <w:rFonts w:eastAsiaTheme="majorEastAsia"/>
                <w:sz w:val="24"/>
                <w:szCs w:val="24"/>
              </w:rPr>
            </w:pPr>
            <w:r w:rsidRPr="008C2FBE">
              <w:rPr>
                <w:rFonts w:eastAsiaTheme="majorEastAsia"/>
                <w:sz w:val="24"/>
                <w:szCs w:val="24"/>
              </w:rPr>
              <w:t>Profesor, me gustaría saber qué recomendaciones podría seguir para prepararme y realizar una presentación exitosa de este proyecto.</w:t>
            </w:r>
          </w:p>
          <w:p w14:paraId="01E61CA1" w14:textId="6DE55EB3" w:rsidR="004F2A8B" w:rsidRPr="008C2FBE" w:rsidRDefault="008C2FBE" w:rsidP="3D28A338">
            <w:pPr>
              <w:jc w:val="both"/>
              <w:rPr>
                <w:rFonts w:eastAsiaTheme="majorEastAsia"/>
                <w:sz w:val="24"/>
                <w:szCs w:val="24"/>
              </w:rPr>
            </w:pPr>
            <w:r w:rsidRPr="008C2FBE">
              <w:rPr>
                <w:rFonts w:eastAsiaTheme="majorEastAsia"/>
                <w:sz w:val="24"/>
                <w:szCs w:val="24"/>
              </w:rPr>
              <w:t>Agradecería cualquier sugerencia para enfocar la preparación de forma efectiva.</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306CB426" w14:textId="77777777" w:rsidR="008C2FBE" w:rsidRPr="008C2FBE" w:rsidRDefault="008C2FBE" w:rsidP="008C2FBE">
            <w:pPr>
              <w:jc w:val="both"/>
              <w:rPr>
                <w:rFonts w:eastAsiaTheme="majorEastAsia"/>
                <w:sz w:val="24"/>
                <w:szCs w:val="24"/>
              </w:rPr>
            </w:pPr>
            <w:r w:rsidRPr="008C2FBE">
              <w:rPr>
                <w:rFonts w:eastAsiaTheme="majorEastAsia"/>
                <w:sz w:val="24"/>
                <w:szCs w:val="24"/>
              </w:rPr>
              <w:t>A esta altura del proyecto, considero necesario redistribuir algunas tareas para avanzar mejor. Yo me encargaré de la documentación técnica y del manual de usuario, porque manejo bien la redacción estructurada y puedo organizar esa parte con claridad.</w:t>
            </w:r>
          </w:p>
          <w:p w14:paraId="5547D365" w14:textId="77777777" w:rsidR="008C2FBE" w:rsidRPr="008C2FBE" w:rsidRDefault="008C2FBE" w:rsidP="008C2FBE">
            <w:pPr>
              <w:jc w:val="both"/>
              <w:rPr>
                <w:rFonts w:eastAsiaTheme="majorEastAsia"/>
                <w:sz w:val="24"/>
                <w:szCs w:val="24"/>
              </w:rPr>
            </w:pPr>
            <w:r w:rsidRPr="008C2FBE">
              <w:rPr>
                <w:rFonts w:eastAsiaTheme="majorEastAsia"/>
                <w:sz w:val="24"/>
                <w:szCs w:val="24"/>
              </w:rPr>
              <w:t>También voy a asumir la automatización de pruebas antes del despliegue, ya que tengo experiencia en depuración y validación de flujos.</w:t>
            </w:r>
          </w:p>
          <w:p w14:paraId="3F85AF5F" w14:textId="77777777" w:rsidR="008C2FBE" w:rsidRPr="008C2FBE" w:rsidRDefault="008C2FBE" w:rsidP="008C2FBE">
            <w:pPr>
              <w:jc w:val="both"/>
              <w:rPr>
                <w:rFonts w:eastAsiaTheme="majorEastAsia"/>
                <w:sz w:val="24"/>
                <w:szCs w:val="24"/>
              </w:rPr>
            </w:pPr>
            <w:r w:rsidRPr="008C2FBE">
              <w:rPr>
                <w:rFonts w:eastAsiaTheme="majorEastAsia"/>
                <w:sz w:val="24"/>
                <w:szCs w:val="24"/>
              </w:rPr>
              <w:t>El dashboard y la integración de métricas con amCharts quedarán a cargo del integrante que ya está desarrollando esa parte, para mantener la coherencia visual y funcional.</w:t>
            </w:r>
          </w:p>
          <w:p w14:paraId="66D7B5BC" w14:textId="1D0DD4F8" w:rsidR="004F2A8B" w:rsidRPr="008C2FBE" w:rsidRDefault="008C2FBE" w:rsidP="3D28A338">
            <w:pPr>
              <w:jc w:val="both"/>
              <w:rPr>
                <w:rFonts w:eastAsiaTheme="majorEastAsia"/>
                <w:sz w:val="24"/>
                <w:szCs w:val="24"/>
              </w:rPr>
            </w:pPr>
            <w:r w:rsidRPr="008C2FBE">
              <w:rPr>
                <w:rFonts w:eastAsiaTheme="majorEastAsia"/>
                <w:sz w:val="24"/>
                <w:szCs w:val="24"/>
              </w:rPr>
              <w:t>Con estos ajustes, el equipo puede avanzar de forma más ordenada y cumplir con los entregables sin retrasos.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15B2411A" w14:textId="77777777" w:rsidR="008C2FBE" w:rsidRDefault="008C2FBE" w:rsidP="3D28A338">
      <w:pPr>
        <w:spacing w:after="0" w:line="360" w:lineRule="auto"/>
        <w:jc w:val="both"/>
        <w:rPr>
          <w:b/>
          <w:bCs/>
          <w:sz w:val="24"/>
          <w:szCs w:val="24"/>
        </w:rPr>
      </w:pPr>
    </w:p>
    <w:p w14:paraId="07DC1A5E" w14:textId="77777777" w:rsidR="008C2FBE" w:rsidRDefault="008C2FBE" w:rsidP="3D28A338">
      <w:pPr>
        <w:spacing w:after="0" w:line="360" w:lineRule="auto"/>
        <w:jc w:val="both"/>
        <w:rPr>
          <w:b/>
          <w:bCs/>
          <w:sz w:val="24"/>
          <w:szCs w:val="24"/>
        </w:rPr>
      </w:pPr>
    </w:p>
    <w:p w14:paraId="6D3160E5" w14:textId="77777777" w:rsidR="008C2FBE" w:rsidRDefault="008C2FBE"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0683478D" w14:textId="77777777" w:rsidR="008C2FBE" w:rsidRPr="008C2FBE" w:rsidRDefault="008C2FBE" w:rsidP="008C2FBE">
            <w:pPr>
              <w:jc w:val="both"/>
              <w:rPr>
                <w:rFonts w:eastAsiaTheme="majorEastAsia"/>
                <w:sz w:val="24"/>
                <w:szCs w:val="24"/>
              </w:rPr>
            </w:pPr>
            <w:r w:rsidRPr="008C2FBE">
              <w:rPr>
                <w:rFonts w:eastAsiaTheme="majorEastAsia"/>
                <w:sz w:val="24"/>
                <w:szCs w:val="24"/>
              </w:rPr>
              <w:t>El trabajo en grupo ha sido funcional y bien coordinado. Cada integrante ha cumplido con las tareas asignadas y se ha mantenido comunicación constante para avanzar según el cronograma.</w:t>
            </w:r>
          </w:p>
          <w:p w14:paraId="755CA863" w14:textId="77777777" w:rsidR="008C2FBE" w:rsidRPr="008C2FBE" w:rsidRDefault="008C2FBE" w:rsidP="008C2FBE">
            <w:pPr>
              <w:jc w:val="both"/>
              <w:rPr>
                <w:rFonts w:eastAsiaTheme="majorEastAsia"/>
                <w:sz w:val="24"/>
                <w:szCs w:val="24"/>
              </w:rPr>
            </w:pPr>
            <w:r w:rsidRPr="008C2FBE">
              <w:rPr>
                <w:rFonts w:eastAsiaTheme="majorEastAsia"/>
                <w:sz w:val="24"/>
                <w:szCs w:val="24"/>
              </w:rPr>
              <w:t>Destaco como aspecto positivo la organización interna, la responsabilidad individual y la disposición para resolver problemas técnicos de forma colaborativa.</w:t>
            </w:r>
          </w:p>
          <w:p w14:paraId="14A8E0B5" w14:textId="3AE8511E" w:rsidR="004F2A8B" w:rsidRPr="008C2FBE" w:rsidRDefault="008C2FBE" w:rsidP="3D28A338">
            <w:pPr>
              <w:jc w:val="both"/>
              <w:rPr>
                <w:rFonts w:eastAsiaTheme="majorEastAsia"/>
                <w:sz w:val="24"/>
                <w:szCs w:val="24"/>
              </w:rPr>
            </w:pPr>
            <w:r w:rsidRPr="008C2FBE">
              <w:rPr>
                <w:rFonts w:eastAsiaTheme="majorEastAsia"/>
                <w:sz w:val="24"/>
                <w:szCs w:val="24"/>
              </w:rPr>
              <w:t>Como aspecto a mejorar, considero que podríamos reforzar la documentación compartida y establecer puntos de control más frecuentes para revisar avances y ajustar tareas si es necesario.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FB37F" w14:textId="77777777" w:rsidR="00952FCA" w:rsidRDefault="00952FCA" w:rsidP="00DF38AE">
      <w:pPr>
        <w:spacing w:after="0" w:line="240" w:lineRule="auto"/>
      </w:pPr>
      <w:r>
        <w:separator/>
      </w:r>
    </w:p>
  </w:endnote>
  <w:endnote w:type="continuationSeparator" w:id="0">
    <w:p w14:paraId="59006604" w14:textId="77777777" w:rsidR="00952FCA" w:rsidRDefault="00952FC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F6F59" w14:textId="77777777" w:rsidR="00952FCA" w:rsidRDefault="00952FCA" w:rsidP="00DF38AE">
      <w:pPr>
        <w:spacing w:after="0" w:line="240" w:lineRule="auto"/>
      </w:pPr>
      <w:r>
        <w:separator/>
      </w:r>
    </w:p>
  </w:footnote>
  <w:footnote w:type="continuationSeparator" w:id="0">
    <w:p w14:paraId="76C24D37" w14:textId="77777777" w:rsidR="00952FCA" w:rsidRDefault="00952FC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0189564">
    <w:abstractNumId w:val="3"/>
  </w:num>
  <w:num w:numId="2" w16cid:durableId="1319921249">
    <w:abstractNumId w:val="8"/>
  </w:num>
  <w:num w:numId="3" w16cid:durableId="145711790">
    <w:abstractNumId w:val="12"/>
  </w:num>
  <w:num w:numId="4" w16cid:durableId="1135221724">
    <w:abstractNumId w:val="28"/>
  </w:num>
  <w:num w:numId="5" w16cid:durableId="1005324752">
    <w:abstractNumId w:val="30"/>
  </w:num>
  <w:num w:numId="6" w16cid:durableId="893740593">
    <w:abstractNumId w:val="4"/>
  </w:num>
  <w:num w:numId="7" w16cid:durableId="762536222">
    <w:abstractNumId w:val="11"/>
  </w:num>
  <w:num w:numId="8" w16cid:durableId="1495492555">
    <w:abstractNumId w:val="19"/>
  </w:num>
  <w:num w:numId="9" w16cid:durableId="1487824191">
    <w:abstractNumId w:val="15"/>
  </w:num>
  <w:num w:numId="10" w16cid:durableId="791363697">
    <w:abstractNumId w:val="9"/>
  </w:num>
  <w:num w:numId="11" w16cid:durableId="1715813075">
    <w:abstractNumId w:val="24"/>
  </w:num>
  <w:num w:numId="12" w16cid:durableId="1910380427">
    <w:abstractNumId w:val="35"/>
  </w:num>
  <w:num w:numId="13" w16cid:durableId="1006521777">
    <w:abstractNumId w:val="29"/>
  </w:num>
  <w:num w:numId="14" w16cid:durableId="930242425">
    <w:abstractNumId w:val="1"/>
  </w:num>
  <w:num w:numId="15" w16cid:durableId="634718155">
    <w:abstractNumId w:val="36"/>
  </w:num>
  <w:num w:numId="16" w16cid:durableId="1287084138">
    <w:abstractNumId w:val="21"/>
  </w:num>
  <w:num w:numId="17" w16cid:durableId="1404450512">
    <w:abstractNumId w:val="17"/>
  </w:num>
  <w:num w:numId="18" w16cid:durableId="1211771294">
    <w:abstractNumId w:val="31"/>
  </w:num>
  <w:num w:numId="19" w16cid:durableId="1319919342">
    <w:abstractNumId w:val="10"/>
  </w:num>
  <w:num w:numId="20" w16cid:durableId="482430777">
    <w:abstractNumId w:val="39"/>
  </w:num>
  <w:num w:numId="21" w16cid:durableId="765807562">
    <w:abstractNumId w:val="34"/>
  </w:num>
  <w:num w:numId="22" w16cid:durableId="133262020">
    <w:abstractNumId w:val="13"/>
  </w:num>
  <w:num w:numId="23" w16cid:durableId="2110929712">
    <w:abstractNumId w:val="14"/>
  </w:num>
  <w:num w:numId="24" w16cid:durableId="1640307847">
    <w:abstractNumId w:val="5"/>
  </w:num>
  <w:num w:numId="25" w16cid:durableId="1210340255">
    <w:abstractNumId w:val="16"/>
  </w:num>
  <w:num w:numId="26" w16cid:durableId="1467553339">
    <w:abstractNumId w:val="20"/>
  </w:num>
  <w:num w:numId="27" w16cid:durableId="1131634636">
    <w:abstractNumId w:val="23"/>
  </w:num>
  <w:num w:numId="28" w16cid:durableId="270626137">
    <w:abstractNumId w:val="0"/>
  </w:num>
  <w:num w:numId="29" w16cid:durableId="149447253">
    <w:abstractNumId w:val="18"/>
  </w:num>
  <w:num w:numId="30" w16cid:durableId="2053579836">
    <w:abstractNumId w:val="22"/>
  </w:num>
  <w:num w:numId="31" w16cid:durableId="1313439237">
    <w:abstractNumId w:val="2"/>
  </w:num>
  <w:num w:numId="32" w16cid:durableId="1157922528">
    <w:abstractNumId w:val="7"/>
  </w:num>
  <w:num w:numId="33" w16cid:durableId="832063910">
    <w:abstractNumId w:val="32"/>
  </w:num>
  <w:num w:numId="34" w16cid:durableId="302542826">
    <w:abstractNumId w:val="38"/>
  </w:num>
  <w:num w:numId="35" w16cid:durableId="1273589077">
    <w:abstractNumId w:val="6"/>
  </w:num>
  <w:num w:numId="36" w16cid:durableId="798184585">
    <w:abstractNumId w:val="25"/>
  </w:num>
  <w:num w:numId="37" w16cid:durableId="888497203">
    <w:abstractNumId w:val="37"/>
  </w:num>
  <w:num w:numId="38" w16cid:durableId="1926917665">
    <w:abstractNumId w:val="27"/>
  </w:num>
  <w:num w:numId="39" w16cid:durableId="345445905">
    <w:abstractNumId w:val="26"/>
  </w:num>
  <w:num w:numId="40" w16cid:durableId="19289287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45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2FBE"/>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2FC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4113"/>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686</Words>
  <Characters>3778</Characters>
  <Application>Microsoft Office Word</Application>
  <DocSecurity>0</DocSecurity>
  <Lines>31</Lines>
  <Paragraphs>8</Paragraphs>
  <ScaleCrop>false</ScaleCrop>
  <Company>Wal-Mart Stores, Inc.</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Keila Martinez</cp:lastModifiedBy>
  <cp:revision>44</cp:revision>
  <cp:lastPrinted>2019-12-16T20:10:00Z</cp:lastPrinted>
  <dcterms:created xsi:type="dcterms:W3CDTF">2021-12-31T12:50:00Z</dcterms:created>
  <dcterms:modified xsi:type="dcterms:W3CDTF">2025-10-01T20:44:00Z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