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通过训练集数据来建立随机森林分类模型。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2.
通过建立的随机森林来计算特征重要性。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3.
将建立的随机森林分类模型应用到训练、测试数据，得到模型的分类评估结果。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4.
由于随机森林中具有随机性，每次运算的结果不一样，若保存本次训练模型，后续可以直接上传数据代入到本次训练模型进行计算分类。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5.
注：随机森林无法像传统模型一样得到确定的方程，通常通过测试数据分类效果来对模型进行评价。</w:t>
      </w:r>
    </w:p>
    <w:p>
      <w:pPr>
        <w:pStyle w:val="Heading3"/>
        <w:widowControl/>
      </w:pPr>
      <w:r>
        <w:t xml:space="preserve">随机森林分类分析结果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0.253s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否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节点分裂评价准则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gini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决策树数量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有放回采样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true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袋外数据测试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false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划分时考虑的最大特征比例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auto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内部节点分裂的最小样本数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叶子节点的最小样本数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叶子节点的最大数量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节点划分不纯度的阀值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上表展示了模型各项参数配置以及模型训练时长。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输出结果2：特征重要性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上柱形图或表格展示了各特征（自变量）的重要性比例。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输出结果3：混淆矩阵热力图</w:t>
      </w:r>
    </w:p>
    <w:p>
      <w:pPr>
        <w:spacing w:after="500"/>
        <w:jc w:val="center"/>
      </w:pPr>
      <w:r>
        <w:drawing>
          <wp:inline distT="0" distB="0" distL="0" distR="0">
            <wp:extent cx="4762500" cy="264318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上表以热力图的形式展示了混淆矩阵。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输出结果4：模型评估结果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准确率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召回率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精确率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F1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上表中展示了训练集和测试集的分类评价指标，通过量化指标来衡量决策树对训练、测试数据的分类效果。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准确率：预测正确样本占总样本的比例，准确率越大越好。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召回率：实际为正样本的结果中，预测为正样本的比例，召回率越大越好。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精确率：预测出来为正样本的结果中，实际为正样本的比例，精确率越大越好。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F1：精确率和召回率的调和平均，精确率和召回率是互相影响的，虽然两者都高是一种期望的理想情况，然而实际中常常是精确率高、召回率就低，或者召回率低、但精确率高。若需要兼顾两者，那么就可以用F1指标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oob_score：对于分类问题，oob_score是袋外数据的准确率。若在建立树过程中选择有放回抽样时，大约1/3的记录没有被抽取。没有被抽取的自然形成一个对照数据集，可用于模型的验证。所以随机森林不需要另外预留部分数据做交叉验证，其本身的算法类似交叉验证，而且袋外误差是对预测误差的无偏估计。</w:t>
      </w:r>
      <w:r>
        <w:rPr>
          <w:b w:val="false"/>
          <w:bCs w:val="false"/>
          <w:color w:val="000000"/>
          <w:sz w:val="21"/>
          <w:szCs w:val="21"/>
        </w:rPr>
        <w:br/>
        <w:t xml:space="preserve">（当算法参数选择了“袋外测试数据”后，才会通过oob_score来检验模型的泛化能力）</w:t>
      </w:r>
      <w:r>
        <w:rPr>
          <w:b w:val="false"/>
          <w:bCs w:val="false"/>
          <w:color w:val="000000"/>
          <w:sz w:val="21"/>
          <w:szCs w:val="21"/>
        </w:rPr>
        <w:br/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输出结果5：测试数据预测评估结果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预测结果Y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类型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预测结果概率_铅钡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预测结果概率_高钾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氧化钙(CaO)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二氧化硫(SO2)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氧化铝(Al2O3)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二氧化硅(SiO2)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氧化铅(PbO)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氧化钠(Na2O)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氧化钾(K2O)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氧化镁(MgO)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氧化锡(SnO2)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五氧化二磷(P2O5)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氧化锶(SrO)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高钾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高钾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95.02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高钾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高钾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94.29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铅钡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铅钡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49.01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32.92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高钾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高钾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8.23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9.23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62.47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12.28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高钾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高钾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8.7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59.01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12.53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铅钡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铅钡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17.98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铅钡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铅钡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65.91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22.05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高钾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高钾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76.68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高钾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高钾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8.27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65.18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14.52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铅钡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铅钡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69.71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19.76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铅钡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铅钡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65.91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16.55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铅钡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铅钡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33.59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25.39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9.38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高钾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高钾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61.58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10.95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铅钡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铅钡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60.12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17.24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高钾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高钾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92.63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21"/>
          <w:szCs w:val="21"/>
        </w:rPr>
        <w:br/>
        <w:t xml:space="preserve">上表展示了随机森林模型对测试数据的分类结果，分类结果值是拥有最大预测概率的分类组别。</w:t>
      </w:r>
      <w:r>
        <w:rPr>
          <w:b w:val="false"/>
          <w:bCs w:val="false"/>
          <w:color w:val="000000"/>
          <w:sz w:val="21"/>
          <w:szCs w:val="21"/>
        </w:rPr>
        <w:br/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输出结果6：模型预测与应用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● SPSSPRO会自动保存模型，需要注意的是：在机器学习中的随机森林算法保存的模型是非常复杂的，不是类似于线性回归那样可以用一个公式保存，SPSSPRO以二进制文件方式进行序列化保存；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由于随机森林具有随机性，每次训练的模型可能不一致，若保存本次训练模型，后续可以直接上传数据代入到本次训练模型进行计算预测；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若删除本分析报告将会直接删除模型的缓存。</w:t>
      </w:r>
      <w:r>
        <w:rPr>
          <w:b w:val="false"/>
          <w:bCs w:val="false"/>
          <w:color w:val="000000"/>
          <w:sz w:val="21"/>
          <w:szCs w:val="21"/>
        </w:rPr>
        <w:br/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tfjblx7drr2le9rxmmxbg.png"/><Relationship Id="rId6" Type="http://schemas.openxmlformats.org/officeDocument/2006/relationships/image" Target="media/5xs1jn49vpilfl77_l0y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2022-09-16T10:00:50.228Z</dcterms:created>
  <dcterms:modified xsi:type="dcterms:W3CDTF">2022-09-16T10:00:50.228Z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