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334AF" w14:textId="7C287436" w:rsidR="00396F00" w:rsidRDefault="00D55335" w:rsidP="00BC3A77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 w:hint="eastAsia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 w:hint="eastAsia"/>
          <w:b/>
          <w:bCs/>
          <w:color w:val="24292E"/>
          <w:sz w:val="36"/>
          <w:szCs w:val="36"/>
        </w:rPr>
        <w:t>Log files using original data</w:t>
      </w:r>
    </w:p>
    <w:p w14:paraId="0A6EC859" w14:textId="77777777" w:rsidR="00D55335" w:rsidRDefault="00D55335" w:rsidP="00D55335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1"/>
        <w:rPr>
          <w:rFonts w:ascii="Segoe UI" w:hAnsi="Segoe UI" w:cs="Segoe UI" w:hint="eastAsia"/>
          <w:color w:val="24292E"/>
        </w:rPr>
      </w:pPr>
      <w:r w:rsidRPr="00D55335">
        <w:rPr>
          <w:rFonts w:ascii="Segoe UI" w:hAnsi="Segoe UI" w:cs="Segoe UI"/>
          <w:color w:val="24292E"/>
        </w:rPr>
        <w:t>“</w:t>
      </w:r>
      <w:r w:rsidRPr="00D55335">
        <w:rPr>
          <w:rFonts w:ascii="Segoe UI" w:hAnsi="Segoe UI" w:cs="Segoe UI" w:hint="eastAsia"/>
          <w:color w:val="24292E"/>
        </w:rPr>
        <w:t>original_E2E_section4.pdf</w:t>
      </w:r>
      <w:r w:rsidRPr="00D55335"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 xml:space="preserve">: output of running 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E2</w:t>
      </w:r>
      <w:r>
        <w:rPr>
          <w:rFonts w:ascii="Segoe UI" w:hAnsi="Segoe UI" w:cs="Segoe UI"/>
          <w:color w:val="24292E"/>
        </w:rPr>
        <w:t>E_Section4</w:t>
      </w:r>
      <w:r w:rsidRPr="00297778">
        <w:rPr>
          <w:rFonts w:ascii="Segoe UI" w:hAnsi="Segoe UI" w:cs="Segoe UI"/>
          <w:color w:val="24292E"/>
        </w:rPr>
        <w:t>.ipynb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 xml:space="preserve"> using original data. This is the reproduce of Figure 2.</w:t>
      </w:r>
    </w:p>
    <w:p w14:paraId="36FF38C0" w14:textId="49A2F294" w:rsidR="00D55335" w:rsidRDefault="00D55335" w:rsidP="00D55335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1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original_field_experiment.pdf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 xml:space="preserve">: output of running 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propensity_score_matching.ipynb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 xml:space="preserve"> and </w:t>
      </w:r>
      <w:r>
        <w:rPr>
          <w:rFonts w:ascii="Segoe UI" w:hAnsi="Segoe UI" w:cs="Segoe UI" w:hint="eastAsia"/>
          <w:color w:val="24292E"/>
        </w:rPr>
        <w:t xml:space="preserve">part of 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field_experiment_summary.ipynb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>: reproduce Figure 3 and Table 2 and 3.</w:t>
      </w:r>
    </w:p>
    <w:p w14:paraId="6513F4CB" w14:textId="4B7310EB" w:rsidR="00D55335" w:rsidRDefault="00D55335" w:rsidP="00D55335">
      <w:pPr>
        <w:pStyle w:val="ListParagraph"/>
        <w:numPr>
          <w:ilvl w:val="1"/>
          <w:numId w:val="12"/>
        </w:numPr>
        <w:shd w:val="clear" w:color="auto" w:fill="FFFFFF"/>
        <w:spacing w:before="360" w:after="240"/>
        <w:outlineLvl w:val="1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Remarks: </w:t>
      </w:r>
      <w:r>
        <w:rPr>
          <w:rFonts w:ascii="Segoe UI" w:hAnsi="Segoe UI" w:cs="Segoe UI"/>
          <w:color w:val="24292E"/>
        </w:rPr>
        <w:t>we separate “propensity_score_matching.ipynb”</w:t>
      </w:r>
      <w:r>
        <w:rPr>
          <w:rFonts w:ascii="Segoe UI" w:hAnsi="Segoe UI" w:cs="Segoe UI" w:hint="eastAsia"/>
          <w:color w:val="24292E"/>
        </w:rPr>
        <w:t xml:space="preserve"> in the puiblished version is because we want to </w:t>
      </w:r>
      <w:r>
        <w:rPr>
          <w:rFonts w:ascii="Segoe UI" w:hAnsi="Segoe UI" w:cs="Segoe UI"/>
          <w:color w:val="24292E"/>
        </w:rPr>
        <w:t>avoid</w:t>
      </w:r>
      <w:r>
        <w:rPr>
          <w:rFonts w:ascii="Segoe UI" w:hAnsi="Segoe UI" w:cs="Segoe UI" w:hint="eastAsia"/>
          <w:color w:val="24292E"/>
        </w:rPr>
        <w:t xml:space="preserve"> sharing the sales data of all </w:t>
      </w:r>
      <w:r>
        <w:rPr>
          <w:rFonts w:ascii="Segoe UI" w:hAnsi="Segoe UI" w:cs="Segoe UI"/>
          <w:color w:val="24292E"/>
        </w:rPr>
        <w:t>products</w:t>
      </w:r>
      <w:r>
        <w:rPr>
          <w:rFonts w:ascii="Segoe UI" w:hAnsi="Segoe UI" w:cs="Segoe UI" w:hint="eastAsia"/>
          <w:color w:val="24292E"/>
        </w:rPr>
        <w:t xml:space="preserve"> in candidate control group. One only needs average demand and average VLT data to do propensity </w:t>
      </w:r>
      <w:r>
        <w:rPr>
          <w:rFonts w:ascii="Segoe UI" w:hAnsi="Segoe UI" w:cs="Segoe UI"/>
          <w:color w:val="24292E"/>
        </w:rPr>
        <w:t>score</w:t>
      </w:r>
      <w:r>
        <w:rPr>
          <w:rFonts w:ascii="Segoe UI" w:hAnsi="Segoe UI" w:cs="Segoe UI" w:hint="eastAsia"/>
          <w:color w:val="24292E"/>
        </w:rPr>
        <w:t xml:space="preserve"> matching.</w:t>
      </w:r>
    </w:p>
    <w:p w14:paraId="5C7B88FA" w14:textId="3DAFC77F" w:rsidR="00B64EA9" w:rsidRPr="00BA0CCB" w:rsidRDefault="00D55335" w:rsidP="00BA0CCB">
      <w:pPr>
        <w:pStyle w:val="ListParagraph"/>
        <w:numPr>
          <w:ilvl w:val="0"/>
          <w:numId w:val="12"/>
        </w:numPr>
        <w:shd w:val="clear" w:color="auto" w:fill="FFFFFF"/>
        <w:spacing w:before="360" w:after="240"/>
        <w:outlineLvl w:val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original_field_experiment_summary.ipynb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 xml:space="preserve">: remaining part of 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 w:hint="eastAsia"/>
          <w:color w:val="24292E"/>
        </w:rPr>
        <w:t>field_experiment_summary.ipynb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 w:hint="eastAsia"/>
          <w:color w:val="24292E"/>
        </w:rPr>
        <w:t>: reproduce Table 4.</w:t>
      </w:r>
      <w:bookmarkStart w:id="0" w:name="_GoBack"/>
      <w:bookmarkEnd w:id="0"/>
    </w:p>
    <w:sectPr w:rsidR="00B64EA9" w:rsidRPr="00BA0CCB" w:rsidSect="00E2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52E28" w14:textId="77777777" w:rsidR="007E235D" w:rsidRDefault="007E235D" w:rsidP="008D5F26">
      <w:r>
        <w:separator/>
      </w:r>
    </w:p>
  </w:endnote>
  <w:endnote w:type="continuationSeparator" w:id="0">
    <w:p w14:paraId="08BB6708" w14:textId="77777777" w:rsidR="007E235D" w:rsidRDefault="007E235D" w:rsidP="008D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FD715" w14:textId="77777777" w:rsidR="007E235D" w:rsidRDefault="007E235D" w:rsidP="008D5F26">
      <w:r>
        <w:separator/>
      </w:r>
    </w:p>
  </w:footnote>
  <w:footnote w:type="continuationSeparator" w:id="0">
    <w:p w14:paraId="523F8BFF" w14:textId="77777777" w:rsidR="007E235D" w:rsidRDefault="007E235D" w:rsidP="008D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0CD"/>
    <w:multiLevelType w:val="multilevel"/>
    <w:tmpl w:val="EBF6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12759"/>
    <w:multiLevelType w:val="hybridMultilevel"/>
    <w:tmpl w:val="94E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2366"/>
    <w:multiLevelType w:val="multilevel"/>
    <w:tmpl w:val="6C7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B60D5"/>
    <w:multiLevelType w:val="hybridMultilevel"/>
    <w:tmpl w:val="1848F798"/>
    <w:lvl w:ilvl="0" w:tplc="F5988D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32AF3"/>
    <w:multiLevelType w:val="hybridMultilevel"/>
    <w:tmpl w:val="0880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43869"/>
    <w:multiLevelType w:val="hybridMultilevel"/>
    <w:tmpl w:val="9ABA4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AA1552"/>
    <w:multiLevelType w:val="multilevel"/>
    <w:tmpl w:val="33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5493E"/>
    <w:multiLevelType w:val="hybridMultilevel"/>
    <w:tmpl w:val="6E6CA0FA"/>
    <w:lvl w:ilvl="0" w:tplc="F5988D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70064"/>
    <w:multiLevelType w:val="hybridMultilevel"/>
    <w:tmpl w:val="E38C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C0EF0"/>
    <w:multiLevelType w:val="hybridMultilevel"/>
    <w:tmpl w:val="92E62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A1D82"/>
    <w:multiLevelType w:val="hybridMultilevel"/>
    <w:tmpl w:val="CBECA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2F05D1"/>
    <w:multiLevelType w:val="hybridMultilevel"/>
    <w:tmpl w:val="168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46"/>
    <w:rsid w:val="00013C5D"/>
    <w:rsid w:val="00064F1B"/>
    <w:rsid w:val="000762CE"/>
    <w:rsid w:val="000A0954"/>
    <w:rsid w:val="000D7FD5"/>
    <w:rsid w:val="000E5AEC"/>
    <w:rsid w:val="00125B85"/>
    <w:rsid w:val="001B31B5"/>
    <w:rsid w:val="0026192D"/>
    <w:rsid w:val="00274E6D"/>
    <w:rsid w:val="00297778"/>
    <w:rsid w:val="002C1415"/>
    <w:rsid w:val="003010DE"/>
    <w:rsid w:val="00334A8A"/>
    <w:rsid w:val="00354049"/>
    <w:rsid w:val="00382109"/>
    <w:rsid w:val="00396F00"/>
    <w:rsid w:val="004B184E"/>
    <w:rsid w:val="00580379"/>
    <w:rsid w:val="0061174D"/>
    <w:rsid w:val="00684D2E"/>
    <w:rsid w:val="006B56F8"/>
    <w:rsid w:val="006C5B3F"/>
    <w:rsid w:val="00757314"/>
    <w:rsid w:val="00795C5D"/>
    <w:rsid w:val="007C75BF"/>
    <w:rsid w:val="007E0A2F"/>
    <w:rsid w:val="007E235D"/>
    <w:rsid w:val="008002EE"/>
    <w:rsid w:val="00897546"/>
    <w:rsid w:val="008B113A"/>
    <w:rsid w:val="008C39D2"/>
    <w:rsid w:val="008D5F26"/>
    <w:rsid w:val="0091558B"/>
    <w:rsid w:val="00917E7C"/>
    <w:rsid w:val="0096352C"/>
    <w:rsid w:val="009A4DD0"/>
    <w:rsid w:val="009F6410"/>
    <w:rsid w:val="00A06EB8"/>
    <w:rsid w:val="00A312B9"/>
    <w:rsid w:val="00A6679A"/>
    <w:rsid w:val="00A7362A"/>
    <w:rsid w:val="00A73B8E"/>
    <w:rsid w:val="00A7722F"/>
    <w:rsid w:val="00B26B5A"/>
    <w:rsid w:val="00B64EA9"/>
    <w:rsid w:val="00BA0CCB"/>
    <w:rsid w:val="00BA5AAB"/>
    <w:rsid w:val="00BC3A77"/>
    <w:rsid w:val="00BF2C98"/>
    <w:rsid w:val="00C4514C"/>
    <w:rsid w:val="00C764BE"/>
    <w:rsid w:val="00CE7CAA"/>
    <w:rsid w:val="00D3288E"/>
    <w:rsid w:val="00D52CFD"/>
    <w:rsid w:val="00D55335"/>
    <w:rsid w:val="00D702BD"/>
    <w:rsid w:val="00D82F98"/>
    <w:rsid w:val="00D83606"/>
    <w:rsid w:val="00DB5B26"/>
    <w:rsid w:val="00E166BF"/>
    <w:rsid w:val="00E23DE3"/>
    <w:rsid w:val="00E36676"/>
    <w:rsid w:val="00E553E6"/>
    <w:rsid w:val="00EA44D9"/>
    <w:rsid w:val="00EB7E53"/>
    <w:rsid w:val="00F0760A"/>
    <w:rsid w:val="00F45B00"/>
    <w:rsid w:val="00F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4DBF"/>
  <w15:chartTrackingRefBased/>
  <w15:docId w15:val="{0C9F08AD-8055-2B47-9BCA-A115F4F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7E53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9777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F2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5F26"/>
  </w:style>
  <w:style w:type="paragraph" w:styleId="Footer">
    <w:name w:val="footer"/>
    <w:basedOn w:val="Normal"/>
    <w:link w:val="FooterChar"/>
    <w:uiPriority w:val="99"/>
    <w:unhideWhenUsed/>
    <w:rsid w:val="008D5F2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5F26"/>
  </w:style>
  <w:style w:type="paragraph" w:styleId="NormalWeb">
    <w:name w:val="Normal (Web)"/>
    <w:basedOn w:val="Normal"/>
    <w:uiPriority w:val="99"/>
    <w:unhideWhenUsed/>
    <w:rsid w:val="00334A8A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34A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77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97778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Shi</dc:creator>
  <cp:keywords/>
  <dc:description/>
  <cp:lastModifiedBy>Meng Qi</cp:lastModifiedBy>
  <cp:revision>51</cp:revision>
  <dcterms:created xsi:type="dcterms:W3CDTF">2019-08-27T23:46:00Z</dcterms:created>
  <dcterms:modified xsi:type="dcterms:W3CDTF">2021-03-05T20:45:00Z</dcterms:modified>
</cp:coreProperties>
</file>