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text" w:tblpY="2574"/>
        <w:tblW w:w="0" w:type="auto"/>
        <w:tblLook w:val="04A0" w:firstRow="1" w:lastRow="0" w:firstColumn="1" w:lastColumn="0" w:noHBand="0" w:noVBand="1"/>
      </w:tblPr>
      <w:tblGrid>
        <w:gridCol w:w="1383"/>
        <w:gridCol w:w="2122"/>
        <w:gridCol w:w="2160"/>
      </w:tblGrid>
      <w:tr w:rsidR="00FE5163" w:rsidTr="00FE5163">
        <w:trPr>
          <w:trHeight w:val="312"/>
        </w:trPr>
        <w:tc>
          <w:tcPr>
            <w:tcW w:w="1383" w:type="dxa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>: 1080</w:t>
            </w:r>
          </w:p>
        </w:tc>
        <w:tc>
          <w:tcPr>
            <w:tcW w:w="2122" w:type="dxa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Typ: </w:t>
            </w:r>
            <w:proofErr w:type="spellStart"/>
            <w:r>
              <w:rPr>
                <w:sz w:val="24"/>
                <w:szCs w:val="24"/>
              </w:rPr>
              <w:t>Symbolic</w:t>
            </w:r>
            <w:proofErr w:type="spellEnd"/>
            <w:r>
              <w:rPr>
                <w:sz w:val="24"/>
                <w:szCs w:val="24"/>
              </w:rPr>
              <w:t xml:space="preserve"> Link</w:t>
            </w:r>
          </w:p>
        </w:tc>
        <w:tc>
          <w:tcPr>
            <w:tcW w:w="2160" w:type="dxa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 Count: 1</w:t>
            </w:r>
          </w:p>
        </w:tc>
      </w:tr>
      <w:tr w:rsidR="00FE5163" w:rsidTr="00FE5163">
        <w:trPr>
          <w:trHeight w:val="312"/>
        </w:trPr>
        <w:tc>
          <w:tcPr>
            <w:tcW w:w="5665" w:type="dxa"/>
            <w:gridSpan w:val="3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"season7</w:t>
            </w:r>
            <w:r w:rsidRPr="0076743B">
              <w:rPr>
                <w:sz w:val="24"/>
                <w:szCs w:val="24"/>
              </w:rPr>
              <w:t>"</w:t>
            </w:r>
          </w:p>
        </w:tc>
      </w:tr>
    </w:tbl>
    <w:p w:rsidR="00F22D10" w:rsidRPr="00F22D10" w:rsidRDefault="00F22D10">
      <w:pPr>
        <w:rPr>
          <w:sz w:val="24"/>
          <w:szCs w:val="24"/>
        </w:rPr>
      </w:pPr>
      <w:proofErr w:type="spellStart"/>
      <w:r w:rsidRPr="00F22D10">
        <w:rPr>
          <w:sz w:val="24"/>
          <w:szCs w:val="24"/>
        </w:rPr>
        <w:t>BuS</w:t>
      </w:r>
      <w:proofErr w:type="spellEnd"/>
      <w:r w:rsidRPr="00F22D10">
        <w:rPr>
          <w:sz w:val="24"/>
          <w:szCs w:val="24"/>
        </w:rPr>
        <w:t>-Übungsgruppe 7</w:t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  <w:t>Übungsblatt 8</w:t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  <w:t xml:space="preserve">   Felix </w:t>
      </w:r>
      <w:proofErr w:type="spellStart"/>
      <w:r w:rsidRPr="00F22D10">
        <w:rPr>
          <w:sz w:val="24"/>
          <w:szCs w:val="24"/>
        </w:rPr>
        <w:t>Kiunke</w:t>
      </w:r>
      <w:proofErr w:type="spellEnd"/>
      <w:r w:rsidRPr="00F22D10">
        <w:rPr>
          <w:sz w:val="24"/>
          <w:szCs w:val="24"/>
        </w:rPr>
        <w:t>, 357322</w:t>
      </w:r>
      <w:r w:rsidRPr="00F22D10">
        <w:rPr>
          <w:sz w:val="24"/>
          <w:szCs w:val="24"/>
        </w:rPr>
        <w:br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  <w:t xml:space="preserve">     Philipp </w:t>
      </w:r>
      <w:proofErr w:type="spellStart"/>
      <w:r w:rsidRPr="00F22D10">
        <w:rPr>
          <w:sz w:val="24"/>
          <w:szCs w:val="24"/>
        </w:rPr>
        <w:t>Hochmann</w:t>
      </w:r>
      <w:proofErr w:type="spellEnd"/>
      <w:r w:rsidRPr="00F22D10">
        <w:rPr>
          <w:sz w:val="24"/>
          <w:szCs w:val="24"/>
        </w:rPr>
        <w:t>, 356148</w:t>
      </w:r>
      <w:r w:rsidRPr="00F22D10">
        <w:rPr>
          <w:sz w:val="24"/>
          <w:szCs w:val="24"/>
        </w:rPr>
        <w:br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</w:r>
      <w:r w:rsidRPr="00F22D10">
        <w:rPr>
          <w:sz w:val="24"/>
          <w:szCs w:val="24"/>
        </w:rPr>
        <w:tab/>
        <w:t xml:space="preserve">             Daniel Schleiz, 356092</w:t>
      </w:r>
      <w:r w:rsidRPr="00F22D10">
        <w:rPr>
          <w:sz w:val="24"/>
          <w:szCs w:val="24"/>
        </w:rPr>
        <w:br/>
      </w:r>
      <w:r w:rsidRPr="00F22D10">
        <w:rPr>
          <w:b/>
          <w:sz w:val="24"/>
          <w:szCs w:val="24"/>
          <w:u w:val="single"/>
        </w:rPr>
        <w:br/>
      </w:r>
      <w:r w:rsidRPr="00F22D10">
        <w:rPr>
          <w:b/>
          <w:sz w:val="24"/>
          <w:szCs w:val="24"/>
          <w:u w:val="single"/>
        </w:rPr>
        <w:t>9.1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t>a)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 w:rsidRPr="00F22D10">
        <w:rPr>
          <w:sz w:val="24"/>
          <w:szCs w:val="24"/>
        </w:rPr>
        <w:t>Es wird</w:t>
      </w:r>
      <w:r>
        <w:rPr>
          <w:sz w:val="24"/>
          <w:szCs w:val="24"/>
        </w:rPr>
        <w:t xml:space="preserve"> ein </w:t>
      </w:r>
      <w:proofErr w:type="spellStart"/>
      <w:r>
        <w:rPr>
          <w:sz w:val="24"/>
          <w:szCs w:val="24"/>
        </w:rPr>
        <w:t>Symlink</w:t>
      </w:r>
      <w:proofErr w:type="spellEnd"/>
      <w:r>
        <w:rPr>
          <w:sz w:val="24"/>
          <w:szCs w:val="24"/>
        </w:rPr>
        <w:t xml:space="preserve"> angelegt, wozu folgende</w:t>
      </w:r>
      <w:r w:rsidR="0076743B">
        <w:rPr>
          <w:sz w:val="24"/>
          <w:szCs w:val="24"/>
        </w:rPr>
        <w:t xml:space="preserve"> </w:t>
      </w:r>
      <w:proofErr w:type="spellStart"/>
      <w:r w:rsidR="0076743B">
        <w:rPr>
          <w:sz w:val="24"/>
          <w:szCs w:val="24"/>
        </w:rPr>
        <w:t>Inode</w:t>
      </w:r>
      <w:proofErr w:type="spellEnd"/>
      <w:r w:rsidR="0076743B">
        <w:rPr>
          <w:sz w:val="24"/>
          <w:szCs w:val="24"/>
        </w:rPr>
        <w:t xml:space="preserve"> angelegt werden muss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tbl>
      <w:tblPr>
        <w:tblStyle w:val="Tabellenraster"/>
        <w:tblpPr w:leftFromText="141" w:rightFromText="141" w:vertAnchor="text" w:horzAnchor="margin" w:tblpY="1923"/>
        <w:tblW w:w="0" w:type="auto"/>
        <w:tblLook w:val="04A0" w:firstRow="1" w:lastRow="0" w:firstColumn="1" w:lastColumn="0" w:noHBand="0" w:noVBand="1"/>
      </w:tblPr>
      <w:tblGrid>
        <w:gridCol w:w="1383"/>
        <w:gridCol w:w="2122"/>
        <w:gridCol w:w="2160"/>
      </w:tblGrid>
      <w:tr w:rsidR="00FE5163" w:rsidTr="00FE5163">
        <w:trPr>
          <w:trHeight w:val="312"/>
        </w:trPr>
        <w:tc>
          <w:tcPr>
            <w:tcW w:w="1383" w:type="dxa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>: 902</w:t>
            </w:r>
          </w:p>
        </w:tc>
        <w:tc>
          <w:tcPr>
            <w:tcW w:w="2122" w:type="dxa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Typ: Directory</w:t>
            </w:r>
          </w:p>
        </w:tc>
        <w:tc>
          <w:tcPr>
            <w:tcW w:w="2160" w:type="dxa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 Count: 1</w:t>
            </w:r>
          </w:p>
        </w:tc>
      </w:tr>
      <w:tr w:rsidR="00FE5163" w:rsidTr="00FE5163">
        <w:trPr>
          <w:trHeight w:val="312"/>
        </w:trPr>
        <w:tc>
          <w:tcPr>
            <w:tcW w:w="3505" w:type="dxa"/>
            <w:gridSpan w:val="2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 903</w:t>
            </w:r>
          </w:p>
        </w:tc>
        <w:tc>
          <w:tcPr>
            <w:tcW w:w="2160" w:type="dxa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r w:rsidRPr="00FE5163">
              <w:rPr>
                <w:sz w:val="24"/>
                <w:szCs w:val="24"/>
              </w:rPr>
              <w:t>"season7"</w:t>
            </w:r>
          </w:p>
        </w:tc>
      </w:tr>
      <w:tr w:rsidR="00FE5163" w:rsidTr="00FE5163">
        <w:trPr>
          <w:trHeight w:val="312"/>
        </w:trPr>
        <w:tc>
          <w:tcPr>
            <w:tcW w:w="3505" w:type="dxa"/>
            <w:gridSpan w:val="2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 1080</w:t>
            </w:r>
          </w:p>
        </w:tc>
        <w:tc>
          <w:tcPr>
            <w:tcW w:w="2160" w:type="dxa"/>
          </w:tcPr>
          <w:p w:rsidR="00FE5163" w:rsidRDefault="00FE5163" w:rsidP="00FE5163">
            <w:pPr>
              <w:jc w:val="center"/>
              <w:rPr>
                <w:sz w:val="24"/>
                <w:szCs w:val="24"/>
              </w:rPr>
            </w:pPr>
            <w:r w:rsidRPr="00FE5163">
              <w:rPr>
                <w:sz w:val="24"/>
                <w:szCs w:val="24"/>
              </w:rPr>
              <w:t>"season7</w:t>
            </w:r>
            <w:r>
              <w:rPr>
                <w:sz w:val="24"/>
                <w:szCs w:val="24"/>
              </w:rPr>
              <w:t>_sl</w:t>
            </w:r>
            <w:r w:rsidRPr="00FE5163">
              <w:rPr>
                <w:sz w:val="24"/>
                <w:szCs w:val="24"/>
              </w:rPr>
              <w:t>"</w:t>
            </w:r>
          </w:p>
        </w:tc>
      </w:tr>
    </w:tbl>
    <w:p w:rsidR="00FE5163" w:rsidRPr="00F22D10" w:rsidRDefault="0076743B">
      <w:pPr>
        <w:rPr>
          <w:sz w:val="24"/>
          <w:szCs w:val="24"/>
        </w:rPr>
      </w:pPr>
      <w:r>
        <w:rPr>
          <w:sz w:val="24"/>
          <w:szCs w:val="24"/>
        </w:rPr>
        <w:t xml:space="preserve">Nach Aufgabenstellung erhalten symbolische Links als Ihre Daten den Dateipfad (als String) auf den Dateisystemeintrag, auf den sie zeigen wollen, d.h. es liegen Fast </w:t>
      </w:r>
      <w:proofErr w:type="spellStart"/>
      <w:r>
        <w:rPr>
          <w:sz w:val="24"/>
          <w:szCs w:val="24"/>
        </w:rPr>
        <w:t>Symlinks</w:t>
      </w:r>
      <w:proofErr w:type="spellEnd"/>
      <w:r>
        <w:rPr>
          <w:sz w:val="24"/>
          <w:szCs w:val="24"/>
        </w:rPr>
        <w:t xml:space="preserve"> vor (Folie 22), also ist die Pfadangabe direkt in der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Symlinks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Zudem muss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902 abgeändert werden, da dort der kreierte </w:t>
      </w:r>
      <w:proofErr w:type="spellStart"/>
      <w:r>
        <w:rPr>
          <w:sz w:val="24"/>
          <w:szCs w:val="24"/>
        </w:rPr>
        <w:t>Sym</w:t>
      </w:r>
      <w:proofErr w:type="spellEnd"/>
      <w:r>
        <w:rPr>
          <w:sz w:val="24"/>
          <w:szCs w:val="24"/>
        </w:rPr>
        <w:t xml:space="preserve"> Link liegen soll,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902 sieht dann wie folgt aus:</w:t>
      </w:r>
      <w:r>
        <w:rPr>
          <w:sz w:val="24"/>
          <w:szCs w:val="24"/>
        </w:rPr>
        <w:br/>
        <w:t xml:space="preserve"> </w:t>
      </w:r>
    </w:p>
    <w:tbl>
      <w:tblPr>
        <w:tblStyle w:val="Tabellenraster"/>
        <w:tblpPr w:leftFromText="141" w:rightFromText="141" w:vertAnchor="text" w:horzAnchor="margin" w:tblpY="2010"/>
        <w:tblW w:w="0" w:type="auto"/>
        <w:tblLook w:val="04A0" w:firstRow="1" w:lastRow="0" w:firstColumn="1" w:lastColumn="0" w:noHBand="0" w:noVBand="1"/>
      </w:tblPr>
      <w:tblGrid>
        <w:gridCol w:w="1383"/>
        <w:gridCol w:w="2122"/>
        <w:gridCol w:w="2160"/>
      </w:tblGrid>
      <w:tr w:rsidR="00E941C0" w:rsidTr="00E941C0">
        <w:trPr>
          <w:trHeight w:val="312"/>
        </w:trPr>
        <w:tc>
          <w:tcPr>
            <w:tcW w:w="1383" w:type="dxa"/>
          </w:tcPr>
          <w:p w:rsidR="00E941C0" w:rsidRDefault="00E941C0" w:rsidP="00E941C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>: 902</w:t>
            </w:r>
          </w:p>
        </w:tc>
        <w:tc>
          <w:tcPr>
            <w:tcW w:w="2122" w:type="dxa"/>
          </w:tcPr>
          <w:p w:rsidR="00E941C0" w:rsidRDefault="00E941C0" w:rsidP="00E941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Typ: Directory</w:t>
            </w:r>
          </w:p>
        </w:tc>
        <w:tc>
          <w:tcPr>
            <w:tcW w:w="2160" w:type="dxa"/>
          </w:tcPr>
          <w:p w:rsidR="00E941C0" w:rsidRDefault="00E941C0" w:rsidP="00E941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HL Count: </w:t>
            </w:r>
            <w:r>
              <w:rPr>
                <w:sz w:val="24"/>
                <w:szCs w:val="24"/>
              </w:rPr>
              <w:t>2</w:t>
            </w:r>
          </w:p>
        </w:tc>
      </w:tr>
      <w:tr w:rsidR="00E941C0" w:rsidTr="00E941C0">
        <w:trPr>
          <w:trHeight w:val="312"/>
        </w:trPr>
        <w:tc>
          <w:tcPr>
            <w:tcW w:w="3505" w:type="dxa"/>
            <w:gridSpan w:val="2"/>
          </w:tcPr>
          <w:p w:rsidR="00E941C0" w:rsidRDefault="00E941C0" w:rsidP="00E941C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 903</w:t>
            </w:r>
          </w:p>
        </w:tc>
        <w:tc>
          <w:tcPr>
            <w:tcW w:w="2160" w:type="dxa"/>
          </w:tcPr>
          <w:p w:rsidR="00E941C0" w:rsidRDefault="00E941C0" w:rsidP="00E941C0">
            <w:pPr>
              <w:jc w:val="center"/>
              <w:rPr>
                <w:sz w:val="24"/>
                <w:szCs w:val="24"/>
              </w:rPr>
            </w:pPr>
            <w:r w:rsidRPr="00FE5163">
              <w:rPr>
                <w:sz w:val="24"/>
                <w:szCs w:val="24"/>
              </w:rPr>
              <w:t>"season7"</w:t>
            </w:r>
          </w:p>
        </w:tc>
      </w:tr>
      <w:tr w:rsidR="00E941C0" w:rsidTr="00E941C0">
        <w:trPr>
          <w:trHeight w:val="312"/>
        </w:trPr>
        <w:tc>
          <w:tcPr>
            <w:tcW w:w="3505" w:type="dxa"/>
            <w:gridSpan w:val="2"/>
          </w:tcPr>
          <w:p w:rsidR="00E941C0" w:rsidRDefault="00E941C0" w:rsidP="00E941C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 1080</w:t>
            </w:r>
          </w:p>
        </w:tc>
        <w:tc>
          <w:tcPr>
            <w:tcW w:w="2160" w:type="dxa"/>
          </w:tcPr>
          <w:p w:rsidR="00E941C0" w:rsidRDefault="00E941C0" w:rsidP="00E941C0">
            <w:pPr>
              <w:jc w:val="center"/>
              <w:rPr>
                <w:sz w:val="24"/>
                <w:szCs w:val="24"/>
              </w:rPr>
            </w:pPr>
            <w:r w:rsidRPr="00FE5163">
              <w:rPr>
                <w:sz w:val="24"/>
                <w:szCs w:val="24"/>
              </w:rPr>
              <w:t>"season7</w:t>
            </w:r>
            <w:r>
              <w:rPr>
                <w:sz w:val="24"/>
                <w:szCs w:val="24"/>
              </w:rPr>
              <w:t>_sl</w:t>
            </w:r>
            <w:r w:rsidRPr="00FE5163">
              <w:rPr>
                <w:sz w:val="24"/>
                <w:szCs w:val="24"/>
              </w:rPr>
              <w:t>"</w:t>
            </w:r>
          </w:p>
        </w:tc>
      </w:tr>
      <w:tr w:rsidR="00E941C0" w:rsidTr="00E941C0">
        <w:trPr>
          <w:trHeight w:val="312"/>
        </w:trPr>
        <w:tc>
          <w:tcPr>
            <w:tcW w:w="3505" w:type="dxa"/>
            <w:gridSpan w:val="2"/>
          </w:tcPr>
          <w:p w:rsidR="00E941C0" w:rsidRDefault="00E941C0" w:rsidP="00E941C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 903</w:t>
            </w:r>
          </w:p>
        </w:tc>
        <w:tc>
          <w:tcPr>
            <w:tcW w:w="2160" w:type="dxa"/>
          </w:tcPr>
          <w:p w:rsidR="00E941C0" w:rsidRPr="00FE5163" w:rsidRDefault="00E941C0" w:rsidP="00E941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"season7_bak</w:t>
            </w:r>
            <w:r w:rsidRPr="00E941C0">
              <w:rPr>
                <w:sz w:val="24"/>
                <w:szCs w:val="24"/>
              </w:rPr>
              <w:t>"</w:t>
            </w:r>
          </w:p>
        </w:tc>
      </w:tr>
    </w:tbl>
    <w:p w:rsidR="00E941C0" w:rsidRPr="00F22D10" w:rsidRDefault="00FE5163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Die Anzahl der </w:t>
      </w:r>
      <w:proofErr w:type="spellStart"/>
      <w:r>
        <w:rPr>
          <w:sz w:val="24"/>
          <w:szCs w:val="24"/>
        </w:rPr>
        <w:t>Hardlinks</w:t>
      </w:r>
      <w:proofErr w:type="spellEnd"/>
      <w:r>
        <w:rPr>
          <w:sz w:val="24"/>
          <w:szCs w:val="24"/>
        </w:rPr>
        <w:t xml:space="preserve"> verändert sich nirgendwo, da kein </w:t>
      </w:r>
      <w:proofErr w:type="spellStart"/>
      <w:r>
        <w:rPr>
          <w:sz w:val="24"/>
          <w:szCs w:val="24"/>
        </w:rPr>
        <w:t>Hardlink</w:t>
      </w:r>
      <w:proofErr w:type="spellEnd"/>
      <w:r>
        <w:rPr>
          <w:sz w:val="24"/>
          <w:szCs w:val="24"/>
        </w:rPr>
        <w:t xml:space="preserve"> entsteht.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E5163">
        <w:rPr>
          <w:sz w:val="24"/>
          <w:szCs w:val="24"/>
          <w:u w:val="single"/>
        </w:rPr>
        <w:t>b)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Es wird ein </w:t>
      </w:r>
      <w:proofErr w:type="spellStart"/>
      <w:r>
        <w:rPr>
          <w:sz w:val="24"/>
          <w:szCs w:val="24"/>
        </w:rPr>
        <w:t>Hard</w:t>
      </w:r>
      <w:r w:rsidR="00E941C0">
        <w:rPr>
          <w:sz w:val="24"/>
          <w:szCs w:val="24"/>
        </w:rPr>
        <w:t>link</w:t>
      </w:r>
      <w:proofErr w:type="spellEnd"/>
      <w:r w:rsidR="00E941C0">
        <w:rPr>
          <w:sz w:val="24"/>
          <w:szCs w:val="24"/>
        </w:rPr>
        <w:t xml:space="preserve"> erstellt, dazu muss </w:t>
      </w:r>
      <w:proofErr w:type="spellStart"/>
      <w:r w:rsidR="00E941C0">
        <w:rPr>
          <w:sz w:val="24"/>
          <w:szCs w:val="24"/>
        </w:rPr>
        <w:t>Inode</w:t>
      </w:r>
      <w:proofErr w:type="spellEnd"/>
      <w:r w:rsidR="00E941C0">
        <w:rPr>
          <w:sz w:val="24"/>
          <w:szCs w:val="24"/>
        </w:rPr>
        <w:t xml:space="preserve"> 902 ergänzt werden:</w:t>
      </w:r>
      <w:r w:rsidR="00E941C0"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FE5163" w:rsidRPr="00F22D10" w:rsidRDefault="00FE5163">
      <w:pPr>
        <w:rPr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1994"/>
        <w:tblW w:w="0" w:type="auto"/>
        <w:tblLook w:val="04A0" w:firstRow="1" w:lastRow="0" w:firstColumn="1" w:lastColumn="0" w:noHBand="0" w:noVBand="1"/>
      </w:tblPr>
      <w:tblGrid>
        <w:gridCol w:w="1383"/>
        <w:gridCol w:w="2122"/>
        <w:gridCol w:w="2160"/>
      </w:tblGrid>
      <w:tr w:rsidR="00E941C0" w:rsidTr="007619E4">
        <w:trPr>
          <w:trHeight w:val="312"/>
        </w:trPr>
        <w:tc>
          <w:tcPr>
            <w:tcW w:w="1383" w:type="dxa"/>
          </w:tcPr>
          <w:p w:rsidR="00E941C0" w:rsidRDefault="00E941C0" w:rsidP="007619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>: 902</w:t>
            </w:r>
          </w:p>
        </w:tc>
        <w:tc>
          <w:tcPr>
            <w:tcW w:w="2122" w:type="dxa"/>
          </w:tcPr>
          <w:p w:rsidR="00E941C0" w:rsidRDefault="00E941C0" w:rsidP="007619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Typ: Directory</w:t>
            </w:r>
          </w:p>
        </w:tc>
        <w:tc>
          <w:tcPr>
            <w:tcW w:w="2160" w:type="dxa"/>
          </w:tcPr>
          <w:p w:rsidR="00E941C0" w:rsidRDefault="00E941C0" w:rsidP="007619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HL Count: </w:t>
            </w:r>
            <w:r>
              <w:rPr>
                <w:sz w:val="24"/>
                <w:szCs w:val="24"/>
              </w:rPr>
              <w:t>1</w:t>
            </w:r>
          </w:p>
        </w:tc>
      </w:tr>
      <w:tr w:rsidR="00E941C0" w:rsidTr="007619E4">
        <w:trPr>
          <w:trHeight w:val="312"/>
        </w:trPr>
        <w:tc>
          <w:tcPr>
            <w:tcW w:w="3505" w:type="dxa"/>
            <w:gridSpan w:val="2"/>
          </w:tcPr>
          <w:p w:rsidR="00E941C0" w:rsidRDefault="00E941C0" w:rsidP="007619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 1080</w:t>
            </w:r>
          </w:p>
        </w:tc>
        <w:tc>
          <w:tcPr>
            <w:tcW w:w="2160" w:type="dxa"/>
          </w:tcPr>
          <w:p w:rsidR="00E941C0" w:rsidRDefault="00E941C0" w:rsidP="007619E4">
            <w:pPr>
              <w:jc w:val="center"/>
              <w:rPr>
                <w:sz w:val="24"/>
                <w:szCs w:val="24"/>
              </w:rPr>
            </w:pPr>
            <w:r w:rsidRPr="00FE5163">
              <w:rPr>
                <w:sz w:val="24"/>
                <w:szCs w:val="24"/>
              </w:rPr>
              <w:t>"season7</w:t>
            </w:r>
            <w:r>
              <w:rPr>
                <w:sz w:val="24"/>
                <w:szCs w:val="24"/>
              </w:rPr>
              <w:t>_sl</w:t>
            </w:r>
            <w:r w:rsidRPr="00FE5163">
              <w:rPr>
                <w:sz w:val="24"/>
                <w:szCs w:val="24"/>
              </w:rPr>
              <w:t>"</w:t>
            </w:r>
          </w:p>
        </w:tc>
      </w:tr>
      <w:tr w:rsidR="00E941C0" w:rsidRPr="00FE5163" w:rsidTr="007619E4">
        <w:trPr>
          <w:trHeight w:val="312"/>
        </w:trPr>
        <w:tc>
          <w:tcPr>
            <w:tcW w:w="3505" w:type="dxa"/>
            <w:gridSpan w:val="2"/>
          </w:tcPr>
          <w:p w:rsidR="00E941C0" w:rsidRDefault="00E941C0" w:rsidP="007619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 903</w:t>
            </w:r>
          </w:p>
        </w:tc>
        <w:tc>
          <w:tcPr>
            <w:tcW w:w="2160" w:type="dxa"/>
          </w:tcPr>
          <w:p w:rsidR="00E941C0" w:rsidRPr="00FE5163" w:rsidRDefault="00E941C0" w:rsidP="007619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"season7_bak</w:t>
            </w:r>
            <w:r w:rsidRPr="00E941C0">
              <w:rPr>
                <w:sz w:val="24"/>
                <w:szCs w:val="24"/>
              </w:rPr>
              <w:t>"</w:t>
            </w:r>
          </w:p>
        </w:tc>
      </w:tr>
    </w:tbl>
    <w:p w:rsidR="00E941C0" w:rsidRPr="00E941C0" w:rsidRDefault="00E941C0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Es erhöht sich also der HL Count von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902 um 1, aus diesem Grund erhöhen der HL Count von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806 und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42 ebenfalls um 1 zu 2 bzw. 5.</w:t>
      </w:r>
      <w:r w:rsidR="007619E4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941C0">
        <w:rPr>
          <w:sz w:val="24"/>
          <w:szCs w:val="24"/>
          <w:u w:val="single"/>
        </w:rPr>
        <w:t>c)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Hardlink</w:t>
      </w:r>
      <w:proofErr w:type="spellEnd"/>
      <w:r>
        <w:rPr>
          <w:sz w:val="24"/>
          <w:szCs w:val="24"/>
        </w:rPr>
        <w:t xml:space="preserve"> zu </w:t>
      </w:r>
      <w:r w:rsidRPr="00FE5163">
        <w:rPr>
          <w:sz w:val="24"/>
          <w:szCs w:val="24"/>
        </w:rPr>
        <w:t>"season7"</w:t>
      </w:r>
      <w:r>
        <w:rPr>
          <w:sz w:val="24"/>
          <w:szCs w:val="24"/>
        </w:rPr>
        <w:t xml:space="preserve"> wird durch </w:t>
      </w:r>
      <w:proofErr w:type="spellStart"/>
      <w:r>
        <w:rPr>
          <w:sz w:val="24"/>
          <w:szCs w:val="24"/>
        </w:rPr>
        <w:t>unlink</w:t>
      </w:r>
      <w:proofErr w:type="spellEnd"/>
      <w:r>
        <w:rPr>
          <w:sz w:val="24"/>
          <w:szCs w:val="24"/>
        </w:rPr>
        <w:t xml:space="preserve"> entfernt,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902 sieht dann so aus:</w:t>
      </w:r>
      <w:r>
        <w:rPr>
          <w:sz w:val="24"/>
          <w:szCs w:val="24"/>
        </w:rPr>
        <w:br/>
      </w:r>
    </w:p>
    <w:p w:rsidR="007619E4" w:rsidRPr="00E941C0" w:rsidRDefault="00E941C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7619E4">
        <w:rPr>
          <w:sz w:val="24"/>
          <w:szCs w:val="24"/>
        </w:rPr>
        <w:br/>
      </w:r>
      <w:r>
        <w:rPr>
          <w:sz w:val="24"/>
          <w:szCs w:val="24"/>
        </w:rPr>
        <w:t xml:space="preserve">Da der HL Count von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902 um 1 gesunken ist, sinken also auch der HL Count von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806 und 42 um 1 auf 1 bzw. </w:t>
      </w:r>
      <w:r w:rsidR="007619E4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619E4">
        <w:rPr>
          <w:sz w:val="24"/>
          <w:szCs w:val="24"/>
        </w:rPr>
        <w:br/>
      </w:r>
      <w:r w:rsidR="007619E4">
        <w:rPr>
          <w:sz w:val="24"/>
          <w:szCs w:val="24"/>
        </w:rPr>
        <w:br/>
      </w:r>
      <w:r w:rsidR="007619E4" w:rsidRPr="007619E4">
        <w:rPr>
          <w:sz w:val="24"/>
          <w:szCs w:val="24"/>
          <w:u w:val="single"/>
        </w:rPr>
        <w:lastRenderedPageBreak/>
        <w:t>d)</w:t>
      </w:r>
      <w:r>
        <w:rPr>
          <w:sz w:val="24"/>
          <w:szCs w:val="24"/>
        </w:rPr>
        <w:br/>
      </w:r>
      <w:r w:rsidR="007619E4">
        <w:rPr>
          <w:sz w:val="24"/>
          <w:szCs w:val="24"/>
        </w:rPr>
        <w:t xml:space="preserve">Durch diese Operation wird eine neue Datei mit eben diesem Inhalt erstellt, da </w:t>
      </w:r>
      <w:r w:rsidR="007619E4" w:rsidRPr="00FE5163">
        <w:rPr>
          <w:sz w:val="24"/>
          <w:szCs w:val="24"/>
        </w:rPr>
        <w:t>"season7"</w:t>
      </w:r>
      <w:r w:rsidR="007619E4">
        <w:rPr>
          <w:sz w:val="24"/>
          <w:szCs w:val="24"/>
        </w:rPr>
        <w:t xml:space="preserve"> zuvor </w:t>
      </w:r>
      <w:proofErr w:type="spellStart"/>
      <w:r w:rsidR="007619E4">
        <w:rPr>
          <w:sz w:val="24"/>
          <w:szCs w:val="24"/>
        </w:rPr>
        <w:t>unlinkt</w:t>
      </w:r>
      <w:proofErr w:type="spellEnd"/>
      <w:r w:rsidR="007619E4">
        <w:rPr>
          <w:sz w:val="24"/>
          <w:szCs w:val="24"/>
        </w:rPr>
        <w:t xml:space="preserve"> wurde. Folgende </w:t>
      </w:r>
      <w:proofErr w:type="spellStart"/>
      <w:r w:rsidR="007619E4">
        <w:rPr>
          <w:sz w:val="24"/>
          <w:szCs w:val="24"/>
        </w:rPr>
        <w:t>Inode</w:t>
      </w:r>
      <w:proofErr w:type="spellEnd"/>
      <w:r w:rsidR="007619E4">
        <w:rPr>
          <w:sz w:val="24"/>
          <w:szCs w:val="24"/>
        </w:rPr>
        <w:t xml:space="preserve"> wird erstellt: (wobei die zweite Zeile den Dateiinhalt symbolisiert)</w:t>
      </w:r>
    </w:p>
    <w:tbl>
      <w:tblPr>
        <w:tblStyle w:val="Tabellenraster"/>
        <w:tblpPr w:leftFromText="141" w:rightFromText="141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1383"/>
        <w:gridCol w:w="2122"/>
        <w:gridCol w:w="2160"/>
      </w:tblGrid>
      <w:tr w:rsidR="007619E4" w:rsidTr="007619E4">
        <w:trPr>
          <w:trHeight w:val="312"/>
        </w:trPr>
        <w:tc>
          <w:tcPr>
            <w:tcW w:w="1383" w:type="dxa"/>
          </w:tcPr>
          <w:p w:rsidR="007619E4" w:rsidRDefault="007619E4" w:rsidP="007619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1171</w:t>
            </w:r>
          </w:p>
        </w:tc>
        <w:tc>
          <w:tcPr>
            <w:tcW w:w="2122" w:type="dxa"/>
          </w:tcPr>
          <w:p w:rsidR="007619E4" w:rsidRDefault="007619E4" w:rsidP="007619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Typ: </w:t>
            </w:r>
            <w:r>
              <w:rPr>
                <w:sz w:val="24"/>
                <w:szCs w:val="24"/>
              </w:rPr>
              <w:t>File</w:t>
            </w:r>
          </w:p>
        </w:tc>
        <w:tc>
          <w:tcPr>
            <w:tcW w:w="2160" w:type="dxa"/>
          </w:tcPr>
          <w:p w:rsidR="007619E4" w:rsidRDefault="007619E4" w:rsidP="007619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 Count: 1</w:t>
            </w:r>
          </w:p>
        </w:tc>
      </w:tr>
      <w:tr w:rsidR="007619E4" w:rsidRPr="007619E4" w:rsidTr="007619E4">
        <w:trPr>
          <w:trHeight w:val="312"/>
        </w:trPr>
        <w:tc>
          <w:tcPr>
            <w:tcW w:w="5665" w:type="dxa"/>
            <w:gridSpan w:val="3"/>
          </w:tcPr>
          <w:p w:rsidR="007619E4" w:rsidRPr="007619E4" w:rsidRDefault="007619E4" w:rsidP="007619E4">
            <w:pPr>
              <w:jc w:val="center"/>
              <w:rPr>
                <w:sz w:val="24"/>
                <w:szCs w:val="24"/>
              </w:rPr>
            </w:pPr>
            <w:r w:rsidRPr="007619E4">
              <w:rPr>
                <w:sz w:val="24"/>
                <w:szCs w:val="24"/>
              </w:rPr>
              <w:t xml:space="preserve">"Nur noch ca. </w:t>
            </w:r>
            <w:proofErr w:type="gramStart"/>
            <w:r w:rsidRPr="007619E4">
              <w:rPr>
                <w:sz w:val="24"/>
                <w:szCs w:val="24"/>
              </w:rPr>
              <w:t>290 mal</w:t>
            </w:r>
            <w:proofErr w:type="gramEnd"/>
            <w:r w:rsidRPr="007619E4">
              <w:rPr>
                <w:sz w:val="24"/>
                <w:szCs w:val="24"/>
              </w:rPr>
              <w:t xml:space="preserve"> schlafen bis Staffel 7"</w:t>
            </w:r>
          </w:p>
        </w:tc>
      </w:tr>
    </w:tbl>
    <w:p w:rsidR="007619E4" w:rsidRPr="007619E4" w:rsidRDefault="007619E4">
      <w:pPr>
        <w:rPr>
          <w:sz w:val="24"/>
          <w:szCs w:val="24"/>
        </w:rPr>
      </w:pPr>
    </w:p>
    <w:p w:rsidR="007619E4" w:rsidRPr="00E941C0" w:rsidRDefault="007619E4">
      <w:pPr>
        <w:rPr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1383"/>
        <w:gridCol w:w="2122"/>
        <w:gridCol w:w="2160"/>
      </w:tblGrid>
      <w:tr w:rsidR="007619E4" w:rsidTr="007619E4">
        <w:trPr>
          <w:trHeight w:val="312"/>
        </w:trPr>
        <w:tc>
          <w:tcPr>
            <w:tcW w:w="1383" w:type="dxa"/>
          </w:tcPr>
          <w:p w:rsidR="007619E4" w:rsidRDefault="007619E4" w:rsidP="007619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>: 902</w:t>
            </w:r>
          </w:p>
        </w:tc>
        <w:tc>
          <w:tcPr>
            <w:tcW w:w="2122" w:type="dxa"/>
          </w:tcPr>
          <w:p w:rsidR="007619E4" w:rsidRDefault="007619E4" w:rsidP="007619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Typ: Directory</w:t>
            </w:r>
          </w:p>
        </w:tc>
        <w:tc>
          <w:tcPr>
            <w:tcW w:w="2160" w:type="dxa"/>
          </w:tcPr>
          <w:p w:rsidR="007619E4" w:rsidRDefault="007619E4" w:rsidP="007619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 Count: 2</w:t>
            </w:r>
          </w:p>
        </w:tc>
      </w:tr>
      <w:tr w:rsidR="007619E4" w:rsidTr="007619E4">
        <w:trPr>
          <w:trHeight w:val="312"/>
        </w:trPr>
        <w:tc>
          <w:tcPr>
            <w:tcW w:w="3505" w:type="dxa"/>
            <w:gridSpan w:val="2"/>
          </w:tcPr>
          <w:p w:rsidR="007619E4" w:rsidRDefault="007619E4" w:rsidP="007619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 1080</w:t>
            </w:r>
          </w:p>
        </w:tc>
        <w:tc>
          <w:tcPr>
            <w:tcW w:w="2160" w:type="dxa"/>
          </w:tcPr>
          <w:p w:rsidR="007619E4" w:rsidRDefault="007619E4" w:rsidP="007619E4">
            <w:pPr>
              <w:jc w:val="center"/>
              <w:rPr>
                <w:sz w:val="24"/>
                <w:szCs w:val="24"/>
              </w:rPr>
            </w:pPr>
            <w:r w:rsidRPr="00FE5163">
              <w:rPr>
                <w:sz w:val="24"/>
                <w:szCs w:val="24"/>
              </w:rPr>
              <w:t>"season7</w:t>
            </w:r>
            <w:r>
              <w:rPr>
                <w:sz w:val="24"/>
                <w:szCs w:val="24"/>
              </w:rPr>
              <w:t>_sl</w:t>
            </w:r>
            <w:r w:rsidRPr="00FE5163">
              <w:rPr>
                <w:sz w:val="24"/>
                <w:szCs w:val="24"/>
              </w:rPr>
              <w:t>"</w:t>
            </w:r>
          </w:p>
        </w:tc>
      </w:tr>
      <w:tr w:rsidR="007619E4" w:rsidTr="007619E4">
        <w:trPr>
          <w:trHeight w:val="312"/>
        </w:trPr>
        <w:tc>
          <w:tcPr>
            <w:tcW w:w="3505" w:type="dxa"/>
            <w:gridSpan w:val="2"/>
          </w:tcPr>
          <w:p w:rsidR="007619E4" w:rsidRDefault="007619E4" w:rsidP="007619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 903</w:t>
            </w:r>
          </w:p>
        </w:tc>
        <w:tc>
          <w:tcPr>
            <w:tcW w:w="2160" w:type="dxa"/>
          </w:tcPr>
          <w:p w:rsidR="007619E4" w:rsidRPr="00FE5163" w:rsidRDefault="007619E4" w:rsidP="007619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"season7_bak</w:t>
            </w:r>
            <w:r w:rsidRPr="00E941C0">
              <w:rPr>
                <w:sz w:val="24"/>
                <w:szCs w:val="24"/>
              </w:rPr>
              <w:t>"</w:t>
            </w:r>
          </w:p>
        </w:tc>
      </w:tr>
      <w:tr w:rsidR="007619E4" w:rsidTr="007619E4">
        <w:trPr>
          <w:trHeight w:val="312"/>
        </w:trPr>
        <w:tc>
          <w:tcPr>
            <w:tcW w:w="3505" w:type="dxa"/>
            <w:gridSpan w:val="2"/>
          </w:tcPr>
          <w:p w:rsidR="007619E4" w:rsidRDefault="007619E4" w:rsidP="007619E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Inode</w:t>
            </w:r>
            <w:proofErr w:type="spellEnd"/>
            <w:r>
              <w:rPr>
                <w:sz w:val="24"/>
                <w:szCs w:val="24"/>
              </w:rPr>
              <w:t xml:space="preserve"> 1171</w:t>
            </w:r>
          </w:p>
        </w:tc>
        <w:tc>
          <w:tcPr>
            <w:tcW w:w="2160" w:type="dxa"/>
          </w:tcPr>
          <w:p w:rsidR="007619E4" w:rsidRPr="00FE5163" w:rsidRDefault="007619E4" w:rsidP="007619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"season7</w:t>
            </w:r>
            <w:r w:rsidRPr="00E941C0">
              <w:rPr>
                <w:sz w:val="24"/>
                <w:szCs w:val="24"/>
              </w:rPr>
              <w:t>"</w:t>
            </w:r>
          </w:p>
        </w:tc>
      </w:tr>
    </w:tbl>
    <w:p w:rsidR="007619E4" w:rsidRPr="00E941C0" w:rsidRDefault="007619E4">
      <w:pPr>
        <w:rPr>
          <w:sz w:val="24"/>
          <w:szCs w:val="24"/>
        </w:rPr>
      </w:pPr>
      <w:r>
        <w:rPr>
          <w:sz w:val="24"/>
          <w:szCs w:val="24"/>
        </w:rPr>
        <w:t xml:space="preserve">Für die neue Datei wird dementsprechend wieder ein </w:t>
      </w:r>
      <w:proofErr w:type="spellStart"/>
      <w:r>
        <w:rPr>
          <w:sz w:val="24"/>
          <w:szCs w:val="24"/>
        </w:rPr>
        <w:t>Hardlink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902 angelegt:</w:t>
      </w:r>
    </w:p>
    <w:p w:rsidR="007619E4" w:rsidRPr="00E941C0" w:rsidRDefault="007619E4">
      <w:pPr>
        <w:rPr>
          <w:sz w:val="24"/>
          <w:szCs w:val="24"/>
        </w:rPr>
      </w:pPr>
    </w:p>
    <w:p w:rsidR="007619E4" w:rsidRPr="00E941C0" w:rsidRDefault="007619E4">
      <w:pPr>
        <w:rPr>
          <w:sz w:val="24"/>
          <w:szCs w:val="24"/>
        </w:rPr>
      </w:pPr>
    </w:p>
    <w:p w:rsidR="007619E4" w:rsidRPr="00E941C0" w:rsidRDefault="007619E4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Es steigt also wieder der HL Count von 902 um 1, dadurch steigt der HL Count von den </w:t>
      </w:r>
      <w:proofErr w:type="spellStart"/>
      <w:r>
        <w:rPr>
          <w:sz w:val="24"/>
          <w:szCs w:val="24"/>
        </w:rPr>
        <w:t>Inodes</w:t>
      </w:r>
      <w:proofErr w:type="spellEnd"/>
      <w:r>
        <w:rPr>
          <w:sz w:val="24"/>
          <w:szCs w:val="24"/>
        </w:rPr>
        <w:t xml:space="preserve"> 806, 42 ebenfalls um 1 auf 2 bzw. 5.</w:t>
      </w:r>
      <w:r w:rsidR="00040268">
        <w:rPr>
          <w:sz w:val="24"/>
          <w:szCs w:val="24"/>
        </w:rPr>
        <w:br/>
      </w:r>
      <w:bookmarkStart w:id="0" w:name="_GoBack"/>
      <w:bookmarkEnd w:id="0"/>
    </w:p>
    <w:p w:rsidR="0076743B" w:rsidRPr="00E941C0" w:rsidRDefault="0076743B">
      <w:pPr>
        <w:rPr>
          <w:sz w:val="24"/>
          <w:szCs w:val="24"/>
        </w:rPr>
      </w:pPr>
    </w:p>
    <w:sectPr w:rsidR="0076743B" w:rsidRPr="00E941C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10"/>
    <w:rsid w:val="00040268"/>
    <w:rsid w:val="0060090B"/>
    <w:rsid w:val="007619E4"/>
    <w:rsid w:val="0076743B"/>
    <w:rsid w:val="00993A9A"/>
    <w:rsid w:val="00E941C0"/>
    <w:rsid w:val="00F22D10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9E4A"/>
  <w15:chartTrackingRefBased/>
  <w15:docId w15:val="{B4605BFB-2285-463F-98DE-4255092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Schleiz</dc:creator>
  <cp:keywords/>
  <dc:description/>
  <cp:lastModifiedBy>Daniel Schleiz</cp:lastModifiedBy>
  <cp:revision>1</cp:revision>
  <dcterms:created xsi:type="dcterms:W3CDTF">2016-07-09T12:05:00Z</dcterms:created>
  <dcterms:modified xsi:type="dcterms:W3CDTF">2016-07-09T13:32:00Z</dcterms:modified>
</cp:coreProperties>
</file>