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svm" ContentType="image/unknown"/>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6817" w:rsidRDefault="00600335">
      <w:pPr>
        <w:pStyle w:val="Caption"/>
        <w:jc w:val="center"/>
        <w:rPr>
          <w:rFonts w:ascii="Arial Black" w:hAnsi="Arial Black"/>
          <w:i w:val="0"/>
          <w:iCs w:val="0"/>
          <w:sz w:val="32"/>
          <w:szCs w:val="32"/>
        </w:rPr>
      </w:pPr>
      <w:r>
        <w:rPr>
          <w:rFonts w:ascii="Arial Black" w:hAnsi="Arial Black"/>
          <w:i w:val="0"/>
          <w:iCs w:val="0"/>
          <w:sz w:val="32"/>
          <w:szCs w:val="32"/>
        </w:rPr>
        <w:fldChar w:fldCharType="begin"/>
      </w:r>
      <w:r>
        <w:rPr>
          <w:rFonts w:ascii="Arial Black" w:hAnsi="Arial Black"/>
          <w:i w:val="0"/>
          <w:iCs w:val="0"/>
          <w:sz w:val="32"/>
          <w:szCs w:val="32"/>
        </w:rPr>
        <w:instrText xml:space="preserve"> DOCPROPERTY "Sigle" </w:instrText>
      </w:r>
      <w:r>
        <w:rPr>
          <w:rFonts w:ascii="Arial Black" w:hAnsi="Arial Black"/>
          <w:i w:val="0"/>
          <w:iCs w:val="0"/>
          <w:sz w:val="32"/>
          <w:szCs w:val="32"/>
        </w:rPr>
        <w:fldChar w:fldCharType="separate"/>
      </w:r>
      <w:r>
        <w:rPr>
          <w:rFonts w:ascii="Arial Black" w:hAnsi="Arial Black"/>
          <w:i w:val="0"/>
          <w:iCs w:val="0"/>
          <w:sz w:val="32"/>
          <w:szCs w:val="32"/>
        </w:rPr>
        <w:t>INF2610</w:t>
      </w:r>
      <w:r>
        <w:rPr>
          <w:rFonts w:ascii="Arial Black" w:hAnsi="Arial Black"/>
          <w:i w:val="0"/>
          <w:iCs w:val="0"/>
          <w:sz w:val="32"/>
          <w:szCs w:val="32"/>
        </w:rPr>
        <w:fldChar w:fldCharType="end"/>
      </w:r>
      <w:r>
        <w:rPr>
          <w:rFonts w:ascii="Arial Black" w:hAnsi="Arial Black"/>
          <w:i w:val="0"/>
          <w:iCs w:val="0"/>
          <w:sz w:val="32"/>
          <w:szCs w:val="32"/>
        </w:rPr>
        <w:t xml:space="preserve"> – </w:t>
      </w:r>
      <w:r>
        <w:rPr>
          <w:rFonts w:ascii="Arial Black" w:hAnsi="Arial Black"/>
          <w:i w:val="0"/>
          <w:iCs w:val="0"/>
          <w:sz w:val="32"/>
          <w:szCs w:val="32"/>
        </w:rPr>
        <w:fldChar w:fldCharType="begin"/>
      </w:r>
      <w:r>
        <w:rPr>
          <w:rFonts w:ascii="Arial Black" w:hAnsi="Arial Black"/>
          <w:i w:val="0"/>
          <w:iCs w:val="0"/>
          <w:sz w:val="32"/>
          <w:szCs w:val="32"/>
        </w:rPr>
        <w:instrText xml:space="preserve"> DOCPROPERTY "Cours" </w:instrText>
      </w:r>
      <w:r>
        <w:rPr>
          <w:rFonts w:ascii="Arial Black" w:hAnsi="Arial Black"/>
          <w:i w:val="0"/>
          <w:iCs w:val="0"/>
          <w:sz w:val="32"/>
          <w:szCs w:val="32"/>
        </w:rPr>
        <w:fldChar w:fldCharType="separate"/>
      </w:r>
      <w:r>
        <w:rPr>
          <w:rFonts w:ascii="Arial Black" w:hAnsi="Arial Black"/>
          <w:i w:val="0"/>
          <w:iCs w:val="0"/>
          <w:sz w:val="32"/>
          <w:szCs w:val="32"/>
        </w:rPr>
        <w:t>Noyau du système d'exploitation</w:t>
      </w:r>
      <w:r>
        <w:rPr>
          <w:rFonts w:ascii="Arial Black" w:hAnsi="Arial Black"/>
          <w:i w:val="0"/>
          <w:iCs w:val="0"/>
          <w:sz w:val="32"/>
          <w:szCs w:val="32"/>
        </w:rPr>
        <w:fldChar w:fldCharType="end"/>
      </w:r>
    </w:p>
    <w:p w:rsidR="00DE6817" w:rsidRDefault="00DE6817">
      <w:pPr>
        <w:pStyle w:val="Standard"/>
        <w:jc w:val="center"/>
        <w:rPr>
          <w:rFonts w:ascii="Arial" w:hAnsi="Arial"/>
        </w:rPr>
      </w:pPr>
    </w:p>
    <w:p w:rsidR="00DE6817" w:rsidRDefault="00600335">
      <w:pPr>
        <w:pStyle w:val="Standard"/>
        <w:jc w:val="center"/>
        <w:rPr>
          <w:rFonts w:ascii="Arial" w:hAnsi="Arial"/>
        </w:rPr>
      </w:pPr>
      <w:r>
        <w:rPr>
          <w:rFonts w:ascii="Arial" w:hAnsi="Arial"/>
        </w:rPr>
        <w:fldChar w:fldCharType="begin"/>
      </w:r>
      <w:r>
        <w:rPr>
          <w:rFonts w:ascii="Arial" w:hAnsi="Arial"/>
        </w:rPr>
        <w:instrText xml:space="preserve"> DOCPROPERTY "Etiquette" </w:instrText>
      </w:r>
      <w:r>
        <w:rPr>
          <w:rFonts w:ascii="Arial" w:hAnsi="Arial"/>
        </w:rPr>
        <w:fldChar w:fldCharType="separate"/>
      </w:r>
      <w:r>
        <w:rPr>
          <w:rFonts w:ascii="Arial" w:hAnsi="Arial"/>
        </w:rPr>
        <w:t>Laboratoire 4</w:t>
      </w:r>
      <w:r>
        <w:rPr>
          <w:rFonts w:ascii="Arial" w:hAnsi="Arial"/>
        </w:rPr>
        <w:fldChar w:fldCharType="end"/>
      </w:r>
      <w:r>
        <w:rPr>
          <w:rFonts w:ascii="Arial" w:hAnsi="Arial"/>
        </w:rPr>
        <w:t xml:space="preserve"> – </w:t>
      </w:r>
      <w:r>
        <w:rPr>
          <w:rFonts w:ascii="Arial" w:hAnsi="Arial"/>
        </w:rPr>
        <w:fldChar w:fldCharType="begin"/>
      </w:r>
      <w:r>
        <w:rPr>
          <w:rFonts w:ascii="Arial" w:hAnsi="Arial"/>
        </w:rPr>
        <w:instrText xml:space="preserve"> DOCPROPERTY "Session" </w:instrText>
      </w:r>
      <w:r>
        <w:rPr>
          <w:rFonts w:ascii="Arial" w:hAnsi="Arial"/>
        </w:rPr>
        <w:fldChar w:fldCharType="separate"/>
      </w:r>
      <w:r>
        <w:rPr>
          <w:rFonts w:ascii="Arial" w:hAnsi="Arial"/>
        </w:rPr>
        <w:t>Hiver 2015</w:t>
      </w:r>
      <w:r>
        <w:rPr>
          <w:rFonts w:ascii="Arial" w:hAnsi="Arial"/>
        </w:rPr>
        <w:fldChar w:fldCharType="end"/>
      </w:r>
    </w:p>
    <w:p w:rsidR="00DE6817" w:rsidRDefault="00DE6817">
      <w:pPr>
        <w:pStyle w:val="Standard"/>
        <w:jc w:val="center"/>
        <w:rPr>
          <w:rFonts w:ascii="Arial" w:hAnsi="Arial"/>
        </w:rPr>
      </w:pPr>
    </w:p>
    <w:p w:rsidR="00DE6817" w:rsidRDefault="00600335">
      <w:pPr>
        <w:pStyle w:val="Standard"/>
        <w:jc w:val="center"/>
        <w:rPr>
          <w:rFonts w:ascii="Arial" w:hAnsi="Arial"/>
        </w:rPr>
      </w:pPr>
      <w:r>
        <w:rPr>
          <w:rFonts w:ascii="Arial" w:hAnsi="Arial"/>
        </w:rPr>
        <w:fldChar w:fldCharType="begin"/>
      </w:r>
      <w:r>
        <w:rPr>
          <w:rFonts w:ascii="Arial" w:hAnsi="Arial"/>
        </w:rPr>
        <w:instrText xml:space="preserve"> DOCPROPERTY "Titre" </w:instrText>
      </w:r>
      <w:r>
        <w:rPr>
          <w:rFonts w:ascii="Arial" w:hAnsi="Arial"/>
        </w:rPr>
        <w:fldChar w:fldCharType="separate"/>
      </w:r>
      <w:r>
        <w:rPr>
          <w:rFonts w:ascii="Arial" w:hAnsi="Arial"/>
        </w:rPr>
        <w:t>API Windows</w:t>
      </w:r>
      <w:r>
        <w:rPr>
          <w:rFonts w:ascii="Arial" w:hAnsi="Arial"/>
        </w:rPr>
        <w:fldChar w:fldCharType="end"/>
      </w:r>
    </w:p>
    <w:p w:rsidR="00DE6817" w:rsidRDefault="00DE6817">
      <w:pPr>
        <w:pStyle w:val="Standard"/>
        <w:rPr>
          <w:rFonts w:ascii="Arial" w:hAnsi="Arial"/>
        </w:rPr>
      </w:pPr>
    </w:p>
    <w:tbl>
      <w:tblPr>
        <w:tblW w:w="9972" w:type="dxa"/>
        <w:tblInd w:w="55" w:type="dxa"/>
        <w:tblLayout w:type="fixed"/>
        <w:tblCellMar>
          <w:left w:w="10" w:type="dxa"/>
          <w:right w:w="10" w:type="dxa"/>
        </w:tblCellMar>
        <w:tblLook w:val="0000" w:firstRow="0" w:lastRow="0" w:firstColumn="0" w:lastColumn="0" w:noHBand="0" w:noVBand="0"/>
      </w:tblPr>
      <w:tblGrid>
        <w:gridCol w:w="4986"/>
        <w:gridCol w:w="4986"/>
      </w:tblGrid>
      <w:tr w:rsidR="00DE6817">
        <w:tblPrEx>
          <w:tblCellMar>
            <w:top w:w="0" w:type="dxa"/>
            <w:bottom w:w="0" w:type="dxa"/>
          </w:tblCellMar>
        </w:tblPrEx>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Nom, prénom, matricule des membres de l'équipe</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shd w:val="clear" w:color="auto" w:fill="FFFF00"/>
              </w:rPr>
            </w:pPr>
            <w:r>
              <w:rPr>
                <w:shd w:val="clear" w:color="auto" w:fill="FFFF00"/>
              </w:rPr>
              <w:t>Félix La Rocque Carrier, 1621348</w:t>
            </w:r>
          </w:p>
          <w:p w:rsidR="00600335" w:rsidRDefault="00600335">
            <w:pPr>
              <w:pStyle w:val="TableContents"/>
              <w:rPr>
                <w:shd w:val="clear" w:color="auto" w:fill="FFFF00"/>
              </w:rPr>
            </w:pPr>
            <w:r>
              <w:rPr>
                <w:shd w:val="clear" w:color="auto" w:fill="FFFF00"/>
              </w:rPr>
              <w:t>Mathieu Gamache, 1626377</w:t>
            </w:r>
          </w:p>
        </w:tc>
      </w:tr>
      <w:tr w:rsidR="00DE6817">
        <w:tblPrEx>
          <w:tblCellMar>
            <w:top w:w="0" w:type="dxa"/>
            <w:bottom w:w="0" w:type="dxa"/>
          </w:tblCellMar>
        </w:tblPrEx>
        <w:tc>
          <w:tcPr>
            <w:tcW w:w="4986"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Note fi</w:t>
            </w:r>
            <w:r>
              <w:t>nale sur 20</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pPr>
            <w:r>
              <w:t>0</w:t>
            </w:r>
          </w:p>
        </w:tc>
      </w:tr>
    </w:tbl>
    <w:p w:rsidR="00DE6817" w:rsidRDefault="00DE6817">
      <w:pPr>
        <w:pStyle w:val="Standard"/>
      </w:pPr>
    </w:p>
    <w:p w:rsidR="00DE6817" w:rsidRDefault="00600335">
      <w:pPr>
        <w:pStyle w:val="Heading"/>
      </w:pPr>
      <w:r>
        <w:t>Directives</w:t>
      </w:r>
    </w:p>
    <w:p w:rsidR="00DE6817" w:rsidRDefault="00600335">
      <w:pPr>
        <w:pStyle w:val="enum"/>
        <w:numPr>
          <w:ilvl w:val="0"/>
          <w:numId w:val="2"/>
        </w:numPr>
      </w:pPr>
      <w:r>
        <w:t>Il est suggéré de faire l'activité en équipe de deux. Inscrivez les noms ci-haut.</w:t>
      </w:r>
    </w:p>
    <w:p w:rsidR="00DE6817" w:rsidRDefault="00600335">
      <w:pPr>
        <w:pStyle w:val="enum"/>
        <w:numPr>
          <w:ilvl w:val="0"/>
          <w:numId w:val="2"/>
        </w:numPr>
      </w:pPr>
      <w:r>
        <w:t>Répondez directement dans le questionnaire ODT avec Libre Office.</w:t>
      </w:r>
    </w:p>
    <w:p w:rsidR="00DE6817" w:rsidRDefault="00600335">
      <w:pPr>
        <w:pStyle w:val="enum"/>
        <w:numPr>
          <w:ilvl w:val="0"/>
          <w:numId w:val="2"/>
        </w:numPr>
      </w:pPr>
      <w:r>
        <w:t>La correction se fera directement dans le document électronique.</w:t>
      </w:r>
    </w:p>
    <w:p w:rsidR="00DE6817" w:rsidRDefault="00600335">
      <w:pPr>
        <w:pStyle w:val="enum"/>
        <w:numPr>
          <w:ilvl w:val="0"/>
          <w:numId w:val="2"/>
        </w:numPr>
      </w:pPr>
      <w:r>
        <w:t xml:space="preserve">Remettez sur </w:t>
      </w:r>
      <w:r>
        <w:t>Moodle le questionnaire rempli et le code.</w:t>
      </w:r>
    </w:p>
    <w:p w:rsidR="00DE6817" w:rsidRDefault="00600335">
      <w:pPr>
        <w:pStyle w:val="enum"/>
        <w:numPr>
          <w:ilvl w:val="0"/>
          <w:numId w:val="2"/>
        </w:numPr>
      </w:pPr>
      <w:r>
        <w:t>Une seule personne de l'équipe doit effectuer la remise sur Moodle.</w:t>
      </w:r>
    </w:p>
    <w:p w:rsidR="00DE6817" w:rsidRDefault="00600335">
      <w:pPr>
        <w:pStyle w:val="enum"/>
        <w:numPr>
          <w:ilvl w:val="0"/>
          <w:numId w:val="2"/>
        </w:numPr>
        <w:rPr>
          <w:lang w:bidi="ar-SA"/>
        </w:rPr>
      </w:pPr>
      <w:r>
        <w:rPr>
          <w:lang w:bidi="ar-SA"/>
        </w:rPr>
        <w:t>Utilisez les machines du laboratoire pour obtenir vos résultats.</w:t>
      </w:r>
    </w:p>
    <w:p w:rsidR="00DE6817" w:rsidRDefault="00600335">
      <w:pPr>
        <w:pStyle w:val="enum"/>
        <w:numPr>
          <w:ilvl w:val="0"/>
          <w:numId w:val="2"/>
        </w:numPr>
        <w:rPr>
          <w:lang w:bidi="ar-SA"/>
        </w:rPr>
      </w:pPr>
      <w:r>
        <w:rPr>
          <w:lang w:bidi="ar-SA"/>
        </w:rPr>
        <w:t>10% de la note finale peut être enlevée pour la mauvaise qualité de la langue.</w:t>
      </w:r>
    </w:p>
    <w:p w:rsidR="00DE6817" w:rsidRDefault="00600335">
      <w:pPr>
        <w:pStyle w:val="Heading"/>
      </w:pPr>
      <w:r>
        <w:t>M</w:t>
      </w:r>
      <w:r>
        <w:t>ise en situation</w:t>
      </w:r>
    </w:p>
    <w:p w:rsidR="00DE6817" w:rsidRDefault="00600335">
      <w:pPr>
        <w:pStyle w:val="Textbody"/>
        <w:jc w:val="both"/>
      </w:pPr>
      <w:r>
        <w:t xml:space="preserve">Vous travaillez sur </w:t>
      </w:r>
      <w:r>
        <w:rPr>
          <w:i/>
          <w:iCs/>
        </w:rPr>
        <w:t>iEffect</w:t>
      </w:r>
      <w:r>
        <w:t xml:space="preserve">, une application de traitement d'images. Cette application a pour but d'appliquer plusieurs effets successifs sur un grand nombre d'images. Ce type de traitement peut se faire plus rapidement </w:t>
      </w:r>
      <w:r>
        <w:rPr>
          <w:b/>
          <w:bCs/>
        </w:rPr>
        <w:t xml:space="preserve">en utilisant un </w:t>
      </w:r>
      <w:r>
        <w:rPr>
          <w:b/>
          <w:bCs/>
        </w:rPr>
        <w:t>pipeline à plusieurs fils d'exécution.</w:t>
      </w:r>
    </w:p>
    <w:p w:rsidR="00DE6817" w:rsidRDefault="00600335">
      <w:pPr>
        <w:pStyle w:val="Textbody"/>
        <w:jc w:val="both"/>
      </w:pPr>
      <w:r>
        <w:t xml:space="preserve">La figure 1 représente le traitement de 3 images, sur lesquelles on applique 2 effets. Dans le cas du traitement en pipeline, </w:t>
      </w:r>
      <w:r>
        <w:rPr>
          <w:b/>
          <w:bCs/>
        </w:rPr>
        <w:t>un fil d'exécution est démarré pour chaque étape de traitement</w:t>
      </w:r>
      <w:r>
        <w:t xml:space="preserve">, ce qui permet de diminuer </w:t>
      </w:r>
      <w:r>
        <w:t>le temps total de traitement du lot d'images comparativement à une exécution en série.</w:t>
      </w:r>
    </w:p>
    <w:p w:rsidR="00DE6817" w:rsidRDefault="00600335">
      <w:pPr>
        <w:pStyle w:val="Textbody"/>
      </w:pPr>
      <w:r>
        <w:rPr>
          <w:noProof/>
          <w:lang w:val="en-CA" w:eastAsia="en-CA" w:bidi="ar-SA"/>
        </w:rPr>
        <w:lastRenderedPageBreak/>
        <mc:AlternateContent>
          <mc:Choice Requires="wps">
            <w:drawing>
              <wp:anchor distT="0" distB="0" distL="114300" distR="114300" simplePos="0" relativeHeight="251658240" behindDoc="0" locked="0" layoutInCell="1" allowOverlap="1">
                <wp:simplePos x="0" y="0"/>
                <wp:positionH relativeFrom="column">
                  <wp:align>center</wp:align>
                </wp:positionH>
                <wp:positionV relativeFrom="paragraph">
                  <wp:align>top</wp:align>
                </wp:positionV>
                <wp:extent cx="6332400" cy="2262600"/>
                <wp:effectExtent l="0" t="0" r="0" b="0"/>
                <wp:wrapSquare wrapText="bothSides"/>
                <wp:docPr id="2" name="Cadre2"/>
                <wp:cNvGraphicFramePr/>
                <a:graphic xmlns:a="http://schemas.openxmlformats.org/drawingml/2006/main">
                  <a:graphicData uri="http://schemas.microsoft.com/office/word/2010/wordprocessingShape">
                    <wps:wsp>
                      <wps:cNvSpPr txBox="1"/>
                      <wps:spPr>
                        <a:xfrm>
                          <a:off x="0" y="0"/>
                          <a:ext cx="6332400" cy="2262600"/>
                        </a:xfrm>
                        <a:prstGeom prst="rect">
                          <a:avLst/>
                        </a:prstGeom>
                        <a:ln>
                          <a:noFill/>
                          <a:prstDash/>
                        </a:ln>
                      </wps:spPr>
                      <wps:txbx>
                        <w:txbxContent>
                          <w:p w:rsidR="00DE6817" w:rsidRDefault="00600335">
                            <w:pPr>
                              <w:pStyle w:val="Illustration"/>
                              <w:jc w:val="center"/>
                            </w:pPr>
                            <w:r>
                              <w:rPr>
                                <w:noProof/>
                                <w:lang w:val="en-CA" w:eastAsia="en-CA" w:bidi="ar-SA"/>
                              </w:rPr>
                              <w:drawing>
                                <wp:inline distT="0" distB="0" distL="0" distR="0">
                                  <wp:extent cx="6332400" cy="2262600"/>
                                  <wp:effectExtent l="0" t="0" r="0" b="4350"/>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2262600"/>
                                          </a:xfrm>
                                          <a:prstGeom prst="rect">
                                            <a:avLst/>
                                          </a:prstGeom>
                                          <a:ln>
                                            <a:noFill/>
                                            <a:prstDash/>
                                          </a:ln>
                                        </pic:spPr>
                                      </pic:pic>
                                    </a:graphicData>
                                  </a:graphic>
                                </wp:inline>
                              </w:drawing>
                            </w:r>
                            <w:r>
                              <w:t>Illustration 1: Exemple du traitement en série et en pipeline selon le temps</w:t>
                            </w:r>
                          </w:p>
                        </w:txbxContent>
                      </wps:txbx>
                      <wps:bodyPr vert="horz" wrap="none" lIns="0" tIns="0" rIns="0" bIns="0" compatLnSpc="0">
                        <a:spAutoFit/>
                      </wps:bodyPr>
                    </wps:wsp>
                  </a:graphicData>
                </a:graphic>
              </wp:anchor>
            </w:drawing>
          </mc:Choice>
          <mc:Fallback>
            <w:pict>
              <v:shapetype id="_x0000_t202" coordsize="21600,21600" o:spt="202" path="m,l,21600r21600,l21600,xe">
                <v:stroke joinstyle="miter"/>
                <v:path gradientshapeok="t" o:connecttype="rect"/>
              </v:shapetype>
              <v:shape id="Cadre2" o:spid="_x0000_s1026" type="#_x0000_t202" style="position:absolute;margin-left:0;margin-top:0;width:498.6pt;height:178.15pt;z-index:251658240;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" filled="f" stroked="f">
                <v:textbox style="mso-fit-shape-to-text:t" inset="0,0,0,0">
                  <w:txbxContent>
                    <w:p w:rsidR="00DE6817" w:rsidRDefault="00600335">
                      <w:pPr>
                        <w:pStyle w:val="Illustration"/>
                        <w:jc w:val="center"/>
                      </w:pPr>
                      <w:r>
                        <w:rPr>
                          <w:noProof/>
                          <w:lang w:val="en-CA" w:eastAsia="en-CA" w:bidi="ar-SA"/>
                        </w:rPr>
                        <w:drawing>
                          <wp:inline distT="0" distB="0" distL="0" distR="0">
                            <wp:extent cx="6332400" cy="2262600"/>
                            <wp:effectExtent l="0" t="0" r="0" b="4350"/>
                            <wp:docPr id="1" name="images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lum/>
                                      <a:alphaModFix/>
                                    </a:blip>
                                    <a:srcRect/>
                                    <a:stretch>
                                      <a:fillRect/>
                                    </a:stretch>
                                  </pic:blipFill>
                                  <pic:spPr>
                                    <a:xfrm>
                                      <a:off x="0" y="0"/>
                                      <a:ext cx="6332400" cy="2262600"/>
                                    </a:xfrm>
                                    <a:prstGeom prst="rect">
                                      <a:avLst/>
                                    </a:prstGeom>
                                    <a:ln>
                                      <a:noFill/>
                                      <a:prstDash/>
                                    </a:ln>
                                  </pic:spPr>
                                </pic:pic>
                              </a:graphicData>
                            </a:graphic>
                          </wp:inline>
                        </w:drawing>
                      </w:r>
                      <w:r>
                        <w:t>Illustration 1: Exemple du traitement en série et en pipeline selon le temps</w:t>
                      </w:r>
                    </w:p>
                  </w:txbxContent>
                </v:textbox>
                <w10:wrap type="square"/>
              </v:shape>
            </w:pict>
          </mc:Fallback>
        </mc:AlternateContent>
      </w:r>
    </w:p>
    <w:p w:rsidR="00DE6817" w:rsidRDefault="00600335">
      <w:pPr>
        <w:pStyle w:val="Textbody"/>
        <w:jc w:val="both"/>
      </w:pPr>
      <w:r>
        <w:t xml:space="preserve">Les étapes de traitement sont reliées par un objet </w:t>
      </w:r>
      <w:r>
        <w:rPr>
          <w:i/>
          <w:iCs/>
        </w:rPr>
        <w:t>ImageQueue</w:t>
      </w:r>
      <w:r>
        <w:t>, tel que représenté à la</w:t>
      </w:r>
      <w:r>
        <w:t xml:space="preserve"> figure 2. </w:t>
      </w:r>
      <w:r>
        <w:rPr>
          <w:i/>
          <w:iCs/>
        </w:rPr>
        <w:t>ImageQueue</w:t>
      </w:r>
      <w:r>
        <w:t xml:space="preserve"> est une </w:t>
      </w:r>
      <w:r>
        <w:rPr>
          <w:b/>
          <w:bCs/>
        </w:rPr>
        <w:t>queue FIFO bloquante</w:t>
      </w:r>
      <w:r>
        <w:t xml:space="preserve">. Lorsque la queue est vide, </w:t>
      </w:r>
      <w:r>
        <w:rPr>
          <w:b/>
          <w:bCs/>
        </w:rPr>
        <w:t>le consommateur bloque et attend une image</w:t>
      </w:r>
      <w:r>
        <w:t xml:space="preserve">. Lorsque la queue est pleine, </w:t>
      </w:r>
      <w:r>
        <w:rPr>
          <w:b/>
          <w:bCs/>
        </w:rPr>
        <w:t>le producteur bloque en attendant qu'il y ait de l'espace</w:t>
      </w:r>
      <w:r>
        <w:t xml:space="preserve">. On limite la taille de chaque </w:t>
      </w:r>
      <w:r>
        <w:rPr>
          <w:i/>
          <w:iCs/>
        </w:rPr>
        <w:t>ImageQueue</w:t>
      </w:r>
      <w:r>
        <w:t xml:space="preserve"> pour</w:t>
      </w:r>
      <w:r>
        <w:t xml:space="preserve"> borner le nombre simultané d'images en mémoire.</w:t>
      </w:r>
    </w:p>
    <w:p w:rsidR="00DE6817" w:rsidRDefault="00DE6817">
      <w:pPr>
        <w:pStyle w:val="Textbody"/>
      </w:pPr>
    </w:p>
    <w:p w:rsidR="00DE6817" w:rsidRDefault="00600335">
      <w:pPr>
        <w:pStyle w:val="Textbody"/>
      </w:pPr>
      <w:r>
        <w:rPr>
          <w:noProof/>
          <w:lang w:val="en-CA" w:eastAsia="en-CA" w:bidi="ar-SA"/>
        </w:rPr>
        <mc:AlternateContent>
          <mc:Choice Requires="wps">
            <w:drawing>
              <wp:anchor distT="0" distB="0" distL="114300" distR="114300" simplePos="0" relativeHeight="2" behindDoc="0" locked="0" layoutInCell="1" allowOverlap="1">
                <wp:simplePos x="0" y="0"/>
                <wp:positionH relativeFrom="column">
                  <wp:align>center</wp:align>
                </wp:positionH>
                <wp:positionV relativeFrom="paragraph">
                  <wp:align>top</wp:align>
                </wp:positionV>
                <wp:extent cx="6332400" cy="511920"/>
                <wp:effectExtent l="0" t="0" r="0" b="0"/>
                <wp:wrapSquare wrapText="bothSides"/>
                <wp:docPr id="4" name="Cadre1"/>
                <wp:cNvGraphicFramePr/>
                <a:graphic xmlns:a="http://schemas.openxmlformats.org/drawingml/2006/main">
                  <a:graphicData uri="http://schemas.microsoft.com/office/word/2010/wordprocessingShape">
                    <wps:wsp>
                      <wps:cNvSpPr txBox="1"/>
                      <wps:spPr>
                        <a:xfrm>
                          <a:off x="0" y="0"/>
                          <a:ext cx="6332400" cy="511920"/>
                        </a:xfrm>
                        <a:prstGeom prst="rect">
                          <a:avLst/>
                        </a:prstGeom>
                        <a:ln>
                          <a:noFill/>
                          <a:prstDash/>
                        </a:ln>
                      </wps:spPr>
                      <wps:txbx>
                        <w:txbxContent>
                          <w:p w:rsidR="00DE6817" w:rsidRDefault="00600335">
                            <w:pPr>
                              <w:pStyle w:val="Illustration"/>
                              <w:jc w:val="center"/>
                            </w:pPr>
                            <w:r>
                              <w:rPr>
                                <w:noProof/>
                                <w:lang w:val="en-CA" w:eastAsia="en-CA" w:bidi="ar-SA"/>
                              </w:rPr>
                              <w:drawing>
                                <wp:inline distT="0" distB="0" distL="0" distR="0">
                                  <wp:extent cx="6332400" cy="276120"/>
                                  <wp:effectExtent l="0" t="0" r="0" b="0"/>
                                  <wp:docPr id="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0" cy="276120"/>
                                          </a:xfrm>
                                          <a:prstGeom prst="rect">
                                            <a:avLst/>
                                          </a:prstGeom>
                                        </pic:spPr>
                                      </pic:pic>
                                    </a:graphicData>
                                  </a:graphic>
                                </wp:inline>
                              </w:drawing>
                            </w:r>
                            <w:r>
                              <w:t>Illustration 2: Organisation du pipeline</w:t>
                            </w:r>
                          </w:p>
                        </w:txbxContent>
                      </wps:txbx>
                      <wps:bodyPr vert="horz" wrap="none" lIns="0" tIns="0" rIns="0" bIns="0" compatLnSpc="0">
                        <a:spAutoFit/>
                      </wps:bodyPr>
                    </wps:wsp>
                  </a:graphicData>
                </a:graphic>
              </wp:anchor>
            </w:drawing>
          </mc:Choice>
          <mc:Fallback>
            <w:pict>
              <v:shape id="Cadre1" o:spid="_x0000_s1027" type="#_x0000_t202" style="position:absolute;margin-left:0;margin-top:0;width:498.6pt;height:40.3pt;z-index:2;visibility:visible;mso-wrap-style:none;mso-wrap-distance-left:9pt;mso-wrap-distance-top:0;mso-wrap-distance-right:9pt;mso-wrap-distance-bottom:0;mso-position-horizontal:center;mso-position-horizontal-relative:text;mso-position-vertical:top;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" filled="f" stroked="f">
                <v:textbox style="mso-fit-shape-to-text:t" inset="0,0,0,0">
                  <w:txbxContent>
                    <w:p w:rsidR="00DE6817" w:rsidRDefault="00600335">
                      <w:pPr>
                        <w:pStyle w:val="Illustration"/>
                        <w:jc w:val="center"/>
                      </w:pPr>
                      <w:r>
                        <w:rPr>
                          <w:noProof/>
                          <w:lang w:val="en-CA" w:eastAsia="en-CA" w:bidi="ar-SA"/>
                        </w:rPr>
                        <w:drawing>
                          <wp:inline distT="0" distB="0" distL="0" distR="0">
                            <wp:extent cx="6332400" cy="276120"/>
                            <wp:effectExtent l="0" t="0" r="0" b="0"/>
                            <wp:docPr id="3"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lum/>
                                      <a:alphaModFix/>
                                    </a:blip>
                                    <a:srcRect/>
                                    <a:stretch>
                                      <a:fillRect/>
                                    </a:stretch>
                                  </pic:blipFill>
                                  <pic:spPr>
                                    <a:xfrm>
                                      <a:off x="0" y="0"/>
                                      <a:ext cx="6332400" cy="276120"/>
                                    </a:xfrm>
                                    <a:prstGeom prst="rect">
                                      <a:avLst/>
                                    </a:prstGeom>
                                  </pic:spPr>
                                </pic:pic>
                              </a:graphicData>
                            </a:graphic>
                          </wp:inline>
                        </w:drawing>
                      </w:r>
                      <w:r>
                        <w:t>Illustration 2: Organisation du pipeline</w:t>
                      </w:r>
                    </w:p>
                  </w:txbxContent>
                </v:textbox>
                <w10:wrap type="square"/>
              </v:shape>
            </w:pict>
          </mc:Fallback>
        </mc:AlternateContent>
      </w:r>
    </w:p>
    <w:p w:rsidR="00DE6817" w:rsidRDefault="00600335">
      <w:pPr>
        <w:pStyle w:val="Textbody"/>
        <w:jc w:val="both"/>
      </w:pPr>
      <w:r>
        <w:rPr>
          <w:b/>
          <w:bCs/>
        </w:rPr>
        <w:t>Une étape de traitement peut agir comme consommateur, producteur ou les deux</w:t>
      </w:r>
      <w:r>
        <w:t xml:space="preserve">. La première étape du traitement est </w:t>
      </w:r>
      <w:r>
        <w:rPr>
          <w:rStyle w:val="technical"/>
        </w:rPr>
        <w:t>LoadImage</w:t>
      </w:r>
      <w:r>
        <w:t>, qui charge l'image en mémoire à pa</w:t>
      </w:r>
      <w:r>
        <w:t xml:space="preserve">rtir d'un fichier. Cette étape agit comme productrice dans la chaîne. La dernière étape est </w:t>
      </w:r>
      <w:r>
        <w:rPr>
          <w:rStyle w:val="technical"/>
        </w:rPr>
        <w:t>SaveImage</w:t>
      </w:r>
      <w:r>
        <w:t xml:space="preserve">. Elle enregistre le résultat final et agit en tant que consommatrice. Les étapes </w:t>
      </w:r>
      <w:r>
        <w:rPr>
          <w:rStyle w:val="technical"/>
        </w:rPr>
        <w:t>EffectStage</w:t>
      </w:r>
      <w:r>
        <w:t>, situées au centre du pipeline et dont le rôle est d'applique</w:t>
      </w:r>
      <w:r>
        <w:t>r un effet sur l'image, agissent comme consommatrices de l'étape précédente et comme productrices pour l'étape suivante.</w:t>
      </w:r>
    </w:p>
    <w:p w:rsidR="00DE6817" w:rsidRDefault="00600335">
      <w:pPr>
        <w:pStyle w:val="Textbody"/>
        <w:jc w:val="both"/>
      </w:pPr>
      <w:r>
        <w:t>Lorsque la file est vide, alors le consommateur bloque et attend qu'un élément soit produit. Lorsque la file est pleine, alors le produ</w:t>
      </w:r>
      <w:r>
        <w:t>cteur bloque et attend qu'un élément soit libéré.</w:t>
      </w:r>
    </w:p>
    <w:p w:rsidR="00DE6817" w:rsidRDefault="00600335">
      <w:pPr>
        <w:pStyle w:val="Heading1"/>
      </w:pPr>
      <w:r>
        <w:t>Implémentation de iEffect</w:t>
      </w:r>
    </w:p>
    <w:p w:rsidR="00DE6817" w:rsidRDefault="00600335">
      <w:pPr>
        <w:pStyle w:val="Textbody"/>
        <w:jc w:val="both"/>
      </w:pPr>
      <w:r>
        <w:t>Votre mission est de compléter iEffect pour réaliser le traitement en pipeline. Deux classes sont à compléter.</w:t>
      </w:r>
    </w:p>
    <w:p w:rsidR="00DE6817" w:rsidRDefault="00600335">
      <w:pPr>
        <w:pStyle w:val="Textbody"/>
        <w:numPr>
          <w:ilvl w:val="0"/>
          <w:numId w:val="3"/>
        </w:numPr>
        <w:jc w:val="both"/>
      </w:pPr>
      <w:r>
        <w:rPr>
          <w:rStyle w:val="technical"/>
        </w:rPr>
        <w:t>ImageQueue </w:t>
      </w:r>
      <w:r>
        <w:t xml:space="preserve">: implémenter la queue FIFO bloquante </w:t>
      </w:r>
      <w:r>
        <w:rPr>
          <w:b/>
          <w:bCs/>
        </w:rPr>
        <w:t>à l'aide de sémapho</w:t>
      </w:r>
      <w:r>
        <w:rPr>
          <w:b/>
          <w:bCs/>
        </w:rPr>
        <w:t xml:space="preserve">res </w:t>
      </w:r>
      <w:r>
        <w:t xml:space="preserve">(implémentation des méthodes </w:t>
      </w:r>
      <w:r>
        <w:rPr>
          <w:i/>
          <w:iCs/>
        </w:rPr>
        <w:t xml:space="preserve">queue </w:t>
      </w:r>
      <w:r>
        <w:t xml:space="preserve">et </w:t>
      </w:r>
      <w:r>
        <w:rPr>
          <w:i/>
          <w:iCs/>
        </w:rPr>
        <w:t>dequeue</w:t>
      </w:r>
      <w:r>
        <w:t>.</w:t>
      </w:r>
    </w:p>
    <w:p w:rsidR="00DE6817" w:rsidRDefault="00600335">
      <w:pPr>
        <w:pStyle w:val="Textbody"/>
        <w:numPr>
          <w:ilvl w:val="0"/>
          <w:numId w:val="3"/>
        </w:numPr>
      </w:pPr>
      <w:r>
        <w:rPr>
          <w:rStyle w:val="technical"/>
        </w:rPr>
        <w:t>PipelineManager </w:t>
      </w:r>
      <w:r>
        <w:t xml:space="preserve">: créer les fils d'exécution </w:t>
      </w:r>
      <w:r>
        <w:rPr>
          <w:b/>
          <w:bCs/>
        </w:rPr>
        <w:t>pour chaque étape de traitement</w:t>
      </w:r>
      <w:r>
        <w:t xml:space="preserve"> </w:t>
      </w:r>
      <w:r>
        <w:rPr>
          <w:rStyle w:val="technical"/>
        </w:rPr>
        <w:t xml:space="preserve">PipelineStage </w:t>
      </w:r>
      <w:r>
        <w:rPr>
          <w:rStyle w:val="technical"/>
          <w:rFonts w:ascii="FreeSerif" w:hAnsi="FreeSerif"/>
        </w:rPr>
        <w:t xml:space="preserve"> </w:t>
      </w:r>
      <w:r>
        <w:rPr>
          <w:rStyle w:val="technical"/>
          <w:rFonts w:ascii="FreeSerif" w:hAnsi="FreeSerif"/>
          <w:sz w:val="24"/>
        </w:rPr>
        <w:t>en appliquant ce qui a déjà été fait pour Linux au cas de Windows.</w:t>
      </w:r>
    </w:p>
    <w:p w:rsidR="00DE6817" w:rsidRDefault="00600335">
      <w:pPr>
        <w:pStyle w:val="Textbody"/>
        <w:jc w:val="both"/>
      </w:pPr>
      <w:r>
        <w:t>Dans le cadre du laboratoire, l'implémentation</w:t>
      </w:r>
      <w:r>
        <w:t xml:space="preserve"> doit être réalisée </w:t>
      </w:r>
      <w:r>
        <w:rPr>
          <w:b/>
          <w:bCs/>
        </w:rPr>
        <w:t>avec l'API Windows</w:t>
      </w:r>
      <w:r>
        <w:t>, incluant les sémaphores, les verrous et le démarrage des fils d'exécution.</w:t>
      </w:r>
    </w:p>
    <w:p w:rsidR="00DE6817" w:rsidRDefault="00600335">
      <w:pPr>
        <w:pStyle w:val="Heading2"/>
      </w:pPr>
      <w:r>
        <w:t>Utilisation avec QtCreator</w:t>
      </w:r>
    </w:p>
    <w:p w:rsidR="00DE6817" w:rsidRDefault="00600335">
      <w:pPr>
        <w:pStyle w:val="Textbody"/>
      </w:pPr>
      <w:r>
        <w:t>Voici les étapes à suivre.</w:t>
      </w:r>
    </w:p>
    <w:p w:rsidR="00DE6817" w:rsidRDefault="00600335">
      <w:pPr>
        <w:pStyle w:val="Textbody"/>
        <w:numPr>
          <w:ilvl w:val="0"/>
          <w:numId w:val="4"/>
        </w:numPr>
      </w:pPr>
      <w:r>
        <w:t xml:space="preserve">Décompresser les sources dans  </w:t>
      </w:r>
      <w:hyperlink r:id="rId10" w:history="1">
        <w:r>
          <w:t>C:\Temp</w:t>
        </w:r>
      </w:hyperlink>
    </w:p>
    <w:p w:rsidR="00DE6817" w:rsidRDefault="00600335">
      <w:pPr>
        <w:pStyle w:val="Textbody"/>
        <w:numPr>
          <w:ilvl w:val="0"/>
          <w:numId w:val="4"/>
        </w:numPr>
      </w:pPr>
      <w:r>
        <w:lastRenderedPageBreak/>
        <w:t>Chang</w:t>
      </w:r>
      <w:r>
        <w:t>er de répertoire pour la base des sources</w:t>
      </w:r>
    </w:p>
    <w:p w:rsidR="00DE6817" w:rsidRDefault="00600335">
      <w:pPr>
        <w:pStyle w:val="Textbody"/>
        <w:numPr>
          <w:ilvl w:val="0"/>
          <w:numId w:val="4"/>
        </w:numPr>
      </w:pPr>
      <w:r>
        <w:t>Ouvrir le fichier inf2610-lab4.pro.</w:t>
      </w:r>
    </w:p>
    <w:p w:rsidR="00DE6817" w:rsidRDefault="00600335">
      <w:pPr>
        <w:pStyle w:val="Textbody"/>
        <w:numPr>
          <w:ilvl w:val="0"/>
          <w:numId w:val="4"/>
        </w:numPr>
      </w:pPr>
      <w:r>
        <w:t>Configurer le projet en choisissant les paramètres par défaut.</w:t>
      </w:r>
    </w:p>
    <w:p w:rsidR="00DE6817" w:rsidRDefault="00600335">
      <w:pPr>
        <w:pStyle w:val="Textbody"/>
        <w:numPr>
          <w:ilvl w:val="0"/>
          <w:numId w:val="4"/>
        </w:numPr>
      </w:pPr>
      <w:r>
        <w:t>Ctrl-B pour compiler le projet.</w:t>
      </w:r>
    </w:p>
    <w:p w:rsidR="00DE6817" w:rsidRDefault="00600335">
      <w:pPr>
        <w:pStyle w:val="Textbody"/>
        <w:jc w:val="both"/>
      </w:pPr>
      <w:r>
        <w:t xml:space="preserve">Le programme </w:t>
      </w:r>
      <w:r>
        <w:rPr>
          <w:rStyle w:val="technical"/>
        </w:rPr>
        <w:t>ieffect</w:t>
      </w:r>
      <w:r>
        <w:t xml:space="preserve"> nécessite des arguments pour son exécution. Voici les étapes à</w:t>
      </w:r>
      <w:r>
        <w:t xml:space="preserve"> suivre pour définir les arguments à passer.</w:t>
      </w:r>
    </w:p>
    <w:p w:rsidR="00DE6817" w:rsidRDefault="00600335">
      <w:pPr>
        <w:pStyle w:val="Textbody"/>
        <w:numPr>
          <w:ilvl w:val="0"/>
          <w:numId w:val="5"/>
        </w:numPr>
      </w:pPr>
      <w:r>
        <w:t>Dans l'onglet « Projects », sélectionner les configurations « Run ».</w:t>
      </w:r>
    </w:p>
    <w:p w:rsidR="00DE6817" w:rsidRDefault="00600335">
      <w:pPr>
        <w:pStyle w:val="Textbody"/>
        <w:numPr>
          <w:ilvl w:val="0"/>
          <w:numId w:val="5"/>
        </w:numPr>
      </w:pPr>
      <w:r>
        <w:t>Sélectionner le programme à exécuter sous « Run configuration ».</w:t>
      </w:r>
    </w:p>
    <w:p w:rsidR="00DE6817" w:rsidRDefault="00600335">
      <w:pPr>
        <w:pStyle w:val="Textbody"/>
        <w:numPr>
          <w:ilvl w:val="0"/>
          <w:numId w:val="5"/>
        </w:numPr>
      </w:pPr>
      <w:r>
        <w:t>Inscrire les arguments (sans la commande elle-même).</w:t>
      </w:r>
    </w:p>
    <w:p w:rsidR="00DE6817" w:rsidRDefault="00600335">
      <w:pPr>
        <w:pStyle w:val="Textbody"/>
      </w:pPr>
      <w:r>
        <w:t xml:space="preserve">Voici les arguments </w:t>
      </w:r>
      <w:r>
        <w:t>acceptés par ieffect :</w:t>
      </w:r>
    </w:p>
    <w:p w:rsidR="00DE6817" w:rsidRDefault="00600335">
      <w:pPr>
        <w:pStyle w:val="code"/>
      </w:pPr>
      <w:r>
        <w:t>--input      PATH        Chemin d'accès des images à traiter</w:t>
      </w:r>
    </w:p>
    <w:p w:rsidR="00DE6817" w:rsidRDefault="00600335">
      <w:pPr>
        <w:pStyle w:val="code"/>
      </w:pPr>
      <w:r>
        <w:t>--output     PATH        Chemin d'accès des images finales</w:t>
      </w:r>
    </w:p>
    <w:p w:rsidR="00DE6817" w:rsidRDefault="00600335">
      <w:pPr>
        <w:pStyle w:val="code"/>
      </w:pPr>
      <w:r>
        <w:t>--effects    eff1,eff2   Liste des effets à appliquer, séparés par des virgules</w:t>
      </w:r>
    </w:p>
    <w:p w:rsidR="00DE6817" w:rsidRDefault="00600335">
      <w:pPr>
        <w:pStyle w:val="code"/>
      </w:pPr>
      <w:r>
        <w:t>--queue-size INT         Taille m</w:t>
      </w:r>
      <w:r>
        <w:t>aximale des files d'attentes</w:t>
      </w:r>
    </w:p>
    <w:p w:rsidR="00DE6817" w:rsidRDefault="00600335">
      <w:pPr>
        <w:pStyle w:val="Textbody"/>
      </w:pPr>
      <w:r>
        <w:t>Les effets sont appliqués dans l'ordre spécifié. La liste des effets est détaillée dans le tableau suivant.</w:t>
      </w:r>
    </w:p>
    <w:tbl>
      <w:tblPr>
        <w:tblW w:w="9972" w:type="dxa"/>
        <w:tblInd w:w="55" w:type="dxa"/>
        <w:tblLayout w:type="fixed"/>
        <w:tblCellMar>
          <w:left w:w="10" w:type="dxa"/>
          <w:right w:w="10" w:type="dxa"/>
        </w:tblCellMar>
        <w:tblLook w:val="0000" w:firstRow="0" w:lastRow="0" w:firstColumn="0" w:lastColumn="0" w:noHBand="0" w:noVBand="0"/>
      </w:tblPr>
      <w:tblGrid>
        <w:gridCol w:w="2700"/>
        <w:gridCol w:w="7272"/>
      </w:tblGrid>
      <w:tr w:rsidR="00DE6817">
        <w:tblPrEx>
          <w:tblCellMar>
            <w:top w:w="0" w:type="dxa"/>
            <w:bottom w:w="0" w:type="dxa"/>
          </w:tblCellMar>
        </w:tblPrEx>
        <w:trPr>
          <w:cantSplit/>
        </w:trPr>
        <w:tc>
          <w:tcPr>
            <w:tcW w:w="2700" w:type="dxa"/>
            <w:tcBorders>
              <w:top w:val="single" w:sz="2" w:space="0" w:color="000000"/>
              <w:left w:val="single" w:sz="2" w:space="0" w:color="000000"/>
              <w:bottom w:val="single" w:sz="2" w:space="0" w:color="000000"/>
            </w:tcBorders>
            <w:shd w:val="clear" w:color="auto" w:fill="DDDDDD"/>
            <w:tcMar>
              <w:top w:w="55" w:type="dxa"/>
              <w:left w:w="55" w:type="dxa"/>
              <w:bottom w:w="55" w:type="dxa"/>
              <w:right w:w="55" w:type="dxa"/>
            </w:tcMar>
          </w:tcPr>
          <w:p w:rsidR="00DE6817" w:rsidRDefault="00600335">
            <w:pPr>
              <w:pStyle w:val="TableHeading"/>
            </w:pPr>
            <w:r>
              <w:t>Nom de l'effet</w:t>
            </w:r>
          </w:p>
        </w:tc>
        <w:tc>
          <w:tcPr>
            <w:tcW w:w="7272" w:type="dxa"/>
            <w:tcBorders>
              <w:top w:val="single" w:sz="2" w:space="0" w:color="000000"/>
              <w:left w:val="single" w:sz="2" w:space="0" w:color="000000"/>
              <w:bottom w:val="single" w:sz="2" w:space="0" w:color="000000"/>
              <w:right w:val="single" w:sz="2" w:space="0" w:color="000000"/>
            </w:tcBorders>
            <w:shd w:val="clear" w:color="auto" w:fill="DDDDDD"/>
            <w:tcMar>
              <w:top w:w="55" w:type="dxa"/>
              <w:left w:w="55" w:type="dxa"/>
              <w:bottom w:w="55" w:type="dxa"/>
              <w:right w:w="55" w:type="dxa"/>
            </w:tcMar>
          </w:tcPr>
          <w:p w:rsidR="00DE6817" w:rsidRDefault="00600335">
            <w:pPr>
              <w:pStyle w:val="TableHeading"/>
            </w:pPr>
            <w:r>
              <w:t>Description</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blur</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Applique un filtre gaussien (ajoute du flou)</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brightness</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Augmente la luminosité</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cool</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Rend l'image bleutée</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greyscale</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Rend l'image en noir et blanc</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saturation</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Augmente la saturation</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sharpen</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Applique un filtre qui accentue les contours</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thumbnail</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Crée un vignette de 50 par 50 pixel maximum</w:t>
            </w:r>
          </w:p>
        </w:tc>
      </w:tr>
      <w:tr w:rsidR="00DE6817">
        <w:tblPrEx>
          <w:tblCellMar>
            <w:top w:w="0" w:type="dxa"/>
            <w:bottom w:w="0" w:type="dxa"/>
          </w:tblCellMar>
        </w:tblPrEx>
        <w:trPr>
          <w:cantSplit/>
        </w:trPr>
        <w:tc>
          <w:tcPr>
            <w:tcW w:w="2700"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jc w:val="center"/>
              <w:rPr>
                <w:rFonts w:ascii="FreeSerif" w:hAnsi="FreeSerif"/>
                <w:i/>
                <w:iCs/>
                <w:sz w:val="21"/>
              </w:rPr>
            </w:pPr>
            <w:r>
              <w:rPr>
                <w:rFonts w:ascii="FreeSerif" w:hAnsi="FreeSerif"/>
                <w:i/>
                <w:iCs/>
                <w:sz w:val="21"/>
              </w:rPr>
              <w:t>warm</w:t>
            </w:r>
          </w:p>
        </w:tc>
        <w:tc>
          <w:tcPr>
            <w:tcW w:w="7272"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rPr>
                <w:rFonts w:ascii="FreeSerif" w:hAnsi="FreeSerif"/>
                <w:sz w:val="21"/>
              </w:rPr>
            </w:pPr>
            <w:r>
              <w:rPr>
                <w:rFonts w:ascii="FreeSerif" w:hAnsi="FreeSerif"/>
                <w:sz w:val="21"/>
              </w:rPr>
              <w:t>Rend l'image plus rougeâtre</w:t>
            </w:r>
          </w:p>
        </w:tc>
      </w:tr>
    </w:tbl>
    <w:p w:rsidR="00DE6817" w:rsidRDefault="00600335">
      <w:pPr>
        <w:pStyle w:val="Textbody"/>
        <w:jc w:val="both"/>
      </w:pPr>
      <w:r>
        <w:t xml:space="preserve">Pour les fins </w:t>
      </w:r>
      <w:r>
        <w:t xml:space="preserve">du laboratoire, un jeu d'images à traiter est fourni (archive </w:t>
      </w:r>
      <w:r>
        <w:rPr>
          <w:i/>
          <w:iCs/>
        </w:rPr>
        <w:t>imageset.zip</w:t>
      </w:r>
      <w:r>
        <w:t>). Voici un exemple d'arguments à passer dans QtCreator pour traiter les images fournies (ajuster au besoin les chemins d'accès vers les images de départ) :</w:t>
      </w:r>
    </w:p>
    <w:p w:rsidR="00DE6817" w:rsidRPr="00600335" w:rsidRDefault="00600335">
      <w:pPr>
        <w:pStyle w:val="code"/>
        <w:rPr>
          <w:lang w:val="en-CA"/>
        </w:rPr>
      </w:pPr>
      <w:r w:rsidRPr="00600335">
        <w:rPr>
          <w:lang w:val="en-CA"/>
        </w:rPr>
        <w:t>--input $(ProjectDir)\..\</w:t>
      </w:r>
      <w:r w:rsidRPr="00600335">
        <w:rPr>
          <w:lang w:val="en-CA"/>
        </w:rPr>
        <w:t>..\imageset\small --output results --effects cool,saturation,sharpen --queue-size 2</w:t>
      </w:r>
    </w:p>
    <w:p w:rsidR="00DE6817" w:rsidRPr="00600335" w:rsidRDefault="00DE6817">
      <w:pPr>
        <w:pStyle w:val="Standard"/>
        <w:rPr>
          <w:lang w:val="en-CA"/>
        </w:rPr>
      </w:pPr>
    </w:p>
    <w:p w:rsidR="00DE6817" w:rsidRDefault="00600335">
      <w:pPr>
        <w:pStyle w:val="Standard"/>
        <w:jc w:val="both"/>
        <w:rPr>
          <w:rFonts w:ascii="FreeSerif" w:hAnsi="FreeSerif"/>
        </w:rPr>
      </w:pPr>
      <w:r>
        <w:rPr>
          <w:rFonts w:ascii="FreeSerif" w:hAnsi="FreeSerif"/>
        </w:rPr>
        <w:t>Astuce : pour réduire le temps d'exécution pendant le développement, vous pouvez utiliser les images miniatures plutôt que les images pleine grandeur, ou créer un répertoi</w:t>
      </w:r>
      <w:r>
        <w:rPr>
          <w:rFonts w:ascii="FreeSerif" w:hAnsi="FreeSerif"/>
        </w:rPr>
        <w:t>re avec seulement quelques images.</w:t>
      </w:r>
    </w:p>
    <w:p w:rsidR="00DE6817" w:rsidRDefault="00600335">
      <w:pPr>
        <w:pStyle w:val="Heading2"/>
      </w:pPr>
      <w:r>
        <w:t>Correction</w:t>
      </w:r>
    </w:p>
    <w:tbl>
      <w:tblPr>
        <w:tblW w:w="9972" w:type="dxa"/>
        <w:tblInd w:w="55" w:type="dxa"/>
        <w:tblLayout w:type="fixed"/>
        <w:tblCellMar>
          <w:left w:w="10" w:type="dxa"/>
          <w:right w:w="10" w:type="dxa"/>
        </w:tblCellMar>
        <w:tblLook w:val="0000" w:firstRow="0" w:lastRow="0" w:firstColumn="0" w:lastColumn="0" w:noHBand="0" w:noVBand="0"/>
      </w:tblPr>
      <w:tblGrid>
        <w:gridCol w:w="8538"/>
        <w:gridCol w:w="664"/>
        <w:gridCol w:w="770"/>
      </w:tblGrid>
      <w:tr w:rsidR="00DE6817">
        <w:tblPrEx>
          <w:tblCellMar>
            <w:top w:w="0" w:type="dxa"/>
            <w:bottom w:w="0" w:type="dxa"/>
          </w:tblCellMar>
        </w:tblPrEx>
        <w:tc>
          <w:tcPr>
            <w:tcW w:w="8538" w:type="dxa"/>
            <w:tcMar>
              <w:top w:w="55" w:type="dxa"/>
              <w:left w:w="55" w:type="dxa"/>
              <w:bottom w:w="55" w:type="dxa"/>
              <w:right w:w="55" w:type="dxa"/>
            </w:tcMar>
          </w:tcPr>
          <w:p w:rsidR="00DE6817" w:rsidRDefault="00600335">
            <w:pPr>
              <w:pStyle w:val="question"/>
            </w:pPr>
            <w:r>
              <w:t xml:space="preserve">Implémentation correcte des classes </w:t>
            </w:r>
            <w:r>
              <w:rPr>
                <w:rStyle w:val="technical"/>
              </w:rPr>
              <w:t>ImageQueue</w:t>
            </w:r>
            <w:r>
              <w:t xml:space="preserve"> et </w:t>
            </w:r>
            <w:r>
              <w:rPr>
                <w:rStyle w:val="technical"/>
              </w:rPr>
              <w:t>PipelineManager</w:t>
            </w:r>
            <w:r>
              <w:t>.</w:t>
            </w:r>
          </w:p>
        </w:tc>
        <w:tc>
          <w:tcPr>
            <w:tcW w:w="664" w:type="dxa"/>
            <w:tcMar>
              <w:top w:w="55" w:type="dxa"/>
              <w:left w:w="55" w:type="dxa"/>
              <w:bottom w:w="55" w:type="dxa"/>
              <w:right w:w="55" w:type="dxa"/>
            </w:tcMar>
          </w:tcPr>
          <w:p w:rsidR="00DE6817" w:rsidRDefault="00DE6817">
            <w:pPr>
              <w:pStyle w:val="Textbody"/>
            </w:pPr>
          </w:p>
        </w:tc>
        <w:tc>
          <w:tcPr>
            <w:tcW w:w="770" w:type="dxa"/>
            <w:tcMar>
              <w:top w:w="55" w:type="dxa"/>
              <w:left w:w="55" w:type="dxa"/>
              <w:bottom w:w="55" w:type="dxa"/>
              <w:right w:w="55" w:type="dxa"/>
            </w:tcMar>
          </w:tcPr>
          <w:p w:rsidR="00DE6817" w:rsidRDefault="00600335">
            <w:pPr>
              <w:pStyle w:val="Textbody"/>
            </w:pPr>
            <w:r>
              <w:t>/ 12 pt</w:t>
            </w:r>
          </w:p>
        </w:tc>
      </w:tr>
    </w:tbl>
    <w:p w:rsidR="00DE6817" w:rsidRDefault="00600335">
      <w:pPr>
        <w:pStyle w:val="Heading1"/>
      </w:pPr>
      <w:r>
        <w:lastRenderedPageBreak/>
        <w:t>Observation de l'exécution</w:t>
      </w:r>
    </w:p>
    <w:p w:rsidR="00DE6817" w:rsidRDefault="00600335">
      <w:pPr>
        <w:pStyle w:val="Textbody"/>
        <w:jc w:val="both"/>
      </w:pPr>
      <w:r>
        <w:t>La performance d'un pipeline est affectée par l'étape la plus lente de la chaîne.</w:t>
      </w:r>
      <w:r>
        <w:t xml:space="preserve"> Dans votre implémentation et pour un traitement en particulier, quelle est l'étape qui limite la performance?</w:t>
      </w:r>
    </w:p>
    <w:p w:rsidR="00DE6817" w:rsidRDefault="00600335">
      <w:pPr>
        <w:pStyle w:val="Textbody"/>
        <w:jc w:val="both"/>
      </w:pPr>
      <w:r>
        <w:t xml:space="preserve">Pour le savoir, </w:t>
      </w:r>
      <w:r>
        <w:rPr>
          <w:b/>
          <w:bCs/>
        </w:rPr>
        <w:t xml:space="preserve">l'objet </w:t>
      </w:r>
      <w:r>
        <w:rPr>
          <w:rStyle w:val="technical"/>
          <w:rFonts w:ascii="FreeSerif" w:hAnsi="FreeSerif"/>
          <w:b/>
          <w:bCs/>
        </w:rPr>
        <w:t>ImageQueue</w:t>
      </w:r>
      <w:r>
        <w:rPr>
          <w:b/>
          <w:bCs/>
        </w:rPr>
        <w:t xml:space="preserve"> est instrumenté pour enregistrer le nombre d'images en attente selon le temps</w:t>
      </w:r>
      <w:r>
        <w:t>. Les traces sont enregistrées d</w:t>
      </w:r>
      <w:r>
        <w:t xml:space="preserve">ans un répertoire comportant le moment de l'exécution. Pour charger la trace, utilisez l'outil </w:t>
      </w:r>
      <w:r>
        <w:rPr>
          <w:rStyle w:val="technical"/>
          <w:rFonts w:ascii="FreeSerif" w:hAnsi="FreeSerif"/>
        </w:rPr>
        <w:t>qview</w:t>
      </w:r>
      <w:r>
        <w:t xml:space="preserve"> fourni avec les sources du laboratoire.</w:t>
      </w:r>
    </w:p>
    <w:p w:rsidR="00DE6817" w:rsidRDefault="00600335">
      <w:pPr>
        <w:pStyle w:val="Textbody"/>
        <w:jc w:val="both"/>
      </w:pPr>
      <w:r>
        <w:t>De plus, la variation dans la taille des données à traiter (dans ce cas la taille des images) peut produire un effe</w:t>
      </w:r>
      <w:r>
        <w:t>t néfaste sur la performance. L'utilisation de files d'attente permet de mitiger cet impact. Vous pouvez observer cet effet en utilisant différentes tailles de files sur les images du dossier « mix ».</w:t>
      </w:r>
    </w:p>
    <w:p w:rsidR="00DE6817" w:rsidRDefault="00600335">
      <w:pPr>
        <w:pStyle w:val="Textbody"/>
        <w:jc w:val="both"/>
      </w:pPr>
      <w:r>
        <w:t>Effectuez les expériences suivantes sur les images de t</w:t>
      </w:r>
      <w:r>
        <w:t xml:space="preserve">ailles mixtes (dossier « mix ») et comportant 4 effets de votre choix, sauf </w:t>
      </w:r>
      <w:r>
        <w:rPr>
          <w:rStyle w:val="technical"/>
          <w:rFonts w:ascii="FreeSerif" w:hAnsi="FreeSerif"/>
        </w:rPr>
        <w:t>thumbnail</w:t>
      </w:r>
      <w:r>
        <w:t>.</w:t>
      </w:r>
    </w:p>
    <w:p w:rsidR="00DE6817" w:rsidRDefault="00600335">
      <w:pPr>
        <w:pStyle w:val="Textbody"/>
        <w:numPr>
          <w:ilvl w:val="0"/>
          <w:numId w:val="6"/>
        </w:numPr>
      </w:pPr>
      <w:r>
        <w:t>Fixer la taille des files d'attente à 1.</w:t>
      </w:r>
    </w:p>
    <w:p w:rsidR="00DE6817" w:rsidRDefault="00600335">
      <w:pPr>
        <w:pStyle w:val="Textbody"/>
        <w:numPr>
          <w:ilvl w:val="0"/>
          <w:numId w:val="6"/>
        </w:numPr>
      </w:pPr>
      <w:r>
        <w:t>Fixer la taille des files d'attente à 10.</w:t>
      </w:r>
    </w:p>
    <w:p w:rsidR="00DE6817" w:rsidRDefault="00600335">
      <w:pPr>
        <w:pStyle w:val="Textbody"/>
        <w:numPr>
          <w:ilvl w:val="0"/>
          <w:numId w:val="6"/>
        </w:numPr>
      </w:pPr>
      <w:r>
        <w:t xml:space="preserve">Ajouter l'étape </w:t>
      </w:r>
      <w:r>
        <w:rPr>
          <w:rStyle w:val="technical"/>
          <w:rFonts w:ascii="FreeSerif" w:hAnsi="FreeSerif"/>
        </w:rPr>
        <w:t>thumbnail</w:t>
      </w:r>
      <w:r>
        <w:t xml:space="preserve"> dans la chaîne du traitement.</w:t>
      </w:r>
    </w:p>
    <w:p w:rsidR="00DE6817" w:rsidRDefault="00600335">
      <w:pPr>
        <w:pStyle w:val="Textbody"/>
        <w:jc w:val="both"/>
      </w:pPr>
      <w:r>
        <w:t>Insérez ci-bas dans la section</w:t>
      </w:r>
      <w:r>
        <w:t xml:space="preserve"> « résultats et analyse » les captures d'écran des traces ouvertes dans </w:t>
      </w:r>
      <w:r>
        <w:rPr>
          <w:rStyle w:val="technical"/>
          <w:rFonts w:ascii="FreeSerif" w:hAnsi="FreeSerif"/>
        </w:rPr>
        <w:t>qview</w:t>
      </w:r>
      <w:r>
        <w:t xml:space="preserve"> pour chacune des expériences. Inscrivez les effets appliqués. Analysez les résultats par rapport au délai d'exécution, la taille des files d'attentes dans le temps et autres obse</w:t>
      </w:r>
      <w:r>
        <w:t>rvations que vous pouvez déduire de l'observation. Votre analyse doit comporter un maximum de trois pages, incluant les captures d'écran en lien avec les explications.</w:t>
      </w:r>
    </w:p>
    <w:p w:rsidR="00DE6817" w:rsidRDefault="00DE6817">
      <w:pPr>
        <w:pStyle w:val="Heading2"/>
        <w:rPr>
          <w:rFonts w:ascii="FreeSerif" w:hAnsi="FreeSerif"/>
        </w:rPr>
      </w:pPr>
    </w:p>
    <w:p w:rsidR="00DE6817" w:rsidRDefault="00600335">
      <w:pPr>
        <w:pStyle w:val="Heading2"/>
        <w:pageBreakBefore/>
      </w:pPr>
      <w:r>
        <w:lastRenderedPageBreak/>
        <w:t>Résultats et analyse</w:t>
      </w:r>
    </w:p>
    <w:p w:rsidR="00DE6817" w:rsidRDefault="00DE6817">
      <w:pPr>
        <w:pStyle w:val="Textbody"/>
      </w:pPr>
    </w:p>
    <w:p w:rsidR="00600335" w:rsidRDefault="00600335" w:rsidP="00600335">
      <w:pPr>
        <w:pStyle w:val="Standard"/>
        <w:jc w:val="both"/>
      </w:pPr>
      <w:r w:rsidRPr="002D2433">
        <w:t xml:space="preserve">Dans la première expérience, nous avons choisi d’appliquer les filtres : “Brightness”, “Sharpen”, “Saturation” et “Warm”. Css filtres ont été appliqué au dossier d’image mixte contenant de grandes et de petites images et la taille maximale de la file d’attente a été initialiser à 1. </w:t>
      </w:r>
      <w:r>
        <w:t xml:space="preserve">Le résultat de la trace est le suivant : </w:t>
      </w:r>
    </w:p>
    <w:p w:rsidR="00600335" w:rsidRDefault="00600335" w:rsidP="00600335">
      <w:pPr>
        <w:pStyle w:val="Standard"/>
        <w:jc w:val="both"/>
      </w:pPr>
      <w:r>
        <w:t xml:space="preserve"> </w:t>
      </w:r>
      <w:r>
        <w:rPr>
          <w:noProof/>
        </w:rPr>
        <w:drawing>
          <wp:inline distT="0" distB="0" distL="0" distR="0" wp14:anchorId="21795071" wp14:editId="460FBB38">
            <wp:extent cx="5624640" cy="2785320"/>
            <wp:effectExtent l="0" t="0" r="0" b="0"/>
            <wp:docPr id="5" name="Picture 5" descr="Taille_1_sansThum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624640" cy="2785320"/>
                    </a:xfrm>
                    <a:prstGeom prst="rect">
                      <a:avLst/>
                    </a:prstGeom>
                    <a:solidFill>
                      <a:srgbClr val="FFFFFF"/>
                    </a:solidFill>
                    <a:ln>
                      <a:noFill/>
                      <a:prstDash/>
                    </a:ln>
                  </pic:spPr>
                </pic:pic>
              </a:graphicData>
            </a:graphic>
          </wp:inline>
        </w:drawing>
      </w:r>
    </w:p>
    <w:p w:rsidR="00600335" w:rsidRPr="002D2433" w:rsidRDefault="00600335" w:rsidP="00600335">
      <w:pPr>
        <w:pStyle w:val="Standard"/>
        <w:jc w:val="both"/>
      </w:pPr>
      <w:r w:rsidRPr="002D2433">
        <w:t>Figure 1: Expérience 1 - 4 filtres sans thumbnail, taille mixte, file max = 1</w:t>
      </w:r>
    </w:p>
    <w:p w:rsidR="00600335" w:rsidRPr="002D2433" w:rsidRDefault="00600335" w:rsidP="00600335">
      <w:pPr>
        <w:pStyle w:val="Standard"/>
        <w:jc w:val="both"/>
      </w:pPr>
    </w:p>
    <w:p w:rsidR="00600335" w:rsidRPr="002D2433" w:rsidRDefault="00600335" w:rsidP="00600335">
      <w:pPr>
        <w:pStyle w:val="Standard"/>
        <w:jc w:val="both"/>
      </w:pPr>
      <w:r w:rsidRPr="002D2433">
        <w:t>Nous pouvons clairement voir l’effet de la taille de la file de 1 dans les “loaders”:</w:t>
      </w:r>
    </w:p>
    <w:p w:rsidR="00600335" w:rsidRDefault="00600335" w:rsidP="00600335">
      <w:pPr>
        <w:pStyle w:val="Standard"/>
        <w:jc w:val="both"/>
      </w:pPr>
      <w:r w:rsidRPr="002D2433">
        <w:t xml:space="preserve"> </w:t>
      </w:r>
      <w:r>
        <w:rPr>
          <w:noProof/>
        </w:rPr>
        <w:drawing>
          <wp:inline distT="0" distB="0" distL="0" distR="0" wp14:anchorId="648E27B6" wp14:editId="3C965F30">
            <wp:extent cx="3069000" cy="1719360"/>
            <wp:effectExtent l="0" t="0" r="0" b="0"/>
            <wp:docPr id="6" name="Picture 6" descr="Taille_1_sansThumb_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069000" cy="1719360"/>
                    </a:xfrm>
                    <a:prstGeom prst="rect">
                      <a:avLst/>
                    </a:prstGeom>
                    <a:solidFill>
                      <a:srgbClr val="FFFFFF"/>
                    </a:solidFill>
                    <a:ln>
                      <a:noFill/>
                      <a:prstDash/>
                    </a:ln>
                  </pic:spPr>
                </pic:pic>
              </a:graphicData>
            </a:graphic>
          </wp:inline>
        </w:drawing>
      </w:r>
    </w:p>
    <w:p w:rsidR="00600335" w:rsidRPr="002D2433" w:rsidRDefault="00600335" w:rsidP="00600335">
      <w:pPr>
        <w:pStyle w:val="Standard"/>
        <w:jc w:val="both"/>
      </w:pPr>
      <w:r w:rsidRPr="002D2433">
        <w:t>Figure 2: Expérience 1 - Zoom sur les deux premiers filtres et leur file d’attente</w:t>
      </w:r>
    </w:p>
    <w:p w:rsidR="00600335" w:rsidRPr="002D2433" w:rsidRDefault="00600335" w:rsidP="00600335">
      <w:pPr>
        <w:pStyle w:val="Standard"/>
        <w:jc w:val="both"/>
      </w:pPr>
    </w:p>
    <w:p w:rsidR="00600335" w:rsidRDefault="00600335" w:rsidP="00600335">
      <w:pPr>
        <w:pStyle w:val="Standard"/>
        <w:jc w:val="both"/>
      </w:pPr>
      <w:r>
        <w:t>Dans la</w:t>
      </w:r>
      <w:r w:rsidRPr="002D2433">
        <w:t xml:space="preserve"> figure 2, on peut observer le chargement de la première image dans la file du premier filtre et l’attente de la terminaison de ce filtre (passer l’image à la prochaine file) avant le chargement de la prochaine image (file limitée à 1). </w:t>
      </w:r>
      <w:r>
        <w:t xml:space="preserve">Cette file limitée à 1 avec la taille variable des images nuit grandement à la capacité de parallélisme, puisqu’il y a un bouchon qui se forme à chaque traitement de grande image. Par exemple, ans le filtre “Sharpen” de la figure plus haute, on observe que traiter une grande image prend environ plus de 4 fois le temps d’une petite. Dans la situation où l’étape 2 est en train de traiter une grosse image, l’étape 1 qui pourrait en profiter pour traiter plusieurs petites images ne peut en traiter 1 seul. De l’autre côté, il se pourrait que ça soit l’étape 2 qui épuise rapidement sa pile d’images à traiter et attende l’étape 1. Il en résulte comme le montre la figure 1, qu’il a plusieurs moments où une étape du pipeline est inactive (on perd du temps). On en déduit dont qu’avec une pile </w:t>
      </w:r>
      <w:r>
        <w:lastRenderedPageBreak/>
        <w:t xml:space="preserve">de seulement de 1 le temps d’exécution dépend énormément de l’ordre dans lequel les images sont traitées. </w:t>
      </w:r>
    </w:p>
    <w:p w:rsidR="00600335" w:rsidRDefault="00600335" w:rsidP="00600335">
      <w:pPr>
        <w:pStyle w:val="Standard"/>
        <w:jc w:val="both"/>
      </w:pPr>
    </w:p>
    <w:p w:rsidR="00600335" w:rsidRDefault="00600335" w:rsidP="00600335">
      <w:pPr>
        <w:pStyle w:val="Standard"/>
        <w:jc w:val="both"/>
      </w:pPr>
      <w:r>
        <w:t>Dans la deuxième expérience, nous avons utilisé les mêmes paramètres définissant les types de traitements d’image à appliquer et avons changé la taille de la file d’attente à 10. Les résultats sont les suivants :</w:t>
      </w:r>
    </w:p>
    <w:p w:rsidR="00600335" w:rsidRDefault="00600335" w:rsidP="00600335">
      <w:pPr>
        <w:pStyle w:val="Standard"/>
        <w:jc w:val="both"/>
      </w:pPr>
      <w:r>
        <w:t xml:space="preserve"> </w:t>
      </w:r>
      <w:r>
        <w:rPr>
          <w:noProof/>
        </w:rPr>
        <w:drawing>
          <wp:inline distT="0" distB="0" distL="0" distR="0" wp14:anchorId="6FCE87C1" wp14:editId="613AF6B7">
            <wp:extent cx="5557680" cy="2752200"/>
            <wp:effectExtent l="0" t="0" r="4920" b="0"/>
            <wp:docPr id="7" name="Picture 7" descr="Taille_10_sansThumb.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57680" cy="2752200"/>
                    </a:xfrm>
                    <a:prstGeom prst="rect">
                      <a:avLst/>
                    </a:prstGeom>
                    <a:solidFill>
                      <a:srgbClr val="FFFFFF"/>
                    </a:solidFill>
                    <a:ln>
                      <a:noFill/>
                      <a:prstDash/>
                    </a:ln>
                  </pic:spPr>
                </pic:pic>
              </a:graphicData>
            </a:graphic>
          </wp:inline>
        </w:drawing>
      </w:r>
    </w:p>
    <w:p w:rsidR="00600335" w:rsidRDefault="00600335" w:rsidP="00600335">
      <w:pPr>
        <w:pStyle w:val="Standard"/>
        <w:jc w:val="both"/>
      </w:pPr>
      <w:r>
        <w:t>Figure 3: Expérience 2 - 4 filtres sans thumbnail, taille mixte, file max = 10</w:t>
      </w:r>
    </w:p>
    <w:p w:rsidR="00600335" w:rsidRDefault="00600335" w:rsidP="00600335">
      <w:pPr>
        <w:pStyle w:val="Standard"/>
        <w:jc w:val="both"/>
      </w:pPr>
    </w:p>
    <w:p w:rsidR="00600335" w:rsidRDefault="00600335" w:rsidP="00600335">
      <w:pPr>
        <w:pStyle w:val="Standard"/>
        <w:jc w:val="both"/>
      </w:pPr>
      <w:r>
        <w:t>Contrairement à l’expérience 1, nous pouvons qu’il y a beaucoup moins de perte de temps, car chaque étape du pipeline est presque toujours active. Il en résulte qu’es opérations ont pris 15 secondes versus 21 secondes dans l’expérience 1. Le principe est que la pile permet de diminuer l’impact dans l’ordre que les images soient traitées, même si l’étape 2 traite une grande image, l’étape 1 à la possibilité de traiter plusieurs images, et lorsque l’étape 1 sera rendue à une grande image, l’étape 2 va pouvoir travailler sur sa pile qui s’est accumulée.</w:t>
      </w:r>
    </w:p>
    <w:p w:rsidR="00600335" w:rsidRDefault="00600335" w:rsidP="00600335">
      <w:pPr>
        <w:pStyle w:val="Standard"/>
        <w:jc w:val="both"/>
      </w:pPr>
    </w:p>
    <w:p w:rsidR="00600335" w:rsidRDefault="00600335" w:rsidP="00600335">
      <w:pPr>
        <w:pStyle w:val="Standard"/>
        <w:jc w:val="both"/>
      </w:pPr>
      <w:r>
        <w:t>Par contre, comme dans l’expérience 1, chaque opération (filtre) est encore limiter son précédent et son suivant.</w:t>
      </w:r>
    </w:p>
    <w:p w:rsidR="00600335" w:rsidRDefault="00600335" w:rsidP="00600335">
      <w:pPr>
        <w:pStyle w:val="Standard"/>
        <w:jc w:val="both"/>
      </w:pPr>
      <w:r>
        <w:t xml:space="preserve"> </w:t>
      </w:r>
      <w:r>
        <w:rPr>
          <w:noProof/>
        </w:rPr>
        <w:drawing>
          <wp:inline distT="0" distB="0" distL="0" distR="0" wp14:anchorId="2E17B135" wp14:editId="5DF61937">
            <wp:extent cx="3209760" cy="1686239"/>
            <wp:effectExtent l="0" t="0" r="0" b="9211"/>
            <wp:docPr id="8" name="Picture 8" descr="Taille_10_sansThumb_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209760" cy="1686239"/>
                    </a:xfrm>
                    <a:prstGeom prst="rect">
                      <a:avLst/>
                    </a:prstGeom>
                    <a:solidFill>
                      <a:srgbClr val="FFFFFF"/>
                    </a:solidFill>
                    <a:ln>
                      <a:noFill/>
                      <a:prstDash/>
                    </a:ln>
                  </pic:spPr>
                </pic:pic>
              </a:graphicData>
            </a:graphic>
          </wp:inline>
        </w:drawing>
      </w:r>
    </w:p>
    <w:p w:rsidR="00600335" w:rsidRDefault="00600335" w:rsidP="00600335">
      <w:pPr>
        <w:pStyle w:val="Standard"/>
        <w:jc w:val="both"/>
      </w:pPr>
      <w:r>
        <w:t>Figure 4: Expérience 2 - Zoom sur les deux premiers filtres et leur file d’attente</w:t>
      </w:r>
    </w:p>
    <w:p w:rsidR="00600335" w:rsidRDefault="00600335" w:rsidP="00600335">
      <w:pPr>
        <w:pStyle w:val="Standard"/>
        <w:jc w:val="both"/>
      </w:pPr>
    </w:p>
    <w:p w:rsidR="00600335" w:rsidRDefault="00600335" w:rsidP="00600335">
      <w:pPr>
        <w:pStyle w:val="Standard"/>
        <w:jc w:val="both"/>
      </w:pPr>
    </w:p>
    <w:p w:rsidR="00600335" w:rsidRDefault="00600335" w:rsidP="00600335">
      <w:pPr>
        <w:pStyle w:val="Standard"/>
        <w:jc w:val="both"/>
      </w:pPr>
    </w:p>
    <w:p w:rsidR="00600335" w:rsidRDefault="00600335" w:rsidP="00600335">
      <w:pPr>
        <w:pStyle w:val="Standard"/>
        <w:jc w:val="both"/>
      </w:pPr>
    </w:p>
    <w:p w:rsidR="00600335" w:rsidRDefault="00600335" w:rsidP="00600335">
      <w:pPr>
        <w:pStyle w:val="Standard"/>
        <w:jc w:val="both"/>
      </w:pPr>
      <w:bookmarkStart w:id="0" w:name="_GoBack"/>
      <w:bookmarkEnd w:id="0"/>
    </w:p>
    <w:p w:rsidR="00600335" w:rsidRDefault="00600335" w:rsidP="00600335">
      <w:pPr>
        <w:pStyle w:val="Standard"/>
        <w:jc w:val="both"/>
      </w:pPr>
      <w:r>
        <w:lastRenderedPageBreak/>
        <w:t>On peut constater qu’il y a des goulots d’étranglement, cela se remarque, car leur file d’attente se remplit, bloquant ainsi l’étape précédente. Par exemple l’étape “sharpen” ralentie brightness et l’étape  “saturation” ralentie “sharpen”. On remarque aussi que l’étape de sauvegarde est assez coûteuse, car ça file ce rempli.</w:t>
      </w:r>
    </w:p>
    <w:p w:rsidR="00600335" w:rsidRDefault="00600335" w:rsidP="00600335">
      <w:pPr>
        <w:pStyle w:val="Standard"/>
        <w:jc w:val="both"/>
      </w:pPr>
      <w:r>
        <w:t xml:space="preserve"> </w:t>
      </w:r>
      <w:r>
        <w:rPr>
          <w:noProof/>
        </w:rPr>
        <w:drawing>
          <wp:inline distT="0" distB="0" distL="0" distR="0" wp14:anchorId="45324073" wp14:editId="33DF6414">
            <wp:extent cx="2957400" cy="1573920"/>
            <wp:effectExtent l="0" t="0" r="0" b="7230"/>
            <wp:docPr id="9" name="Picture 9" descr="Taille_10_sansThumb_attente.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957400" cy="1573920"/>
                    </a:xfrm>
                    <a:prstGeom prst="rect">
                      <a:avLst/>
                    </a:prstGeom>
                    <a:solidFill>
                      <a:srgbClr val="FFFFFF"/>
                    </a:solidFill>
                    <a:ln>
                      <a:noFill/>
                      <a:prstDash/>
                    </a:ln>
                  </pic:spPr>
                </pic:pic>
              </a:graphicData>
            </a:graphic>
          </wp:inline>
        </w:drawing>
      </w:r>
    </w:p>
    <w:p w:rsidR="00600335" w:rsidRDefault="00600335" w:rsidP="00600335">
      <w:pPr>
        <w:pStyle w:val="Standard"/>
        <w:jc w:val="both"/>
      </w:pPr>
      <w:r>
        <w:t>Figure 5 : Expérience 2 - Blocage d’une opération vite par une opération lente</w:t>
      </w:r>
    </w:p>
    <w:p w:rsidR="00600335" w:rsidRDefault="00600335" w:rsidP="00600335">
      <w:pPr>
        <w:pStyle w:val="Standard"/>
        <w:jc w:val="both"/>
      </w:pPr>
    </w:p>
    <w:p w:rsidR="00600335" w:rsidRDefault="00600335" w:rsidP="00600335">
      <w:pPr>
        <w:pStyle w:val="Standard"/>
        <w:jc w:val="both"/>
      </w:pPr>
    </w:p>
    <w:p w:rsidR="00600335" w:rsidRDefault="00600335" w:rsidP="00600335">
      <w:pPr>
        <w:pStyle w:val="Standard"/>
        <w:jc w:val="both"/>
      </w:pPr>
      <w:r>
        <w:t>Dans l’expérience 3, nous avons utilisé la même taille de file d’attente ainsi que les mêmes filtres qu’à l’expérience 2 mais avons rajouté l’option de “thumbnail”. Le résultat est le suivant :</w:t>
      </w:r>
    </w:p>
    <w:p w:rsidR="00600335" w:rsidRDefault="00600335" w:rsidP="00600335">
      <w:pPr>
        <w:pStyle w:val="Standard"/>
        <w:jc w:val="both"/>
      </w:pPr>
      <w:r>
        <w:t xml:space="preserve"> </w:t>
      </w:r>
      <w:r>
        <w:rPr>
          <w:noProof/>
        </w:rPr>
        <w:drawing>
          <wp:inline distT="0" distB="0" distL="0" distR="0" wp14:anchorId="1C0F271D" wp14:editId="0C5C40D4">
            <wp:extent cx="5943600" cy="1244520"/>
            <wp:effectExtent l="0" t="0" r="0" b="0"/>
            <wp:docPr id="10" name="Picture 10" descr="Taille_10_avecThumb_load.pn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1244520"/>
                    </a:xfrm>
                    <a:prstGeom prst="rect">
                      <a:avLst/>
                    </a:prstGeom>
                    <a:solidFill>
                      <a:srgbClr val="FFFFFF"/>
                    </a:solidFill>
                    <a:ln>
                      <a:noFill/>
                      <a:prstDash/>
                    </a:ln>
                  </pic:spPr>
                </pic:pic>
              </a:graphicData>
            </a:graphic>
          </wp:inline>
        </w:drawing>
      </w:r>
    </w:p>
    <w:p w:rsidR="00600335" w:rsidRDefault="00600335" w:rsidP="00600335">
      <w:pPr>
        <w:pStyle w:val="Standard"/>
        <w:jc w:val="both"/>
      </w:pPr>
      <w:r>
        <w:t>Figure 6: Expérience 3 - 4 filtres avec thumbnail, taille mixte, file max = 10</w:t>
      </w:r>
    </w:p>
    <w:p w:rsidR="00600335" w:rsidRDefault="00600335" w:rsidP="00600335">
      <w:pPr>
        <w:pStyle w:val="Standard"/>
        <w:jc w:val="both"/>
      </w:pPr>
    </w:p>
    <w:p w:rsidR="00600335" w:rsidRDefault="00600335" w:rsidP="00600335">
      <w:pPr>
        <w:pStyle w:val="Standard"/>
        <w:jc w:val="both"/>
      </w:pPr>
      <w:r>
        <w:t>Au niveau des attentes pour chaque opération avant celle du thumbnail, il n’y a pas de différence entre l’expérience 2 et 3, ce qui est logique, car les premiers filtres traite la même image (elle n’a pas encore été réduite par l’étape thumbnail). Par contre on remarque que la sauvegarde est beaucoup plus rapide, il n’y a plus d’étranglement à cette étape, ce qui veut dire que si on avait placé la transformation thumbnail au début, toutes les étapes suivantes auraient été accélérées, car ils auraient traité une image beaucoup plus petite.</w:t>
      </w:r>
    </w:p>
    <w:p w:rsidR="00600335" w:rsidRDefault="00600335" w:rsidP="00600335">
      <w:pPr>
        <w:pStyle w:val="Standard"/>
        <w:jc w:val="both"/>
      </w:pPr>
    </w:p>
    <w:p w:rsidR="00600335" w:rsidRDefault="00600335" w:rsidP="00600335">
      <w:pPr>
        <w:pStyle w:val="Standard"/>
        <w:jc w:val="both"/>
      </w:pPr>
    </w:p>
    <w:p w:rsidR="00DE6817" w:rsidRDefault="00DE6817">
      <w:pPr>
        <w:pStyle w:val="Textbody"/>
      </w:pPr>
    </w:p>
    <w:p w:rsidR="00DE6817" w:rsidRDefault="00600335">
      <w:pPr>
        <w:pStyle w:val="Heading2"/>
        <w:pageBreakBefore/>
      </w:pPr>
      <w:r>
        <w:lastRenderedPageBreak/>
        <w:t>Correction</w:t>
      </w:r>
    </w:p>
    <w:tbl>
      <w:tblPr>
        <w:tblW w:w="9972" w:type="dxa"/>
        <w:tblInd w:w="55" w:type="dxa"/>
        <w:tblLayout w:type="fixed"/>
        <w:tblCellMar>
          <w:left w:w="10" w:type="dxa"/>
          <w:right w:w="10" w:type="dxa"/>
        </w:tblCellMar>
        <w:tblLook w:val="0000" w:firstRow="0" w:lastRow="0" w:firstColumn="0" w:lastColumn="0" w:noHBand="0" w:noVBand="0"/>
      </w:tblPr>
      <w:tblGrid>
        <w:gridCol w:w="8538"/>
        <w:gridCol w:w="664"/>
        <w:gridCol w:w="770"/>
      </w:tblGrid>
      <w:tr w:rsidR="00DE6817">
        <w:tblPrEx>
          <w:tblCellMar>
            <w:top w:w="0" w:type="dxa"/>
            <w:bottom w:w="0" w:type="dxa"/>
          </w:tblCellMar>
        </w:tblPrEx>
        <w:tc>
          <w:tcPr>
            <w:tcW w:w="8538" w:type="dxa"/>
            <w:tcMar>
              <w:top w:w="55" w:type="dxa"/>
              <w:left w:w="55" w:type="dxa"/>
              <w:bottom w:w="55" w:type="dxa"/>
              <w:right w:w="55" w:type="dxa"/>
            </w:tcMar>
          </w:tcPr>
          <w:p w:rsidR="00DE6817" w:rsidRDefault="00600335">
            <w:pPr>
              <w:pStyle w:val="question"/>
            </w:pPr>
            <w:r>
              <w:t>Capture d'écran des expériences.</w:t>
            </w:r>
          </w:p>
        </w:tc>
        <w:tc>
          <w:tcPr>
            <w:tcW w:w="664" w:type="dxa"/>
            <w:tcMar>
              <w:top w:w="55" w:type="dxa"/>
              <w:left w:w="55" w:type="dxa"/>
              <w:bottom w:w="55" w:type="dxa"/>
              <w:right w:w="55" w:type="dxa"/>
            </w:tcMar>
          </w:tcPr>
          <w:p w:rsidR="00DE6817" w:rsidRDefault="00DE6817">
            <w:pPr>
              <w:pStyle w:val="Textbody"/>
            </w:pPr>
          </w:p>
        </w:tc>
        <w:tc>
          <w:tcPr>
            <w:tcW w:w="770" w:type="dxa"/>
            <w:tcMar>
              <w:top w:w="55" w:type="dxa"/>
              <w:left w:w="55" w:type="dxa"/>
              <w:bottom w:w="55" w:type="dxa"/>
              <w:right w:w="55" w:type="dxa"/>
            </w:tcMar>
          </w:tcPr>
          <w:p w:rsidR="00DE6817" w:rsidRDefault="00600335">
            <w:pPr>
              <w:pStyle w:val="Textbody"/>
            </w:pPr>
            <w:r>
              <w:t>/ 4pt</w:t>
            </w:r>
          </w:p>
        </w:tc>
      </w:tr>
      <w:tr w:rsidR="00DE6817">
        <w:tblPrEx>
          <w:tblCellMar>
            <w:top w:w="0" w:type="dxa"/>
            <w:bottom w:w="0" w:type="dxa"/>
          </w:tblCellMar>
        </w:tblPrEx>
        <w:tc>
          <w:tcPr>
            <w:tcW w:w="8538" w:type="dxa"/>
            <w:tcMar>
              <w:top w:w="55" w:type="dxa"/>
              <w:left w:w="55" w:type="dxa"/>
              <w:bottom w:w="55" w:type="dxa"/>
              <w:right w:w="55" w:type="dxa"/>
            </w:tcMar>
          </w:tcPr>
          <w:p w:rsidR="00DE6817" w:rsidRDefault="00600335">
            <w:pPr>
              <w:pStyle w:val="question"/>
            </w:pPr>
            <w:r>
              <w:t>Analyse des</w:t>
            </w:r>
            <w:r>
              <w:t xml:space="preserve"> résultats.</w:t>
            </w:r>
          </w:p>
        </w:tc>
        <w:tc>
          <w:tcPr>
            <w:tcW w:w="664" w:type="dxa"/>
            <w:tcMar>
              <w:top w:w="55" w:type="dxa"/>
              <w:left w:w="55" w:type="dxa"/>
              <w:bottom w:w="55" w:type="dxa"/>
              <w:right w:w="55" w:type="dxa"/>
            </w:tcMar>
          </w:tcPr>
          <w:p w:rsidR="00DE6817" w:rsidRDefault="00DE6817">
            <w:pPr>
              <w:pStyle w:val="Textbody"/>
            </w:pPr>
          </w:p>
        </w:tc>
        <w:tc>
          <w:tcPr>
            <w:tcW w:w="770" w:type="dxa"/>
            <w:tcMar>
              <w:top w:w="55" w:type="dxa"/>
              <w:left w:w="55" w:type="dxa"/>
              <w:bottom w:w="55" w:type="dxa"/>
              <w:right w:w="55" w:type="dxa"/>
            </w:tcMar>
          </w:tcPr>
          <w:p w:rsidR="00DE6817" w:rsidRDefault="00600335">
            <w:pPr>
              <w:pStyle w:val="Textbody"/>
            </w:pPr>
            <w:r>
              <w:t>/ 4pt</w:t>
            </w:r>
          </w:p>
        </w:tc>
      </w:tr>
    </w:tbl>
    <w:p w:rsidR="00DE6817" w:rsidRDefault="00600335">
      <w:pPr>
        <w:pStyle w:val="Heading1"/>
      </w:pPr>
      <w:r>
        <w:t>Correction</w:t>
      </w:r>
    </w:p>
    <w:tbl>
      <w:tblPr>
        <w:tblW w:w="9972" w:type="dxa"/>
        <w:tblInd w:w="55" w:type="dxa"/>
        <w:tblLayout w:type="fixed"/>
        <w:tblCellMar>
          <w:left w:w="10" w:type="dxa"/>
          <w:right w:w="10" w:type="dxa"/>
        </w:tblCellMar>
        <w:tblLook w:val="0000" w:firstRow="0" w:lastRow="0" w:firstColumn="0" w:lastColumn="0" w:noHBand="0" w:noVBand="0"/>
      </w:tblPr>
      <w:tblGrid>
        <w:gridCol w:w="8726"/>
        <w:gridCol w:w="1246"/>
      </w:tblGrid>
      <w:tr w:rsidR="00DE6817">
        <w:tblPrEx>
          <w:tblCellMar>
            <w:top w:w="0" w:type="dxa"/>
            <w:bottom w:w="0" w:type="dxa"/>
          </w:tblCellMar>
        </w:tblPrEx>
        <w:tc>
          <w:tcPr>
            <w:tcW w:w="8726" w:type="dxa"/>
            <w:tcBorders>
              <w:top w:val="single" w:sz="2" w:space="0" w:color="000000"/>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Points des questions 1 à 2</w:t>
            </w:r>
          </w:p>
        </w:tc>
        <w:tc>
          <w:tcPr>
            <w:tcW w:w="124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pPr>
            <w:r>
              <w:t>0</w:t>
            </w:r>
          </w:p>
        </w:tc>
      </w:tr>
      <w:tr w:rsidR="00DE6817">
        <w:tblPrEx>
          <w:tblCellMar>
            <w:top w:w="0" w:type="dxa"/>
            <w:bottom w:w="0" w:type="dxa"/>
          </w:tblCellMar>
        </w:tblPrEx>
        <w:tc>
          <w:tcPr>
            <w:tcW w:w="8726"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Pénalité de retard</w:t>
            </w:r>
          </w:p>
        </w:tc>
        <w:tc>
          <w:tcPr>
            <w:tcW w:w="1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pPr>
            <w:r>
              <w:t>0</w:t>
            </w:r>
          </w:p>
        </w:tc>
      </w:tr>
      <w:tr w:rsidR="00DE6817">
        <w:tblPrEx>
          <w:tblCellMar>
            <w:top w:w="0" w:type="dxa"/>
            <w:bottom w:w="0" w:type="dxa"/>
          </w:tblCellMar>
        </w:tblPrEx>
        <w:tc>
          <w:tcPr>
            <w:tcW w:w="8726"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Qualité de la langue (-0,5% par faute)</w:t>
            </w:r>
          </w:p>
        </w:tc>
        <w:tc>
          <w:tcPr>
            <w:tcW w:w="1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pPr>
            <w:r>
              <w:t>0</w:t>
            </w:r>
          </w:p>
        </w:tc>
      </w:tr>
      <w:tr w:rsidR="00DE6817">
        <w:tblPrEx>
          <w:tblCellMar>
            <w:top w:w="0" w:type="dxa"/>
            <w:bottom w:w="0" w:type="dxa"/>
          </w:tblCellMar>
        </w:tblPrEx>
        <w:tc>
          <w:tcPr>
            <w:tcW w:w="8726"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Points bonus</w:t>
            </w:r>
          </w:p>
        </w:tc>
        <w:tc>
          <w:tcPr>
            <w:tcW w:w="1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pPr>
            <w:r>
              <w:t>0</w:t>
            </w:r>
          </w:p>
        </w:tc>
      </w:tr>
      <w:tr w:rsidR="00DE6817">
        <w:tblPrEx>
          <w:tblCellMar>
            <w:top w:w="0" w:type="dxa"/>
            <w:bottom w:w="0" w:type="dxa"/>
          </w:tblCellMar>
        </w:tblPrEx>
        <w:tc>
          <w:tcPr>
            <w:tcW w:w="8726" w:type="dxa"/>
            <w:tcBorders>
              <w:left w:val="single" w:sz="2" w:space="0" w:color="000000"/>
              <w:bottom w:val="single" w:sz="2" w:space="0" w:color="000000"/>
            </w:tcBorders>
            <w:tcMar>
              <w:top w:w="55" w:type="dxa"/>
              <w:left w:w="55" w:type="dxa"/>
              <w:bottom w:w="55" w:type="dxa"/>
              <w:right w:w="55" w:type="dxa"/>
            </w:tcMar>
          </w:tcPr>
          <w:p w:rsidR="00DE6817" w:rsidRDefault="00600335">
            <w:pPr>
              <w:pStyle w:val="TableContents"/>
            </w:pPr>
            <w:r>
              <w:t>Note finale sur 20</w:t>
            </w:r>
          </w:p>
        </w:tc>
        <w:tc>
          <w:tcPr>
            <w:tcW w:w="1246" w:type="dxa"/>
            <w:tcBorders>
              <w:left w:val="single" w:sz="2" w:space="0" w:color="000000"/>
              <w:bottom w:val="single" w:sz="2" w:space="0" w:color="000000"/>
              <w:right w:val="single" w:sz="2" w:space="0" w:color="000000"/>
            </w:tcBorders>
            <w:tcMar>
              <w:top w:w="55" w:type="dxa"/>
              <w:left w:w="55" w:type="dxa"/>
              <w:bottom w:w="55" w:type="dxa"/>
              <w:right w:w="55" w:type="dxa"/>
            </w:tcMar>
          </w:tcPr>
          <w:p w:rsidR="00DE6817" w:rsidRDefault="00600335">
            <w:pPr>
              <w:pStyle w:val="TableContents"/>
            </w:pPr>
            <w:r>
              <w:t>0</w:t>
            </w:r>
          </w:p>
        </w:tc>
      </w:tr>
    </w:tbl>
    <w:p w:rsidR="00DE6817" w:rsidRDefault="00DE6817">
      <w:pPr>
        <w:pStyle w:val="Standard"/>
      </w:pPr>
    </w:p>
    <w:p w:rsidR="00DE6817" w:rsidRDefault="00DE6817">
      <w:pPr>
        <w:pStyle w:val="Standard"/>
      </w:pPr>
    </w:p>
    <w:sectPr w:rsidR="00DE6817">
      <w:headerReference w:type="default" r:id="rId17"/>
      <w:footerReference w:type="default" r:id="rId18"/>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00335">
      <w:r>
        <w:separator/>
      </w:r>
    </w:p>
  </w:endnote>
  <w:endnote w:type="continuationSeparator" w:id="0">
    <w:p w:rsidR="00000000" w:rsidRDefault="006003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charset w:val="02"/>
    <w:family w:val="auto"/>
    <w:pitch w:val="default"/>
  </w:font>
  <w:font w:name="Times New Roman">
    <w:panose1 w:val="02020603050405020304"/>
    <w:charset w:val="00"/>
    <w:family w:val="roman"/>
    <w:pitch w:val="variable"/>
    <w:sig w:usb0="E0002EFF" w:usb1="C0007843" w:usb2="00000009" w:usb3="00000000" w:csb0="000001FF" w:csb1="00000000"/>
  </w:font>
  <w:font w:name="Droid Sans Fallback">
    <w:altName w:val="Times New Roman"/>
    <w:charset w:val="00"/>
    <w:family w:val="auto"/>
    <w:pitch w:val="variable"/>
  </w:font>
  <w:font w:name="Lohit Hindi">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FreeSerif">
    <w:altName w:val="Times New Roman"/>
    <w:charset w:val="00"/>
    <w:family w:val="roman"/>
    <w:pitch w:val="variable"/>
  </w:font>
  <w:font w:name="FreeMono">
    <w:altName w:val="MS Gothic"/>
    <w:charset w:val="00"/>
    <w:family w:val="modern"/>
    <w:pitch w:val="fixed"/>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19D" w:rsidRDefault="00600335">
    <w:pPr>
      <w:pStyle w:val="Footer"/>
    </w:pPr>
    <w:r>
      <w:fldChar w:fldCharType="begin"/>
    </w:r>
    <w:r>
      <w:instrText xml:space="preserve"> DOCPROPERTY "Sigle" </w:instrText>
    </w:r>
    <w:r>
      <w:fldChar w:fldCharType="separate"/>
    </w:r>
    <w:r>
      <w:t>INF2610</w:t>
    </w:r>
    <w:r>
      <w:fldChar w:fldCharType="end"/>
    </w:r>
    <w:r>
      <w:t xml:space="preserve"> – </w:t>
    </w:r>
    <w:r>
      <w:fldChar w:fldCharType="begin"/>
    </w:r>
    <w:r>
      <w:instrText xml:space="preserve"> DOCPROPERTY "Etiquette" </w:instrText>
    </w:r>
    <w:r>
      <w:fldChar w:fldCharType="separate"/>
    </w:r>
    <w:r>
      <w:t>Laboratoire 4</w:t>
    </w:r>
    <w:r>
      <w:fldChar w:fldCharType="end"/>
    </w:r>
    <w:r>
      <w:tab/>
    </w:r>
    <w:r>
      <w:tab/>
    </w:r>
    <w:r>
      <w:fldChar w:fldCharType="begin"/>
    </w:r>
    <w:r>
      <w:instrText xml:space="preserve"> PAGE </w:instrText>
    </w:r>
    <w:r>
      <w:fldChar w:fldCharType="separate"/>
    </w:r>
    <w:r>
      <w:rPr>
        <w:noProof/>
      </w:rPr>
      <w:t>6</w:t>
    </w:r>
    <w:r>
      <w:fldChar w:fldCharType="end"/>
    </w:r>
    <w:r>
      <w:t>/</w:t>
    </w:r>
    <w:r>
      <w:fldChar w:fldCharType="begin"/>
    </w:r>
    <w:r>
      <w:instrText xml:space="preserve"> NUMPAGES </w:instrText>
    </w:r>
    <w:r>
      <w:fldChar w:fldCharType="separate"/>
    </w:r>
    <w:r>
      <w:rPr>
        <w:noProof/>
      </w:rPr>
      <w:t>8</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00335">
      <w:r>
        <w:rPr>
          <w:color w:val="000000"/>
        </w:rPr>
        <w:ptab w:relativeTo="margin" w:alignment="center" w:leader="none"/>
      </w:r>
    </w:p>
  </w:footnote>
  <w:footnote w:type="continuationSeparator" w:id="0">
    <w:p w:rsidR="00000000" w:rsidRDefault="0060033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1119D" w:rsidRDefault="0060033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05D3A"/>
    <w:multiLevelType w:val="multilevel"/>
    <w:tmpl w:val="AAA2ABF0"/>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
    <w:nsid w:val="26F4294B"/>
    <w:multiLevelType w:val="multilevel"/>
    <w:tmpl w:val="D8001A18"/>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
    <w:nsid w:val="2ED72F85"/>
    <w:multiLevelType w:val="multilevel"/>
    <w:tmpl w:val="7310A9EC"/>
    <w:styleLink w:val="WWOutlineListStyle"/>
    <w:lvl w:ilvl="0">
      <w:start w:val="1"/>
      <w:numFmt w:val="decimal"/>
      <w:pStyle w:val="Heading1"/>
      <w:lvlText w:val="%1"/>
      <w:lvlJc w:val="left"/>
    </w:lvl>
    <w:lvl w:ilvl="1">
      <w:start w:val="1"/>
      <w:numFmt w:val="decimal"/>
      <w:pStyle w:val="question"/>
      <w:lvlText w:val="%1.%2"/>
      <w:lvlJc w:val="left"/>
    </w:lvl>
    <w:lvl w:ilvl="2">
      <w:start w:val="1"/>
      <w:numFmt w:val="none"/>
      <w:lvlText w:val="%3"/>
      <w:lvlJc w:val="left"/>
    </w:lvl>
    <w:lvl w:ilvl="3">
      <w:start w:val="1"/>
      <w:numFmt w:val="none"/>
      <w:lvlText w:val="%4"/>
      <w:lvlJc w:val="left"/>
    </w:lvl>
    <w:lvl w:ilvl="4">
      <w:start w:val="1"/>
      <w:numFmt w:val="none"/>
      <w:lvlText w:val="%5"/>
      <w:lvlJc w:val="left"/>
    </w:lvl>
    <w:lvl w:ilvl="5">
      <w:start w:val="1"/>
      <w:numFmt w:val="none"/>
      <w:lvlText w:val="%6"/>
      <w:lvlJc w:val="left"/>
    </w:lvl>
    <w:lvl w:ilvl="6">
      <w:start w:val="1"/>
      <w:numFmt w:val="none"/>
      <w:lvlText w:val="%7"/>
      <w:lvlJc w:val="left"/>
    </w:lvl>
    <w:lvl w:ilvl="7">
      <w:start w:val="1"/>
      <w:numFmt w:val="none"/>
      <w:lvlText w:val="%8"/>
      <w:lvlJc w:val="left"/>
    </w:lvl>
    <w:lvl w:ilvl="8">
      <w:start w:val="1"/>
      <w:numFmt w:val="none"/>
      <w:lvlText w:val="%9"/>
      <w:lvlJc w:val="left"/>
    </w:lvl>
  </w:abstractNum>
  <w:abstractNum w:abstractNumId="3">
    <w:nsid w:val="50CA0E77"/>
    <w:multiLevelType w:val="multilevel"/>
    <w:tmpl w:val="418AA538"/>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4">
    <w:nsid w:val="57657F82"/>
    <w:multiLevelType w:val="multilevel"/>
    <w:tmpl w:val="099E36DA"/>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5">
    <w:nsid w:val="60CC2D5B"/>
    <w:multiLevelType w:val="multilevel"/>
    <w:tmpl w:val="5240B5F2"/>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num w:numId="1">
    <w:abstractNumId w:val="2"/>
  </w:num>
  <w:num w:numId="2">
    <w:abstractNumId w:val="1"/>
  </w:num>
  <w:num w:numId="3">
    <w:abstractNumId w:val="0"/>
  </w:num>
  <w:num w:numId="4">
    <w:abstractNumId w:val="5"/>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DE6817"/>
    <w:rsid w:val="00600335"/>
    <w:rsid w:val="00DE681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Droid Sans Fallback" w:hAnsi="Times New Roman" w:cs="Lohit Hindi"/>
        <w:kern w:val="3"/>
        <w:sz w:val="24"/>
        <w:szCs w:val="24"/>
        <w:lang w:val="fr-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144" w:after="144"/>
    </w:pPr>
    <w:rPr>
      <w:rFonts w:ascii="FreeSerif" w:hAnsi="FreeSerif"/>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de">
    <w:name w:val="code"/>
    <w:basedOn w:val="Textbody"/>
    <w:pPr>
      <w:pBdr>
        <w:top w:val="single" w:sz="2" w:space="7" w:color="000000"/>
        <w:left w:val="single" w:sz="2" w:space="7" w:color="000000"/>
        <w:bottom w:val="single" w:sz="2" w:space="7" w:color="000000"/>
        <w:right w:val="single" w:sz="2" w:space="7" w:color="000000"/>
      </w:pBdr>
      <w:shd w:val="clear" w:color="auto" w:fill="E6E6E6"/>
      <w:spacing w:before="0" w:after="0"/>
    </w:pPr>
    <w:rPr>
      <w:rFonts w:ascii="FreeMono" w:hAnsi="FreeMono"/>
    </w:rPr>
  </w:style>
  <w:style w:type="paragraph" w:customStyle="1" w:styleId="Textbodyindent">
    <w:name w:val="Text body indent"/>
    <w:basedOn w:val="Textbody"/>
    <w:pPr>
      <w:spacing w:before="0" w:after="0"/>
      <w:ind w:left="283"/>
    </w:pPr>
  </w:style>
  <w:style w:type="paragraph" w:customStyle="1" w:styleId="Illustration">
    <w:name w:val="Illustration"/>
    <w:basedOn w:val="Caption"/>
  </w:style>
  <w:style w:type="paragraph" w:customStyle="1" w:styleId="TableContents">
    <w:name w:val="Table Contents"/>
    <w:basedOn w:val="Standard"/>
    <w:pPr>
      <w:suppressLineNumbers/>
    </w:pPr>
  </w:style>
  <w:style w:type="paragraph" w:customStyle="1" w:styleId="enum">
    <w:name w:val="enum"/>
    <w:basedOn w:val="Textbody"/>
    <w:pPr>
      <w:spacing w:before="0"/>
    </w:pPr>
  </w:style>
  <w:style w:type="paragraph" w:customStyle="1" w:styleId="question">
    <w:name w:val="question"/>
    <w:basedOn w:val="Textbody"/>
    <w:next w:val="Textbody"/>
    <w:pPr>
      <w:numPr>
        <w:ilvl w:val="1"/>
        <w:numId w:val="1"/>
      </w:numPr>
      <w:outlineLvl w:val="1"/>
    </w:pPr>
  </w:style>
  <w:style w:type="paragraph" w:customStyle="1" w:styleId="Table">
    <w:name w:val="Table"/>
    <w:basedOn w:val="Caption"/>
    <w:pPr>
      <w:jc w:val="center"/>
    </w:pPr>
  </w:style>
  <w:style w:type="paragraph" w:customStyle="1" w:styleId="TableHeading">
    <w:name w:val="Table Heading"/>
    <w:basedOn w:val="TableContents"/>
    <w:pPr>
      <w:jc w:val="center"/>
    </w:pPr>
    <w:rPr>
      <w:b/>
      <w:bCs/>
    </w:rPr>
  </w:style>
  <w:style w:type="paragraph" w:customStyle="1" w:styleId="Heading1-nocaption">
    <w:name w:val="Heading 1 - no caption"/>
    <w:basedOn w:val="Heading1"/>
    <w:pPr>
      <w:numPr>
        <w:numId w:val="0"/>
      </w:numPr>
    </w:pPr>
  </w:style>
  <w:style w:type="paragraph" w:customStyle="1" w:styleId="Framecontents">
    <w:name w:val="Frame contents"/>
    <w:basedOn w:val="Textbody"/>
  </w:style>
  <w:style w:type="paragraph" w:customStyle="1" w:styleId="correction">
    <w:name w:val="correction"/>
    <w:basedOn w:val="code"/>
    <w:pPr>
      <w:pBdr>
        <w:top w:val="none" w:sz="0" w:space="0" w:color="auto"/>
        <w:left w:val="none" w:sz="0" w:space="0" w:color="auto"/>
        <w:bottom w:val="none" w:sz="0" w:space="0" w:color="auto"/>
        <w:right w:val="none" w:sz="0" w:space="0" w:color="auto"/>
      </w:pBdr>
      <w:shd w:val="clear" w:color="auto" w:fill="FFFFCC"/>
    </w:pPr>
  </w:style>
  <w:style w:type="paragraph" w:customStyle="1" w:styleId="ContentsHeading">
    <w:name w:val="Contents Heading"/>
    <w:basedOn w:val="Heading"/>
    <w:pPr>
      <w:suppressLineNumbers/>
    </w:pPr>
    <w:rPr>
      <w:b/>
      <w:bCs/>
      <w:sz w:val="32"/>
      <w:szCs w:val="32"/>
    </w:rPr>
  </w:style>
  <w:style w:type="paragraph" w:customStyle="1" w:styleId="IllustrationIndexHeading">
    <w:name w:val="Illustration Index Heading"/>
    <w:basedOn w:val="Heading"/>
    <w:pPr>
      <w:suppressLineNumbers/>
    </w:pPr>
    <w:rPr>
      <w:b/>
      <w:bCs/>
      <w:sz w:val="32"/>
      <w:szCs w:val="32"/>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technical">
    <w:name w:val="technical"/>
    <w:rPr>
      <w:rFonts w:ascii="FreeMono" w:hAnsi="FreeMono"/>
      <w:sz w:val="21"/>
    </w:rPr>
  </w:style>
  <w:style w:type="character" w:customStyle="1" w:styleId="NumberingSymbols">
    <w:name w:val="Numbering Symbols"/>
  </w:style>
  <w:style w:type="character" w:customStyle="1" w:styleId="faute">
    <w:name w:val="faute"/>
    <w:rPr>
      <w:rFonts w:ascii="FreeSerif" w:hAnsi="FreeSerif"/>
      <w:color w:val="auto"/>
      <w:sz w:val="21"/>
      <w:u w:val="wavyHeavy" w:color="DC2300"/>
      <w:shd w:val="clear" w:color="auto" w:fill="auto"/>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600335"/>
    <w:rPr>
      <w:rFonts w:ascii="Tahoma" w:hAnsi="Tahoma" w:cs="Mangal"/>
      <w:sz w:val="16"/>
      <w:szCs w:val="14"/>
    </w:rPr>
  </w:style>
  <w:style w:type="character" w:customStyle="1" w:styleId="BalloonTextChar">
    <w:name w:val="Balloon Text Char"/>
    <w:basedOn w:val="DefaultParagraphFont"/>
    <w:link w:val="BalloonText"/>
    <w:uiPriority w:val="99"/>
    <w:semiHidden/>
    <w:rsid w:val="00600335"/>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Droid Sans Fallback" w:hAnsi="Times New Roman" w:cs="Lohit Hindi"/>
        <w:kern w:val="3"/>
        <w:sz w:val="24"/>
        <w:szCs w:val="24"/>
        <w:lang w:val="fr-CA" w:eastAsia="zh-CN" w:bidi="hi-IN"/>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Heading"/>
    <w:next w:val="Textbody"/>
    <w:pPr>
      <w:numPr>
        <w:numId w:val="1"/>
      </w:numPr>
      <w:outlineLvl w:val="0"/>
    </w:pPr>
    <w:rPr>
      <w:b/>
      <w:bCs/>
    </w:rPr>
  </w:style>
  <w:style w:type="paragraph" w:styleId="Heading2">
    <w:name w:val="heading 2"/>
    <w:basedOn w:val="Heading"/>
    <w:next w:val="Textbody"/>
    <w:pPr>
      <w:outlineLvl w:val="1"/>
    </w:pPr>
    <w:rPr>
      <w:b/>
      <w:bCs/>
      <w:i/>
      <w:iCs/>
    </w:rPr>
  </w:style>
  <w:style w:type="paragraph" w:styleId="Heading3">
    <w:name w:val="heading 3"/>
    <w:basedOn w:val="Heading"/>
    <w:next w:val="Textbody"/>
    <w:pPr>
      <w:outlineLvl w:val="2"/>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customStyle="1" w:styleId="Standard">
    <w:name w:val="Standard"/>
  </w:style>
  <w:style w:type="paragraph" w:customStyle="1" w:styleId="Heading">
    <w:name w:val="Heading"/>
    <w:basedOn w:val="Standard"/>
    <w:next w:val="Textbody"/>
    <w:pPr>
      <w:keepNext/>
      <w:spacing w:before="240" w:after="120"/>
    </w:pPr>
    <w:rPr>
      <w:rFonts w:ascii="Arial" w:hAnsi="Arial"/>
      <w:sz w:val="28"/>
      <w:szCs w:val="28"/>
    </w:rPr>
  </w:style>
  <w:style w:type="paragraph" w:customStyle="1" w:styleId="Textbody">
    <w:name w:val="Text body"/>
    <w:basedOn w:val="Standard"/>
    <w:pPr>
      <w:spacing w:before="144" w:after="144"/>
    </w:pPr>
    <w:rPr>
      <w:rFonts w:ascii="FreeSerif" w:hAnsi="FreeSerif"/>
      <w:sz w:val="21"/>
    </w:rPr>
  </w:style>
  <w:style w:type="paragraph" w:styleId="List">
    <w:name w:val="List"/>
    <w:basedOn w:val="Textbody"/>
    <w:rPr>
      <w:sz w:val="24"/>
    </w:rPr>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styleId="Header">
    <w:name w:val="header"/>
    <w:basedOn w:val="Standard"/>
    <w:pPr>
      <w:suppressLineNumbers/>
      <w:tabs>
        <w:tab w:val="center" w:pos="4986"/>
        <w:tab w:val="right" w:pos="9972"/>
      </w:tabs>
    </w:pPr>
  </w:style>
  <w:style w:type="paragraph" w:styleId="Footer">
    <w:name w:val="footer"/>
    <w:basedOn w:val="Standard"/>
    <w:pPr>
      <w:suppressLineNumbers/>
      <w:tabs>
        <w:tab w:val="center" w:pos="4986"/>
        <w:tab w:val="right" w:pos="9972"/>
      </w:tabs>
    </w:pPr>
  </w:style>
  <w:style w:type="paragraph" w:customStyle="1" w:styleId="code">
    <w:name w:val="code"/>
    <w:basedOn w:val="Textbody"/>
    <w:pPr>
      <w:pBdr>
        <w:top w:val="single" w:sz="2" w:space="7" w:color="000000"/>
        <w:left w:val="single" w:sz="2" w:space="7" w:color="000000"/>
        <w:bottom w:val="single" w:sz="2" w:space="7" w:color="000000"/>
        <w:right w:val="single" w:sz="2" w:space="7" w:color="000000"/>
      </w:pBdr>
      <w:shd w:val="clear" w:color="auto" w:fill="E6E6E6"/>
      <w:spacing w:before="0" w:after="0"/>
    </w:pPr>
    <w:rPr>
      <w:rFonts w:ascii="FreeMono" w:hAnsi="FreeMono"/>
    </w:rPr>
  </w:style>
  <w:style w:type="paragraph" w:customStyle="1" w:styleId="Textbodyindent">
    <w:name w:val="Text body indent"/>
    <w:basedOn w:val="Textbody"/>
    <w:pPr>
      <w:spacing w:before="0" w:after="0"/>
      <w:ind w:left="283"/>
    </w:pPr>
  </w:style>
  <w:style w:type="paragraph" w:customStyle="1" w:styleId="Illustration">
    <w:name w:val="Illustration"/>
    <w:basedOn w:val="Caption"/>
  </w:style>
  <w:style w:type="paragraph" w:customStyle="1" w:styleId="TableContents">
    <w:name w:val="Table Contents"/>
    <w:basedOn w:val="Standard"/>
    <w:pPr>
      <w:suppressLineNumbers/>
    </w:pPr>
  </w:style>
  <w:style w:type="paragraph" w:customStyle="1" w:styleId="enum">
    <w:name w:val="enum"/>
    <w:basedOn w:val="Textbody"/>
    <w:pPr>
      <w:spacing w:before="0"/>
    </w:pPr>
  </w:style>
  <w:style w:type="paragraph" w:customStyle="1" w:styleId="question">
    <w:name w:val="question"/>
    <w:basedOn w:val="Textbody"/>
    <w:next w:val="Textbody"/>
    <w:pPr>
      <w:numPr>
        <w:ilvl w:val="1"/>
        <w:numId w:val="1"/>
      </w:numPr>
      <w:outlineLvl w:val="1"/>
    </w:pPr>
  </w:style>
  <w:style w:type="paragraph" w:customStyle="1" w:styleId="Table">
    <w:name w:val="Table"/>
    <w:basedOn w:val="Caption"/>
    <w:pPr>
      <w:jc w:val="center"/>
    </w:pPr>
  </w:style>
  <w:style w:type="paragraph" w:customStyle="1" w:styleId="TableHeading">
    <w:name w:val="Table Heading"/>
    <w:basedOn w:val="TableContents"/>
    <w:pPr>
      <w:jc w:val="center"/>
    </w:pPr>
    <w:rPr>
      <w:b/>
      <w:bCs/>
    </w:rPr>
  </w:style>
  <w:style w:type="paragraph" w:customStyle="1" w:styleId="Heading1-nocaption">
    <w:name w:val="Heading 1 - no caption"/>
    <w:basedOn w:val="Heading1"/>
    <w:pPr>
      <w:numPr>
        <w:numId w:val="0"/>
      </w:numPr>
    </w:pPr>
  </w:style>
  <w:style w:type="paragraph" w:customStyle="1" w:styleId="Framecontents">
    <w:name w:val="Frame contents"/>
    <w:basedOn w:val="Textbody"/>
  </w:style>
  <w:style w:type="paragraph" w:customStyle="1" w:styleId="correction">
    <w:name w:val="correction"/>
    <w:basedOn w:val="code"/>
    <w:pPr>
      <w:pBdr>
        <w:top w:val="none" w:sz="0" w:space="0" w:color="auto"/>
        <w:left w:val="none" w:sz="0" w:space="0" w:color="auto"/>
        <w:bottom w:val="none" w:sz="0" w:space="0" w:color="auto"/>
        <w:right w:val="none" w:sz="0" w:space="0" w:color="auto"/>
      </w:pBdr>
      <w:shd w:val="clear" w:color="auto" w:fill="FFFFCC"/>
    </w:pPr>
  </w:style>
  <w:style w:type="paragraph" w:customStyle="1" w:styleId="ContentsHeading">
    <w:name w:val="Contents Heading"/>
    <w:basedOn w:val="Heading"/>
    <w:pPr>
      <w:suppressLineNumbers/>
    </w:pPr>
    <w:rPr>
      <w:b/>
      <w:bCs/>
      <w:sz w:val="32"/>
      <w:szCs w:val="32"/>
    </w:rPr>
  </w:style>
  <w:style w:type="paragraph" w:customStyle="1" w:styleId="IllustrationIndexHeading">
    <w:name w:val="Illustration Index Heading"/>
    <w:basedOn w:val="Heading"/>
    <w:pPr>
      <w:suppressLineNumbers/>
    </w:pPr>
    <w:rPr>
      <w:b/>
      <w:bCs/>
      <w:sz w:val="32"/>
      <w:szCs w:val="32"/>
    </w:rPr>
  </w:style>
  <w:style w:type="paragraph" w:styleId="Subtitle">
    <w:name w:val="Subtitle"/>
    <w:basedOn w:val="Heading"/>
    <w:next w:val="Textbody"/>
    <w:pPr>
      <w:spacing w:before="60"/>
      <w:jc w:val="center"/>
    </w:pPr>
    <w:rPr>
      <w:sz w:val="36"/>
      <w:szCs w:val="36"/>
    </w:rPr>
  </w:style>
  <w:style w:type="character" w:customStyle="1" w:styleId="BulletSymbols">
    <w:name w:val="Bullet Symbols"/>
    <w:rPr>
      <w:rFonts w:ascii="OpenSymbol" w:eastAsia="OpenSymbol" w:hAnsi="OpenSymbol" w:cs="OpenSymbol"/>
    </w:rPr>
  </w:style>
  <w:style w:type="character" w:customStyle="1" w:styleId="technical">
    <w:name w:val="technical"/>
    <w:rPr>
      <w:rFonts w:ascii="FreeMono" w:hAnsi="FreeMono"/>
      <w:sz w:val="21"/>
    </w:rPr>
  </w:style>
  <w:style w:type="character" w:customStyle="1" w:styleId="NumberingSymbols">
    <w:name w:val="Numbering Symbols"/>
  </w:style>
  <w:style w:type="character" w:customStyle="1" w:styleId="faute">
    <w:name w:val="faute"/>
    <w:rPr>
      <w:rFonts w:ascii="FreeSerif" w:hAnsi="FreeSerif"/>
      <w:color w:val="auto"/>
      <w:sz w:val="21"/>
      <w:u w:val="wavyHeavy" w:color="DC2300"/>
      <w:shd w:val="clear" w:color="auto" w:fill="auto"/>
    </w:rPr>
  </w:style>
  <w:style w:type="character" w:customStyle="1" w:styleId="Internetlink">
    <w:name w:val="Internet link"/>
    <w:rPr>
      <w:color w:val="000080"/>
      <w:u w:val="single"/>
    </w:rPr>
  </w:style>
  <w:style w:type="paragraph" w:styleId="BalloonText">
    <w:name w:val="Balloon Text"/>
    <w:basedOn w:val="Normal"/>
    <w:link w:val="BalloonTextChar"/>
    <w:uiPriority w:val="99"/>
    <w:semiHidden/>
    <w:unhideWhenUsed/>
    <w:rsid w:val="00600335"/>
    <w:rPr>
      <w:rFonts w:ascii="Tahoma" w:hAnsi="Tahoma" w:cs="Mangal"/>
      <w:sz w:val="16"/>
      <w:szCs w:val="14"/>
    </w:rPr>
  </w:style>
  <w:style w:type="character" w:customStyle="1" w:styleId="BalloonTextChar">
    <w:name w:val="Balloon Text Char"/>
    <w:basedOn w:val="DefaultParagraphFont"/>
    <w:link w:val="BalloonText"/>
    <w:uiPriority w:val="99"/>
    <w:semiHidden/>
    <w:rsid w:val="00600335"/>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svm"/><Relationship Id="rId13" Type="http://schemas.openxmlformats.org/officeDocument/2006/relationships/image" Target="media/image5.png"/><Relationship Id="rId1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file:///C:\C:\Tem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svm"/><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8</Pages>
  <Words>1641</Words>
  <Characters>9358</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francis </dc:creator>
  <cp:lastModifiedBy>Félix Carrier</cp:lastModifiedBy>
  <cp:revision>1</cp:revision>
  <dcterms:created xsi:type="dcterms:W3CDTF">2013-11-07T12:07:00Z</dcterms:created>
  <dcterms:modified xsi:type="dcterms:W3CDTF">2015-04-13T17:00:00Z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urs">
    <vt:lpwstr>Noyau du système d'exploitation</vt:lpwstr>
  </property>
  <property fmtid="{D5CDD505-2E9C-101B-9397-08002B2CF9AE}" pid="3" name="Etiquette">
    <vt:lpwstr>Laboratoire 4</vt:lpwstr>
  </property>
  <property fmtid="{D5CDD505-2E9C-101B-9397-08002B2CF9AE}" pid="4" name="Session">
    <vt:lpwstr>Hiver 2015</vt:lpwstr>
  </property>
  <property fmtid="{D5CDD505-2E9C-101B-9397-08002B2CF9AE}" pid="5" name="Sigle">
    <vt:lpwstr>INF2610</vt:lpwstr>
  </property>
  <property fmtid="{D5CDD505-2E9C-101B-9397-08002B2CF9AE}" pid="6" name="Titre">
    <vt:lpwstr>API Windows</vt:lpwstr>
  </property>
</Properties>
</file>