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parameter</w:t>
      </w:r>
      <w:r>
        <w:t xml:space="preserve"> </w:t>
      </w:r>
      <w:r>
        <w:t xml:space="preserve">settings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specific</w:t>
      </w:r>
      <w:r>
        <w:t xml:space="preserve"> </w:t>
      </w:r>
      <w:r>
        <w:t xml:space="preserve">use</w:t>
      </w:r>
      <w:r>
        <w:t xml:space="preserve"> </w:t>
      </w:r>
      <w:r>
        <w:t xml:space="preserve">case</w:t>
      </w:r>
    </w:p>
    <w:p>
      <w:pPr>
        <w:pStyle w:val="TableCaption"/>
      </w:pPr>
      <w:r>
        <w:t xml:space="preserve">Landscape parameters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Landscape parameters"/>
      </w:tblPr>
      <w:tblGrid>
        <w:gridCol w:w="1406"/>
        <w:gridCol w:w="3922"/>
        <w:gridCol w:w="2590"/>
      </w:tblGrid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Landscape file</w:t>
            </w:r>
          </w:p>
        </w:tc>
        <w:tc>
          <w:p>
            <w:pPr>
              <w:pStyle w:val="Compact"/>
              <w:jc w:val="left"/>
            </w:pPr>
            <w:r>
              <w:t xml:space="preserve">Filename(s) of the landscape map(s)</w:t>
            </w:r>
          </w:p>
        </w:tc>
        <w:tc>
          <w:p>
            <w:pPr>
              <w:pStyle w:val="Compact"/>
              <w:jc w:val="left"/>
            </w:pPr>
            <w:r>
              <w:t xml:space="preserve">Corine_2018_4km_France.asc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Resolution</w:t>
            </w:r>
          </w:p>
        </w:tc>
        <w:tc>
          <w:p>
            <w:pPr>
              <w:pStyle w:val="Compact"/>
              <w:jc w:val="left"/>
            </w:pPr>
            <w:r>
              <w:t xml:space="preserve">Resolution in meters</w:t>
            </w:r>
          </w:p>
        </w:tc>
        <w:tc>
          <w:p>
            <w:pPr>
              <w:pStyle w:val="Compact"/>
              <w:jc w:val="left"/>
            </w:pPr>
            <w:r>
              <w:t xml:space="preserve">4000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HabPercent</w:t>
            </w:r>
          </w:p>
        </w:tc>
        <w:tc>
          <w:p>
            <w:pPr>
              <w:pStyle w:val="Compact"/>
              <w:jc w:val="left"/>
            </w:pPr>
            <w:r>
              <w:t xml:space="preserve">Whether habitat types/codes or habitat cover/quality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NHabitats</w:t>
            </w:r>
          </w:p>
        </w:tc>
        <w:tc>
          <w:p>
            <w:pPr>
              <w:pStyle w:val="Compact"/>
              <w:jc w:val="left"/>
            </w:pPr>
            <w:r>
              <w:t xml:space="preserve">Number of different habitat codes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K_or_DensDep</w:t>
            </w:r>
          </w:p>
        </w:tc>
        <w:tc>
          <w:p>
            <w:pPr>
              <w:pStyle w:val="Compact"/>
              <w:jc w:val="left"/>
            </w:pPr>
            <w:r>
              <w:t xml:space="preserve">Demographic density dependence</w:t>
            </w:r>
          </w:p>
        </w:tc>
        <w:tc>
          <w:p>
            <w:pPr>
              <w:pStyle w:val="Compact"/>
              <w:jc w:val="left"/>
            </w:pPr>
            <w:r>
              <w:t xml:space="preserve">0, 0, 0, 0.04, 0, 0, 0, 0, 0, 0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PatchFile</w:t>
            </w:r>
          </w:p>
        </w:tc>
        <w:tc>
          <w:p>
            <w:pPr>
              <w:pStyle w:val="Compact"/>
              <w:jc w:val="left"/>
            </w:pPr>
            <w:r>
              <w:t xml:space="preserve">Filename(s) of the patch map(s)</w:t>
            </w:r>
          </w:p>
        </w:tc>
        <w:tc>
          <w:p>
            <w:pPr>
              <w:pStyle w:val="Compact"/>
              <w:jc w:val="left"/>
            </w:pPr>
            <w:r>
              <w:t xml:space="preserve">Corine_2018_4km_France_patches.asc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DynamicLandYears</w:t>
            </w:r>
          </w:p>
        </w:tc>
        <w:tc>
          <w:p>
            <w:pPr>
              <w:pStyle w:val="Compact"/>
              <w:jc w:val="left"/>
            </w:pPr>
            <w:r>
              <w:t xml:space="preserve">Years of landscape changes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/>
    <w:p>
      <w:pPr>
        <w:pStyle w:val="TableCaption"/>
      </w:pPr>
      <w:r>
        <w:t xml:space="preserve">Demography parameters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Demography parameters"/>
      </w:tblPr>
      <w:tblGrid>
        <w:gridCol w:w="576"/>
        <w:gridCol w:w="1638"/>
        <w:gridCol w:w="5704"/>
      </w:tblGrid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Stages</w:t>
            </w:r>
          </w:p>
        </w:tc>
        <w:tc>
          <w:p>
            <w:pPr>
              <w:pStyle w:val="Compact"/>
              <w:jc w:val="left"/>
            </w:pPr>
            <w:r>
              <w:t xml:space="preserve">Number of life stages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TransMatrix</w:t>
            </w:r>
          </w:p>
        </w:tc>
        <w:tc>
          <w:p>
            <w:pPr>
              <w:pStyle w:val="Compact"/>
              <w:jc w:val="left"/>
            </w:pPr>
            <w:r>
              <w:t xml:space="preserve">Transition matrix.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4.3731</m:t>
                          </m:r>
                        </m:e>
                        <m:e>
                          <m:r>
                            <m:t>5.93252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0.410503</m:t>
                          </m:r>
                        </m:e>
                        <m:e>
                          <m:r>
                            <m:t>0.039123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0.66027</m:t>
                          </m:r>
                        </m:e>
                        <m:e>
                          <m:r>
                            <m:t>0.241371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0.157384</m:t>
                          </m:r>
                        </m:e>
                        <m:e>
                          <m:r>
                            <m:t>0.276598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Defines the development probabilities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from each stage into the next as well as the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respective survival probabilities and fecundities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MaxAge</w:t>
            </w:r>
          </w:p>
        </w:tc>
        <w:tc>
          <w:p>
            <w:pPr>
              <w:pStyle w:val="Compact"/>
              <w:jc w:val="left"/>
            </w:pPr>
            <w:r>
              <w:t xml:space="preserve">Maximum age in years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MinAge</w:t>
            </w:r>
          </w:p>
        </w:tc>
        <w:tc>
          <w:p>
            <w:pPr>
              <w:pStyle w:val="Compact"/>
              <w:jc w:val="left"/>
            </w:pPr>
            <w:r>
              <w:t xml:space="preserve">Ages which an individual in stage</w:t>
            </w:r>
          </w:p>
        </w:tc>
        <w:tc>
          <w:p>
            <w:pPr>
              <w:pStyle w:val="Compact"/>
              <w:jc w:val="left"/>
            </w:pPr>
            <w:r>
              <w:t xml:space="preserve">0, 0, 0, 0, 0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i-1 must already have reached before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it can develop into the next stage i.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RepSeasons</w:t>
            </w:r>
          </w:p>
        </w:tc>
        <w:tc>
          <w:p>
            <w:pPr>
              <w:pStyle w:val="Compact"/>
              <w:jc w:val="left"/>
            </w:pPr>
            <w:r>
              <w:t xml:space="preserve">Number of potential reproduction events per year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RepInterval</w:t>
            </w:r>
          </w:p>
        </w:tc>
        <w:tc>
          <w:p>
            <w:pPr>
              <w:pStyle w:val="Compact"/>
              <w:jc w:val="left"/>
            </w:pPr>
            <w:r>
              <w:t xml:space="preserve">Number of reproductive seasons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which must be missed following a reproduction attempt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before another reproduction attempt may occur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PRep</w:t>
            </w:r>
          </w:p>
        </w:tc>
        <w:tc>
          <w:p>
            <w:pPr>
              <w:pStyle w:val="Compact"/>
              <w:jc w:val="left"/>
            </w:pPr>
            <w:r>
              <w:t xml:space="preserve">Probability of reproducing in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subsequent reproductive seasons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SurvSched</w:t>
            </w:r>
          </w:p>
        </w:tc>
        <w:tc>
          <w:p>
            <w:pPr>
              <w:pStyle w:val="Compact"/>
              <w:jc w:val="left"/>
            </w:pPr>
            <w:r>
              <w:t xml:space="preserve">Scheduling of survival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(0: at reproduction, 1: between reproductive events,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2: annually)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FecDensDep</w:t>
            </w:r>
          </w:p>
        </w:tc>
        <w:tc>
          <w:p>
            <w:pPr>
              <w:pStyle w:val="Compact"/>
              <w:jc w:val="left"/>
            </w:pPr>
            <w:r>
              <w:t xml:space="preserve">whether density dependent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fecundity probability is modelled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DevDensDep</w:t>
            </w:r>
          </w:p>
        </w:tc>
        <w:tc>
          <w:p>
            <w:pPr>
              <w:pStyle w:val="Compact"/>
              <w:jc w:val="left"/>
            </w:pPr>
            <w:r>
              <w:t xml:space="preserve">Whether density dependent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development probability is modelled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SurvDensDep</w:t>
            </w:r>
          </w:p>
        </w:tc>
        <w:tc>
          <w:p>
            <w:pPr>
              <w:pStyle w:val="Compact"/>
              <w:jc w:val="left"/>
            </w:pPr>
            <w:r>
              <w:t xml:space="preserve">Whether density dependent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survival probability is modelled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DevDensCoeff</w:t>
            </w:r>
          </w:p>
        </w:tc>
        <w:tc>
          <w:p>
            <w:pPr>
              <w:pStyle w:val="Compact"/>
              <w:jc w:val="left"/>
            </w:pPr>
            <w:r>
              <w:t xml:space="preserve">Relative density dependence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coefficient for development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SurvDensCoeff</w:t>
            </w:r>
          </w:p>
        </w:tc>
        <w:tc>
          <w:p>
            <w:pPr>
              <w:pStyle w:val="Compact"/>
              <w:jc w:val="left"/>
            </w:pPr>
            <w:r>
              <w:t xml:space="preserve">Relative density dependence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coefficient for survival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FecStageWtsMatrix</w:t>
            </w:r>
          </w:p>
        </w:tc>
        <w:tc>
          <w:p>
            <w:pPr>
              <w:pStyle w:val="Compact"/>
              <w:jc w:val="left"/>
            </w:pPr>
            <w:r>
              <w:t xml:space="preserve">Stage-dependent weights</w:t>
            </w:r>
          </w:p>
        </w:tc>
        <w:tc>
          <w:p>
            <w:pPr>
              <w:pStyle w:val="Compact"/>
              <w:jc w:val="left"/>
            </w:pPr>
            <w:r>
              <w:t xml:space="preserve">Not selected.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 density dependence of fecundity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DevStageWtsMatrix</w:t>
            </w:r>
          </w:p>
        </w:tc>
        <w:tc>
          <w:p>
            <w:pPr>
              <w:pStyle w:val="Compact"/>
              <w:jc w:val="left"/>
            </w:pPr>
            <w:r>
              <w:t xml:space="preserve">Stage-dependent weights</w:t>
            </w:r>
          </w:p>
        </w:tc>
        <w:tc>
          <w:p>
            <w:pPr>
              <w:pStyle w:val="Compact"/>
              <w:jc w:val="left"/>
            </w:pPr>
            <w:r>
              <w:t xml:space="preserve">Not selected.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 density dependence of development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SurvStageWtsMatrix</w:t>
            </w:r>
          </w:p>
        </w:tc>
        <w:tc>
          <w:p>
            <w:pPr>
              <w:pStyle w:val="Compact"/>
              <w:jc w:val="left"/>
            </w:pPr>
            <w:r>
              <w:t xml:space="preserve">Stage dependent weights</w:t>
            </w:r>
          </w:p>
        </w:tc>
        <w:tc>
          <w:p>
            <w:pPr>
              <w:pStyle w:val="Compact"/>
              <w:jc w:val="left"/>
            </w:pPr>
            <w:r>
              <w:t xml:space="preserve">Not selected.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 density dependence of survival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PostDestrictn</w:t>
            </w:r>
          </w:p>
        </w:tc>
        <w:tc>
          <w:p>
            <w:pPr>
              <w:pStyle w:val="Compact"/>
              <w:jc w:val="left"/>
            </w:pPr>
            <w:r>
              <w:t xml:space="preserve">Whether individuals of a population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die (FALSE) or disperse (TRUE)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if its patch gets destroyed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ReproductionType</w:t>
            </w:r>
          </w:p>
        </w:tc>
        <w:tc>
          <w:p>
            <w:pPr>
              <w:pStyle w:val="Compact"/>
              <w:jc w:val="left"/>
            </w:pPr>
            <w:r>
              <w:t xml:space="preserve">Decribes the reproduction type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(0: asexual/only female; 1: simple sexual model;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2: sexual model with explicit mating system)</w:t>
            </w:r>
          </w:p>
        </w:tc>
        <w:tc>
          <w:p/>
        </w:tc>
      </w:tr>
    </w:tbl>
    <w:p/>
    <w:p>
      <w:pPr>
        <w:pStyle w:val="TableCaption"/>
      </w:pPr>
      <w:r>
        <w:t xml:space="preserve">Initialisation parameters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Initialisation parameters"/>
      </w:tblPr>
      <w:tblGrid/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InitType</w:t>
            </w:r>
          </w:p>
        </w:tc>
        <w:tc>
          <w:p>
            <w:pPr>
              <w:pStyle w:val="Compact"/>
              <w:jc w:val="left"/>
            </w:pPr>
            <w:r>
              <w:t xml:space="preserve">Type of initialisation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(0: free initialisation according to habitat map,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1: from loaded species distribution map,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2: from initial individuals list file)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(0: random in given number of cells,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1: all suitable cells/patches)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species distribution map (0: all suitable cells within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all distribution presence cells,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1: all suitable cells within given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number of randomly chosen presence cells)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InitIndsFile</w:t>
            </w:r>
          </w:p>
        </w:tc>
        <w:tc>
          <w:p>
            <w:pPr>
              <w:pStyle w:val="Compact"/>
              <w:jc w:val="left"/>
            </w:pPr>
            <w:r>
              <w:t xml:space="preserve">Name if the initial individuals list file</w:t>
            </w:r>
          </w:p>
        </w:tc>
        <w:tc>
          <w:p>
            <w:pPr>
              <w:pStyle w:val="Compact"/>
              <w:jc w:val="left"/>
            </w:pPr>
            <w:r>
              <w:t xml:space="preserve">InitInds_single.txt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InitDens</w:t>
            </w:r>
          </w:p>
        </w:tc>
        <w:tc>
          <w:p>
            <w:pPr>
              <w:pStyle w:val="Compact"/>
              <w:jc w:val="left"/>
            </w:pPr>
            <w:r>
              <w:t xml:space="preserve">Number of individuals seeded in each cell/patch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(0: at demographic density dependence,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1: at half of the demographic density dependence,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2: according to quasi-equilibrium distribution)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(0: minimum age for the respective stage,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1: random age between the minimum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and maximum age for the respective stage,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2: according to a quasi-equilibrium distribution)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InitFreezeYear</w:t>
            </w:r>
          </w:p>
        </w:tc>
        <w:tc>
          <w:p>
            <w:pPr>
              <w:pStyle w:val="Compact"/>
              <w:jc w:val="left"/>
            </w:pPr>
            <w:r>
              <w:t xml:space="preserve">Year until which species is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confined to its initial range limits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RestrictRows</w:t>
            </w:r>
          </w:p>
        </w:tc>
        <w:tc>
          <w:p>
            <w:pPr>
              <w:pStyle w:val="Compact"/>
              <w:jc w:val="left"/>
            </w:pPr>
            <w:r>
              <w:t xml:space="preserve">Number of rows at northern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front to restrict range.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RestrictFreq</w:t>
            </w:r>
          </w:p>
        </w:tc>
        <w:tc>
          <w:p>
            <w:pPr>
              <w:pStyle w:val="Compact"/>
              <w:jc w:val="left"/>
            </w:pPr>
            <w:r>
              <w:t xml:space="preserve">Frequency in years at which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range is restricted to northern front.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FinalFreezeYear</w:t>
            </w:r>
          </w:p>
        </w:tc>
        <w:tc>
          <w:p>
            <w:pPr>
              <w:pStyle w:val="Compact"/>
              <w:jc w:val="left"/>
            </w:pPr>
            <w:r>
              <w:t xml:space="preserve">The year after which species is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confined to its new, current range limits,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after a period of range expansion.</w:t>
            </w:r>
          </w:p>
        </w:tc>
        <w:tc>
          <w:p/>
        </w:tc>
      </w:tr>
    </w:tbl>
    <w:p/>
    <w:p>
      <w:pPr>
        <w:pStyle w:val="TableCaption"/>
      </w:pPr>
      <w:r>
        <w:t xml:space="preserve">Simulation parameters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Simulation parameters"/>
      </w:tblPr>
      <w:tblGrid/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Number of simulated years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Replicates</w:t>
            </w:r>
          </w:p>
        </w:tc>
        <w:tc>
          <w:p>
            <w:pPr>
              <w:pStyle w:val="Compact"/>
              <w:jc w:val="left"/>
            </w:pPr>
            <w:r>
              <w:t xml:space="preserve">Number of simulation iterations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Absorbing</w:t>
            </w:r>
          </w:p>
        </w:tc>
        <w:tc>
          <w:p>
            <w:pPr>
              <w:pStyle w:val="Compact"/>
              <w:jc w:val="left"/>
            </w:pPr>
            <w:r>
              <w:t xml:space="preserve">Whether non-valid cells lead to direct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mortality of the individual during transfer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LocalExt</w:t>
            </w:r>
          </w:p>
        </w:tc>
        <w:tc>
          <w:p>
            <w:pPr>
              <w:pStyle w:val="Compact"/>
              <w:jc w:val="left"/>
            </w:pPr>
            <w:r>
              <w:t xml:space="preserve">Local extinction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EnvStoch</w:t>
            </w:r>
          </w:p>
        </w:tc>
        <w:tc>
          <w:p>
            <w:pPr>
              <w:pStyle w:val="Compact"/>
              <w:jc w:val="left"/>
            </w:pPr>
            <w:r>
              <w:t xml:space="preserve">Environmental stochasticity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(0: none, 1: global, 2: local)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stochasticity acts (0: growth rate/fecundity,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1: demographic density dependence)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OutIntRange</w:t>
            </w:r>
          </w:p>
        </w:tc>
        <w:tc>
          <w:p>
            <w:pPr>
              <w:pStyle w:val="Compact"/>
              <w:jc w:val="left"/>
            </w:pPr>
            <w:r>
              <w:t xml:space="preserve">Output of range file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OutIntOcc</w:t>
            </w:r>
          </w:p>
        </w:tc>
        <w:tc>
          <w:p>
            <w:pPr>
              <w:pStyle w:val="Compact"/>
              <w:jc w:val="left"/>
            </w:pPr>
            <w:r>
              <w:t xml:space="preserve">Output of occupancy file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OutIntPop</w:t>
            </w:r>
          </w:p>
        </w:tc>
        <w:tc>
          <w:p>
            <w:pPr>
              <w:pStyle w:val="Compact"/>
              <w:jc w:val="left"/>
            </w:pPr>
            <w:r>
              <w:t xml:space="preserve">Output of population file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OutIntInd</w:t>
            </w:r>
          </w:p>
        </w:tc>
        <w:tc>
          <w:p>
            <w:pPr>
              <w:pStyle w:val="Compact"/>
              <w:jc w:val="left"/>
            </w:pPr>
            <w:r>
              <w:t xml:space="preserve">Output of individual file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OutIntConn</w:t>
            </w:r>
          </w:p>
        </w:tc>
        <w:tc>
          <w:p>
            <w:pPr>
              <w:pStyle w:val="Compact"/>
              <w:jc w:val="left"/>
            </w:pPr>
            <w:r>
              <w:t xml:space="preserve">Output of connectivity file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OutIntPaths</w:t>
            </w:r>
          </w:p>
        </w:tc>
        <w:tc>
          <w:p>
            <w:pPr>
              <w:pStyle w:val="Compact"/>
              <w:jc w:val="left"/>
            </w:pPr>
            <w:r>
              <w:t xml:space="preserve">Output of SMS paths file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OutStartPop</w:t>
            </w:r>
          </w:p>
        </w:tc>
        <w:tc>
          <w:p>
            <w:pPr>
              <w:pStyle w:val="Compact"/>
              <w:jc w:val="left"/>
            </w:pPr>
            <w:r>
              <w:t xml:space="preserve">Starting year for output population file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OutStartInd</w:t>
            </w:r>
          </w:p>
        </w:tc>
        <w:tc>
          <w:p>
            <w:pPr>
              <w:pStyle w:val="Compact"/>
              <w:jc w:val="left"/>
            </w:pPr>
            <w:r>
              <w:t xml:space="preserve">Starting year for output individual file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OutStartConn</w:t>
            </w:r>
          </w:p>
        </w:tc>
        <w:tc>
          <w:p>
            <w:pPr>
              <w:pStyle w:val="Compact"/>
              <w:jc w:val="left"/>
            </w:pPr>
            <w:r>
              <w:t xml:space="preserve">Starting year for output connectivity file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OutStartPaths</w:t>
            </w:r>
          </w:p>
        </w:tc>
        <w:tc>
          <w:p>
            <w:pPr>
              <w:pStyle w:val="Compact"/>
              <w:jc w:val="left"/>
            </w:pPr>
            <w:r>
              <w:t xml:space="preserve">Starting year for output SMS paths file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SMSHeatMap</w:t>
            </w:r>
          </w:p>
        </w:tc>
        <w:tc>
          <w:p>
            <w:pPr>
              <w:pStyle w:val="Compact"/>
              <w:jc w:val="left"/>
            </w:pPr>
            <w:r>
              <w:t xml:space="preserve">Output SMS heat map raster file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parameter settings of the specific use case</dc:title>
  <dc:creator/>
  <cp:keywords/>
  <dcterms:created xsi:type="dcterms:W3CDTF">2021-09-10T09:36:23Z</dcterms:created>
  <dcterms:modified xsi:type="dcterms:W3CDTF">2021-09-10T09:36:23Z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