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0" distR="0">
            <wp:extent cx="2529963" cy="2742599"/>
            <wp:effectExtent b="0" l="0" r="0" t="0"/>
            <wp:docPr descr="Global Rain logo" id="4" name="image3.png"/>
            <a:graphic>
              <a:graphicData uri="http://schemas.openxmlformats.org/drawingml/2006/picture">
                <pic:pic>
                  <pic:nvPicPr>
                    <pic:cNvPr descr="Global Rain logo" id="0" name="image3.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Practices for Secure Software Report</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bookmarkStart w:colFirst="0" w:colLast="0" w:name="_f7qk5dwff8i2" w:id="0"/>
      <w:bookmarkEnd w:id="0"/>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Table of Contents</w:t>
      </w:r>
      <w:r w:rsidDel="00000000" w:rsidR="00000000" w:rsidRPr="00000000">
        <w:rPr>
          <w:rtl w:val="0"/>
        </w:rPr>
      </w:r>
    </w:p>
    <w:sdt>
      <w:sdtPr>
        <w:id w:val="459979245"/>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pp2p5l3glzje">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3ewgndwb6006">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u65jzgij7yd4">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4wkg34ohy18z">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fa0tbeyg9shi">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meocx6rvkxuy">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bn9vowv6ezhx">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b52taykjf3n">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a8s0q8yuc228">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aiwe5q6maq5u">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r32us3iqk9uy">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xgi6vurokq73">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sz w:val="24"/>
          <w:szCs w:val="24"/>
        </w:rPr>
      </w:pPr>
      <w:bookmarkStart w:colFirst="0" w:colLast="0" w:name="_pp2p5l3glzje" w:id="1"/>
      <w:bookmarkEnd w:id="1"/>
      <w:r w:rsidDel="00000000" w:rsidR="00000000" w:rsidRPr="00000000">
        <w:rPr>
          <w:rFonts w:ascii="Times New Roman" w:cs="Times New Roman" w:eastAsia="Times New Roman" w:hAnsi="Times New Roman"/>
          <w:sz w:val="24"/>
          <w:szCs w:val="24"/>
          <w:rtl w:val="0"/>
        </w:rPr>
        <w:t xml:space="preserve">Document Revision History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tcMar>
              <w:left w:w="115.0" w:type="dxa"/>
              <w:right w:w="115.0" w:type="dxa"/>
            </w:tcMar>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Mar>
              <w:left w:w="115.0" w:type="dxa"/>
              <w:right w:w="115.0" w:type="dxa"/>
            </w:tcMar>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Mar>
              <w:left w:w="115.0" w:type="dxa"/>
              <w:right w:w="115.0" w:type="dxa"/>
            </w:tcMar>
          </w:tcPr>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tcMar>
              <w:left w:w="115.0" w:type="dxa"/>
              <w:right w:w="115.0" w:type="dxa"/>
            </w:tcMar>
          </w:tcPr>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06/28/2025</w:t>
            </w:r>
          </w:p>
        </w:tc>
        <w:tc>
          <w:tcPr>
            <w:tcMar>
              <w:left w:w="115.0" w:type="dxa"/>
              <w:right w:w="115.0" w:type="dxa"/>
            </w:tcMar>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Felix Guzman</w:t>
            </w:r>
          </w:p>
        </w:tc>
        <w:tc>
          <w:tcPr>
            <w:tcMar>
              <w:left w:w="115.0" w:type="dxa"/>
              <w:right w:w="115.0" w:type="dxa"/>
            </w:tcMar>
          </w:tcPr>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sz w:val="24"/>
          <w:szCs w:val="24"/>
        </w:rPr>
      </w:pPr>
      <w:bookmarkStart w:colFirst="0" w:colLast="0" w:name="_3ewgndwb6006" w:id="2"/>
      <w:bookmarkEnd w:id="2"/>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0" distT="0" distL="0" distR="0">
            <wp:extent cx="3574159" cy="1217507"/>
            <wp:effectExtent b="0" l="0" r="0" t="0"/>
            <wp:docPr descr="Artemis Financial logo" id="6"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sz w:val="24"/>
          <w:szCs w:val="24"/>
        </w:rPr>
      </w:pPr>
      <w:bookmarkStart w:colFirst="0" w:colLast="0" w:name="_u65jzgij7yd4" w:id="3"/>
      <w:bookmarkEnd w:id="3"/>
      <w:r w:rsidDel="00000000" w:rsidR="00000000" w:rsidRPr="00000000">
        <w:rPr>
          <w:rFonts w:ascii="Times New Roman" w:cs="Times New Roman" w:eastAsia="Times New Roman" w:hAnsi="Times New Roman"/>
          <w:sz w:val="24"/>
          <w:szCs w:val="24"/>
          <w:rtl w:val="0"/>
        </w:rPr>
        <w:t xml:space="preserve">Instructions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rFonts w:ascii="Times New Roman" w:cs="Times New Roman" w:eastAsia="Times New Roman" w:hAnsi="Times New Roman"/>
          <w:sz w:val="24"/>
          <w:szCs w:val="24"/>
        </w:rPr>
      </w:pPr>
      <w:bookmarkStart w:colFirst="0" w:colLast="0" w:name="_4wkg34ohy18z" w:id="4"/>
      <w:bookmarkEnd w:id="4"/>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your name here.]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Felix Guzman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numPr>
          <w:ilvl w:val="0"/>
          <w:numId w:val="2"/>
        </w:numPr>
        <w:spacing w:before="0" w:line="240" w:lineRule="auto"/>
        <w:ind w:left="360" w:hanging="360"/>
        <w:rPr>
          <w:rFonts w:ascii="Times New Roman" w:cs="Times New Roman" w:eastAsia="Times New Roman" w:hAnsi="Times New Roman"/>
          <w:sz w:val="24"/>
          <w:szCs w:val="24"/>
        </w:rPr>
      </w:pPr>
      <w:bookmarkStart w:colFirst="0" w:colLast="0" w:name="_fa0tbeyg9shi" w:id="5"/>
      <w:bookmarkEnd w:id="5"/>
      <w:r w:rsidDel="00000000" w:rsidR="00000000" w:rsidRPr="00000000">
        <w:rPr>
          <w:rFonts w:ascii="Times New Roman" w:cs="Times New Roman" w:eastAsia="Times New Roman" w:hAnsi="Times New Roman"/>
          <w:sz w:val="24"/>
          <w:szCs w:val="24"/>
          <w:rtl w:val="0"/>
        </w:rPr>
        <w:t xml:space="preserve">Algorithm Cipher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text.]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 an appropriate encryption algorithm cipher to deploy, given the security vulnerabilities, and justify your reasoning. </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Artemis Financial is a web application that focuses on delivering personalized financial plans to individuals. These range from saving, investing, and retirement plans. Without a doubt, this company values secure communication, and due to the sensitive nature of financial data, we realize that this data should be protected via the most secure communication channels. Risks like data tampering could result in the loss of millions of dollars as well as a damaged reputation. To guard against that, we need the most secure algorithm cipher we can get, thus I recommend using SHA-256 for our checksum endpoint. It’s built right into Java and produces a 256‑bit fingerprint of any input, which makes it nigh‑impossible to reverse or accidentally collide with data. For everything the Artemis app sends, a file or message, we can attach a SHA‑256 digest, and the receiver would recalculate and compare. If anything has changed, the digests won’t match, and we will know immediately and be able to neutralize the threat.</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the scenario and the supporting materials to support your recommendation. In your practices for secure software report, be certain to address the following actions: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Provide a brief, high-level overview of the encryption algorithm cipher.</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SHA-256 cipher is a one-way function. You can feed it any type of data, such as the text of a customer’s financial plan, and it will create a fixed-size, 256-bit digest. Since you cannot go backwards from the digest to the original data, it makes it even more secure. It’s a perfect solution for checksums, as you can always verify integrity by recomputing the digest. A bad input won’t be able to modify and recreate the same digest without the original input, resulting in powerful security.</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 the hash functions and bit levels of the cipher.</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name implies, the “256” in SHA-256 means each digest is exactly 256 bits long, which equals 64 hexadecimal characters. That leaves us with 2^256 possible hash values. This amount of combinations makes collision attacks infeasible with today’s computing power.</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the use of random numbers, symmetric versus non-symmetric keys, and so on.</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SHA-256, we don’t necessarily use a key, but we can prepend or append a random “salt,” which is a random string of characters added to the input before it’s processed by the SHA-256 hash function. We generate the salt via our SecureRandom function. This ensures that even identical messages yield different digests, allowing us to block more attacks.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Artemis needed to encrypt the data itself, not just our checksum, we could use a symmetric cipher like AES-256-GCM, which can encrypt and decrypt with the same key. It’s a fast and suitable solution for large files.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asymmetric solutions, we can handle key exchanges with RSA-2048 via its self-signed certificate, allowing only whitelisted parties to share the AES key.</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the history and current state of encryption algorithms.</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quickly summarize, encryption has changed a lot over the years and has mainly been a cat-and-mouse game. In the early 2000s, we relied on SSL for secure web traffic, but we soon found flaws that made it unsafe. That’s when TLS replaced SSL to fix those gaps. Similarly, we used to rely on CBC mode, which later proved vulnerable to certain attacks. That’s when GCM mode emerged and gave us encryption and authentication all in one. For hashing, SHA-1 was used until collision attacks disarmed it, leading to SHA-2. After all of these changes, we arrived at AES-256 and SHA-256. Together, they form the backbone of secure communications across all sectors.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2"/>
        <w:numPr>
          <w:ilvl w:val="0"/>
          <w:numId w:val="2"/>
        </w:numPr>
        <w:spacing w:before="0" w:line="240" w:lineRule="auto"/>
        <w:ind w:left="360" w:hanging="360"/>
        <w:rPr>
          <w:rFonts w:ascii="Times New Roman" w:cs="Times New Roman" w:eastAsia="Times New Roman" w:hAnsi="Times New Roman"/>
          <w:sz w:val="24"/>
          <w:szCs w:val="24"/>
        </w:rPr>
      </w:pPr>
      <w:bookmarkStart w:colFirst="0" w:colLast="0" w:name="_meocx6rvkxuy" w:id="6"/>
      <w:bookmarkEnd w:id="6"/>
      <w:r w:rsidDel="00000000" w:rsidR="00000000" w:rsidRPr="00000000">
        <w:rPr>
          <w:rFonts w:ascii="Times New Roman" w:cs="Times New Roman" w:eastAsia="Times New Roman" w:hAnsi="Times New Roman"/>
          <w:sz w:val="24"/>
          <w:szCs w:val="24"/>
          <w:rtl w:val="0"/>
        </w:rPr>
        <w:t xml:space="preserve">Certificate Generation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CER file.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screenshots here.]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25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appropriate self-signed certificates using the Java Keytool in Eclipse.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following steps to demonstrate that the certificate was correctly generated:</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your certificates as a CER file.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a screenshot of the CER file in your practices for a secure software report.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2"/>
        <w:numPr>
          <w:ilvl w:val="0"/>
          <w:numId w:val="2"/>
        </w:numPr>
        <w:spacing w:before="0" w:line="240" w:lineRule="auto"/>
        <w:ind w:left="360" w:hanging="360"/>
        <w:rPr>
          <w:rFonts w:ascii="Times New Roman" w:cs="Times New Roman" w:eastAsia="Times New Roman" w:hAnsi="Times New Roman"/>
          <w:sz w:val="24"/>
          <w:szCs w:val="24"/>
        </w:rPr>
      </w:pPr>
      <w:bookmarkStart w:colFirst="0" w:colLast="0" w:name="_bn9vowv6ezhx" w:id="7"/>
      <w:bookmarkEnd w:id="7"/>
      <w:r w:rsidDel="00000000" w:rsidR="00000000" w:rsidRPr="00000000">
        <w:rPr>
          <w:rFonts w:ascii="Times New Roman" w:cs="Times New Roman" w:eastAsia="Times New Roman" w:hAnsi="Times New Roman"/>
          <w:sz w:val="24"/>
          <w:szCs w:val="24"/>
          <w:rtl w:val="0"/>
        </w:rPr>
        <w:t xml:space="preserve">Deploy Cipher</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checksum verification.</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screenshots here.]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76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and implement the cryptographic hash algorithm by refactoring code. Demonstrate functionality with a checksum verification.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a screenshot of the checksum verification in your practices for a secure software report. The screenshot must show your name and a unique data string that has been created.</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2"/>
        <w:numPr>
          <w:ilvl w:val="0"/>
          <w:numId w:val="2"/>
        </w:numPr>
        <w:spacing w:before="0" w:line="240" w:lineRule="auto"/>
        <w:ind w:left="360" w:hanging="360"/>
        <w:rPr>
          <w:rFonts w:ascii="Times New Roman" w:cs="Times New Roman" w:eastAsia="Times New Roman" w:hAnsi="Times New Roman"/>
          <w:sz w:val="24"/>
          <w:szCs w:val="24"/>
        </w:rPr>
      </w:pPr>
      <w:bookmarkStart w:colFirst="0" w:colLast="0" w:name="_hb52taykjf3n" w:id="8"/>
      <w:bookmarkEnd w:id="8"/>
      <w:r w:rsidDel="00000000" w:rsidR="00000000" w:rsidRPr="00000000">
        <w:rPr>
          <w:rFonts w:ascii="Times New Roman" w:cs="Times New Roman" w:eastAsia="Times New Roman" w:hAnsi="Times New Roman"/>
          <w:sz w:val="24"/>
          <w:szCs w:val="24"/>
          <w:rtl w:val="0"/>
        </w:rPr>
        <w:t xml:space="preserve">Secure Communications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web browser that shows a secure webpage.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screenshots here.]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128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secure communication. In the application properties file, refactor the code to convert HTTP to the HTTPS protocol. Compile and run the refactored code. Once the server is running, type “https://localhost:8443/hash” in a new browser to demonstrate that the secure communication works.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numPr>
          <w:ilvl w:val="0"/>
          <w:numId w:val="2"/>
        </w:numPr>
        <w:spacing w:before="0" w:line="240" w:lineRule="auto"/>
        <w:ind w:left="360" w:hanging="360"/>
        <w:rPr>
          <w:rFonts w:ascii="Times New Roman" w:cs="Times New Roman" w:eastAsia="Times New Roman" w:hAnsi="Times New Roman"/>
          <w:sz w:val="24"/>
          <w:szCs w:val="24"/>
        </w:rPr>
      </w:pPr>
      <w:bookmarkStart w:colFirst="0" w:colLast="0" w:name="_a8s0q8yuc228" w:id="9"/>
      <w:bookmarkEnd w:id="9"/>
      <w:r w:rsidDel="00000000" w:rsidR="00000000" w:rsidRPr="00000000">
        <w:rPr>
          <w:rFonts w:ascii="Times New Roman" w:cs="Times New Roman" w:eastAsia="Times New Roman" w:hAnsi="Times New Roman"/>
          <w:sz w:val="24"/>
          <w:szCs w:val="24"/>
          <w:rtl w:val="0"/>
        </w:rPr>
        <w:t xml:space="preserve">Secondary Testing</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screenshots below of the refactored code executed without errors and the dependency-check report.</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screenshots here.]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 secondary static testing of the refactored code using the dependency-check tool to make certain the code complies with software security enhancements. You need to focus only on the code you have added as part of the refactoring. Complete the dependency check and review the output to make certain you did not introduce additional security vulnerabilities. Refer to the resources in the module’s Resources section for help on this action. In your practices for secure software report, include the following items: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screenshot of the refactored code executed without errors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72138" cy="120896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72138" cy="120896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screenshot of the report of the output from the dependency-check static tester</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4463" cy="3323839"/>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24463" cy="332383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2"/>
        <w:numPr>
          <w:ilvl w:val="0"/>
          <w:numId w:val="2"/>
        </w:numPr>
        <w:spacing w:before="0" w:line="240" w:lineRule="auto"/>
        <w:ind w:left="360" w:hanging="360"/>
        <w:rPr>
          <w:rFonts w:ascii="Times New Roman" w:cs="Times New Roman" w:eastAsia="Times New Roman" w:hAnsi="Times New Roman"/>
          <w:sz w:val="24"/>
          <w:szCs w:val="24"/>
        </w:rPr>
      </w:pPr>
      <w:bookmarkStart w:colFirst="0" w:colLast="0" w:name="_aiwe5q6maq5u" w:id="10"/>
      <w:bookmarkEnd w:id="10"/>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refactored code executed without errors.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screenshots here.] </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07976" cy="1976438"/>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07976"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software application's syntactical, logical, and security vulnerabilities by manually reviewing the code.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this functional testing and include a screenshot of the refactored code, executed without errors, in your practices for secure software report.</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2"/>
        <w:numPr>
          <w:ilvl w:val="0"/>
          <w:numId w:val="2"/>
        </w:numPr>
        <w:spacing w:before="0" w:line="240" w:lineRule="auto"/>
        <w:ind w:left="360" w:hanging="360"/>
        <w:rPr>
          <w:rFonts w:ascii="Times New Roman" w:cs="Times New Roman" w:eastAsia="Times New Roman" w:hAnsi="Times New Roman"/>
          <w:sz w:val="24"/>
          <w:szCs w:val="24"/>
        </w:rPr>
      </w:pPr>
      <w:bookmarkStart w:colFirst="0" w:colLast="0" w:name="_r32us3iqk9uy" w:id="11"/>
      <w:bookmarkEnd w:id="11"/>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text.]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how the code has been refactored and complies with security testing protocols. In the summary of your practices for secure software report, be certain to address the following items: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I’ll begin by going over my experience with this last assignment. I began by implementing a SHA-256 checksum endpoint as a means to guarantee data integrity. I tried multiple methods based on what I read, but some were incompatible with the JDK, so I eventually decided to switch to a byte-to-hex loop for my main process. Another issue I ran into, and this one was very problematic, was when I tried to move from HTTP to HTTPS. I created and configured a Java keystore as required, but ran into multiple certification issues and untrusted site errors. Eventually I realized that most browsers demand a SAN for localhost processes. This solved my issues. Finally, I cleaned up the code, used the OWASP Dependency-Check plugin to run scans, and took all my screenshots. Now, I will focus on answering the questions with more specificity.</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 to the vulnerability assessment process flow diagram in the Supporting Materials section. Highlight the areas of security that you addressed by refactoring the code.</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areas I focused on refactoring throughout this project that were mentioned in the flow diagram include cryptography, client/server, code error, and code quality &amp; encapsulation. For cryptography, I created a dedicated CheckSumController class that utilized SHA-256, avoiding broken data-type conversions by using my hex conversion solution. For client/server, I converted all endpoints to HTTPS by updating application.properties and creating my key and certificate, testing until browsers accepted them as trusted. For code error, I ran static testing via the integrated OWASP Dependency-Check Maven plugin and confirmed no new vulnerabilities were introduced, and I also reviewed console reports, manually inspected the code, and performed dynamic tests. For code quality &amp; encapsulation, I organized classes properly, encapsulated sensitive data, and externalized keystore passwords and other properties.</w:t>
      </w: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 your process for adding layers of security to the software application.</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focused on adding multiple layers of security to the software application, namely 3 big ones. The first layer focused on the implementation of our SHA-256 checksum endpoint, which allows clients to verify that their data has not been altered and is a reliable method used by many. Secondly, I focused on making sure the app was secured via HTTPS, I generated JKS Keystores, included a SAN for localhost, and updated Spring Boot’s settings to match and allow every request to be encrypted in transit. Finally, I focused on analysis which was done through adding our OWASP Dependency Check into the maven project, after refactoring I ran a clean install and confirmed that the plugin was functional and that our HTML report made sure no new issues were introduced from our code refactoring. By utilizing these layers in unison our data integrity, encryption, and analysis have been optimized and work as an in-depth defense model that completely meets all of Artemis Financial’s requirements and needs.</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 to the vulnerability assessment process flow diagram in the Supporting Materials section. Highlight the areas of security that you addressed by refactoring the code.</w:t>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 your process for adding layers of security to the software application.</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2"/>
        <w:numPr>
          <w:ilvl w:val="0"/>
          <w:numId w:val="2"/>
        </w:numPr>
        <w:spacing w:before="0" w:line="240" w:lineRule="auto"/>
        <w:ind w:left="360" w:hanging="360"/>
        <w:rPr>
          <w:rFonts w:ascii="Times New Roman" w:cs="Times New Roman" w:eastAsia="Times New Roman" w:hAnsi="Times New Roman"/>
          <w:sz w:val="24"/>
          <w:szCs w:val="24"/>
        </w:rPr>
      </w:pPr>
      <w:bookmarkStart w:colFirst="0" w:colLast="0" w:name="_xgi6vurokq73" w:id="12"/>
      <w:bookmarkEnd w:id="12"/>
      <w:r w:rsidDel="00000000" w:rsidR="00000000" w:rsidRPr="00000000">
        <w:rPr>
          <w:rFonts w:ascii="Times New Roman" w:cs="Times New Roman" w:eastAsia="Times New Roman" w:hAnsi="Times New Roman"/>
          <w:sz w:val="24"/>
          <w:szCs w:val="24"/>
          <w:rtl w:val="0"/>
        </w:rPr>
        <w:t xml:space="preserve">Industry Standard Best Practices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text.]</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you applied industry standard best practices for secure coding to mitigate known security vulnerabilities. Be sure to address the following items: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how you used industry standard best practices to maintain the software application’s existing security.</w:t>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the value of applying industry standard best practices for secure coding to the company’s overall well-being.</w:t>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project, I followed industry standard secure coding practices. In doing so, I managed to strengthen the application without introducing any vulnerabilities or breaking existing functionality.</w:t>
      </w:r>
    </w:p>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I ensured the checksum implementation used a strong, modern, collision‑resistant hash function, SHA‑256 as my base. This hash is considered a standard for verifying data integrity and is used throughout many industries.</w:t>
      </w:r>
    </w:p>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ran into platform incompatibilities and other issues, I came up with my own simple solution instead of relying on utilities that may be deprecated or introduce vulnerabilities. This was shown through my hashing loop, which converts the raw hash output to hex using a byte loop. Not only is this approach consistent and reliable, but it is also portable. I fixed an initial build error while staying aligned with best practices used by software engineers.</w:t>
      </w:r>
    </w:p>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when securing the application with HTTPS, I used Java Keytool to generate an RSA key and a self‑signed certificate. After extensive testing, I made sure to include a Subject Alternative Name, or SAN, as it is now required by modern browsers for localhost HTTPS connections. Before this step, I generated the certificate without a SAN, and no matter my modifications or attempts to install it, it lacked all functionality. Once I installed the SAN and placed the certificate in the Trusted Root Certification Authorities store, I managed to enable secure HTTPS access without any browser warnings and while preserving all functionality.</w:t>
      </w:r>
    </w:p>
    <w:p w:rsidR="00000000" w:rsidDel="00000000" w:rsidP="00000000" w:rsidRDefault="00000000" w:rsidRPr="00000000" w14:paraId="000000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 integrated the OWASP Dependency‑Check plugin into the Maven build process. This tool scans third‑party libraries for known vulnerabilities, which is a critical asset since external dependencies often drive cyber attacks. After verifying the scan ran successfully and reviewing the HTML report after my refactor, I confirmed that my changes did not introduce any new issues.</w:t>
      </w:r>
    </w:p>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I followed OOP, Java, and Maven/Spring conventions in my programming. My controller structure, configuration file placement, and consistent naming made my code modular and human‑readable, ready for modification. This means engineers at Artemis Financial will be able to maintain the code, oversee any issues, and potentially have less work to do, as my setup will help reduce the risk of data breaches. While working on this project, I made sure to do what’s expected of a professional engineer, and because of that, I can say that Artemis Financial will probably be safe for the foreseeable future.</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(APA FORMAT):</w:t>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(n.d.). </w:t>
      </w:r>
      <w:r w:rsidDel="00000000" w:rsidR="00000000" w:rsidRPr="00000000">
        <w:rPr>
          <w:rFonts w:ascii="Times New Roman" w:cs="Times New Roman" w:eastAsia="Times New Roman" w:hAnsi="Times New Roman"/>
          <w:rtl w:val="0"/>
        </w:rPr>
        <w:t xml:space="preserve">Java Security Standard Algorithm Names</w:t>
      </w:r>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https://docs.oracle.com/javase/9/docs/specs/security/standard-names.html#cipher-algorithm-names</w:t>
        </w:r>
      </w:hyperlink>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SSL Shopper. (n.d.). How to create a Self-signed certificate using Java Keytool. </w:t>
      </w:r>
      <w:hyperlink r:id="rId15">
        <w:r w:rsidDel="00000000" w:rsidR="00000000" w:rsidRPr="00000000">
          <w:rPr>
            <w:rFonts w:ascii="Times New Roman" w:cs="Times New Roman" w:eastAsia="Times New Roman" w:hAnsi="Times New Roman"/>
            <w:color w:val="1155cc"/>
            <w:u w:val="single"/>
            <w:rtl w:val="0"/>
          </w:rPr>
          <w:t xml:space="preserve">https://www.sslshopper.com/article-how-to-create-a-self-signed-certificate-using-java-keytool.html</w:t>
        </w:r>
      </w:hyperlink>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(n.d.). keytool – Key and Certificate Management Tool. </w:t>
      </w:r>
      <w:hyperlink r:id="rId16">
        <w:r w:rsidDel="00000000" w:rsidR="00000000" w:rsidRPr="00000000">
          <w:rPr>
            <w:rFonts w:ascii="Times New Roman" w:cs="Times New Roman" w:eastAsia="Times New Roman" w:hAnsi="Times New Roman"/>
            <w:color w:val="1155cc"/>
            <w:u w:val="single"/>
            <w:rtl w:val="0"/>
          </w:rPr>
          <w:t xml:space="preserve">https://docs.oracle.com/javase/6/docs/technotes/tools/windows/keytool.html</w:t>
        </w:r>
      </w:hyperlink>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OWASP Foundation. (n.d.). Dependency-Check Maven. </w:t>
      </w:r>
      <w:hyperlink r:id="rId17">
        <w:r w:rsidDel="00000000" w:rsidR="00000000" w:rsidRPr="00000000">
          <w:rPr>
            <w:rFonts w:ascii="Times New Roman" w:cs="Times New Roman" w:eastAsia="Times New Roman" w:hAnsi="Times New Roman"/>
            <w:color w:val="1155cc"/>
            <w:u w:val="single"/>
            <w:rtl w:val="0"/>
          </w:rPr>
          <w:t xml:space="preserve">https://jeremylong.github.io/DependencyCheck/dependency-check-maven/index.html</w:t>
        </w:r>
      </w:hyperlink>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Manico, J., &amp; Detlefsen, A. (2014). Iron-Clad Java: Building secure Web applications. McGraw-Hill Education. </w:t>
      </w:r>
      <w:hyperlink r:id="rId18">
        <w:r w:rsidDel="00000000" w:rsidR="00000000" w:rsidRPr="00000000">
          <w:rPr>
            <w:rFonts w:ascii="Times New Roman" w:cs="Times New Roman" w:eastAsia="Times New Roman" w:hAnsi="Times New Roman"/>
            <w:color w:val="1155cc"/>
            <w:u w:val="single"/>
            <w:rtl w:val="0"/>
          </w:rPr>
          <w:t xml:space="preserve">https://learning.oreilly.com/library/view/iron-clad-java/9780071835886/?sso_link=yes&amp;sso_link_from=SNHU</w:t>
        </w:r>
      </w:hyperlink>
      <w:r w:rsidDel="00000000" w:rsidR="00000000" w:rsidRPr="00000000">
        <w:rPr>
          <w:rtl w:val="0"/>
        </w:rPr>
      </w:r>
    </w:p>
    <w:sectPr>
      <w:headerReference r:id="rId19" w:type="default"/>
      <w:footerReference r:id="rId20" w:type="default"/>
      <w:footerReference r:id="rId2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sslshopper.com/article-how-to-create-a-self-signed-certificate-using-java-keytool.html" TargetMode="External"/><Relationship Id="rId14" Type="http://schemas.openxmlformats.org/officeDocument/2006/relationships/hyperlink" Target="https://docs.oracle.com/javase/9/docs/specs/security/standard-names.html#cipher-algorithm-names" TargetMode="External"/><Relationship Id="rId17" Type="http://schemas.openxmlformats.org/officeDocument/2006/relationships/hyperlink" Target="https://jeremylong.github.io/DependencyCheck/dependency-check-maven/index.html" TargetMode="External"/><Relationship Id="rId16" Type="http://schemas.openxmlformats.org/officeDocument/2006/relationships/hyperlink" Target="https://docs.oracle.com/javase/6/docs/technotes/tools/windows/keytool.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learning.oreilly.com/library/view/iron-clad-java/9780071835886/?sso_link=yes&amp;sso_link_from=SNHU"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