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6F24" w14:textId="4543CF6B" w:rsidR="00B37497" w:rsidRPr="00B37497" w:rsidRDefault="00B37497" w:rsidP="00B37497">
      <w:pPr>
        <w:jc w:val="center"/>
        <w:rPr>
          <w:rFonts w:cs="Segoe UI Emoji"/>
          <w:b/>
          <w:bCs/>
          <w:sz w:val="24"/>
          <w:szCs w:val="24"/>
        </w:rPr>
      </w:pPr>
      <w:r w:rsidRPr="00B37497">
        <w:rPr>
          <w:rFonts w:cs="Segoe UI Emoji"/>
          <w:b/>
          <w:bCs/>
          <w:sz w:val="24"/>
          <w:szCs w:val="24"/>
        </w:rPr>
        <w:t xml:space="preserve">Listening </w:t>
      </w:r>
      <w:r>
        <w:rPr>
          <w:rFonts w:cs="Segoe UI Emoji"/>
          <w:b/>
          <w:bCs/>
          <w:sz w:val="24"/>
          <w:szCs w:val="24"/>
        </w:rPr>
        <w:t>(</w:t>
      </w:r>
      <w:r w:rsidRPr="00B37497">
        <w:rPr>
          <w:rFonts w:cs="Segoe UI Emoji"/>
          <w:b/>
          <w:bCs/>
          <w:sz w:val="24"/>
          <w:szCs w:val="24"/>
        </w:rPr>
        <w:t>Unit 6</w:t>
      </w:r>
      <w:r>
        <w:rPr>
          <w:rFonts w:cs="Segoe UI Emoji"/>
          <w:b/>
          <w:bCs/>
          <w:sz w:val="24"/>
          <w:szCs w:val="24"/>
        </w:rPr>
        <w:t>)</w:t>
      </w:r>
      <w:r w:rsidRPr="00B37497">
        <w:rPr>
          <w:rFonts w:cs="Segoe UI Emoji"/>
          <w:b/>
          <w:bCs/>
          <w:sz w:val="24"/>
          <w:szCs w:val="24"/>
        </w:rPr>
        <w:t>- Job interview</w:t>
      </w:r>
    </w:p>
    <w:p w14:paraId="3174EFFC" w14:textId="00EA2C4F" w:rsidR="00B37497" w:rsidRPr="00B37497" w:rsidRDefault="00B37497" w:rsidP="00B37497">
      <w:pPr>
        <w:rPr>
          <w:rFonts w:cs="Segoe UI Emoji"/>
          <w:b/>
          <w:bCs/>
        </w:rPr>
      </w:pPr>
      <w:r w:rsidRPr="00B37497">
        <w:rPr>
          <w:rFonts w:cs="Segoe UI Emoji"/>
          <w:b/>
          <w:bCs/>
        </w:rPr>
        <w:t>Watch this video and answer the following questions</w:t>
      </w:r>
      <w:r>
        <w:rPr>
          <w:rFonts w:cs="Segoe UI Emoji"/>
          <w:b/>
          <w:bCs/>
        </w:rPr>
        <w:t xml:space="preserve">: </w:t>
      </w:r>
      <w:hyperlink r:id="rId7" w:tgtFrame="_blank" w:history="1">
        <w:r w:rsidRPr="00B37497">
          <w:rPr>
            <w:rStyle w:val="Hipervnculo"/>
            <w:rFonts w:cs="Segoe UI Emoji"/>
            <w:b/>
            <w:bCs/>
          </w:rPr>
          <w:t>https://youtu.be/Kln5Z0_rcro</w:t>
        </w:r>
      </w:hyperlink>
    </w:p>
    <w:p w14:paraId="17CE7203" w14:textId="421A8C47" w:rsidR="00B37497" w:rsidRDefault="00B37497" w:rsidP="00B37497">
      <w:pPr>
        <w:numPr>
          <w:ilvl w:val="0"/>
          <w:numId w:val="4"/>
        </w:numPr>
        <w:jc w:val="both"/>
      </w:pPr>
      <w:r w:rsidRPr="00B37497">
        <w:t>What position is the candidate applying for?</w:t>
      </w:r>
    </w:p>
    <w:p w14:paraId="0F845B6F" w14:textId="29CD7B61" w:rsidR="009A1C60" w:rsidRDefault="009A1C60" w:rsidP="009A1C60">
      <w:pPr>
        <w:jc w:val="both"/>
      </w:pPr>
      <w:r>
        <w:t xml:space="preserve">The candidate, Marina, is applying for a </w:t>
      </w:r>
      <w:r>
        <w:rPr>
          <w:rStyle w:val="Textoennegrita"/>
        </w:rPr>
        <w:t>job at Lingual Land</w:t>
      </w:r>
      <w:r>
        <w:t>, specifically within the marketing department, as she is being interviewed by Rachel Lee, the head of marketing.</w:t>
      </w:r>
    </w:p>
    <w:p w14:paraId="1B637473" w14:textId="77777777" w:rsidR="009A1C60" w:rsidRPr="00B37497" w:rsidRDefault="009A1C60" w:rsidP="009A1C60">
      <w:pPr>
        <w:jc w:val="both"/>
      </w:pPr>
    </w:p>
    <w:p w14:paraId="65F8A5C5" w14:textId="517710A1" w:rsidR="00B37497" w:rsidRDefault="00B37497" w:rsidP="00B37497">
      <w:pPr>
        <w:numPr>
          <w:ilvl w:val="0"/>
          <w:numId w:val="4"/>
        </w:numPr>
        <w:jc w:val="both"/>
      </w:pPr>
      <w:r w:rsidRPr="00B37497">
        <w:t>What experience does the candidate have in digital marketing?</w:t>
      </w:r>
    </w:p>
    <w:p w14:paraId="5197F8D8" w14:textId="77777777" w:rsidR="009A1C60" w:rsidRDefault="009A1C60" w:rsidP="009A1C60">
      <w:pPr>
        <w:pStyle w:val="NormalWeb"/>
        <w:ind w:left="360"/>
      </w:pPr>
      <w:r>
        <w:t xml:space="preserve">Marina has </w:t>
      </w:r>
      <w:r>
        <w:rPr>
          <w:rStyle w:val="Textoennegrita"/>
          <w:rFonts w:eastAsiaTheme="majorEastAsia"/>
        </w:rPr>
        <w:t xml:space="preserve">6 </w:t>
      </w:r>
      <w:proofErr w:type="spellStart"/>
      <w:r>
        <w:rPr>
          <w:rStyle w:val="Textoennegrita"/>
          <w:rFonts w:eastAsiaTheme="majorEastAsia"/>
        </w:rPr>
        <w:t>years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of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experience</w:t>
      </w:r>
      <w:proofErr w:type="spellEnd"/>
      <w:r>
        <w:t xml:space="preserve"> in digital marketing,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>
        <w:rPr>
          <w:rStyle w:val="Textoennegrita"/>
          <w:rFonts w:eastAsiaTheme="majorEastAsia"/>
        </w:rPr>
        <w:t xml:space="preserve">B2B SaaS </w:t>
      </w:r>
      <w:proofErr w:type="spellStart"/>
      <w:r>
        <w:rPr>
          <w:rStyle w:val="Textoennegrita"/>
          <w:rFonts w:eastAsiaTheme="majorEastAsia"/>
        </w:rPr>
        <w:t>companies</w:t>
      </w:r>
      <w:proofErr w:type="spellEnd"/>
      <w:r>
        <w:t xml:space="preserve">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led </w:t>
      </w:r>
      <w:proofErr w:type="spellStart"/>
      <w:r>
        <w:t>the</w:t>
      </w:r>
      <w:proofErr w:type="spellEnd"/>
      <w:r>
        <w:t xml:space="preserve"> digital marketing </w:t>
      </w:r>
      <w:proofErr w:type="spellStart"/>
      <w:r>
        <w:t>team</w:t>
      </w:r>
      <w:proofErr w:type="spellEnd"/>
      <w:r>
        <w:t xml:space="preserve"> at "</w:t>
      </w:r>
      <w:proofErr w:type="spellStart"/>
      <w:r>
        <w:t>ear</w:t>
      </w:r>
      <w:proofErr w:type="spellEnd"/>
      <w:r>
        <w:t xml:space="preserve"> </w:t>
      </w:r>
      <w:proofErr w:type="spellStart"/>
      <w:r>
        <w:t>one</w:t>
      </w:r>
      <w:proofErr w:type="spellEnd"/>
      <w:r>
        <w:t>" (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up),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and </w:t>
      </w:r>
      <w:proofErr w:type="spellStart"/>
      <w:r>
        <w:t>executing</w:t>
      </w:r>
      <w:proofErr w:type="spellEnd"/>
      <w:r>
        <w:t xml:space="preserve"> comprehensive marketing </w:t>
      </w:r>
      <w:proofErr w:type="spellStart"/>
      <w:r>
        <w:t>strategies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SEO, SEM, </w:t>
      </w:r>
      <w:proofErr w:type="spellStart"/>
      <w:r>
        <w:t>content</w:t>
      </w:r>
      <w:proofErr w:type="spellEnd"/>
      <w:r>
        <w:t xml:space="preserve"> marketing, and social media </w:t>
      </w:r>
      <w:proofErr w:type="spellStart"/>
      <w:r>
        <w:t>campaigns</w:t>
      </w:r>
      <w:proofErr w:type="spellEnd"/>
      <w:r>
        <w:t xml:space="preserve">,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mentioning</w:t>
      </w:r>
      <w:proofErr w:type="spellEnd"/>
      <w:r>
        <w:t xml:space="preserve"> a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"Hailey Bieber </w:t>
      </w:r>
      <w:proofErr w:type="spellStart"/>
      <w:r>
        <w:t>drink</w:t>
      </w:r>
      <w:proofErr w:type="spellEnd"/>
      <w:r>
        <w:t xml:space="preserve">"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celebrities</w:t>
      </w:r>
      <w:proofErr w:type="spellEnd"/>
      <w:r>
        <w:t>.</w:t>
      </w:r>
    </w:p>
    <w:p w14:paraId="5FC5DACF" w14:textId="44682DBC" w:rsidR="009A1C60" w:rsidRDefault="009A1C60" w:rsidP="009A1C60">
      <w:pPr>
        <w:jc w:val="both"/>
      </w:pPr>
    </w:p>
    <w:p w14:paraId="6BAF6CC5" w14:textId="77777777" w:rsidR="009A1C60" w:rsidRPr="00B37497" w:rsidRDefault="009A1C60" w:rsidP="009A1C60">
      <w:pPr>
        <w:jc w:val="both"/>
      </w:pPr>
    </w:p>
    <w:p w14:paraId="0EFC57C0" w14:textId="36B220EB" w:rsidR="00B37497" w:rsidRDefault="00B37497" w:rsidP="009A1C60">
      <w:pPr>
        <w:numPr>
          <w:ilvl w:val="0"/>
          <w:numId w:val="4"/>
        </w:numPr>
        <w:jc w:val="both"/>
      </w:pPr>
      <w:r w:rsidRPr="00B37497">
        <w:t>How does the candidate stay up to date with the fast-changing world of digital marketing?</w:t>
      </w:r>
    </w:p>
    <w:p w14:paraId="6AA5A585" w14:textId="6FCBCA76" w:rsidR="009A1C60" w:rsidRDefault="009A1C60" w:rsidP="009A1C60">
      <w:pPr>
        <w:jc w:val="both"/>
      </w:pPr>
    </w:p>
    <w:p w14:paraId="78230753" w14:textId="7A934021" w:rsidR="009A1C60" w:rsidRPr="00B37497" w:rsidRDefault="009A1C60" w:rsidP="009A1C60">
      <w:pPr>
        <w:jc w:val="both"/>
      </w:pPr>
      <w:r>
        <w:t xml:space="preserve">Marina states she is an </w:t>
      </w:r>
      <w:r>
        <w:rPr>
          <w:rStyle w:val="Textoennegrita"/>
        </w:rPr>
        <w:t>avid learner</w:t>
      </w:r>
      <w:r>
        <w:t xml:space="preserve"> who always seeks new information. She stays current by </w:t>
      </w:r>
      <w:r>
        <w:rPr>
          <w:rStyle w:val="Textoennegrita"/>
        </w:rPr>
        <w:t>attending industry conferences, participating in online webinars, and actively engaging in relevant online communities</w:t>
      </w:r>
      <w:r>
        <w:t>. She emphasizes the importance of "keeping a finger on the pulse of emerging trends and technologies."</w:t>
      </w:r>
    </w:p>
    <w:p w14:paraId="28DAC182" w14:textId="72DD0218" w:rsidR="00B37497" w:rsidRDefault="00200E2A" w:rsidP="00B37497">
      <w:pPr>
        <w:numPr>
          <w:ilvl w:val="0"/>
          <w:numId w:val="5"/>
        </w:numPr>
        <w:jc w:val="both"/>
      </w:pPr>
      <w:r>
        <w:t>Write</w:t>
      </w:r>
      <w:r w:rsidR="00B37497" w:rsidRPr="00B37497">
        <w:t xml:space="preserve"> a challenging situation the candidate faced in a previous role. How did they handle it?</w:t>
      </w:r>
    </w:p>
    <w:p w14:paraId="23A6582B" w14:textId="41680E00" w:rsidR="009A1C60" w:rsidRDefault="009A1C60" w:rsidP="009A1C60">
      <w:pPr>
        <w:jc w:val="both"/>
      </w:pPr>
      <w:r>
        <w:t xml:space="preserve">In a previous role, Marina faced a </w:t>
      </w:r>
      <w:r>
        <w:rPr>
          <w:rStyle w:val="Textoennegrita"/>
        </w:rPr>
        <w:t>significant setback with a major product launch that didn't go as planned</w:t>
      </w:r>
      <w:r>
        <w:t xml:space="preserve">. She handled this by taking the </w:t>
      </w:r>
      <w:r>
        <w:rPr>
          <w:rStyle w:val="Textoennegrita"/>
        </w:rPr>
        <w:t xml:space="preserve">initiative to lead and </w:t>
      </w:r>
      <w:proofErr w:type="spellStart"/>
      <w:r>
        <w:rPr>
          <w:rStyle w:val="Textoennegrita"/>
        </w:rPr>
        <w:t>analyze</w:t>
      </w:r>
      <w:proofErr w:type="spellEnd"/>
      <w:r>
        <w:rPr>
          <w:rStyle w:val="Textoennegrita"/>
        </w:rPr>
        <w:t xml:space="preserve"> the causes of the issue</w:t>
      </w:r>
      <w:r>
        <w:t xml:space="preserve">. She then worked </w:t>
      </w:r>
      <w:r>
        <w:rPr>
          <w:rStyle w:val="Textoennegrita"/>
        </w:rPr>
        <w:t>collaboratively with the team to develop a revised launch plan</w:t>
      </w:r>
      <w:r>
        <w:t>, incorporating the lessons learned. This led to a much more successful subsequent relaunch.</w:t>
      </w:r>
    </w:p>
    <w:p w14:paraId="6D422966" w14:textId="2653F12B" w:rsidR="009A1C60" w:rsidRDefault="009A1C60">
      <w:r>
        <w:br w:type="page"/>
      </w:r>
    </w:p>
    <w:p w14:paraId="7D57B4B7" w14:textId="77777777" w:rsidR="009A1C60" w:rsidRPr="00B37497" w:rsidRDefault="009A1C60" w:rsidP="009A1C60">
      <w:pPr>
        <w:jc w:val="both"/>
      </w:pPr>
    </w:p>
    <w:p w14:paraId="6B3E54C4" w14:textId="1E3B2C50" w:rsidR="00B37497" w:rsidRDefault="00B37497" w:rsidP="00B37497">
      <w:pPr>
        <w:numPr>
          <w:ilvl w:val="0"/>
          <w:numId w:val="5"/>
        </w:numPr>
        <w:jc w:val="both"/>
      </w:pPr>
      <w:r w:rsidRPr="00B37497">
        <w:t>What KPIs (Key Performance Indicators) does the candidate mention as the most important in a campaign?</w:t>
      </w:r>
    </w:p>
    <w:p w14:paraId="28BCD63B" w14:textId="77777777" w:rsidR="009A1C60" w:rsidRDefault="009A1C60" w:rsidP="009A1C60">
      <w:pPr>
        <w:pStyle w:val="NormalWeb"/>
        <w:ind w:left="360"/>
      </w:pPr>
      <w:r>
        <w:t xml:space="preserve">Marina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:</w:t>
      </w:r>
    </w:p>
    <w:p w14:paraId="6F7351C0" w14:textId="77777777" w:rsidR="009A1C60" w:rsidRDefault="009A1C60" w:rsidP="009A1C6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Website traffic</w:t>
      </w:r>
    </w:p>
    <w:p w14:paraId="3614150F" w14:textId="77777777" w:rsidR="009A1C60" w:rsidRDefault="009A1C60" w:rsidP="009A1C6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Lead generation</w:t>
      </w:r>
    </w:p>
    <w:p w14:paraId="3B789FEA" w14:textId="77777777" w:rsidR="009A1C60" w:rsidRDefault="009A1C60" w:rsidP="009A1C6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Conversion rates</w:t>
      </w:r>
    </w:p>
    <w:p w14:paraId="1D9BA814" w14:textId="77777777" w:rsidR="009A1C60" w:rsidRDefault="009A1C60" w:rsidP="009A1C6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Customer acquisition cost (CAC)</w:t>
      </w:r>
    </w:p>
    <w:p w14:paraId="778BD975" w14:textId="77777777" w:rsidR="009A1C60" w:rsidRDefault="009A1C60" w:rsidP="009A1C6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Return on Investment (ROI)</w:t>
      </w:r>
      <w:r>
        <w:t xml:space="preserve"> She utilizes tools like Google Analytics and marketing automation platforms to track these.</w:t>
      </w:r>
    </w:p>
    <w:p w14:paraId="7A64F781" w14:textId="77777777" w:rsidR="009A1C60" w:rsidRPr="00B37497" w:rsidRDefault="009A1C60" w:rsidP="009A1C60">
      <w:pPr>
        <w:jc w:val="both"/>
      </w:pPr>
    </w:p>
    <w:p w14:paraId="5146DA6A" w14:textId="0E781131" w:rsidR="00B37497" w:rsidRDefault="00B37497" w:rsidP="00B37497">
      <w:pPr>
        <w:numPr>
          <w:ilvl w:val="0"/>
          <w:numId w:val="5"/>
        </w:numPr>
        <w:jc w:val="both"/>
      </w:pPr>
      <w:r w:rsidRPr="00B37497">
        <w:t>How is the marketing team structured according to the candidate?</w:t>
      </w:r>
    </w:p>
    <w:p w14:paraId="01F0093B" w14:textId="77777777" w:rsidR="009A1C60" w:rsidRDefault="009A1C60" w:rsidP="009A1C60">
      <w:pPr>
        <w:pStyle w:val="NormalWeb"/>
        <w:ind w:left="360"/>
      </w:pPr>
      <w:proofErr w:type="spellStart"/>
      <w:r>
        <w:t>The</w:t>
      </w:r>
      <w:proofErr w:type="spellEnd"/>
      <w:r>
        <w:t xml:space="preserve"> candidate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Rachel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interviewer</w:t>
      </w:r>
      <w:proofErr w:type="spellEnd"/>
      <w:r>
        <w:t xml:space="preserve">)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. Rachel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Marina "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."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a 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Marina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Rachel's</w:t>
      </w:r>
      <w:proofErr w:type="spellEnd"/>
      <w:r>
        <w:t xml:space="preserve"> marketing </w:t>
      </w:r>
      <w:proofErr w:type="spellStart"/>
      <w:r>
        <w:t>team</w:t>
      </w:r>
      <w:proofErr w:type="spellEnd"/>
      <w:r>
        <w:t>.</w:t>
      </w:r>
    </w:p>
    <w:p w14:paraId="2F384C0F" w14:textId="77777777" w:rsidR="009A1C60" w:rsidRPr="00B37497" w:rsidRDefault="009A1C60" w:rsidP="009A1C60">
      <w:pPr>
        <w:jc w:val="both"/>
      </w:pPr>
    </w:p>
    <w:p w14:paraId="7F71BE30" w14:textId="1DCAAB53" w:rsidR="00B37497" w:rsidRDefault="00B37497" w:rsidP="00B37497">
      <w:pPr>
        <w:numPr>
          <w:ilvl w:val="0"/>
          <w:numId w:val="6"/>
        </w:numPr>
        <w:jc w:val="both"/>
        <w:rPr>
          <w:lang w:val="es-ES"/>
        </w:rPr>
      </w:pPr>
      <w:r w:rsidRPr="00B37497">
        <w:t xml:space="preserve">Do you agree with the KPIs mentioned? Would you add or remove any? </w:t>
      </w:r>
      <w:proofErr w:type="spellStart"/>
      <w:r w:rsidRPr="00B37497">
        <w:rPr>
          <w:lang w:val="es-ES"/>
        </w:rPr>
        <w:t>Why</w:t>
      </w:r>
      <w:proofErr w:type="spellEnd"/>
      <w:r w:rsidRPr="00B37497">
        <w:rPr>
          <w:lang w:val="es-ES"/>
        </w:rPr>
        <w:t>?</w:t>
      </w:r>
    </w:p>
    <w:p w14:paraId="47CDF485" w14:textId="77777777" w:rsidR="009A1C60" w:rsidRDefault="009A1C60" w:rsidP="009A1C60">
      <w:pPr>
        <w:pStyle w:val="NormalWeb"/>
      </w:pPr>
      <w:r>
        <w:t xml:space="preserve">Yes, I </w:t>
      </w:r>
      <w:proofErr w:type="spellStart"/>
      <w:r>
        <w:t>largely</w:t>
      </w:r>
      <w:proofErr w:type="spellEnd"/>
      <w:r>
        <w:t xml:space="preserve"> </w:t>
      </w:r>
      <w:proofErr w:type="spellStart"/>
      <w:r>
        <w:rPr>
          <w:rStyle w:val="Textoennegrita"/>
          <w:rFonts w:eastAsiaTheme="majorEastAsia"/>
        </w:rPr>
        <w:t>agree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with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the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KPIs</w:t>
      </w:r>
      <w:proofErr w:type="spellEnd"/>
      <w:r>
        <w:t xml:space="preserve"> Marina </w:t>
      </w:r>
      <w:proofErr w:type="spellStart"/>
      <w:r>
        <w:t>mentioned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are fundamental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digital marketing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>.</w:t>
      </w:r>
    </w:p>
    <w:p w14:paraId="432A6F74" w14:textId="77777777" w:rsidR="009A1C60" w:rsidRDefault="009A1C60" w:rsidP="009A1C6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Website Traffic:</w:t>
      </w:r>
      <w:r>
        <w:t xml:space="preserve"> Essential for understanding reach and initial engagement.</w:t>
      </w:r>
    </w:p>
    <w:p w14:paraId="4E028683" w14:textId="77777777" w:rsidR="009A1C60" w:rsidRDefault="009A1C60" w:rsidP="009A1C6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Lead Generation:</w:t>
      </w:r>
      <w:r>
        <w:t xml:space="preserve"> Crucial for B2B and sales-driven campaigns, showing potential customer interest.</w:t>
      </w:r>
    </w:p>
    <w:p w14:paraId="51EF3378" w14:textId="77777777" w:rsidR="009A1C60" w:rsidRDefault="009A1C60" w:rsidP="009A1C6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Conversion Rates:</w:t>
      </w:r>
      <w:r>
        <w:t xml:space="preserve"> Directly measures the effectiveness of campaigns in turning visitors/leads into desired actions (e.g., sales, sign-ups).</w:t>
      </w:r>
    </w:p>
    <w:p w14:paraId="6096614D" w14:textId="77777777" w:rsidR="009A1C60" w:rsidRDefault="009A1C60" w:rsidP="009A1C6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Customer Acquisition Cost (CAC):</w:t>
      </w:r>
      <w:r>
        <w:t xml:space="preserve"> Vital for understanding the efficiency and profitability of marketing efforts.</w:t>
      </w:r>
    </w:p>
    <w:p w14:paraId="041FB798" w14:textId="77777777" w:rsidR="009A1C60" w:rsidRDefault="009A1C60" w:rsidP="009A1C6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Return on Investment (ROI):</w:t>
      </w:r>
      <w:r>
        <w:t xml:space="preserve"> The ultimate measure of campaign effectiveness from a financial perspective.</w:t>
      </w:r>
    </w:p>
    <w:p w14:paraId="031B5AC2" w14:textId="4B758284" w:rsidR="009A1C60" w:rsidRDefault="009A1C60" w:rsidP="009A1C60">
      <w:pPr>
        <w:jc w:val="both"/>
        <w:rPr>
          <w:lang w:val="es-ES"/>
        </w:rPr>
      </w:pPr>
    </w:p>
    <w:p w14:paraId="761CEB14" w14:textId="4FD2F5EB" w:rsidR="009A1C60" w:rsidRDefault="009A1C60" w:rsidP="009A1C60">
      <w:pPr>
        <w:jc w:val="both"/>
        <w:rPr>
          <w:lang w:val="es-ES"/>
        </w:rPr>
      </w:pPr>
    </w:p>
    <w:p w14:paraId="6B311EF2" w14:textId="77777777" w:rsidR="009A1C60" w:rsidRPr="00B37497" w:rsidRDefault="009A1C60" w:rsidP="009A1C60">
      <w:pPr>
        <w:jc w:val="both"/>
        <w:rPr>
          <w:lang w:val="es-ES"/>
        </w:rPr>
      </w:pPr>
    </w:p>
    <w:p w14:paraId="499A2A9A" w14:textId="4E73490A" w:rsidR="00B37497" w:rsidRDefault="00B37497" w:rsidP="00B37497">
      <w:pPr>
        <w:numPr>
          <w:ilvl w:val="0"/>
          <w:numId w:val="6"/>
        </w:numPr>
        <w:jc w:val="both"/>
      </w:pPr>
      <w:r w:rsidRPr="00B37497">
        <w:lastRenderedPageBreak/>
        <w:t>What do you think are the key skills needed to keep up with digital marketing trends?</w:t>
      </w:r>
    </w:p>
    <w:p w14:paraId="5C879913" w14:textId="49F6ADFF" w:rsidR="009A1C60" w:rsidRPr="009A1C60" w:rsidRDefault="009A1C60" w:rsidP="009A1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</w:t>
      </w:r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o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keep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up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with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digital marketing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trends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,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key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skills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include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</w:t>
      </w:r>
    </w:p>
    <w:p w14:paraId="5908536E" w14:textId="77777777" w:rsidR="009A1C60" w:rsidRPr="009A1C60" w:rsidRDefault="009A1C60" w:rsidP="009A1C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Continuous</w:t>
      </w:r>
      <w:proofErr w:type="spellEnd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Learning</w:t>
      </w:r>
      <w:proofErr w:type="spellEnd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and </w:t>
      </w: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Adaptability</w:t>
      </w:r>
      <w:proofErr w:type="spellEnd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:</w:t>
      </w:r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The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digital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landscape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changes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rapidly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, so a proactive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mindset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for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acquiring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new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knowledge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and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adapting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to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new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tools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and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strategies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paramount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2F758186" w14:textId="77777777" w:rsidR="009A1C60" w:rsidRPr="009A1C60" w:rsidRDefault="009A1C60" w:rsidP="009A1C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Analytical</w:t>
      </w:r>
      <w:proofErr w:type="spellEnd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thinking</w:t>
      </w:r>
      <w:proofErr w:type="spellEnd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and Data </w:t>
      </w: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Interpretation</w:t>
      </w:r>
      <w:proofErr w:type="spellEnd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:</w:t>
      </w:r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The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ability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to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understand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and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interpret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data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from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various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platforms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(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like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Google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Analytics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)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crucial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for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identifying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trends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,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optimizing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campaigns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, and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making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informed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decisions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37C5D854" w14:textId="3C08E43C" w:rsidR="009A1C60" w:rsidRDefault="009A1C60" w:rsidP="009A1C60">
      <w:pPr>
        <w:jc w:val="both"/>
      </w:pPr>
    </w:p>
    <w:p w14:paraId="3C28A3D8" w14:textId="77777777" w:rsidR="009A1C60" w:rsidRPr="00B37497" w:rsidRDefault="009A1C60" w:rsidP="009A1C60">
      <w:pPr>
        <w:jc w:val="both"/>
      </w:pPr>
    </w:p>
    <w:p w14:paraId="3A6136D4" w14:textId="7E226B55" w:rsidR="00B37497" w:rsidRDefault="00B37497" w:rsidP="00B37497">
      <w:pPr>
        <w:numPr>
          <w:ilvl w:val="0"/>
          <w:numId w:val="6"/>
        </w:numPr>
        <w:jc w:val="both"/>
      </w:pPr>
      <w:r w:rsidRPr="00B37497">
        <w:t>How important is team structure in the success of a digital marketing campaign?</w:t>
      </w:r>
    </w:p>
    <w:p w14:paraId="434DC4F1" w14:textId="77777777" w:rsidR="009A1C60" w:rsidRPr="009A1C60" w:rsidRDefault="009A1C60" w:rsidP="009A1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Team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structure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extremely</w:t>
      </w:r>
      <w:proofErr w:type="spellEnd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important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for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the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success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of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a digital marketing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campaign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19892519" w14:textId="77777777" w:rsidR="009A1C60" w:rsidRPr="009A1C60" w:rsidRDefault="009A1C60" w:rsidP="009A1C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Clear Roles and </w:t>
      </w: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Responsibilities</w:t>
      </w:r>
      <w:proofErr w:type="spellEnd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:</w:t>
      </w:r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A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well-defined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structure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ensures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everyone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knows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their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role,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reducing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confusion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and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maximizing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efficiency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3D60F7DD" w14:textId="77777777" w:rsidR="009A1C60" w:rsidRPr="009A1C60" w:rsidRDefault="009A1C60" w:rsidP="009A1C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Effective</w:t>
      </w:r>
      <w:proofErr w:type="spellEnd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Communication</w:t>
      </w:r>
      <w:proofErr w:type="spellEnd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Channels</w:t>
      </w:r>
      <w:proofErr w:type="spellEnd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:</w:t>
      </w:r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A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good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structure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facilitates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seamless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communication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and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collaboration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among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team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members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,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which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vital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for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integrated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campaigns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4C11B393" w14:textId="77777777" w:rsidR="009A1C60" w:rsidRPr="009A1C60" w:rsidRDefault="009A1C60" w:rsidP="009A1C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Accountability</w:t>
      </w:r>
      <w:proofErr w:type="spellEnd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:</w:t>
      </w:r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Clear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reporting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lines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and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responsibilities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ensure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accountability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for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tasks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and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outcomes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5E22E385" w14:textId="77777777" w:rsidR="009A1C60" w:rsidRPr="009A1C60" w:rsidRDefault="009A1C60" w:rsidP="009A1C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Streamlined</w:t>
      </w:r>
      <w:proofErr w:type="spellEnd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Decision-Making</w:t>
      </w:r>
      <w:proofErr w:type="spellEnd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:</w:t>
      </w:r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A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well-organized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team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can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make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decisions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more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quickly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and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efficiently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0EFBD12A" w14:textId="6022E2CE" w:rsidR="005C16D6" w:rsidRPr="009A1C60" w:rsidRDefault="009A1C60" w:rsidP="009A1C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Specialization</w:t>
      </w:r>
      <w:proofErr w:type="spellEnd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and </w:t>
      </w:r>
      <w:proofErr w:type="spellStart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Expertise</w:t>
      </w:r>
      <w:proofErr w:type="spellEnd"/>
      <w:r w:rsidRPr="009A1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:</w:t>
      </w:r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A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structure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that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allows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for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specialization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(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e.g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., SEO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specialists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,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content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creators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,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paid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media managers)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ensures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that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campaigns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benefit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from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deep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expertise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in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various</w:t>
      </w:r>
      <w:proofErr w:type="spellEnd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9A1C60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areas</w:t>
      </w:r>
      <w:proofErr w:type="spellEnd"/>
    </w:p>
    <w:sectPr w:rsidR="005C16D6" w:rsidRPr="009A1C6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398D5" w14:textId="77777777" w:rsidR="00AA6BF2" w:rsidRDefault="00AA6BF2" w:rsidP="00BA0BC9">
      <w:pPr>
        <w:spacing w:after="0" w:line="240" w:lineRule="auto"/>
      </w:pPr>
      <w:r>
        <w:separator/>
      </w:r>
    </w:p>
  </w:endnote>
  <w:endnote w:type="continuationSeparator" w:id="0">
    <w:p w14:paraId="5E58F5B4" w14:textId="77777777" w:rsidR="00AA6BF2" w:rsidRDefault="00AA6BF2" w:rsidP="00BA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4" w:type="dxa"/>
      <w:tblInd w:w="351" w:type="dxa"/>
      <w:tblLook w:val="04A0" w:firstRow="1" w:lastRow="0" w:firstColumn="1" w:lastColumn="0" w:noHBand="0" w:noVBand="1"/>
    </w:tblPr>
    <w:tblGrid>
      <w:gridCol w:w="4013"/>
      <w:gridCol w:w="4491"/>
    </w:tblGrid>
    <w:tr w:rsidR="00DA5000" w14:paraId="44C6B9EF" w14:textId="77777777" w:rsidTr="007D7DB0">
      <w:tc>
        <w:tcPr>
          <w:tcW w:w="4013" w:type="dxa"/>
          <w:shd w:val="clear" w:color="auto" w:fill="auto"/>
        </w:tcPr>
        <w:p w14:paraId="2507424F" w14:textId="77777777" w:rsidR="00DA5000" w:rsidRDefault="00DA5000" w:rsidP="00DA5000">
          <w:pPr>
            <w:pStyle w:val="Piedepgina"/>
            <w:tabs>
              <w:tab w:val="clear" w:pos="4252"/>
              <w:tab w:val="clear" w:pos="8504"/>
            </w:tabs>
          </w:pPr>
          <w:r w:rsidRPr="00BE7F86">
            <w:rPr>
              <w:noProof/>
              <w:lang w:val="es-ES" w:eastAsia="es-ES"/>
            </w:rPr>
            <w:drawing>
              <wp:inline distT="0" distB="0" distL="0" distR="0" wp14:anchorId="16D7D0AE" wp14:editId="706D684B">
                <wp:extent cx="502920" cy="777240"/>
                <wp:effectExtent l="0" t="0" r="0" b="3810"/>
                <wp:docPr id="1961654176" name="Imagen 2" descr="C:\Users\Óscar\OneDrive - SM\Documentos\CALIDAD\DOCUMENTOS\COLEGIO\CERTIFICADO CALIDAD\Marca EDUQATIA ISO9001 R3-642-1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:\Users\Óscar\OneDrive - SM\Documentos\CALIDAD\DOCUMENTOS\COLEGIO\CERTIFICADO CALIDAD\Marca EDUQATIA ISO9001 R3-642-1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92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91" w:type="dxa"/>
          <w:shd w:val="clear" w:color="auto" w:fill="auto"/>
        </w:tcPr>
        <w:p w14:paraId="22878A06" w14:textId="77777777" w:rsidR="00DA5000" w:rsidRDefault="00DA5000" w:rsidP="00DA5000">
          <w:pPr>
            <w:pStyle w:val="Piedepgina"/>
            <w:tabs>
              <w:tab w:val="clear" w:pos="4252"/>
              <w:tab w:val="clear" w:pos="8504"/>
              <w:tab w:val="right" w:pos="9072"/>
            </w:tabs>
            <w:jc w:val="right"/>
          </w:pPr>
          <w:r>
            <w:fldChar w:fldCharType="begin"/>
          </w:r>
          <w:r>
            <w:instrText xml:space="preserve"> INCLUDEPICTURE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 w:rsidR="00AA6BF2">
            <w:fldChar w:fldCharType="begin"/>
          </w:r>
          <w:r w:rsidR="00AA6BF2">
            <w:instrText xml:space="preserve"> </w:instrText>
          </w:r>
          <w:r w:rsidR="00AA6BF2">
            <w:instrText>INCLUDEPICTURE  "Z:\\DIRECCION\\Descargas\\LOGO MCAL 2425 ESP (1).jpg" \* MERGEFORMATINET</w:instrText>
          </w:r>
          <w:r w:rsidR="00AA6BF2">
            <w:instrText xml:space="preserve"> </w:instrText>
          </w:r>
          <w:r w:rsidR="00AA6BF2">
            <w:fldChar w:fldCharType="separate"/>
          </w:r>
          <w:r w:rsidR="005C16D6">
            <w:pict w14:anchorId="4E0EB3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6.25pt;height:34.5pt">
                <v:imagedata r:id="rId2" r:href="rId3"/>
              </v:shape>
            </w:pict>
          </w:r>
          <w:r w:rsidR="00AA6BF2"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</w:p>
      </w:tc>
    </w:tr>
  </w:tbl>
  <w:p w14:paraId="1036331E" w14:textId="77777777" w:rsidR="00BA0BC9" w:rsidRDefault="00BA0B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7B816" w14:textId="77777777" w:rsidR="00AA6BF2" w:rsidRDefault="00AA6BF2" w:rsidP="00BA0BC9">
      <w:pPr>
        <w:spacing w:after="0" w:line="240" w:lineRule="auto"/>
      </w:pPr>
      <w:r>
        <w:separator/>
      </w:r>
    </w:p>
  </w:footnote>
  <w:footnote w:type="continuationSeparator" w:id="0">
    <w:p w14:paraId="38FBFD2F" w14:textId="77777777" w:rsidR="00AA6BF2" w:rsidRDefault="00AA6BF2" w:rsidP="00BA0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58A4" w14:textId="27F6C037" w:rsidR="00BA0BC9" w:rsidRDefault="00BA0BC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38C145" wp14:editId="216F8E2F">
          <wp:simplePos x="0" y="0"/>
          <wp:positionH relativeFrom="margin">
            <wp:posOffset>129540</wp:posOffset>
          </wp:positionH>
          <wp:positionV relativeFrom="paragraph">
            <wp:posOffset>-46355</wp:posOffset>
          </wp:positionV>
          <wp:extent cx="5400040" cy="751995"/>
          <wp:effectExtent l="0" t="0" r="0" b="0"/>
          <wp:wrapSquare wrapText="bothSides"/>
          <wp:docPr id="373466188" name="Imagen 2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466188" name="Imagen 2" descr="Imagen que contiene Patrón de fond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5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E60"/>
    <w:multiLevelType w:val="multilevel"/>
    <w:tmpl w:val="430803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696"/>
    <w:multiLevelType w:val="multilevel"/>
    <w:tmpl w:val="670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B698F"/>
    <w:multiLevelType w:val="multilevel"/>
    <w:tmpl w:val="C038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42CD8"/>
    <w:multiLevelType w:val="multilevel"/>
    <w:tmpl w:val="1CDC76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81011"/>
    <w:multiLevelType w:val="multilevel"/>
    <w:tmpl w:val="1818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8496A"/>
    <w:multiLevelType w:val="multilevel"/>
    <w:tmpl w:val="6D2A51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34F07"/>
    <w:multiLevelType w:val="multilevel"/>
    <w:tmpl w:val="EA96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04D56"/>
    <w:multiLevelType w:val="multilevel"/>
    <w:tmpl w:val="2F483B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C585C"/>
    <w:multiLevelType w:val="multilevel"/>
    <w:tmpl w:val="2B9C7D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294646"/>
    <w:multiLevelType w:val="multilevel"/>
    <w:tmpl w:val="809C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97"/>
    <w:rsid w:val="00200E2A"/>
    <w:rsid w:val="005C16D6"/>
    <w:rsid w:val="006A424F"/>
    <w:rsid w:val="0081648E"/>
    <w:rsid w:val="0085623E"/>
    <w:rsid w:val="009A1C60"/>
    <w:rsid w:val="00AA6BF2"/>
    <w:rsid w:val="00B37497"/>
    <w:rsid w:val="00BA0BC9"/>
    <w:rsid w:val="00D73858"/>
    <w:rsid w:val="00D85457"/>
    <w:rsid w:val="00DA5000"/>
    <w:rsid w:val="00F50F1A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6146E"/>
  <w15:chartTrackingRefBased/>
  <w15:docId w15:val="{873197C2-8ABF-4A11-9C81-722BCD68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B37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7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7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7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7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7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4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74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749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rsid w:val="00B3749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7497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749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497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49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7497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B37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749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B37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749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B3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7497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B374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74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7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7497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B3749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3749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49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A0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0BC9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BA0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BC9"/>
    <w:rPr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5C16D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C16D6"/>
    <w:rPr>
      <w:b/>
      <w:bCs/>
    </w:rPr>
  </w:style>
  <w:style w:type="character" w:customStyle="1" w:styleId="citation-4">
    <w:name w:val="citation-4"/>
    <w:basedOn w:val="Fuentedeprrafopredeter"/>
    <w:rsid w:val="005C16D6"/>
  </w:style>
  <w:style w:type="character" w:customStyle="1" w:styleId="citation-3">
    <w:name w:val="citation-3"/>
    <w:basedOn w:val="Fuentedeprrafopredeter"/>
    <w:rsid w:val="009A1C60"/>
  </w:style>
  <w:style w:type="character" w:customStyle="1" w:styleId="citation-1">
    <w:name w:val="citation-1"/>
    <w:basedOn w:val="Fuentedeprrafopredeter"/>
    <w:rsid w:val="009A1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Kln5Z0_rc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file:///Z:\DIRECCION\Descargas\LOGO%20MCAL%202425%20ESP%20(1).jpg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SANTOS BAUTISTA</dc:creator>
  <cp:keywords/>
  <dc:description/>
  <cp:lastModifiedBy>Felix Rojas</cp:lastModifiedBy>
  <cp:revision>7</cp:revision>
  <dcterms:created xsi:type="dcterms:W3CDTF">2025-04-30T06:40:00Z</dcterms:created>
  <dcterms:modified xsi:type="dcterms:W3CDTF">2025-06-06T07:16:00Z</dcterms:modified>
</cp:coreProperties>
</file>