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D5C59" w14:textId="3576E537" w:rsidR="000D666C" w:rsidRDefault="00966A37" w:rsidP="00966A37">
      <w:pPr>
        <w:jc w:val="center"/>
        <w:rPr>
          <w:b/>
          <w:bCs/>
          <w:sz w:val="36"/>
          <w:szCs w:val="36"/>
        </w:rPr>
      </w:pPr>
      <w:r w:rsidRPr="00966A37">
        <w:rPr>
          <w:b/>
          <w:bCs/>
          <w:sz w:val="36"/>
          <w:szCs w:val="36"/>
        </w:rPr>
        <w:t xml:space="preserve">Práctica </w:t>
      </w:r>
      <w:r>
        <w:rPr>
          <w:b/>
          <w:bCs/>
          <w:sz w:val="36"/>
          <w:szCs w:val="36"/>
        </w:rPr>
        <w:t>–</w:t>
      </w:r>
      <w:r w:rsidRPr="00966A37">
        <w:rPr>
          <w:b/>
          <w:bCs/>
          <w:sz w:val="36"/>
          <w:szCs w:val="36"/>
        </w:rPr>
        <w:t xml:space="preserve"> Vulnerabilidades</w:t>
      </w:r>
    </w:p>
    <w:p w14:paraId="412C3DB3" w14:textId="77777777" w:rsidR="00966A37" w:rsidRPr="00E81A8A" w:rsidRDefault="00966A37" w:rsidP="00E81A8A">
      <w:pPr>
        <w:pStyle w:val="Prrafodelista"/>
        <w:numPr>
          <w:ilvl w:val="0"/>
          <w:numId w:val="3"/>
        </w:numPr>
        <w:rPr>
          <w:b/>
          <w:bCs/>
          <w:sz w:val="36"/>
          <w:szCs w:val="36"/>
        </w:rPr>
      </w:pPr>
    </w:p>
    <w:p w14:paraId="30384194" w14:textId="19DFDED6" w:rsidR="00966A37" w:rsidRDefault="00790E22" w:rsidP="00790E22">
      <w:pPr>
        <w:pStyle w:val="Prrafodelista"/>
        <w:jc w:val="center"/>
        <w:rPr>
          <w:b/>
          <w:bCs/>
          <w:sz w:val="32"/>
          <w:szCs w:val="32"/>
        </w:rPr>
      </w:pPr>
      <w:hyperlink r:id="rId6" w:history="1">
        <w:r w:rsidRPr="007514F5">
          <w:rPr>
            <w:rStyle w:val="Hipervnculo"/>
            <w:b/>
            <w:bCs/>
            <w:sz w:val="32"/>
            <w:szCs w:val="32"/>
          </w:rPr>
          <w:t>https://hispasec.com/en/home</w:t>
        </w:r>
      </w:hyperlink>
    </w:p>
    <w:p w14:paraId="725FF015" w14:textId="46B8D628" w:rsidR="00966A37" w:rsidRDefault="00966A37" w:rsidP="00966A37">
      <w:pPr>
        <w:rPr>
          <w:sz w:val="32"/>
          <w:szCs w:val="32"/>
        </w:rPr>
      </w:pPr>
      <w:r w:rsidRPr="00790E22">
        <w:rPr>
          <w:b/>
          <w:bCs/>
          <w:sz w:val="32"/>
          <w:szCs w:val="32"/>
        </w:rPr>
        <w:t>Funcionalidades:</w:t>
      </w:r>
      <w:r>
        <w:rPr>
          <w:sz w:val="32"/>
          <w:szCs w:val="32"/>
        </w:rPr>
        <w:br/>
        <w:t xml:space="preserve">Ofrece una amplia gama de servicios como auditorias avanzadas de seguridad, servicios de </w:t>
      </w:r>
      <w:r w:rsidR="008D0C02">
        <w:rPr>
          <w:sz w:val="32"/>
          <w:szCs w:val="32"/>
        </w:rPr>
        <w:t>SOC (</w:t>
      </w:r>
      <w:r>
        <w:rPr>
          <w:sz w:val="32"/>
          <w:szCs w:val="32"/>
        </w:rPr>
        <w:t>Security Operations Center)</w:t>
      </w:r>
      <w:r w:rsidR="008D0C02">
        <w:rPr>
          <w:sz w:val="32"/>
          <w:szCs w:val="32"/>
        </w:rPr>
        <w:t>, soluciones con IA, permite una administración de usuarios y sus permisos, gestión de riesgos y auditorias de seguridad con variedad de opciones.</w:t>
      </w:r>
    </w:p>
    <w:p w14:paraId="39E3BF43" w14:textId="77777777" w:rsidR="008D0C02" w:rsidRDefault="008D0C02" w:rsidP="00966A37">
      <w:pPr>
        <w:rPr>
          <w:sz w:val="32"/>
          <w:szCs w:val="32"/>
        </w:rPr>
      </w:pPr>
    </w:p>
    <w:p w14:paraId="71D9B854" w14:textId="71B819EB" w:rsidR="008D0C02" w:rsidRPr="00790E22" w:rsidRDefault="008D0C02" w:rsidP="00966A37">
      <w:pPr>
        <w:rPr>
          <w:b/>
          <w:bCs/>
          <w:sz w:val="32"/>
          <w:szCs w:val="32"/>
        </w:rPr>
      </w:pPr>
      <w:r w:rsidRPr="00790E22">
        <w:rPr>
          <w:b/>
          <w:bCs/>
          <w:sz w:val="32"/>
          <w:szCs w:val="32"/>
        </w:rPr>
        <w:t>Organismos/Empresas/Asociaciones:</w:t>
      </w:r>
    </w:p>
    <w:p w14:paraId="6C7F804D" w14:textId="3092CA5F" w:rsidR="008D0C02" w:rsidRDefault="008D0C02" w:rsidP="00966A37">
      <w:pPr>
        <w:rPr>
          <w:sz w:val="32"/>
          <w:szCs w:val="32"/>
        </w:rPr>
      </w:pPr>
      <w:r>
        <w:rPr>
          <w:sz w:val="32"/>
          <w:szCs w:val="32"/>
        </w:rPr>
        <w:t>La empresa fue creada po</w:t>
      </w:r>
      <w:r w:rsidRPr="008D0C02">
        <w:rPr>
          <w:sz w:val="32"/>
          <w:szCs w:val="32"/>
        </w:rPr>
        <w:t>r Bernardo Quintero</w:t>
      </w:r>
      <w:r>
        <w:rPr>
          <w:sz w:val="32"/>
          <w:szCs w:val="32"/>
        </w:rPr>
        <w:t xml:space="preserve"> que es autosuficiente, es decir, se mantiene ella misma.</w:t>
      </w:r>
    </w:p>
    <w:p w14:paraId="26B3F1F6" w14:textId="54862AD8" w:rsidR="00790E22" w:rsidRDefault="00790E22">
      <w:pPr>
        <w:rPr>
          <w:sz w:val="32"/>
          <w:szCs w:val="32"/>
        </w:rPr>
      </w:pPr>
    </w:p>
    <w:p w14:paraId="134AE318" w14:textId="77777777" w:rsidR="008D0C02" w:rsidRDefault="008D0C02" w:rsidP="00966A37">
      <w:pPr>
        <w:rPr>
          <w:sz w:val="32"/>
          <w:szCs w:val="32"/>
        </w:rPr>
      </w:pPr>
    </w:p>
    <w:p w14:paraId="74D25077" w14:textId="77777777" w:rsidR="00790E22" w:rsidRDefault="00790E22" w:rsidP="00966A37">
      <w:pPr>
        <w:rPr>
          <w:sz w:val="32"/>
          <w:szCs w:val="32"/>
        </w:rPr>
      </w:pPr>
    </w:p>
    <w:p w14:paraId="407B2883" w14:textId="708A16C4" w:rsidR="008D0C02" w:rsidRPr="00790E22" w:rsidRDefault="00790E22" w:rsidP="00790E22">
      <w:pPr>
        <w:jc w:val="center"/>
        <w:rPr>
          <w:sz w:val="32"/>
          <w:szCs w:val="32"/>
        </w:rPr>
      </w:pPr>
      <w:hyperlink r:id="rId7" w:history="1">
        <w:r w:rsidRPr="007514F5">
          <w:rPr>
            <w:rStyle w:val="Hipervnculo"/>
            <w:sz w:val="32"/>
            <w:szCs w:val="32"/>
          </w:rPr>
          <w:t>https://nvd.nist.gov</w:t>
        </w:r>
      </w:hyperlink>
    </w:p>
    <w:p w14:paraId="2C5CCE4E" w14:textId="388A340A" w:rsidR="00CB1213" w:rsidRDefault="00CB1213" w:rsidP="00CB1213">
      <w:pPr>
        <w:rPr>
          <w:sz w:val="32"/>
          <w:szCs w:val="32"/>
        </w:rPr>
      </w:pPr>
      <w:r w:rsidRPr="00790E22">
        <w:rPr>
          <w:b/>
          <w:bCs/>
          <w:sz w:val="32"/>
          <w:szCs w:val="32"/>
        </w:rPr>
        <w:t>Funcionalidades</w:t>
      </w:r>
      <w:r>
        <w:rPr>
          <w:sz w:val="32"/>
          <w:szCs w:val="32"/>
        </w:rPr>
        <w:t>:</w:t>
      </w:r>
    </w:p>
    <w:p w14:paraId="3534BA7D" w14:textId="088E94FC" w:rsidR="00790E22" w:rsidRDefault="00CB1213" w:rsidP="00CB1213">
      <w:pPr>
        <w:rPr>
          <w:sz w:val="32"/>
          <w:szCs w:val="32"/>
        </w:rPr>
      </w:pPr>
      <w:r>
        <w:rPr>
          <w:sz w:val="32"/>
          <w:szCs w:val="32"/>
        </w:rPr>
        <w:t xml:space="preserve">Recopila, analiza y difunde información sobre vulnerabilidades de seguridad al cual se le asigna un identificador único llamado </w:t>
      </w:r>
      <w:r w:rsidR="008E08B1">
        <w:rPr>
          <w:sz w:val="32"/>
          <w:szCs w:val="32"/>
        </w:rPr>
        <w:t>CVE (</w:t>
      </w:r>
      <w:r>
        <w:rPr>
          <w:sz w:val="32"/>
          <w:szCs w:val="32"/>
        </w:rPr>
        <w:t xml:space="preserve">Common Vulnerabilities and Exposures), también las puntualiza como </w:t>
      </w:r>
      <w:r w:rsidRPr="00CB1213">
        <w:rPr>
          <w:sz w:val="32"/>
          <w:szCs w:val="32"/>
        </w:rPr>
        <w:t>Puntuación CVSS (Common Vulnerability Scoring System)</w:t>
      </w:r>
      <w:r>
        <w:rPr>
          <w:sz w:val="32"/>
          <w:szCs w:val="32"/>
        </w:rPr>
        <w:t xml:space="preserve"> lo que ayuda a una organización a la hora de priorizar los avisos. Además de una búsqueda avanzada implementando todo lo anterior mencionado. </w:t>
      </w:r>
    </w:p>
    <w:p w14:paraId="7820282A" w14:textId="77777777" w:rsidR="00CB1213" w:rsidRPr="00790E22" w:rsidRDefault="00CB1213" w:rsidP="00CB1213">
      <w:pPr>
        <w:rPr>
          <w:b/>
          <w:bCs/>
          <w:sz w:val="32"/>
          <w:szCs w:val="32"/>
        </w:rPr>
      </w:pPr>
      <w:r w:rsidRPr="00790E22">
        <w:rPr>
          <w:b/>
          <w:bCs/>
          <w:sz w:val="32"/>
          <w:szCs w:val="32"/>
        </w:rPr>
        <w:lastRenderedPageBreak/>
        <w:t>Organismos/Empresas/Asociaciones:</w:t>
      </w:r>
    </w:p>
    <w:p w14:paraId="662ADA4D" w14:textId="1D042F57" w:rsidR="00CB1213" w:rsidRDefault="00790E22" w:rsidP="00CB1213">
      <w:pPr>
        <w:rPr>
          <w:sz w:val="32"/>
          <w:szCs w:val="32"/>
        </w:rPr>
      </w:pPr>
      <w:r>
        <w:rPr>
          <w:sz w:val="32"/>
          <w:szCs w:val="32"/>
        </w:rPr>
        <w:t>E</w:t>
      </w:r>
      <w:r w:rsidR="00CB1213" w:rsidRPr="00CB1213">
        <w:rPr>
          <w:sz w:val="32"/>
          <w:szCs w:val="32"/>
        </w:rPr>
        <w:t>s mantenida por el National Institute of Standards and Technology (NIST)</w:t>
      </w:r>
      <w:r w:rsidR="00CB1213" w:rsidRPr="00CB1213">
        <w:rPr>
          <w:sz w:val="32"/>
          <w:szCs w:val="32"/>
        </w:rPr>
        <w:t xml:space="preserve"> el cual es una agencia</w:t>
      </w:r>
      <w:r w:rsidR="00CB1213">
        <w:rPr>
          <w:sz w:val="32"/>
          <w:szCs w:val="32"/>
        </w:rPr>
        <w:t xml:space="preserve"> del Departamento de Comercio de los Estados Unidos.</w:t>
      </w:r>
    </w:p>
    <w:p w14:paraId="3FEBDA1D" w14:textId="77777777" w:rsidR="00790E22" w:rsidRDefault="00790E22" w:rsidP="00CB1213">
      <w:pPr>
        <w:rPr>
          <w:sz w:val="32"/>
          <w:szCs w:val="32"/>
        </w:rPr>
      </w:pPr>
    </w:p>
    <w:p w14:paraId="723D1BAF" w14:textId="1C47CB6E" w:rsidR="00790E22" w:rsidRPr="00790E22" w:rsidRDefault="00790E22" w:rsidP="00790E22">
      <w:pPr>
        <w:jc w:val="center"/>
        <w:rPr>
          <w:sz w:val="32"/>
          <w:szCs w:val="32"/>
        </w:rPr>
      </w:pPr>
      <w:hyperlink r:id="rId8" w:history="1">
        <w:r w:rsidRPr="00790E22">
          <w:rPr>
            <w:rStyle w:val="Hipervnculo"/>
            <w:sz w:val="32"/>
            <w:szCs w:val="32"/>
          </w:rPr>
          <w:t>https://www.incibe.es</w:t>
        </w:r>
      </w:hyperlink>
    </w:p>
    <w:p w14:paraId="07D5ED6C" w14:textId="77777777" w:rsidR="00790E22" w:rsidRPr="00790E22" w:rsidRDefault="00790E22" w:rsidP="00790E22">
      <w:pPr>
        <w:rPr>
          <w:b/>
          <w:bCs/>
          <w:sz w:val="32"/>
          <w:szCs w:val="32"/>
        </w:rPr>
      </w:pPr>
      <w:r w:rsidRPr="00790E22">
        <w:rPr>
          <w:b/>
          <w:bCs/>
          <w:sz w:val="32"/>
          <w:szCs w:val="32"/>
        </w:rPr>
        <w:t>Funcionalidades:</w:t>
      </w:r>
    </w:p>
    <w:p w14:paraId="580F4926" w14:textId="63DE08D9" w:rsidR="00790E22" w:rsidRDefault="00790E22" w:rsidP="00790E22">
      <w:pPr>
        <w:rPr>
          <w:sz w:val="32"/>
          <w:szCs w:val="32"/>
        </w:rPr>
      </w:pPr>
      <w:r>
        <w:rPr>
          <w:sz w:val="32"/>
          <w:szCs w:val="32"/>
        </w:rPr>
        <w:t xml:space="preserve">Podemos dividirlo en sectores, por una parte, </w:t>
      </w:r>
      <w:r w:rsidR="008E08B1">
        <w:rPr>
          <w:sz w:val="32"/>
          <w:szCs w:val="32"/>
        </w:rPr>
        <w:t>está</w:t>
      </w:r>
      <w:r>
        <w:rPr>
          <w:sz w:val="32"/>
          <w:szCs w:val="32"/>
        </w:rPr>
        <w:t xml:space="preserve"> la de los ciudadanos en donde se ofrece información sobre la protección de tus datos personales, navegar de forma segura entre otras acciones que pasamos por alto.</w:t>
      </w:r>
    </w:p>
    <w:p w14:paraId="2B82E337" w14:textId="25311572" w:rsidR="00790E22" w:rsidRDefault="00790E22" w:rsidP="00790E22">
      <w:pPr>
        <w:rPr>
          <w:sz w:val="32"/>
          <w:szCs w:val="32"/>
        </w:rPr>
      </w:pPr>
      <w:r>
        <w:rPr>
          <w:sz w:val="32"/>
          <w:szCs w:val="32"/>
        </w:rPr>
        <w:t>Para menores cuenta con recursos específicos para educar a sobre los riesgos online y fomentar un uso responsable de la tecnología.</w:t>
      </w:r>
    </w:p>
    <w:p w14:paraId="3699C026" w14:textId="3C6D6D9E" w:rsidR="00790E22" w:rsidRDefault="00790E22" w:rsidP="00790E22">
      <w:pPr>
        <w:rPr>
          <w:sz w:val="32"/>
          <w:szCs w:val="32"/>
        </w:rPr>
      </w:pPr>
      <w:r>
        <w:rPr>
          <w:sz w:val="32"/>
          <w:szCs w:val="32"/>
        </w:rPr>
        <w:t xml:space="preserve">Para empresas se proporcionan herramientas, guías y servicios orientado a mejorar la ciberseguridad en el entorno empresarial. </w:t>
      </w:r>
    </w:p>
    <w:p w14:paraId="3687D639" w14:textId="77777777" w:rsidR="00790E22" w:rsidRDefault="00790E22" w:rsidP="00790E22">
      <w:pPr>
        <w:rPr>
          <w:sz w:val="32"/>
          <w:szCs w:val="32"/>
        </w:rPr>
      </w:pPr>
    </w:p>
    <w:p w14:paraId="1BBBE685" w14:textId="77777777" w:rsidR="00790E22" w:rsidRPr="00790E22" w:rsidRDefault="00790E22" w:rsidP="00790E22">
      <w:pPr>
        <w:rPr>
          <w:b/>
          <w:bCs/>
          <w:sz w:val="32"/>
          <w:szCs w:val="32"/>
        </w:rPr>
      </w:pPr>
      <w:r w:rsidRPr="00790E22">
        <w:rPr>
          <w:b/>
          <w:bCs/>
          <w:sz w:val="32"/>
          <w:szCs w:val="32"/>
        </w:rPr>
        <w:t>Organismos/Empresas/Asociaciones:</w:t>
      </w:r>
    </w:p>
    <w:p w14:paraId="5FFA2DCC" w14:textId="65048C05" w:rsidR="00790E22" w:rsidRPr="00790E22" w:rsidRDefault="00790E22" w:rsidP="00790E22">
      <w:pPr>
        <w:rPr>
          <w:sz w:val="32"/>
          <w:szCs w:val="32"/>
        </w:rPr>
      </w:pPr>
      <w:r>
        <w:rPr>
          <w:sz w:val="32"/>
          <w:szCs w:val="32"/>
        </w:rPr>
        <w:t xml:space="preserve">Esta mantenido por el </w:t>
      </w:r>
      <w:hyperlink r:id="rId9" w:tgtFrame="_blank" w:history="1">
        <w:r w:rsidRPr="00790E22">
          <w:rPr>
            <w:sz w:val="32"/>
            <w:szCs w:val="32"/>
          </w:rPr>
          <w:t>Instituto Nacional de Ciberseguridad</w:t>
        </w:r>
      </w:hyperlink>
      <w:r w:rsidRPr="00790E22">
        <w:rPr>
          <w:sz w:val="32"/>
          <w:szCs w:val="32"/>
        </w:rPr>
        <w:t> de </w:t>
      </w:r>
      <w:hyperlink r:id="rId10" w:tgtFrame="_blank" w:history="1">
        <w:r w:rsidRPr="00790E22">
          <w:rPr>
            <w:sz w:val="32"/>
            <w:szCs w:val="32"/>
          </w:rPr>
          <w:t>España</w:t>
        </w:r>
      </w:hyperlink>
      <w:r w:rsidRPr="00790E22">
        <w:rPr>
          <w:sz w:val="32"/>
          <w:szCs w:val="32"/>
        </w:rPr>
        <w:t> (</w:t>
      </w:r>
      <w:hyperlink r:id="rId11" w:tgtFrame="_blank" w:history="1">
        <w:r w:rsidRPr="00790E22">
          <w:rPr>
            <w:sz w:val="32"/>
            <w:szCs w:val="32"/>
          </w:rPr>
          <w:t>INCIBE</w:t>
        </w:r>
      </w:hyperlink>
      <w:r w:rsidRPr="00790E22">
        <w:rPr>
          <w:sz w:val="32"/>
          <w:szCs w:val="32"/>
        </w:rPr>
        <w:t>), una entidad pública sin ánimo de lucro</w:t>
      </w:r>
    </w:p>
    <w:p w14:paraId="4C35FD3E" w14:textId="77777777" w:rsidR="00790E22" w:rsidRPr="00790E22" w:rsidRDefault="00790E22" w:rsidP="00790E22">
      <w:pPr>
        <w:rPr>
          <w:sz w:val="32"/>
          <w:szCs w:val="32"/>
        </w:rPr>
      </w:pPr>
    </w:p>
    <w:p w14:paraId="3E3B76A1" w14:textId="369F5014" w:rsidR="00AD4EB7" w:rsidRDefault="00790E22">
      <w:pPr>
        <w:rPr>
          <w:sz w:val="32"/>
          <w:szCs w:val="32"/>
        </w:rPr>
      </w:pPr>
      <w:r>
        <w:rPr>
          <w:sz w:val="32"/>
          <w:szCs w:val="32"/>
        </w:rPr>
        <w:br w:type="page"/>
      </w:r>
    </w:p>
    <w:p w14:paraId="77490F5A" w14:textId="3E7C7EAC" w:rsidR="00AD4EB7" w:rsidRDefault="00AD4EB7">
      <w:pPr>
        <w:rPr>
          <w:b/>
          <w:bCs/>
          <w:sz w:val="32"/>
          <w:szCs w:val="32"/>
        </w:rPr>
      </w:pPr>
      <w:r w:rsidRPr="00AD4EB7">
        <w:rPr>
          <w:b/>
          <w:bCs/>
          <w:sz w:val="32"/>
          <w:szCs w:val="32"/>
        </w:rPr>
        <w:lastRenderedPageBreak/>
        <w:t>Web relacionada proporcionada:</w:t>
      </w:r>
    </w:p>
    <w:p w14:paraId="2F1C4B99" w14:textId="77777777" w:rsidR="00AD4EB7" w:rsidRDefault="00AD4EB7">
      <w:pPr>
        <w:rPr>
          <w:b/>
          <w:bCs/>
          <w:sz w:val="32"/>
          <w:szCs w:val="32"/>
        </w:rPr>
      </w:pPr>
    </w:p>
    <w:p w14:paraId="68A04660" w14:textId="77777777" w:rsidR="00AD4EB7" w:rsidRDefault="00AD4EB7" w:rsidP="00AD4EB7">
      <w:pPr>
        <w:jc w:val="center"/>
        <w:rPr>
          <w:b/>
          <w:bCs/>
          <w:sz w:val="32"/>
          <w:szCs w:val="32"/>
        </w:rPr>
      </w:pPr>
      <w:r w:rsidRPr="00AD4EB7">
        <w:rPr>
          <w:b/>
          <w:bCs/>
          <w:sz w:val="32"/>
          <w:szCs w:val="32"/>
        </w:rPr>
        <w:t>MITRE ATT&amp;CK® Framework</w:t>
      </w:r>
    </w:p>
    <w:p w14:paraId="618931F1" w14:textId="3A3D80CE" w:rsidR="00AD4EB7" w:rsidRDefault="00AD4EB7" w:rsidP="00AD4EB7">
      <w:pPr>
        <w:jc w:val="center"/>
        <w:rPr>
          <w:b/>
          <w:bCs/>
          <w:sz w:val="32"/>
          <w:szCs w:val="32"/>
        </w:rPr>
      </w:pPr>
      <w:hyperlink r:id="rId12" w:history="1">
        <w:r w:rsidRPr="007514F5">
          <w:rPr>
            <w:rStyle w:val="Hipervnculo"/>
            <w:b/>
            <w:bCs/>
            <w:sz w:val="32"/>
            <w:szCs w:val="32"/>
          </w:rPr>
          <w:t>https://attack.mitre.org</w:t>
        </w:r>
      </w:hyperlink>
    </w:p>
    <w:p w14:paraId="1C927688" w14:textId="77777777" w:rsidR="00AD4EB7" w:rsidRPr="00AD4EB7" w:rsidRDefault="00AD4EB7" w:rsidP="00AD4EB7">
      <w:pPr>
        <w:jc w:val="center"/>
        <w:rPr>
          <w:b/>
          <w:bCs/>
          <w:sz w:val="32"/>
          <w:szCs w:val="32"/>
        </w:rPr>
      </w:pPr>
    </w:p>
    <w:p w14:paraId="67B8C191" w14:textId="47E6C99A" w:rsidR="00AD4EB7" w:rsidRPr="00AD4EB7" w:rsidRDefault="00AD4EB7" w:rsidP="00AD4EB7">
      <w:pPr>
        <w:rPr>
          <w:sz w:val="32"/>
          <w:szCs w:val="32"/>
        </w:rPr>
      </w:pPr>
      <w:r w:rsidRPr="00AD4EB7">
        <w:rPr>
          <w:b/>
          <w:bCs/>
          <w:sz w:val="32"/>
          <w:szCs w:val="32"/>
        </w:rPr>
        <w:t>Funcionalidades: </w:t>
      </w:r>
      <w:r w:rsidRPr="00AD4EB7">
        <w:rPr>
          <w:sz w:val="32"/>
          <w:szCs w:val="32"/>
        </w:rPr>
        <w:t xml:space="preserve">MITRE ATT&amp;CK es una base de conocimientos globalmente accesible de tácticas y técnicas de adversarios basadas en observaciones del mundo real. Se utiliza para comprender y describir el comportamiento de los atacantes, y para mejorar la defensa contra ellos. Los desarrolladores pueden usarlo para anticipar posibles vectores de ataque, diseñar defensas más efectivas y comprender el </w:t>
      </w:r>
      <w:proofErr w:type="spellStart"/>
      <w:r w:rsidRPr="00AD4EB7">
        <w:rPr>
          <w:b/>
          <w:bCs/>
          <w:sz w:val="32"/>
          <w:szCs w:val="32"/>
        </w:rPr>
        <w:t>mindset</w:t>
      </w:r>
      <w:proofErr w:type="spellEnd"/>
      <w:r>
        <w:rPr>
          <w:sz w:val="32"/>
          <w:szCs w:val="32"/>
        </w:rPr>
        <w:t xml:space="preserve"> </w:t>
      </w:r>
      <w:r w:rsidRPr="00AD4EB7">
        <w:rPr>
          <w:sz w:val="32"/>
          <w:szCs w:val="32"/>
        </w:rPr>
        <w:t>de un atacante.</w:t>
      </w:r>
    </w:p>
    <w:p w14:paraId="2476EBE3" w14:textId="77777777" w:rsidR="00AD4EB7" w:rsidRPr="00AD4EB7" w:rsidRDefault="00AD4EB7" w:rsidP="00AD4EB7">
      <w:pPr>
        <w:rPr>
          <w:sz w:val="32"/>
          <w:szCs w:val="32"/>
        </w:rPr>
      </w:pPr>
      <w:r w:rsidRPr="00AD4EB7">
        <w:rPr>
          <w:b/>
          <w:bCs/>
          <w:sz w:val="32"/>
          <w:szCs w:val="32"/>
        </w:rPr>
        <w:t>Organismo/Empresa/Asociación: </w:t>
      </w:r>
    </w:p>
    <w:p w14:paraId="35E6B8B5" w14:textId="30360BFE" w:rsidR="00AD4EB7" w:rsidRPr="00AD4EB7" w:rsidRDefault="00AD4EB7" w:rsidP="00AD4EB7">
      <w:pPr>
        <w:rPr>
          <w:sz w:val="32"/>
          <w:szCs w:val="32"/>
        </w:rPr>
      </w:pPr>
      <w:r w:rsidRPr="00AD4EB7">
        <w:rPr>
          <w:sz w:val="32"/>
          <w:szCs w:val="32"/>
        </w:rPr>
        <w:t xml:space="preserve">El </w:t>
      </w:r>
      <w:proofErr w:type="spellStart"/>
      <w:r w:rsidRPr="00AD4EB7">
        <w:rPr>
          <w:sz w:val="32"/>
          <w:szCs w:val="32"/>
        </w:rPr>
        <w:t>framework</w:t>
      </w:r>
      <w:proofErr w:type="spellEnd"/>
      <w:r w:rsidRPr="00AD4EB7">
        <w:rPr>
          <w:sz w:val="32"/>
          <w:szCs w:val="32"/>
        </w:rPr>
        <w:t xml:space="preserve"> </w:t>
      </w:r>
      <w:r w:rsidRPr="00AD4EB7">
        <w:rPr>
          <w:b/>
          <w:bCs/>
          <w:sz w:val="32"/>
          <w:szCs w:val="32"/>
        </w:rPr>
        <w:t>ATT&amp;CK</w:t>
      </w:r>
      <w:r w:rsidRPr="00AD4EB7">
        <w:rPr>
          <w:sz w:val="32"/>
          <w:szCs w:val="32"/>
        </w:rPr>
        <w:t xml:space="preserve"> es mantenido por </w:t>
      </w:r>
      <w:r w:rsidRPr="00AD4EB7">
        <w:rPr>
          <w:b/>
          <w:bCs/>
          <w:sz w:val="32"/>
          <w:szCs w:val="32"/>
        </w:rPr>
        <w:t xml:space="preserve">MITRE </w:t>
      </w:r>
      <w:proofErr w:type="spellStart"/>
      <w:r w:rsidRPr="00AD4EB7">
        <w:rPr>
          <w:b/>
          <w:bCs/>
          <w:sz w:val="32"/>
          <w:szCs w:val="32"/>
        </w:rPr>
        <w:t>Corporation</w:t>
      </w:r>
      <w:proofErr w:type="spellEnd"/>
      <w:r w:rsidRPr="00AD4EB7">
        <w:rPr>
          <w:sz w:val="32"/>
          <w:szCs w:val="32"/>
        </w:rPr>
        <w:t>, una organización sin fines de lucro que opera centros de investigación y desarrollo financiados por el gobierno de EE. UU. MITRE trabaja en diversas áreas, incluyendo la ciberseguridad, para el beneficio del gobierno y el sector público.</w:t>
      </w:r>
    </w:p>
    <w:p w14:paraId="54DCD334" w14:textId="43A19D37" w:rsidR="00790E22" w:rsidRPr="00AD4EB7" w:rsidRDefault="00AD4EB7">
      <w:pPr>
        <w:rPr>
          <w:b/>
          <w:bCs/>
          <w:sz w:val="32"/>
          <w:szCs w:val="32"/>
        </w:rPr>
      </w:pPr>
      <w:r>
        <w:rPr>
          <w:b/>
          <w:bCs/>
          <w:sz w:val="32"/>
          <w:szCs w:val="32"/>
        </w:rPr>
        <w:br w:type="page"/>
      </w:r>
    </w:p>
    <w:p w14:paraId="2B248FC6" w14:textId="4F1B963A" w:rsidR="008D0C02" w:rsidRDefault="00E81A8A" w:rsidP="00E81A8A">
      <w:pPr>
        <w:pStyle w:val="Prrafodelista"/>
        <w:numPr>
          <w:ilvl w:val="0"/>
          <w:numId w:val="3"/>
        </w:numPr>
        <w:rPr>
          <w:sz w:val="32"/>
          <w:szCs w:val="32"/>
        </w:rPr>
      </w:pPr>
      <w:r>
        <w:rPr>
          <w:sz w:val="32"/>
          <w:szCs w:val="32"/>
        </w:rPr>
        <w:lastRenderedPageBreak/>
        <w:t>“</w:t>
      </w:r>
      <w:r w:rsidRPr="00E31230">
        <w:rPr>
          <w:b/>
          <w:bCs/>
          <w:sz w:val="40"/>
          <w:szCs w:val="40"/>
        </w:rPr>
        <w:t>Una al día”</w:t>
      </w:r>
    </w:p>
    <w:p w14:paraId="0994FC6E" w14:textId="4BD6EEB0" w:rsidR="00E81A8A" w:rsidRDefault="00E81A8A" w:rsidP="00E81A8A">
      <w:pPr>
        <w:rPr>
          <w:sz w:val="32"/>
          <w:szCs w:val="32"/>
        </w:rPr>
      </w:pPr>
      <w:hyperlink r:id="rId13" w:history="1">
        <w:r w:rsidRPr="007514F5">
          <w:rPr>
            <w:rStyle w:val="Hipervnculo"/>
            <w:sz w:val="32"/>
            <w:szCs w:val="32"/>
          </w:rPr>
          <w:t>https://unaaldia.hispasec.com/2025/09/corea-del-norte-usa-ia-para-falsificar-identidades-militares-y-lanzar-ataques.html</w:t>
        </w:r>
      </w:hyperlink>
    </w:p>
    <w:p w14:paraId="4B7215FF" w14:textId="77777777" w:rsidR="00E81A8A" w:rsidRDefault="00E81A8A" w:rsidP="00E81A8A">
      <w:pPr>
        <w:rPr>
          <w:sz w:val="32"/>
          <w:szCs w:val="32"/>
        </w:rPr>
      </w:pPr>
    </w:p>
    <w:p w14:paraId="15B07E78" w14:textId="498E950F" w:rsidR="00E81A8A" w:rsidRDefault="00E81A8A" w:rsidP="00E81A8A">
      <w:pPr>
        <w:rPr>
          <w:sz w:val="32"/>
          <w:szCs w:val="32"/>
        </w:rPr>
      </w:pPr>
      <w:r>
        <w:rPr>
          <w:sz w:val="32"/>
          <w:szCs w:val="32"/>
        </w:rPr>
        <w:t xml:space="preserve">El motivo de esta elección es debido al tema más popular de hoy en </w:t>
      </w:r>
      <w:r w:rsidR="008E08B1">
        <w:rPr>
          <w:sz w:val="32"/>
          <w:szCs w:val="32"/>
        </w:rPr>
        <w:t>día</w:t>
      </w:r>
      <w:r>
        <w:rPr>
          <w:sz w:val="32"/>
          <w:szCs w:val="32"/>
        </w:rPr>
        <w:t xml:space="preserve">, las y como su uso indebido gana mucho terreno en estos sectores y en el uso de suplantación de identidad, junto con ataques de ingeniería social y phishing con el objetivo de obtener información sensible </w:t>
      </w:r>
      <w:r w:rsidRPr="00E81A8A">
        <w:rPr>
          <w:sz w:val="32"/>
          <w:szCs w:val="32"/>
        </w:rPr>
        <w:t>como credenciales de acceso, datos de empleados o información confidencial de organizaciones</w:t>
      </w:r>
      <w:r>
        <w:rPr>
          <w:sz w:val="32"/>
          <w:szCs w:val="32"/>
        </w:rPr>
        <w:t>.</w:t>
      </w:r>
    </w:p>
    <w:p w14:paraId="5C5804E6" w14:textId="37C0DBDF" w:rsidR="00E81A8A" w:rsidRDefault="008E08B1" w:rsidP="00E81A8A">
      <w:pPr>
        <w:rPr>
          <w:sz w:val="32"/>
          <w:szCs w:val="32"/>
        </w:rPr>
      </w:pPr>
      <w:r>
        <w:rPr>
          <w:sz w:val="32"/>
          <w:szCs w:val="32"/>
        </w:rPr>
        <w:br w:type="page"/>
      </w:r>
    </w:p>
    <w:p w14:paraId="025398C3" w14:textId="30E1F56D" w:rsidR="007644D8" w:rsidRPr="00E31230" w:rsidRDefault="007644D8" w:rsidP="007644D8">
      <w:pPr>
        <w:pStyle w:val="Prrafodelista"/>
        <w:numPr>
          <w:ilvl w:val="0"/>
          <w:numId w:val="3"/>
        </w:numPr>
        <w:rPr>
          <w:b/>
          <w:bCs/>
          <w:sz w:val="40"/>
          <w:szCs w:val="40"/>
        </w:rPr>
      </w:pPr>
      <w:r w:rsidRPr="00E31230">
        <w:rPr>
          <w:b/>
          <w:bCs/>
          <w:sz w:val="40"/>
          <w:szCs w:val="40"/>
        </w:rPr>
        <w:lastRenderedPageBreak/>
        <w:t xml:space="preserve">Vulnerabilidad </w:t>
      </w:r>
    </w:p>
    <w:p w14:paraId="0C623659" w14:textId="5D6B6889" w:rsidR="007644D8" w:rsidRPr="007644D8" w:rsidRDefault="007644D8" w:rsidP="007644D8">
      <w:pPr>
        <w:pStyle w:val="Prrafodelista"/>
        <w:numPr>
          <w:ilvl w:val="0"/>
          <w:numId w:val="4"/>
        </w:numPr>
        <w:rPr>
          <w:sz w:val="32"/>
          <w:szCs w:val="32"/>
        </w:rPr>
      </w:pPr>
      <w:r w:rsidRPr="007644D8">
        <w:rPr>
          <w:sz w:val="32"/>
          <w:szCs w:val="32"/>
        </w:rPr>
        <w:t>Cross-Site Scripting (XSS) Reflejado en Hispasec.com</w:t>
      </w:r>
    </w:p>
    <w:p w14:paraId="66E3B3C9" w14:textId="77777777" w:rsidR="007644D8" w:rsidRDefault="007644D8" w:rsidP="007644D8">
      <w:pPr>
        <w:pStyle w:val="Prrafodelista"/>
        <w:numPr>
          <w:ilvl w:val="0"/>
          <w:numId w:val="4"/>
        </w:numPr>
        <w:rPr>
          <w:sz w:val="32"/>
          <w:szCs w:val="32"/>
        </w:rPr>
      </w:pPr>
      <w:r w:rsidRPr="007644D8">
        <w:rPr>
          <w:sz w:val="32"/>
          <w:szCs w:val="32"/>
        </w:rPr>
        <w:t>El fallo se ha observado en la implementación de funcionalidades de búsqueda y filtrado dentro del sitio web Hispasec.com.</w:t>
      </w:r>
    </w:p>
    <w:p w14:paraId="2302D71B" w14:textId="13AEE723" w:rsidR="007644D8" w:rsidRDefault="007644D8" w:rsidP="007644D8">
      <w:pPr>
        <w:pStyle w:val="Prrafodelista"/>
        <w:numPr>
          <w:ilvl w:val="0"/>
          <w:numId w:val="4"/>
        </w:numPr>
        <w:rPr>
          <w:sz w:val="32"/>
          <w:szCs w:val="32"/>
        </w:rPr>
      </w:pPr>
      <w:r w:rsidRPr="007644D8">
        <w:rPr>
          <w:sz w:val="32"/>
          <w:szCs w:val="32"/>
        </w:rPr>
        <w:t xml:space="preserve"> La vulnerabilidad está ligada a la forma en que el sitio procesa y muestra los parámetros de entrada del usuario en las respuestas HTTP</w:t>
      </w:r>
      <w:r>
        <w:rPr>
          <w:sz w:val="32"/>
          <w:szCs w:val="32"/>
        </w:rPr>
        <w:t>.</w:t>
      </w:r>
    </w:p>
    <w:p w14:paraId="103FC54E" w14:textId="1EB8B94C" w:rsidR="007644D8" w:rsidRPr="007644D8" w:rsidRDefault="007644D8" w:rsidP="007644D8">
      <w:pPr>
        <w:pStyle w:val="Prrafodelista"/>
        <w:numPr>
          <w:ilvl w:val="0"/>
          <w:numId w:val="4"/>
        </w:numPr>
        <w:rPr>
          <w:sz w:val="32"/>
          <w:szCs w:val="32"/>
        </w:rPr>
      </w:pPr>
      <w:r w:rsidRPr="007644D8">
        <w:rPr>
          <w:sz w:val="32"/>
          <w:szCs w:val="32"/>
        </w:rPr>
        <w:t>Nivel de Gravedad: Generalmente, las vulnerabilidades XSS reflejadas se clasifican como de MEDIO a ALTO en la escala CVSS, dependiendo del contexto y el impacto potencial. Un XSS reflejado puede permitir a un atacante ejecutar scripts maliciosos en el navegador de la víctima, lo que podría llevar al robo de cookies de sesión, redireccionamiento a sitios maliciosos, o la visualización de contenido manipulado.</w:t>
      </w:r>
    </w:p>
    <w:p w14:paraId="1E2288A0" w14:textId="5D0200FA" w:rsidR="007644D8" w:rsidRPr="00E31230" w:rsidRDefault="007644D8" w:rsidP="007644D8">
      <w:pPr>
        <w:rPr>
          <w:b/>
          <w:bCs/>
          <w:sz w:val="32"/>
          <w:szCs w:val="32"/>
        </w:rPr>
      </w:pPr>
      <w:r w:rsidRPr="00E31230">
        <w:rPr>
          <w:b/>
          <w:bCs/>
          <w:sz w:val="32"/>
          <w:szCs w:val="32"/>
        </w:rPr>
        <w:t>Descripción:</w:t>
      </w:r>
    </w:p>
    <w:p w14:paraId="5DC14A90" w14:textId="722A549D" w:rsidR="007644D8" w:rsidRDefault="007644D8" w:rsidP="007644D8">
      <w:pPr>
        <w:rPr>
          <w:sz w:val="32"/>
          <w:szCs w:val="32"/>
        </w:rPr>
      </w:pPr>
      <w:r w:rsidRPr="007644D8">
        <w:rPr>
          <w:sz w:val="32"/>
          <w:szCs w:val="32"/>
        </w:rPr>
        <w:t xml:space="preserve">El fallo consiste en una </w:t>
      </w:r>
      <w:r w:rsidRPr="00F32621">
        <w:rPr>
          <w:b/>
          <w:bCs/>
          <w:sz w:val="32"/>
          <w:szCs w:val="32"/>
        </w:rPr>
        <w:t>inyección de código JavaScript (XSS)</w:t>
      </w:r>
      <w:r w:rsidR="007E2180" w:rsidRPr="007E2180">
        <w:rPr>
          <w:sz w:val="32"/>
          <w:szCs w:val="32"/>
        </w:rPr>
        <w:t>,</w:t>
      </w:r>
      <w:r w:rsidRPr="007644D8">
        <w:rPr>
          <w:sz w:val="32"/>
          <w:szCs w:val="32"/>
        </w:rPr>
        <w:t xml:space="preserve"> al realizar una búsqueda en Hispasec, si el término de búsqueda se refleja directamente en la página de resultados sin un filtrado correcto, un atacante podría crear una URL maliciosa que contenga código JavaScript. Al hacer que un usuario haga clic en esta URL, el script se ejecutaría en el navegador de la víctima</w:t>
      </w:r>
      <w:r w:rsidR="00E31230">
        <w:rPr>
          <w:sz w:val="32"/>
          <w:szCs w:val="32"/>
        </w:rPr>
        <w:t>.</w:t>
      </w:r>
      <w:r w:rsidRPr="007644D8">
        <w:rPr>
          <w:sz w:val="32"/>
          <w:szCs w:val="32"/>
        </w:rPr>
        <w:t xml:space="preserve"> Esto podría permitir al atacante, por ejemplo, robar las cookies de autenticación del usuario si estas no están protegidas adecuadamente o redirigir al usuario a un sitio de phishing.</w:t>
      </w:r>
    </w:p>
    <w:p w14:paraId="06017592" w14:textId="77777777" w:rsidR="00E31230" w:rsidRDefault="00E31230" w:rsidP="007644D8">
      <w:pPr>
        <w:rPr>
          <w:sz w:val="32"/>
          <w:szCs w:val="32"/>
        </w:rPr>
      </w:pPr>
    </w:p>
    <w:p w14:paraId="796783AD" w14:textId="77777777" w:rsidR="00E31230" w:rsidRPr="00E31230" w:rsidRDefault="00E31230" w:rsidP="008E08B1">
      <w:pPr>
        <w:pStyle w:val="Prrafodelista"/>
        <w:rPr>
          <w:sz w:val="32"/>
          <w:szCs w:val="32"/>
        </w:rPr>
      </w:pPr>
    </w:p>
    <w:p w14:paraId="338DE2EF" w14:textId="77777777" w:rsidR="008E08B1" w:rsidRPr="008E08B1" w:rsidRDefault="008E08B1" w:rsidP="008E08B1">
      <w:pPr>
        <w:pStyle w:val="Prrafodelista"/>
        <w:numPr>
          <w:ilvl w:val="0"/>
          <w:numId w:val="3"/>
        </w:numPr>
        <w:rPr>
          <w:sz w:val="36"/>
          <w:szCs w:val="36"/>
        </w:rPr>
      </w:pPr>
    </w:p>
    <w:p w14:paraId="34590321" w14:textId="3D885E13" w:rsidR="007E2180" w:rsidRPr="008E08B1" w:rsidRDefault="00E31230" w:rsidP="00E31230">
      <w:pPr>
        <w:rPr>
          <w:sz w:val="36"/>
          <w:szCs w:val="36"/>
          <w:lang w:val="en-US"/>
        </w:rPr>
      </w:pPr>
      <w:r w:rsidRPr="008E08B1">
        <w:rPr>
          <w:sz w:val="36"/>
          <w:szCs w:val="36"/>
          <w:lang w:val="en-US"/>
        </w:rPr>
        <w:t xml:space="preserve">El proyecto </w:t>
      </w:r>
      <w:r w:rsidRPr="008E08B1">
        <w:rPr>
          <w:b/>
          <w:bCs/>
          <w:sz w:val="36"/>
          <w:szCs w:val="36"/>
          <w:lang w:val="en-US"/>
        </w:rPr>
        <w:t>OWASP (Open Web Application Security Project)</w:t>
      </w:r>
      <w:r w:rsidR="007E2180" w:rsidRPr="008E08B1">
        <w:rPr>
          <w:sz w:val="36"/>
          <w:szCs w:val="36"/>
          <w:lang w:val="en-US"/>
        </w:rPr>
        <w:t>:</w:t>
      </w:r>
    </w:p>
    <w:p w14:paraId="6DC2EA30" w14:textId="4F5C4FBF" w:rsidR="00E31230" w:rsidRDefault="007E2180" w:rsidP="007E2180">
      <w:pPr>
        <w:pStyle w:val="Prrafodelista"/>
        <w:numPr>
          <w:ilvl w:val="0"/>
          <w:numId w:val="7"/>
        </w:numPr>
        <w:rPr>
          <w:sz w:val="32"/>
          <w:szCs w:val="32"/>
        </w:rPr>
      </w:pPr>
      <w:r w:rsidRPr="007E2180">
        <w:rPr>
          <w:sz w:val="32"/>
          <w:szCs w:val="32"/>
        </w:rPr>
        <w:t>E</w:t>
      </w:r>
      <w:r w:rsidR="00E31230" w:rsidRPr="007E2180">
        <w:rPr>
          <w:sz w:val="32"/>
          <w:szCs w:val="32"/>
        </w:rPr>
        <w:t>s una fundación comunitaria sin fines de lucro dedicada a mejorar la seguridad del software. Funciona como una comunidad global de expertos en seguridad que trabaja para crear aplicaciones y servicios más seguros. El proyecto se enfoca en la educación, la concienciación y la provisión de recursos prácticos y herramientas para ayudar a los desarrolladores, arquitectos y organizaciones a construir y mantener aplicaciones seguras.</w:t>
      </w:r>
      <w:r w:rsidR="00315333" w:rsidRPr="007E2180">
        <w:rPr>
          <w:sz w:val="32"/>
          <w:szCs w:val="32"/>
        </w:rPr>
        <w:t xml:space="preserve"> Abarcan desde la investigación hasta la creación de guías, metodologías, herramientas y estándares de seguridad.</w:t>
      </w:r>
    </w:p>
    <w:p w14:paraId="1B123FF8" w14:textId="262CC30B" w:rsidR="007E2180" w:rsidRPr="007E2180" w:rsidRDefault="008E08B1" w:rsidP="007E2180">
      <w:pPr>
        <w:rPr>
          <w:sz w:val="32"/>
          <w:szCs w:val="32"/>
        </w:rPr>
      </w:pPr>
      <w:r>
        <w:rPr>
          <w:sz w:val="32"/>
          <w:szCs w:val="32"/>
        </w:rPr>
        <w:br w:type="page"/>
      </w:r>
    </w:p>
    <w:p w14:paraId="699F2A92" w14:textId="6A0E5F9C" w:rsidR="00E31230" w:rsidRPr="007E2180" w:rsidRDefault="00E31230" w:rsidP="007E2180">
      <w:pPr>
        <w:rPr>
          <w:b/>
          <w:bCs/>
          <w:sz w:val="36"/>
          <w:szCs w:val="36"/>
        </w:rPr>
      </w:pPr>
      <w:r w:rsidRPr="007E2180">
        <w:rPr>
          <w:b/>
          <w:bCs/>
          <w:sz w:val="36"/>
          <w:szCs w:val="36"/>
        </w:rPr>
        <w:lastRenderedPageBreak/>
        <w:t>Características del OWASP Top Ten:</w:t>
      </w:r>
    </w:p>
    <w:p w14:paraId="690DDF9C" w14:textId="2DFB2767" w:rsidR="00E31230" w:rsidRPr="007E2180" w:rsidRDefault="00E31230" w:rsidP="007E2180">
      <w:pPr>
        <w:pStyle w:val="Prrafodelista"/>
        <w:numPr>
          <w:ilvl w:val="0"/>
          <w:numId w:val="6"/>
        </w:numPr>
        <w:rPr>
          <w:sz w:val="32"/>
          <w:szCs w:val="32"/>
        </w:rPr>
      </w:pPr>
      <w:r w:rsidRPr="007E2180">
        <w:rPr>
          <w:b/>
          <w:bCs/>
          <w:sz w:val="32"/>
          <w:szCs w:val="32"/>
        </w:rPr>
        <w:t>Estándar de la Industria:</w:t>
      </w:r>
      <w:r w:rsidR="00315333" w:rsidRPr="007E2180">
        <w:rPr>
          <w:sz w:val="32"/>
          <w:szCs w:val="32"/>
        </w:rPr>
        <w:t xml:space="preserve"> </w:t>
      </w:r>
      <w:r w:rsidRPr="007E2180">
        <w:rPr>
          <w:sz w:val="32"/>
          <w:szCs w:val="32"/>
        </w:rPr>
        <w:t>Se considera una referencia fundamental para la concienciación sobre la seguridad de las aplicaciones web.</w:t>
      </w:r>
    </w:p>
    <w:p w14:paraId="5448490D" w14:textId="7535175B" w:rsidR="00E31230" w:rsidRPr="007E2180" w:rsidRDefault="00E31230" w:rsidP="007E2180">
      <w:pPr>
        <w:pStyle w:val="Prrafodelista"/>
        <w:numPr>
          <w:ilvl w:val="0"/>
          <w:numId w:val="6"/>
        </w:numPr>
        <w:rPr>
          <w:sz w:val="32"/>
          <w:szCs w:val="32"/>
        </w:rPr>
      </w:pPr>
      <w:r w:rsidRPr="007E2180">
        <w:rPr>
          <w:b/>
          <w:bCs/>
          <w:sz w:val="32"/>
          <w:szCs w:val="32"/>
        </w:rPr>
        <w:t>Basado en Datos:</w:t>
      </w:r>
      <w:r w:rsidR="00315333" w:rsidRPr="007E2180">
        <w:rPr>
          <w:sz w:val="32"/>
          <w:szCs w:val="32"/>
        </w:rPr>
        <w:t xml:space="preserve"> </w:t>
      </w:r>
      <w:r w:rsidRPr="007E2180">
        <w:rPr>
          <w:sz w:val="32"/>
          <w:szCs w:val="32"/>
        </w:rPr>
        <w:t>La lista se elabora a partir de datos recopilados de miles de pruebas de seguridad y aplicaciones de todo el mundo, lo que le otorga una gran credibilidad.</w:t>
      </w:r>
    </w:p>
    <w:p w14:paraId="74274858" w14:textId="643E438C" w:rsidR="00E31230" w:rsidRPr="007E2180" w:rsidRDefault="00E31230" w:rsidP="007E2180">
      <w:pPr>
        <w:pStyle w:val="Prrafodelista"/>
        <w:numPr>
          <w:ilvl w:val="0"/>
          <w:numId w:val="6"/>
        </w:numPr>
        <w:rPr>
          <w:sz w:val="32"/>
          <w:szCs w:val="32"/>
        </w:rPr>
      </w:pPr>
      <w:r w:rsidRPr="007E2180">
        <w:rPr>
          <w:b/>
          <w:bCs/>
          <w:sz w:val="32"/>
          <w:szCs w:val="32"/>
        </w:rPr>
        <w:t>Enfoque en Riesgos:</w:t>
      </w:r>
      <w:r w:rsidRPr="007E2180">
        <w:rPr>
          <w:sz w:val="32"/>
          <w:szCs w:val="32"/>
        </w:rPr>
        <w:t xml:space="preserve"> Se centra en los </w:t>
      </w:r>
      <w:r w:rsidRPr="007E2180">
        <w:rPr>
          <w:b/>
          <w:bCs/>
          <w:sz w:val="32"/>
          <w:szCs w:val="32"/>
        </w:rPr>
        <w:t>riesgo</w:t>
      </w:r>
      <w:r w:rsidR="007E2180" w:rsidRPr="007E2180">
        <w:rPr>
          <w:b/>
          <w:bCs/>
          <w:sz w:val="32"/>
          <w:szCs w:val="32"/>
        </w:rPr>
        <w:t>s</w:t>
      </w:r>
      <w:r w:rsidRPr="007E2180">
        <w:rPr>
          <w:sz w:val="32"/>
          <w:szCs w:val="32"/>
        </w:rPr>
        <w:t xml:space="preserve"> que pueden sufrir las aplicaciones, no solo en las vulnerabilidades técnicas. Por ejemplo, incluye categorías como "</w:t>
      </w:r>
      <w:r w:rsidRPr="007E2180">
        <w:rPr>
          <w:b/>
          <w:bCs/>
          <w:sz w:val="32"/>
          <w:szCs w:val="32"/>
        </w:rPr>
        <w:t>Broken Access Control</w:t>
      </w:r>
      <w:r w:rsidRPr="007E2180">
        <w:rPr>
          <w:sz w:val="32"/>
          <w:szCs w:val="32"/>
        </w:rPr>
        <w:t>" (Control de Acceso Roto) o "</w:t>
      </w:r>
      <w:r w:rsidRPr="007E2180">
        <w:rPr>
          <w:b/>
          <w:bCs/>
          <w:sz w:val="32"/>
          <w:szCs w:val="32"/>
        </w:rPr>
        <w:t xml:space="preserve">Identification and Authentication Failures" </w:t>
      </w:r>
      <w:r w:rsidRPr="007E2180">
        <w:rPr>
          <w:sz w:val="32"/>
          <w:szCs w:val="32"/>
        </w:rPr>
        <w:t>(Fallos de Identificación y Autenticación).</w:t>
      </w:r>
    </w:p>
    <w:p w14:paraId="220F42E5" w14:textId="3C715C2C" w:rsidR="00E31230" w:rsidRPr="007E2180" w:rsidRDefault="00E31230" w:rsidP="007E2180">
      <w:pPr>
        <w:pStyle w:val="Prrafodelista"/>
        <w:numPr>
          <w:ilvl w:val="0"/>
          <w:numId w:val="6"/>
        </w:numPr>
        <w:rPr>
          <w:sz w:val="32"/>
          <w:szCs w:val="32"/>
        </w:rPr>
      </w:pPr>
      <w:r w:rsidRPr="007E2180">
        <w:rPr>
          <w:b/>
          <w:bCs/>
          <w:sz w:val="32"/>
          <w:szCs w:val="32"/>
        </w:rPr>
        <w:t>Actualización Periódica:</w:t>
      </w:r>
      <w:r w:rsidRPr="007E2180">
        <w:rPr>
          <w:sz w:val="32"/>
          <w:szCs w:val="32"/>
        </w:rPr>
        <w:t xml:space="preserve"> El OWASP Top Ten se actualiza periódicamente (cada pocos años) para reflejar los cambios en el panorama de amenazas y las nuevas tendencias en ataques.</w:t>
      </w:r>
    </w:p>
    <w:p w14:paraId="2F9E2A13" w14:textId="27A1C86A" w:rsidR="00E31230" w:rsidRPr="007E2180" w:rsidRDefault="00E31230" w:rsidP="007E2180">
      <w:pPr>
        <w:pStyle w:val="Prrafodelista"/>
        <w:numPr>
          <w:ilvl w:val="0"/>
          <w:numId w:val="6"/>
        </w:numPr>
        <w:rPr>
          <w:sz w:val="32"/>
          <w:szCs w:val="32"/>
        </w:rPr>
      </w:pPr>
      <w:r w:rsidRPr="007E2180">
        <w:rPr>
          <w:b/>
          <w:bCs/>
          <w:sz w:val="32"/>
          <w:szCs w:val="32"/>
        </w:rPr>
        <w:t>Herramienta Educativa:</w:t>
      </w:r>
      <w:r w:rsidRPr="007E2180">
        <w:rPr>
          <w:sz w:val="32"/>
          <w:szCs w:val="32"/>
        </w:rPr>
        <w:t xml:space="preserve"> Sirve como una herramienta educativa vital para desarrolladores, profesionales de seguridad y gerentes de proyecto, ayudándoles a priorizar los esfuerzos de seguridad y a comprender las amenazas más importantes que deben abordar.</w:t>
      </w:r>
    </w:p>
    <w:sectPr w:rsidR="00E31230" w:rsidRPr="007E21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E4FE0"/>
    <w:multiLevelType w:val="hybridMultilevel"/>
    <w:tmpl w:val="A4000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41883"/>
    <w:multiLevelType w:val="hybridMultilevel"/>
    <w:tmpl w:val="C6DC80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705273"/>
    <w:multiLevelType w:val="hybridMultilevel"/>
    <w:tmpl w:val="738C5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AB46BF"/>
    <w:multiLevelType w:val="hybridMultilevel"/>
    <w:tmpl w:val="8910C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ED6A98"/>
    <w:multiLevelType w:val="multilevel"/>
    <w:tmpl w:val="4880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E753C"/>
    <w:multiLevelType w:val="hybridMultilevel"/>
    <w:tmpl w:val="8790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F2274A"/>
    <w:multiLevelType w:val="hybridMultilevel"/>
    <w:tmpl w:val="16A41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0317B0B"/>
    <w:multiLevelType w:val="hybridMultilevel"/>
    <w:tmpl w:val="D6BEB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76349">
    <w:abstractNumId w:val="2"/>
  </w:num>
  <w:num w:numId="2" w16cid:durableId="1502430191">
    <w:abstractNumId w:val="7"/>
  </w:num>
  <w:num w:numId="3" w16cid:durableId="155804722">
    <w:abstractNumId w:val="1"/>
  </w:num>
  <w:num w:numId="4" w16cid:durableId="962232245">
    <w:abstractNumId w:val="0"/>
  </w:num>
  <w:num w:numId="5" w16cid:durableId="1158182737">
    <w:abstractNumId w:val="3"/>
  </w:num>
  <w:num w:numId="6" w16cid:durableId="291253799">
    <w:abstractNumId w:val="5"/>
  </w:num>
  <w:num w:numId="7" w16cid:durableId="1955987957">
    <w:abstractNumId w:val="6"/>
  </w:num>
  <w:num w:numId="8" w16cid:durableId="1961373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37"/>
    <w:rsid w:val="000D666C"/>
    <w:rsid w:val="00315333"/>
    <w:rsid w:val="004146C7"/>
    <w:rsid w:val="007644D8"/>
    <w:rsid w:val="00790E22"/>
    <w:rsid w:val="007E2180"/>
    <w:rsid w:val="008D0C02"/>
    <w:rsid w:val="008E08B1"/>
    <w:rsid w:val="00966A37"/>
    <w:rsid w:val="00AD4EB7"/>
    <w:rsid w:val="00B9357D"/>
    <w:rsid w:val="00CB1213"/>
    <w:rsid w:val="00E31230"/>
    <w:rsid w:val="00E81A8A"/>
    <w:rsid w:val="00F32621"/>
    <w:rsid w:val="00F53F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A112"/>
  <w15:chartTrackingRefBased/>
  <w15:docId w15:val="{CD4142B1-A9B1-45F3-9759-EA0C8384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6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6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6A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6A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6A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6A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6A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6A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6A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6A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6A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6A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6A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6A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6A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6A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6A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6A37"/>
    <w:rPr>
      <w:rFonts w:eastAsiaTheme="majorEastAsia" w:cstheme="majorBidi"/>
      <w:color w:val="272727" w:themeColor="text1" w:themeTint="D8"/>
    </w:rPr>
  </w:style>
  <w:style w:type="paragraph" w:styleId="Ttulo">
    <w:name w:val="Title"/>
    <w:basedOn w:val="Normal"/>
    <w:next w:val="Normal"/>
    <w:link w:val="TtuloCar"/>
    <w:uiPriority w:val="10"/>
    <w:qFormat/>
    <w:rsid w:val="00966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6A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6A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6A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6A37"/>
    <w:pPr>
      <w:spacing w:before="160"/>
      <w:jc w:val="center"/>
    </w:pPr>
    <w:rPr>
      <w:i/>
      <w:iCs/>
      <w:color w:val="404040" w:themeColor="text1" w:themeTint="BF"/>
    </w:rPr>
  </w:style>
  <w:style w:type="character" w:customStyle="1" w:styleId="CitaCar">
    <w:name w:val="Cita Car"/>
    <w:basedOn w:val="Fuentedeprrafopredeter"/>
    <w:link w:val="Cita"/>
    <w:uiPriority w:val="29"/>
    <w:rsid w:val="00966A37"/>
    <w:rPr>
      <w:i/>
      <w:iCs/>
      <w:color w:val="404040" w:themeColor="text1" w:themeTint="BF"/>
    </w:rPr>
  </w:style>
  <w:style w:type="paragraph" w:styleId="Prrafodelista">
    <w:name w:val="List Paragraph"/>
    <w:basedOn w:val="Normal"/>
    <w:uiPriority w:val="34"/>
    <w:qFormat/>
    <w:rsid w:val="00966A37"/>
    <w:pPr>
      <w:ind w:left="720"/>
      <w:contextualSpacing/>
    </w:pPr>
  </w:style>
  <w:style w:type="character" w:styleId="nfasisintenso">
    <w:name w:val="Intense Emphasis"/>
    <w:basedOn w:val="Fuentedeprrafopredeter"/>
    <w:uiPriority w:val="21"/>
    <w:qFormat/>
    <w:rsid w:val="00966A37"/>
    <w:rPr>
      <w:i/>
      <w:iCs/>
      <w:color w:val="0F4761" w:themeColor="accent1" w:themeShade="BF"/>
    </w:rPr>
  </w:style>
  <w:style w:type="paragraph" w:styleId="Citadestacada">
    <w:name w:val="Intense Quote"/>
    <w:basedOn w:val="Normal"/>
    <w:next w:val="Normal"/>
    <w:link w:val="CitadestacadaCar"/>
    <w:uiPriority w:val="30"/>
    <w:qFormat/>
    <w:rsid w:val="00966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6A37"/>
    <w:rPr>
      <w:i/>
      <w:iCs/>
      <w:color w:val="0F4761" w:themeColor="accent1" w:themeShade="BF"/>
    </w:rPr>
  </w:style>
  <w:style w:type="character" w:styleId="Referenciaintensa">
    <w:name w:val="Intense Reference"/>
    <w:basedOn w:val="Fuentedeprrafopredeter"/>
    <w:uiPriority w:val="32"/>
    <w:qFormat/>
    <w:rsid w:val="00966A37"/>
    <w:rPr>
      <w:b/>
      <w:bCs/>
      <w:smallCaps/>
      <w:color w:val="0F4761" w:themeColor="accent1" w:themeShade="BF"/>
      <w:spacing w:val="5"/>
    </w:rPr>
  </w:style>
  <w:style w:type="character" w:styleId="Hipervnculo">
    <w:name w:val="Hyperlink"/>
    <w:basedOn w:val="Fuentedeprrafopredeter"/>
    <w:uiPriority w:val="99"/>
    <w:unhideWhenUsed/>
    <w:rsid w:val="00966A37"/>
    <w:rPr>
      <w:color w:val="467886" w:themeColor="hyperlink"/>
      <w:u w:val="single"/>
    </w:rPr>
  </w:style>
  <w:style w:type="character" w:styleId="Mencinsinresolver">
    <w:name w:val="Unresolved Mention"/>
    <w:basedOn w:val="Fuentedeprrafopredeter"/>
    <w:uiPriority w:val="99"/>
    <w:semiHidden/>
    <w:unhideWhenUsed/>
    <w:rsid w:val="00966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ibe.es" TargetMode="External"/><Relationship Id="rId13" Type="http://schemas.openxmlformats.org/officeDocument/2006/relationships/hyperlink" Target="https://unaaldia.hispasec.com/2025/09/corea-del-norte-usa-ia-para-falsificar-identidades-militares-y-lanzar-ataques.html" TargetMode="External"/><Relationship Id="rId3" Type="http://schemas.openxmlformats.org/officeDocument/2006/relationships/styles" Target="styles.xml"/><Relationship Id="rId7" Type="http://schemas.openxmlformats.org/officeDocument/2006/relationships/hyperlink" Target="https://nvd.nist.gov" TargetMode="External"/><Relationship Id="rId12" Type="http://schemas.openxmlformats.org/officeDocument/2006/relationships/hyperlink" Target="https://attack.mitr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ispasec.com/en/home" TargetMode="External"/><Relationship Id="rId11" Type="http://schemas.openxmlformats.org/officeDocument/2006/relationships/hyperlink" Target="https://www.google.com/search?q=INCIB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search?q=Espa%C3%B1a" TargetMode="External"/><Relationship Id="rId4" Type="http://schemas.openxmlformats.org/officeDocument/2006/relationships/settings" Target="settings.xml"/><Relationship Id="rId9" Type="http://schemas.openxmlformats.org/officeDocument/2006/relationships/hyperlink" Target="https://www.google.com/search?q=Instituto%20Nacional%20de%20Ciberseguridad"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9CBE4-2B47-46F4-A777-227A5051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1021</Words>
  <Characters>5618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2</cp:revision>
  <dcterms:created xsi:type="dcterms:W3CDTF">2025-09-19T09:33:00Z</dcterms:created>
  <dcterms:modified xsi:type="dcterms:W3CDTF">2025-09-19T11:50:00Z</dcterms:modified>
</cp:coreProperties>
</file>