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4"/>
          <w:szCs w:val="24"/>
        </w:rPr>
      </w:pPr>
      <w:r w:rsidDel="00000000" w:rsidR="00000000" w:rsidRPr="00000000">
        <w:rPr>
          <w:sz w:val="24"/>
          <w:szCs w:val="24"/>
          <w:rtl w:val="0"/>
        </w:rPr>
        <w:t xml:space="preserve">Bram Debontridder</w:t>
      </w:r>
    </w:p>
    <w:p w:rsidR="00000000" w:rsidDel="00000000" w:rsidP="00000000" w:rsidRDefault="00000000" w:rsidRPr="00000000" w14:paraId="00000002">
      <w:pPr>
        <w:jc w:val="right"/>
        <w:rPr>
          <w:sz w:val="24"/>
          <w:szCs w:val="24"/>
        </w:rPr>
      </w:pPr>
      <w:r w:rsidDel="00000000" w:rsidR="00000000" w:rsidRPr="00000000">
        <w:rPr>
          <w:sz w:val="24"/>
          <w:szCs w:val="24"/>
          <w:rtl w:val="0"/>
        </w:rPr>
        <w:t xml:space="preserve">Robin Lievens</w:t>
      </w:r>
    </w:p>
    <w:p w:rsidR="00000000" w:rsidDel="00000000" w:rsidP="00000000" w:rsidRDefault="00000000" w:rsidRPr="00000000" w14:paraId="00000003">
      <w:pPr>
        <w:jc w:val="right"/>
        <w:rPr>
          <w:sz w:val="24"/>
          <w:szCs w:val="24"/>
        </w:rPr>
      </w:pPr>
      <w:r w:rsidDel="00000000" w:rsidR="00000000" w:rsidRPr="00000000">
        <w:rPr>
          <w:sz w:val="24"/>
          <w:szCs w:val="24"/>
          <w:rtl w:val="0"/>
        </w:rPr>
        <w:t xml:space="preserve">Dean Terweduwe</w:t>
      </w:r>
    </w:p>
    <w:p w:rsidR="00000000" w:rsidDel="00000000" w:rsidP="00000000" w:rsidRDefault="00000000" w:rsidRPr="00000000" w14:paraId="00000004">
      <w:pPr>
        <w:jc w:val="right"/>
        <w:rPr>
          <w:sz w:val="24"/>
          <w:szCs w:val="24"/>
        </w:rPr>
      </w:pPr>
      <w:r w:rsidDel="00000000" w:rsidR="00000000" w:rsidRPr="00000000">
        <w:rPr>
          <w:sz w:val="24"/>
          <w:szCs w:val="24"/>
          <w:rtl w:val="0"/>
        </w:rPr>
        <w:t xml:space="preserve">Felix Roels</w:t>
      </w:r>
    </w:p>
    <w:p w:rsidR="00000000" w:rsidDel="00000000" w:rsidP="00000000" w:rsidRDefault="00000000" w:rsidRPr="00000000" w14:paraId="00000005">
      <w:pPr>
        <w:jc w:val="right"/>
        <w:rPr>
          <w:sz w:val="28"/>
          <w:szCs w:val="28"/>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dB²: Project IoT</w:t>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rPr>
          <w:sz w:val="36"/>
          <w:szCs w:val="36"/>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Design: Hardware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components of this project are:</w:t>
      </w:r>
    </w:p>
    <w:p w:rsidR="00000000" w:rsidDel="00000000" w:rsidP="00000000" w:rsidRDefault="00000000" w:rsidRPr="00000000" w14:paraId="0000000C">
      <w:pPr>
        <w:numPr>
          <w:ilvl w:val="0"/>
          <w:numId w:val="9"/>
        </w:numPr>
        <w:ind w:left="720" w:hanging="360"/>
        <w:rPr>
          <w:u w:val="none"/>
        </w:rPr>
      </w:pPr>
      <w:r w:rsidDel="00000000" w:rsidR="00000000" w:rsidRPr="00000000">
        <w:rPr>
          <w:rtl w:val="0"/>
        </w:rPr>
        <w:t xml:space="preserve">ESP8266 NodeMCU 12-e</w:t>
      </w:r>
    </w:p>
    <w:p w:rsidR="00000000" w:rsidDel="00000000" w:rsidP="00000000" w:rsidRDefault="00000000" w:rsidRPr="00000000" w14:paraId="0000000D">
      <w:pPr>
        <w:numPr>
          <w:ilvl w:val="0"/>
          <w:numId w:val="9"/>
        </w:numPr>
        <w:ind w:left="720" w:hanging="360"/>
        <w:rPr>
          <w:u w:val="none"/>
        </w:rPr>
      </w:pPr>
      <w:r w:rsidDel="00000000" w:rsidR="00000000" w:rsidRPr="00000000">
        <w:rPr>
          <w:rtl w:val="0"/>
        </w:rPr>
        <w:t xml:space="preserve">2 breadboards + a sufficient amount of Dupont wires</w:t>
      </w:r>
    </w:p>
    <w:p w:rsidR="00000000" w:rsidDel="00000000" w:rsidP="00000000" w:rsidRDefault="00000000" w:rsidRPr="00000000" w14:paraId="0000000E">
      <w:pPr>
        <w:numPr>
          <w:ilvl w:val="0"/>
          <w:numId w:val="9"/>
        </w:numPr>
        <w:ind w:left="720" w:hanging="360"/>
        <w:rPr>
          <w:u w:val="none"/>
        </w:rPr>
      </w:pPr>
      <w:r w:rsidDel="00000000" w:rsidR="00000000" w:rsidRPr="00000000">
        <w:rPr>
          <w:rtl w:val="0"/>
        </w:rPr>
        <w:t xml:space="preserve">MQ-7 CO sensor</w:t>
      </w:r>
    </w:p>
    <w:p w:rsidR="00000000" w:rsidDel="00000000" w:rsidP="00000000" w:rsidRDefault="00000000" w:rsidRPr="00000000" w14:paraId="0000000F">
      <w:pPr>
        <w:numPr>
          <w:ilvl w:val="0"/>
          <w:numId w:val="9"/>
        </w:numPr>
        <w:ind w:left="720" w:hanging="360"/>
        <w:rPr>
          <w:u w:val="none"/>
        </w:rPr>
      </w:pPr>
      <w:r w:rsidDel="00000000" w:rsidR="00000000" w:rsidRPr="00000000">
        <w:rPr>
          <w:rtl w:val="0"/>
        </w:rPr>
        <w:t xml:space="preserve">KY-038 sound level sensor</w:t>
      </w:r>
    </w:p>
    <w:p w:rsidR="00000000" w:rsidDel="00000000" w:rsidP="00000000" w:rsidRDefault="00000000" w:rsidRPr="00000000" w14:paraId="00000010">
      <w:pPr>
        <w:numPr>
          <w:ilvl w:val="0"/>
          <w:numId w:val="9"/>
        </w:numPr>
        <w:ind w:left="720" w:hanging="360"/>
        <w:rPr>
          <w:u w:val="none"/>
        </w:rPr>
      </w:pPr>
      <w:r w:rsidDel="00000000" w:rsidR="00000000" w:rsidRPr="00000000">
        <w:rPr>
          <w:rtl w:val="0"/>
        </w:rPr>
        <w:t xml:space="preserve">PIR movement sensor</w:t>
      </w:r>
    </w:p>
    <w:p w:rsidR="00000000" w:rsidDel="00000000" w:rsidP="00000000" w:rsidRDefault="00000000" w:rsidRPr="00000000" w14:paraId="00000011">
      <w:pPr>
        <w:numPr>
          <w:ilvl w:val="0"/>
          <w:numId w:val="9"/>
        </w:numPr>
        <w:ind w:left="720" w:hanging="360"/>
        <w:rPr>
          <w:u w:val="none"/>
        </w:rPr>
      </w:pPr>
      <w:r w:rsidDel="00000000" w:rsidR="00000000" w:rsidRPr="00000000">
        <w:rPr>
          <w:rtl w:val="0"/>
        </w:rPr>
        <w:t xml:space="preserve">MCP3008 10-bit Analog-to-Digital Converter</w:t>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2 resistors: 470 Ohm + 1K Ohm</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131467" cy="3852863"/>
            <wp:effectExtent b="0" l="0" r="0" t="0"/>
            <wp:docPr id="19"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5131467"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i w:val="1"/>
          <w:rtl w:val="0"/>
        </w:rPr>
        <w:t xml:space="preserve">Overview of the 2 breadboards with all the components</w:t>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b w:val="1"/>
          <w:sz w:val="24"/>
          <w:szCs w:val="24"/>
          <w:rtl w:val="0"/>
        </w:rPr>
        <w:t xml:space="preserve">Hardware 1.1: Connecting all the components</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u w:val="single"/>
        </w:rPr>
      </w:pPr>
      <w:r w:rsidDel="00000000" w:rsidR="00000000" w:rsidRPr="00000000">
        <w:rPr>
          <w:u w:val="single"/>
          <w:rtl w:val="0"/>
        </w:rPr>
        <w:t xml:space="preserve">Step 1: Plug in the ESP8266 on the breadboard.</w:t>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4214813" cy="2189513"/>
            <wp:effectExtent b="0" l="0" r="0" t="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214813" cy="21895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i w:val="1"/>
          <w:rtl w:val="0"/>
        </w:rPr>
        <w:t xml:space="preserve">The controller plugged into the breadboard</w:t>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u w:val="single"/>
        </w:rPr>
      </w:pPr>
      <w:r w:rsidDel="00000000" w:rsidR="00000000" w:rsidRPr="00000000">
        <w:rPr>
          <w:u w:val="single"/>
          <w:rtl w:val="0"/>
        </w:rPr>
        <w:t xml:space="preserve">Step 2: Plug the MCP3008 into the other breadboard.</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4230336" cy="2767013"/>
            <wp:effectExtent b="0" l="0" r="0" t="0"/>
            <wp:docPr id="44" name="image42.jpg"/>
            <a:graphic>
              <a:graphicData uri="http://schemas.openxmlformats.org/drawingml/2006/picture">
                <pic:pic>
                  <pic:nvPicPr>
                    <pic:cNvPr id="0" name="image42.jpg"/>
                    <pic:cNvPicPr preferRelativeResize="0"/>
                  </pic:nvPicPr>
                  <pic:blipFill>
                    <a:blip r:embed="rId8"/>
                    <a:srcRect b="0" l="0" r="0" t="0"/>
                    <a:stretch>
                      <a:fillRect/>
                    </a:stretch>
                  </pic:blipFill>
                  <pic:spPr>
                    <a:xfrm>
                      <a:off x="0" y="0"/>
                      <a:ext cx="4230336"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i w:val="1"/>
          <w:rtl w:val="0"/>
        </w:rPr>
        <w:t xml:space="preserve">The MCP3008 plugged in.</w:t>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u w:val="single"/>
        </w:rPr>
      </w:pPr>
      <w:r w:rsidDel="00000000" w:rsidR="00000000" w:rsidRPr="00000000">
        <w:rPr>
          <w:u w:val="single"/>
          <w:rtl w:val="0"/>
        </w:rPr>
        <w:t xml:space="preserve">Step 3: Connect the controllers to each other.</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Follow this overview to appropriately link the two together.</w:t>
      </w:r>
    </w:p>
    <w:p w:rsidR="00000000" w:rsidDel="00000000" w:rsidP="00000000" w:rsidRDefault="00000000" w:rsidRPr="00000000" w14:paraId="0000002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633788" cy="1778599"/>
            <wp:effectExtent b="0" l="0" r="0" t="0"/>
            <wp:wrapSquare wrapText="bothSides" distB="114300" distT="114300" distL="114300" distR="114300"/>
            <wp:docPr id="47"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3633788" cy="1778599"/>
                    </a:xfrm>
                    <a:prstGeom prst="rect"/>
                    <a:ln/>
                  </pic:spPr>
                </pic:pic>
              </a:graphicData>
            </a:graphic>
          </wp:anchor>
        </w:drawing>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i w:val="1"/>
          <w:rtl w:val="0"/>
        </w:rPr>
        <w:t xml:space="preserve">Diagram of the layout of the MCP3008 chip</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u w:val="single"/>
        </w:rPr>
      </w:pPr>
      <w:r w:rsidDel="00000000" w:rsidR="00000000" w:rsidRPr="00000000">
        <w:rPr>
          <w:u w:val="single"/>
          <w:rtl w:val="0"/>
        </w:rPr>
        <w:t xml:space="preserve">Step 4: Connect the PIR sensor to the ESP8266 controller.</w:t>
      </w:r>
    </w:p>
    <w:p w:rsidR="00000000" w:rsidDel="00000000" w:rsidP="00000000" w:rsidRDefault="00000000" w:rsidRPr="00000000" w14:paraId="0000002C">
      <w:pPr>
        <w:numPr>
          <w:ilvl w:val="0"/>
          <w:numId w:val="8"/>
        </w:numPr>
        <w:ind w:left="720" w:hanging="360"/>
        <w:rPr>
          <w:u w:val="none"/>
        </w:rPr>
      </w:pPr>
      <w:r w:rsidDel="00000000" w:rsidR="00000000" w:rsidRPr="00000000">
        <w:rPr>
          <w:rtl w:val="0"/>
        </w:rPr>
        <w:t xml:space="preserve">1 pin for ground</w:t>
      </w:r>
    </w:p>
    <w:p w:rsidR="00000000" w:rsidDel="00000000" w:rsidP="00000000" w:rsidRDefault="00000000" w:rsidRPr="00000000" w14:paraId="0000002D">
      <w:pPr>
        <w:numPr>
          <w:ilvl w:val="0"/>
          <w:numId w:val="8"/>
        </w:numPr>
        <w:ind w:left="720" w:hanging="360"/>
        <w:rPr>
          <w:u w:val="none"/>
        </w:rPr>
      </w:pPr>
      <w:r w:rsidDel="00000000" w:rsidR="00000000" w:rsidRPr="00000000">
        <w:rPr>
          <w:rtl w:val="0"/>
        </w:rPr>
        <w:t xml:space="preserve">1 for signal</w:t>
      </w:r>
    </w:p>
    <w:p w:rsidR="00000000" w:rsidDel="00000000" w:rsidP="00000000" w:rsidRDefault="00000000" w:rsidRPr="00000000" w14:paraId="0000002E">
      <w:pPr>
        <w:numPr>
          <w:ilvl w:val="0"/>
          <w:numId w:val="8"/>
        </w:numPr>
        <w:ind w:left="720" w:hanging="360"/>
        <w:rPr>
          <w:u w:val="none"/>
        </w:rPr>
      </w:pPr>
      <w:r w:rsidDel="00000000" w:rsidR="00000000" w:rsidRPr="00000000">
        <w:rPr>
          <w:rtl w:val="0"/>
        </w:rPr>
        <w:t xml:space="preserve">1 for power</w:t>
      </w:r>
    </w:p>
    <w:p w:rsidR="00000000" w:rsidDel="00000000" w:rsidP="00000000" w:rsidRDefault="00000000" w:rsidRPr="00000000" w14:paraId="0000002F">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3-5V → since the ESP8266 controller has 3 3v3 pins, we used one of these.</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3797204" cy="3890963"/>
            <wp:effectExtent b="0" l="0" r="0" t="0"/>
            <wp:docPr id="32"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3797204"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i w:val="1"/>
        </w:rPr>
      </w:pPr>
      <w:r w:rsidDel="00000000" w:rsidR="00000000" w:rsidRPr="00000000">
        <w:rPr>
          <w:i w:val="1"/>
          <w:rtl w:val="0"/>
        </w:rPr>
        <w:t xml:space="preserve">The PIR sensor connected to the ESP8266.</w:t>
      </w:r>
    </w:p>
    <w:p w:rsidR="00000000" w:rsidDel="00000000" w:rsidP="00000000" w:rsidRDefault="00000000" w:rsidRPr="00000000" w14:paraId="00000033">
      <w:pPr>
        <w:ind w:left="0" w:firstLine="0"/>
        <w:rPr>
          <w:i w:val="1"/>
        </w:rPr>
      </w:pPr>
      <w:r w:rsidDel="00000000" w:rsidR="00000000" w:rsidRPr="00000000">
        <w:rPr>
          <w:i w:val="1"/>
          <w:rtl w:val="0"/>
        </w:rPr>
        <w:t xml:space="preserve">Note: From here on the diagrams will be one sensor at a time.</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u w:val="single"/>
        </w:rPr>
      </w:pPr>
      <w:r w:rsidDel="00000000" w:rsidR="00000000" w:rsidRPr="00000000">
        <w:rPr>
          <w:u w:val="single"/>
          <w:rtl w:val="0"/>
        </w:rPr>
        <w:t xml:space="preserve">Step 5: Connect the MQ-7 CO sensor to everything.</w:t>
      </w:r>
    </w:p>
    <w:p w:rsidR="00000000" w:rsidDel="00000000" w:rsidP="00000000" w:rsidRDefault="00000000" w:rsidRPr="00000000" w14:paraId="00000037">
      <w:pPr>
        <w:numPr>
          <w:ilvl w:val="0"/>
          <w:numId w:val="10"/>
        </w:numPr>
        <w:ind w:left="720" w:hanging="360"/>
        <w:rPr>
          <w:u w:val="none"/>
        </w:rPr>
      </w:pPr>
      <w:r w:rsidDel="00000000" w:rsidR="00000000" w:rsidRPr="00000000">
        <w:rPr>
          <w:rtl w:val="0"/>
        </w:rPr>
        <w:t xml:space="preserve">4 pins in total</w:t>
      </w:r>
    </w:p>
    <w:p w:rsidR="00000000" w:rsidDel="00000000" w:rsidP="00000000" w:rsidRDefault="00000000" w:rsidRPr="00000000" w14:paraId="00000038">
      <w:pPr>
        <w:numPr>
          <w:ilvl w:val="0"/>
          <w:numId w:val="10"/>
        </w:numPr>
        <w:ind w:left="720" w:hanging="360"/>
        <w:rPr>
          <w:u w:val="none"/>
        </w:rPr>
      </w:pPr>
      <w:r w:rsidDel="00000000" w:rsidR="00000000" w:rsidRPr="00000000">
        <w:rPr>
          <w:rtl w:val="0"/>
        </w:rPr>
        <w:t xml:space="preserve">We won’t be using the D0 pin, just connect the A0 pin</w:t>
      </w:r>
    </w:p>
    <w:p w:rsidR="00000000" w:rsidDel="00000000" w:rsidP="00000000" w:rsidRDefault="00000000" w:rsidRPr="00000000" w14:paraId="0000003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643313" cy="2846338"/>
            <wp:effectExtent b="0" l="0" r="0" t="0"/>
            <wp:wrapSquare wrapText="bothSides" distB="114300" distT="114300" distL="114300" distR="114300"/>
            <wp:docPr id="36"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3643313" cy="2846338"/>
                    </a:xfrm>
                    <a:prstGeom prst="rect"/>
                    <a:ln/>
                  </pic:spPr>
                </pic:pic>
              </a:graphicData>
            </a:graphic>
          </wp:anchor>
        </w:drawing>
      </w:r>
    </w:p>
    <w:p w:rsidR="00000000" w:rsidDel="00000000" w:rsidP="00000000" w:rsidRDefault="00000000" w:rsidRPr="00000000" w14:paraId="0000003A">
      <w:pPr>
        <w:rPr>
          <w:i w:val="1"/>
        </w:rPr>
      </w:pPr>
      <w:r w:rsidDel="00000000" w:rsidR="00000000" w:rsidRPr="00000000">
        <w:rPr>
          <w:rtl w:val="0"/>
        </w:rPr>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rPr>
          <w:i w:val="1"/>
        </w:rPr>
      </w:pPr>
      <w:r w:rsidDel="00000000" w:rsidR="00000000" w:rsidRPr="00000000">
        <w:rPr>
          <w:rtl w:val="0"/>
        </w:rPr>
      </w:r>
    </w:p>
    <w:p w:rsidR="00000000" w:rsidDel="00000000" w:rsidP="00000000" w:rsidRDefault="00000000" w:rsidRPr="00000000" w14:paraId="0000003D">
      <w:pPr>
        <w:rPr>
          <w:i w:val="1"/>
        </w:rPr>
      </w:pPr>
      <w:r w:rsidDel="00000000" w:rsidR="00000000" w:rsidRPr="00000000">
        <w:rPr>
          <w:rtl w:val="0"/>
        </w:rPr>
      </w:r>
    </w:p>
    <w:p w:rsidR="00000000" w:rsidDel="00000000" w:rsidP="00000000" w:rsidRDefault="00000000" w:rsidRPr="00000000" w14:paraId="0000003E">
      <w:pPr>
        <w:rPr>
          <w:i w:val="1"/>
        </w:rPr>
      </w:pPr>
      <w:r w:rsidDel="00000000" w:rsidR="00000000" w:rsidRPr="00000000">
        <w:rPr>
          <w:i w:val="1"/>
          <w:rtl w:val="0"/>
        </w:rPr>
        <w:t xml:space="preserve">The MQ-7 connected to the ESP8266 directly</w:t>
      </w:r>
    </w:p>
    <w:p w:rsidR="00000000" w:rsidDel="00000000" w:rsidP="00000000" w:rsidRDefault="00000000" w:rsidRPr="00000000" w14:paraId="0000003F">
      <w:pPr>
        <w:rPr>
          <w:i w:val="1"/>
        </w:rPr>
      </w:pPr>
      <w:r w:rsidDel="00000000" w:rsidR="00000000" w:rsidRPr="00000000">
        <w:rPr>
          <w:i w:val="1"/>
          <w:rtl w:val="0"/>
        </w:rPr>
        <w:t xml:space="preserve">Note: The analog out is connected to the 470 Ohm resistor.</w:t>
      </w:r>
    </w:p>
    <w:p w:rsidR="00000000" w:rsidDel="00000000" w:rsidP="00000000" w:rsidRDefault="00000000" w:rsidRPr="00000000" w14:paraId="00000040">
      <w:pPr>
        <w:rPr>
          <w:i w:val="1"/>
        </w:rPr>
      </w:pPr>
      <w:r w:rsidDel="00000000" w:rsidR="00000000" w:rsidRPr="00000000">
        <w:rPr>
          <w:rtl w:val="0"/>
        </w:rPr>
      </w:r>
    </w:p>
    <w:p w:rsidR="00000000" w:rsidDel="00000000" w:rsidP="00000000" w:rsidRDefault="00000000" w:rsidRPr="00000000" w14:paraId="00000041">
      <w:pPr>
        <w:rPr>
          <w:i w:val="1"/>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u w:val="single"/>
          <w:rtl w:val="0"/>
        </w:rPr>
        <w:t xml:space="preserve">Step 6: Connect the KY-038.</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Because we want to use an analog value for our microphone but only have one analog port, we need to use the MCP3008 (analog-to-digital).</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Video for wiring schematics.</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In the video they use a potentiometer for our microphone just use the A0, G and + port.</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Fonts w:ascii="Arial Unicode MS" w:cs="Arial Unicode MS" w:eastAsia="Arial Unicode MS" w:hAnsi="Arial Unicode MS"/>
          <w:rtl w:val="0"/>
        </w:rPr>
        <w:t xml:space="preserve">→ </w:t>
      </w:r>
      <w:hyperlink r:id="rId12">
        <w:r w:rsidDel="00000000" w:rsidR="00000000" w:rsidRPr="00000000">
          <w:rPr>
            <w:color w:val="1155cc"/>
            <w:u w:val="single"/>
            <w:rtl w:val="0"/>
          </w:rPr>
          <w:t xml:space="preserve">https://www.youtube.com/watch?v=NGNNDz_ylzs&amp;t=385s</w:t>
        </w:r>
      </w:hyperlink>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b w:val="1"/>
          <w:sz w:val="24"/>
          <w:szCs w:val="24"/>
          <w:rtl w:val="0"/>
        </w:rPr>
        <w:t xml:space="preserve">Arduino programming</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2.1 Installation of software</w:t>
      </w:r>
    </w:p>
    <w:p w:rsidR="00000000" w:rsidDel="00000000" w:rsidP="00000000" w:rsidRDefault="00000000" w:rsidRPr="00000000" w14:paraId="0000004E">
      <w:pPr>
        <w:rPr/>
      </w:pPr>
      <w:r w:rsidDel="00000000" w:rsidR="00000000" w:rsidRPr="00000000">
        <w:rPr>
          <w:rtl w:val="0"/>
        </w:rPr>
        <w:t xml:space="preserve">If you haven’t already downloaded the Arduino IDE, you should download it now.</w:t>
      </w:r>
    </w:p>
    <w:p w:rsidR="00000000" w:rsidDel="00000000" w:rsidP="00000000" w:rsidRDefault="00000000" w:rsidRPr="00000000" w14:paraId="0000004F">
      <w:pPr>
        <w:rPr/>
      </w:pPr>
      <w:hyperlink r:id="rId13">
        <w:r w:rsidDel="00000000" w:rsidR="00000000" w:rsidRPr="00000000">
          <w:rPr>
            <w:color w:val="1155cc"/>
            <w:u w:val="single"/>
            <w:rtl w:val="0"/>
          </w:rPr>
          <w:t xml:space="preserve">https://www.arduino.cc/en/Main/Software</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u w:val="single"/>
          <w:rtl w:val="0"/>
        </w:rPr>
        <w:t xml:space="preserve">Install the ESP8266 Board</w:t>
      </w:r>
    </w:p>
    <w:p w:rsidR="00000000" w:rsidDel="00000000" w:rsidP="00000000" w:rsidRDefault="00000000" w:rsidRPr="00000000" w14:paraId="00000052">
      <w:pPr>
        <w:numPr>
          <w:ilvl w:val="0"/>
          <w:numId w:val="7"/>
        </w:numPr>
        <w:ind w:left="720" w:hanging="360"/>
        <w:rPr>
          <w:sz w:val="21"/>
          <w:szCs w:val="21"/>
          <w:u w:val="none"/>
        </w:rPr>
      </w:pPr>
      <w:r w:rsidDel="00000000" w:rsidR="00000000" w:rsidRPr="00000000">
        <w:rPr>
          <w:sz w:val="21"/>
          <w:szCs w:val="21"/>
          <w:rtl w:val="0"/>
        </w:rPr>
        <w:t xml:space="preserve">Open the preferences window from the Arduino IDE</w:t>
      </w:r>
    </w:p>
    <w:p w:rsidR="00000000" w:rsidDel="00000000" w:rsidP="00000000" w:rsidRDefault="00000000" w:rsidRPr="00000000" w14:paraId="00000053">
      <w:pPr>
        <w:numPr>
          <w:ilvl w:val="0"/>
          <w:numId w:val="7"/>
        </w:numPr>
        <w:ind w:left="720" w:hanging="360"/>
        <w:rPr>
          <w:sz w:val="21"/>
          <w:szCs w:val="21"/>
          <w:u w:val="none"/>
        </w:rPr>
      </w:pPr>
      <w:r w:rsidDel="00000000" w:rsidR="00000000" w:rsidRPr="00000000">
        <w:rPr>
          <w:sz w:val="21"/>
          <w:szCs w:val="21"/>
          <w:rtl w:val="0"/>
        </w:rPr>
        <w:t xml:space="preserve">Go to File &gt; Preferences</w:t>
      </w:r>
    </w:p>
    <w:p w:rsidR="00000000" w:rsidDel="00000000" w:rsidP="00000000" w:rsidRDefault="00000000" w:rsidRPr="00000000" w14:paraId="00000054">
      <w:pPr>
        <w:numPr>
          <w:ilvl w:val="0"/>
          <w:numId w:val="7"/>
        </w:numPr>
        <w:ind w:left="720" w:hanging="360"/>
        <w:rPr>
          <w:sz w:val="21"/>
          <w:szCs w:val="21"/>
          <w:u w:val="none"/>
        </w:rPr>
      </w:pPr>
      <w:r w:rsidDel="00000000" w:rsidR="00000000" w:rsidRPr="00000000">
        <w:rPr>
          <w:sz w:val="21"/>
          <w:szCs w:val="21"/>
          <w:rtl w:val="0"/>
        </w:rPr>
        <w:t xml:space="preserve">Enter</w:t>
      </w:r>
      <w:r w:rsidDel="00000000" w:rsidR="00000000" w:rsidRPr="00000000">
        <w:rPr>
          <w:color w:val="3c78d8"/>
          <w:sz w:val="21"/>
          <w:szCs w:val="21"/>
          <w:rtl w:val="0"/>
        </w:rPr>
        <w:t xml:space="preserve"> http://arduino.esp8266.com/stable/package_esp8266com_index.json</w:t>
      </w:r>
      <w:r w:rsidDel="00000000" w:rsidR="00000000" w:rsidRPr="00000000">
        <w:rPr>
          <w:sz w:val="21"/>
          <w:szCs w:val="21"/>
          <w:rtl w:val="0"/>
        </w:rPr>
        <w:t xml:space="preserve"> into the “Additional Board Manager URLs” field as shown in the figure below.</w:t>
      </w:r>
    </w:p>
    <w:p w:rsidR="00000000" w:rsidDel="00000000" w:rsidP="00000000" w:rsidRDefault="00000000" w:rsidRPr="00000000" w14:paraId="00000055">
      <w:pPr>
        <w:numPr>
          <w:ilvl w:val="0"/>
          <w:numId w:val="7"/>
        </w:numPr>
        <w:ind w:left="720" w:hanging="360"/>
        <w:rPr>
          <w:sz w:val="21"/>
          <w:szCs w:val="21"/>
          <w:u w:val="none"/>
        </w:rPr>
      </w:pPr>
      <w:r w:rsidDel="00000000" w:rsidR="00000000" w:rsidRPr="00000000">
        <w:rPr>
          <w:sz w:val="21"/>
          <w:szCs w:val="21"/>
          <w:rtl w:val="0"/>
        </w:rPr>
        <w:t xml:space="preserve">Click OK</w:t>
      </w:r>
    </w:p>
    <w:p w:rsidR="00000000" w:rsidDel="00000000" w:rsidP="00000000" w:rsidRDefault="00000000" w:rsidRPr="00000000" w14:paraId="00000056">
      <w:pPr>
        <w:numPr>
          <w:ilvl w:val="0"/>
          <w:numId w:val="7"/>
        </w:numPr>
        <w:ind w:left="720" w:hanging="360"/>
        <w:rPr>
          <w:sz w:val="21"/>
          <w:szCs w:val="21"/>
          <w:u w:val="none"/>
        </w:rPr>
      </w:pPr>
      <w:r w:rsidDel="00000000" w:rsidR="00000000" w:rsidRPr="00000000">
        <w:rPr>
          <w:sz w:val="21"/>
          <w:szCs w:val="21"/>
          <w:rtl w:val="0"/>
        </w:rPr>
        <w:t xml:space="preserve">Go to Boards Manager: Tools &gt; Board &gt; Board Manager</w:t>
      </w:r>
    </w:p>
    <w:p w:rsidR="00000000" w:rsidDel="00000000" w:rsidP="00000000" w:rsidRDefault="00000000" w:rsidRPr="00000000" w14:paraId="00000057">
      <w:pPr>
        <w:numPr>
          <w:ilvl w:val="0"/>
          <w:numId w:val="7"/>
        </w:numPr>
        <w:ind w:left="720" w:hanging="360"/>
        <w:rPr>
          <w:sz w:val="21"/>
          <w:szCs w:val="21"/>
          <w:u w:val="none"/>
        </w:rPr>
      </w:pPr>
      <w:r w:rsidDel="00000000" w:rsidR="00000000" w:rsidRPr="00000000">
        <w:rPr>
          <w:sz w:val="21"/>
          <w:szCs w:val="21"/>
          <w:rtl w:val="0"/>
        </w:rPr>
        <w:t xml:space="preserve">Scroll down to ESP8266 and click install.</w:t>
      </w:r>
    </w:p>
    <w:p w:rsidR="00000000" w:rsidDel="00000000" w:rsidP="00000000" w:rsidRDefault="00000000" w:rsidRPr="00000000" w14:paraId="00000058">
      <w:pPr>
        <w:numPr>
          <w:ilvl w:val="0"/>
          <w:numId w:val="7"/>
        </w:numPr>
        <w:ind w:left="720" w:hanging="360"/>
        <w:rPr>
          <w:sz w:val="21"/>
          <w:szCs w:val="21"/>
          <w:u w:val="none"/>
        </w:rPr>
      </w:pPr>
      <w:r w:rsidDel="00000000" w:rsidR="00000000" w:rsidRPr="00000000">
        <w:rPr>
          <w:sz w:val="21"/>
          <w:szCs w:val="21"/>
          <w:rtl w:val="0"/>
        </w:rPr>
        <w:t xml:space="preserve">Choose the board from Tools &gt; Board &gt; NodeMCU V1.0 ESP 8266-12E and select CPU Frequency 80MHz and Upload Speed: 115200.</w:t>
      </w:r>
    </w:p>
    <w:p w:rsidR="00000000" w:rsidDel="00000000" w:rsidP="00000000" w:rsidRDefault="00000000" w:rsidRPr="00000000" w14:paraId="00000059">
      <w:pPr>
        <w:rPr>
          <w:sz w:val="21"/>
          <w:szCs w:val="21"/>
        </w:rPr>
      </w:pPr>
      <w:r w:rsidDel="00000000" w:rsidR="00000000" w:rsidRPr="00000000">
        <w:rPr>
          <w:rtl w:val="0"/>
        </w:rPr>
      </w:r>
    </w:p>
    <w:p w:rsidR="00000000" w:rsidDel="00000000" w:rsidP="00000000" w:rsidRDefault="00000000" w:rsidRPr="00000000" w14:paraId="0000005A">
      <w:pPr>
        <w:rPr>
          <w:sz w:val="21"/>
          <w:szCs w:val="21"/>
        </w:rPr>
      </w:pPr>
      <w:r w:rsidDel="00000000" w:rsidR="00000000" w:rsidRPr="00000000">
        <w:rPr>
          <w:sz w:val="21"/>
          <w:szCs w:val="21"/>
          <w:u w:val="single"/>
          <w:rtl w:val="0"/>
        </w:rPr>
        <w:t xml:space="preserve">Install the PubSubClient</w:t>
      </w:r>
      <w:r w:rsidDel="00000000" w:rsidR="00000000" w:rsidRPr="00000000">
        <w:rPr>
          <w:rtl w:val="0"/>
        </w:rPr>
      </w:r>
    </w:p>
    <w:p w:rsidR="00000000" w:rsidDel="00000000" w:rsidP="00000000" w:rsidRDefault="00000000" w:rsidRPr="00000000" w14:paraId="0000005B">
      <w:pPr>
        <w:numPr>
          <w:ilvl w:val="0"/>
          <w:numId w:val="5"/>
        </w:numPr>
        <w:ind w:left="720" w:hanging="360"/>
        <w:rPr>
          <w:sz w:val="21"/>
          <w:szCs w:val="21"/>
          <w:u w:val="none"/>
        </w:rPr>
      </w:pPr>
      <w:r w:rsidDel="00000000" w:rsidR="00000000" w:rsidRPr="00000000">
        <w:rPr>
          <w:sz w:val="21"/>
          <w:szCs w:val="21"/>
          <w:rtl w:val="0"/>
        </w:rPr>
        <w:t xml:space="preserve">Tools &gt; Board Manager &gt; Type </w:t>
      </w:r>
      <w:r w:rsidDel="00000000" w:rsidR="00000000" w:rsidRPr="00000000">
        <w:rPr>
          <w:b w:val="1"/>
          <w:sz w:val="21"/>
          <w:szCs w:val="21"/>
          <w:rtl w:val="0"/>
        </w:rPr>
        <w:t xml:space="preserve">PubSubClient </w:t>
      </w:r>
      <w:r w:rsidDel="00000000" w:rsidR="00000000" w:rsidRPr="00000000">
        <w:rPr>
          <w:sz w:val="21"/>
          <w:szCs w:val="21"/>
          <w:rtl w:val="0"/>
        </w:rPr>
        <w:t xml:space="preserve">into the search.</w:t>
      </w:r>
    </w:p>
    <w:p w:rsidR="00000000" w:rsidDel="00000000" w:rsidP="00000000" w:rsidRDefault="00000000" w:rsidRPr="00000000" w14:paraId="0000005C">
      <w:pPr>
        <w:numPr>
          <w:ilvl w:val="0"/>
          <w:numId w:val="5"/>
        </w:numPr>
        <w:ind w:left="720" w:hanging="360"/>
        <w:rPr>
          <w:sz w:val="21"/>
          <w:szCs w:val="21"/>
          <w:u w:val="none"/>
        </w:rPr>
      </w:pPr>
      <w:r w:rsidDel="00000000" w:rsidR="00000000" w:rsidRPr="00000000">
        <w:rPr>
          <w:sz w:val="21"/>
          <w:szCs w:val="21"/>
          <w:rtl w:val="0"/>
        </w:rPr>
        <w:t xml:space="preserve">Click on the one by </w:t>
      </w:r>
      <w:r w:rsidDel="00000000" w:rsidR="00000000" w:rsidRPr="00000000">
        <w:rPr>
          <w:b w:val="1"/>
          <w:sz w:val="21"/>
          <w:szCs w:val="21"/>
          <w:rtl w:val="0"/>
        </w:rPr>
        <w:t xml:space="preserve">Nick O’Leary</w:t>
      </w:r>
      <w:r w:rsidDel="00000000" w:rsidR="00000000" w:rsidRPr="00000000">
        <w:rPr>
          <w:rtl w:val="0"/>
        </w:rPr>
      </w:r>
    </w:p>
    <w:p w:rsidR="00000000" w:rsidDel="00000000" w:rsidP="00000000" w:rsidRDefault="00000000" w:rsidRPr="00000000" w14:paraId="0000005D">
      <w:pPr>
        <w:ind w:left="0" w:firstLine="0"/>
        <w:rPr>
          <w:sz w:val="21"/>
          <w:szCs w:val="21"/>
        </w:rPr>
      </w:pPr>
      <w:r w:rsidDel="00000000" w:rsidR="00000000" w:rsidRPr="00000000">
        <w:rPr>
          <w:rtl w:val="0"/>
        </w:rPr>
      </w:r>
    </w:p>
    <w:p w:rsidR="00000000" w:rsidDel="00000000" w:rsidP="00000000" w:rsidRDefault="00000000" w:rsidRPr="00000000" w14:paraId="0000005E">
      <w:pPr>
        <w:ind w:left="0" w:firstLine="0"/>
        <w:rPr>
          <w:sz w:val="21"/>
          <w:szCs w:val="21"/>
          <w:u w:val="single"/>
        </w:rPr>
      </w:pPr>
      <w:r w:rsidDel="00000000" w:rsidR="00000000" w:rsidRPr="00000000">
        <w:rPr>
          <w:sz w:val="21"/>
          <w:szCs w:val="21"/>
          <w:u w:val="single"/>
          <w:rtl w:val="0"/>
        </w:rPr>
        <w:t xml:space="preserve">Install the EasyNTPClient</w:t>
      </w:r>
    </w:p>
    <w:p w:rsidR="00000000" w:rsidDel="00000000" w:rsidP="00000000" w:rsidRDefault="00000000" w:rsidRPr="00000000" w14:paraId="0000005F">
      <w:pPr>
        <w:numPr>
          <w:ilvl w:val="0"/>
          <w:numId w:val="4"/>
        </w:numPr>
        <w:ind w:left="720" w:hanging="360"/>
        <w:rPr>
          <w:sz w:val="21"/>
          <w:szCs w:val="21"/>
          <w:u w:val="none"/>
        </w:rPr>
      </w:pPr>
      <w:r w:rsidDel="00000000" w:rsidR="00000000" w:rsidRPr="00000000">
        <w:rPr>
          <w:sz w:val="21"/>
          <w:szCs w:val="21"/>
          <w:rtl w:val="0"/>
        </w:rPr>
        <w:t xml:space="preserve">Tools &gt; Board Manager &gt; Type </w:t>
      </w:r>
      <w:r w:rsidDel="00000000" w:rsidR="00000000" w:rsidRPr="00000000">
        <w:rPr>
          <w:b w:val="1"/>
          <w:sz w:val="21"/>
          <w:szCs w:val="21"/>
          <w:rtl w:val="0"/>
        </w:rPr>
        <w:t xml:space="preserve">EasyNTPClient </w:t>
      </w:r>
      <w:r w:rsidDel="00000000" w:rsidR="00000000" w:rsidRPr="00000000">
        <w:rPr>
          <w:sz w:val="21"/>
          <w:szCs w:val="21"/>
          <w:rtl w:val="0"/>
        </w:rPr>
        <w:t xml:space="preserve">into the search.</w:t>
      </w:r>
    </w:p>
    <w:p w:rsidR="00000000" w:rsidDel="00000000" w:rsidP="00000000" w:rsidRDefault="00000000" w:rsidRPr="00000000" w14:paraId="00000060">
      <w:pPr>
        <w:numPr>
          <w:ilvl w:val="0"/>
          <w:numId w:val="4"/>
        </w:numPr>
        <w:ind w:left="720" w:hanging="360"/>
        <w:rPr>
          <w:sz w:val="21"/>
          <w:szCs w:val="21"/>
        </w:rPr>
      </w:pPr>
      <w:r w:rsidDel="00000000" w:rsidR="00000000" w:rsidRPr="00000000">
        <w:rPr>
          <w:sz w:val="21"/>
          <w:szCs w:val="21"/>
          <w:rtl w:val="0"/>
        </w:rPr>
        <w:t xml:space="preserve">Click on the one by </w:t>
      </w:r>
      <w:r w:rsidDel="00000000" w:rsidR="00000000" w:rsidRPr="00000000">
        <w:rPr>
          <w:b w:val="1"/>
          <w:sz w:val="21"/>
          <w:szCs w:val="21"/>
          <w:rtl w:val="0"/>
        </w:rPr>
        <w:t xml:space="preserve">Harsha Alva</w:t>
      </w:r>
      <w:r w:rsidDel="00000000" w:rsidR="00000000" w:rsidRPr="00000000">
        <w:rPr>
          <w:rtl w:val="0"/>
        </w:rPr>
      </w:r>
    </w:p>
    <w:p w:rsidR="00000000" w:rsidDel="00000000" w:rsidP="00000000" w:rsidRDefault="00000000" w:rsidRPr="00000000" w14:paraId="00000061">
      <w:pPr>
        <w:ind w:left="0" w:firstLine="0"/>
        <w:rPr>
          <w:sz w:val="21"/>
          <w:szCs w:val="21"/>
        </w:rPr>
      </w:pPr>
      <w:r w:rsidDel="00000000" w:rsidR="00000000" w:rsidRPr="00000000">
        <w:rPr>
          <w:rtl w:val="0"/>
        </w:rPr>
      </w:r>
    </w:p>
    <w:p w:rsidR="00000000" w:rsidDel="00000000" w:rsidP="00000000" w:rsidRDefault="00000000" w:rsidRPr="00000000" w14:paraId="00000062">
      <w:pPr>
        <w:ind w:left="0" w:firstLine="0"/>
        <w:rPr>
          <w:sz w:val="21"/>
          <w:szCs w:val="21"/>
        </w:rPr>
      </w:pPr>
      <w:r w:rsidDel="00000000" w:rsidR="00000000" w:rsidRPr="00000000">
        <w:rPr>
          <w:sz w:val="21"/>
          <w:szCs w:val="21"/>
          <w:u w:val="single"/>
          <w:rtl w:val="0"/>
        </w:rPr>
        <w:t xml:space="preserve">Install the MCP3008 library</w:t>
      </w:r>
      <w:r w:rsidDel="00000000" w:rsidR="00000000" w:rsidRPr="00000000">
        <w:rPr>
          <w:rtl w:val="0"/>
        </w:rPr>
      </w:r>
    </w:p>
    <w:p w:rsidR="00000000" w:rsidDel="00000000" w:rsidP="00000000" w:rsidRDefault="00000000" w:rsidRPr="00000000" w14:paraId="00000063">
      <w:pPr>
        <w:ind w:left="0" w:firstLine="0"/>
        <w:rPr>
          <w:sz w:val="21"/>
          <w:szCs w:val="21"/>
        </w:rPr>
      </w:pPr>
      <w:r w:rsidDel="00000000" w:rsidR="00000000" w:rsidRPr="00000000">
        <w:rPr>
          <w:sz w:val="21"/>
          <w:szCs w:val="21"/>
          <w:rtl w:val="0"/>
        </w:rPr>
        <w:t xml:space="preserve">From: </w:t>
      </w:r>
      <w:hyperlink r:id="rId14">
        <w:r w:rsidDel="00000000" w:rsidR="00000000" w:rsidRPr="00000000">
          <w:rPr>
            <w:color w:val="1155cc"/>
            <w:sz w:val="21"/>
            <w:szCs w:val="21"/>
            <w:u w:val="single"/>
            <w:rtl w:val="0"/>
          </w:rPr>
          <w:t xml:space="preserve">https://github.com/nodesign/MCP3008</w:t>
        </w:r>
      </w:hyperlink>
      <w:r w:rsidDel="00000000" w:rsidR="00000000" w:rsidRPr="00000000">
        <w:rPr>
          <w:rtl w:val="0"/>
        </w:rPr>
      </w:r>
    </w:p>
    <w:p w:rsidR="00000000" w:rsidDel="00000000" w:rsidP="00000000" w:rsidRDefault="00000000" w:rsidRPr="00000000" w14:paraId="00000064">
      <w:pPr>
        <w:numPr>
          <w:ilvl w:val="0"/>
          <w:numId w:val="6"/>
        </w:numPr>
        <w:ind w:left="720" w:hanging="360"/>
        <w:rPr>
          <w:sz w:val="21"/>
          <w:szCs w:val="21"/>
          <w:u w:val="none"/>
        </w:rPr>
      </w:pPr>
      <w:r w:rsidDel="00000000" w:rsidR="00000000" w:rsidRPr="00000000">
        <w:rPr>
          <w:sz w:val="21"/>
          <w:szCs w:val="21"/>
          <w:rtl w:val="0"/>
        </w:rPr>
        <w:t xml:space="preserve">Sketch &gt; Use libraries &gt; .ZIP add library</w:t>
      </w:r>
    </w:p>
    <w:p w:rsidR="00000000" w:rsidDel="00000000" w:rsidP="00000000" w:rsidRDefault="00000000" w:rsidRPr="00000000" w14:paraId="00000065">
      <w:pPr>
        <w:ind w:left="0" w:firstLine="0"/>
        <w:rPr>
          <w:sz w:val="21"/>
          <w:szCs w:val="21"/>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b w:val="1"/>
          <w:rtl w:val="0"/>
        </w:rPr>
        <w:t xml:space="preserve">2.2 Writing the program</w:t>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Include the right libraries.</w:t>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2050137" cy="957263"/>
            <wp:effectExtent b="0" l="0" r="0" t="0"/>
            <wp:docPr id="1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050137"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2"/>
        </w:numPr>
        <w:ind w:left="720" w:hanging="360"/>
        <w:rPr>
          <w:u w:val="none"/>
        </w:rPr>
      </w:pPr>
      <w:r w:rsidDel="00000000" w:rsidR="00000000" w:rsidRPr="00000000">
        <w:rPr>
          <w:sz w:val="21"/>
          <w:szCs w:val="21"/>
          <w:rtl w:val="0"/>
        </w:rPr>
        <w:t xml:space="preserve">Write the code to make the connection via MQTT to IBM Watson</w:t>
      </w:r>
    </w:p>
    <w:p w:rsidR="00000000" w:rsidDel="00000000" w:rsidP="00000000" w:rsidRDefault="00000000" w:rsidRPr="00000000" w14:paraId="0000006B">
      <w:pPr>
        <w:ind w:left="720" w:firstLine="0"/>
        <w:rPr>
          <w:sz w:val="21"/>
          <w:szCs w:val="21"/>
        </w:rPr>
      </w:pPr>
      <w:r w:rsidDel="00000000" w:rsidR="00000000" w:rsidRPr="00000000">
        <w:rPr>
          <w:sz w:val="21"/>
          <w:szCs w:val="21"/>
        </w:rPr>
        <w:drawing>
          <wp:inline distB="114300" distT="114300" distL="114300" distR="114300">
            <wp:extent cx="5734050" cy="16256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
        </w:numPr>
        <w:ind w:left="720" w:hanging="360"/>
        <w:rPr>
          <w:sz w:val="21"/>
          <w:szCs w:val="21"/>
          <w:u w:val="none"/>
        </w:rPr>
      </w:pPr>
      <w:r w:rsidDel="00000000" w:rsidR="00000000" w:rsidRPr="00000000">
        <w:rPr>
          <w:sz w:val="21"/>
          <w:szCs w:val="21"/>
          <w:rtl w:val="0"/>
        </w:rPr>
        <w:t xml:space="preserve">Define the right pins for the sensors</w:t>
      </w:r>
    </w:p>
    <w:p w:rsidR="00000000" w:rsidDel="00000000" w:rsidP="00000000" w:rsidRDefault="00000000" w:rsidRPr="00000000" w14:paraId="0000006D">
      <w:pPr>
        <w:ind w:left="720" w:firstLine="0"/>
        <w:rPr>
          <w:sz w:val="21"/>
          <w:szCs w:val="21"/>
        </w:rPr>
      </w:pPr>
      <w:r w:rsidDel="00000000" w:rsidR="00000000" w:rsidRPr="00000000">
        <w:rPr>
          <w:sz w:val="21"/>
          <w:szCs w:val="21"/>
        </w:rPr>
        <w:drawing>
          <wp:inline distB="114300" distT="114300" distL="114300" distR="114300">
            <wp:extent cx="1831666" cy="976313"/>
            <wp:effectExtent b="0" l="0" r="0" t="0"/>
            <wp:docPr id="2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1831666"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
        </w:numPr>
        <w:ind w:left="720" w:hanging="360"/>
        <w:rPr>
          <w:sz w:val="21"/>
          <w:szCs w:val="21"/>
          <w:u w:val="none"/>
        </w:rPr>
      </w:pPr>
      <w:r w:rsidDel="00000000" w:rsidR="00000000" w:rsidRPr="00000000">
        <w:rPr>
          <w:sz w:val="21"/>
          <w:szCs w:val="21"/>
          <w:rtl w:val="0"/>
        </w:rPr>
        <w:t xml:space="preserve">Connect to the network</w:t>
      </w:r>
    </w:p>
    <w:p w:rsidR="00000000" w:rsidDel="00000000" w:rsidP="00000000" w:rsidRDefault="00000000" w:rsidRPr="00000000" w14:paraId="0000006F">
      <w:pPr>
        <w:ind w:left="720" w:firstLine="0"/>
        <w:rPr>
          <w:sz w:val="21"/>
          <w:szCs w:val="21"/>
        </w:rPr>
      </w:pPr>
      <w:r w:rsidDel="00000000" w:rsidR="00000000" w:rsidRPr="00000000">
        <w:rPr>
          <w:sz w:val="21"/>
          <w:szCs w:val="21"/>
        </w:rPr>
        <w:drawing>
          <wp:inline distB="114300" distT="114300" distL="114300" distR="114300">
            <wp:extent cx="4867275" cy="87630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8672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2"/>
        </w:numPr>
        <w:ind w:left="720" w:hanging="360"/>
        <w:rPr>
          <w:sz w:val="21"/>
          <w:szCs w:val="21"/>
          <w:u w:val="none"/>
        </w:rPr>
      </w:pPr>
      <w:r w:rsidDel="00000000" w:rsidR="00000000" w:rsidRPr="00000000">
        <w:rPr>
          <w:sz w:val="21"/>
          <w:szCs w:val="21"/>
          <w:rtl w:val="0"/>
        </w:rPr>
        <w:t xml:space="preserve">WifiCLient and PubSubClient we’ll be using to connect to our wifi network and the EasyNTPClient to get Unix Time for our timestamp later on.</w:t>
      </w:r>
    </w:p>
    <w:p w:rsidR="00000000" w:rsidDel="00000000" w:rsidP="00000000" w:rsidRDefault="00000000" w:rsidRPr="00000000" w14:paraId="00000071">
      <w:pPr>
        <w:ind w:left="720" w:firstLine="0"/>
        <w:rPr>
          <w:sz w:val="21"/>
          <w:szCs w:val="21"/>
        </w:rPr>
      </w:pPr>
      <w:r w:rsidDel="00000000" w:rsidR="00000000" w:rsidRPr="00000000">
        <w:rPr>
          <w:sz w:val="21"/>
          <w:szCs w:val="21"/>
        </w:rPr>
        <w:drawing>
          <wp:inline distB="114300" distT="114300" distL="114300" distR="114300">
            <wp:extent cx="4224313" cy="1538288"/>
            <wp:effectExtent b="0" l="0" r="0" t="0"/>
            <wp:docPr id="38"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224313"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2"/>
        </w:numPr>
        <w:ind w:left="720" w:hanging="360"/>
        <w:rPr>
          <w:sz w:val="21"/>
          <w:szCs w:val="21"/>
          <w:u w:val="none"/>
        </w:rPr>
      </w:pPr>
      <w:r w:rsidDel="00000000" w:rsidR="00000000" w:rsidRPr="00000000">
        <w:rPr>
          <w:sz w:val="21"/>
          <w:szCs w:val="21"/>
          <w:rtl w:val="0"/>
        </w:rPr>
        <w:t xml:space="preserve">Some code so that the MCP3008 works with our sensors.</w:t>
      </w:r>
    </w:p>
    <w:p w:rsidR="00000000" w:rsidDel="00000000" w:rsidP="00000000" w:rsidRDefault="00000000" w:rsidRPr="00000000" w14:paraId="00000073">
      <w:pPr>
        <w:ind w:left="720" w:firstLine="0"/>
        <w:rPr>
          <w:sz w:val="21"/>
          <w:szCs w:val="21"/>
        </w:rPr>
      </w:pPr>
      <w:r w:rsidDel="00000000" w:rsidR="00000000" w:rsidRPr="00000000">
        <w:rPr>
          <w:sz w:val="21"/>
          <w:szCs w:val="21"/>
        </w:rPr>
        <w:drawing>
          <wp:inline distB="114300" distT="114300" distL="114300" distR="114300">
            <wp:extent cx="3614738" cy="985838"/>
            <wp:effectExtent b="0" l="0" r="0" t="0"/>
            <wp:docPr id="2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614738"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sz w:val="21"/>
          <w:szCs w:val="21"/>
        </w:rPr>
      </w:pPr>
      <w:r w:rsidDel="00000000" w:rsidR="00000000" w:rsidRPr="00000000">
        <w:rPr>
          <w:rtl w:val="0"/>
        </w:rPr>
      </w:r>
    </w:p>
    <w:p w:rsidR="00000000" w:rsidDel="00000000" w:rsidP="00000000" w:rsidRDefault="00000000" w:rsidRPr="00000000" w14:paraId="00000075">
      <w:pPr>
        <w:numPr>
          <w:ilvl w:val="0"/>
          <w:numId w:val="2"/>
        </w:numPr>
        <w:ind w:left="720" w:hanging="360"/>
        <w:rPr>
          <w:sz w:val="21"/>
          <w:szCs w:val="21"/>
          <w:u w:val="none"/>
        </w:rPr>
      </w:pPr>
      <w:r w:rsidDel="00000000" w:rsidR="00000000" w:rsidRPr="00000000">
        <w:rPr>
          <w:sz w:val="21"/>
          <w:szCs w:val="21"/>
          <w:rtl w:val="0"/>
        </w:rPr>
        <w:t xml:space="preserve">Write the setup() method</w:t>
      </w:r>
    </w:p>
    <w:p w:rsidR="00000000" w:rsidDel="00000000" w:rsidP="00000000" w:rsidRDefault="00000000" w:rsidRPr="00000000" w14:paraId="00000076">
      <w:pPr>
        <w:ind w:left="720" w:firstLine="0"/>
        <w:rPr>
          <w:sz w:val="21"/>
          <w:szCs w:val="21"/>
        </w:rPr>
      </w:pPr>
      <w:r w:rsidDel="00000000" w:rsidR="00000000" w:rsidRPr="00000000">
        <w:rPr>
          <w:sz w:val="21"/>
          <w:szCs w:val="21"/>
        </w:rPr>
        <w:drawing>
          <wp:inline distB="114300" distT="114300" distL="114300" distR="114300">
            <wp:extent cx="5424465" cy="1919288"/>
            <wp:effectExtent b="0" l="0" r="0" t="0"/>
            <wp:docPr id="46"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424465"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2"/>
        </w:numPr>
        <w:ind w:left="720" w:hanging="360"/>
        <w:rPr>
          <w:sz w:val="21"/>
          <w:szCs w:val="21"/>
          <w:u w:val="none"/>
        </w:rPr>
      </w:pPr>
      <w:r w:rsidDel="00000000" w:rsidR="00000000" w:rsidRPr="00000000">
        <w:rPr>
          <w:sz w:val="21"/>
          <w:szCs w:val="21"/>
          <w:rtl w:val="0"/>
        </w:rPr>
        <w:t xml:space="preserve">Write the setup_wifi() method so our arduino can connect to the internet.</w:t>
      </w:r>
    </w:p>
    <w:p w:rsidR="00000000" w:rsidDel="00000000" w:rsidP="00000000" w:rsidRDefault="00000000" w:rsidRPr="00000000" w14:paraId="00000078">
      <w:pPr>
        <w:ind w:left="720" w:firstLine="0"/>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3780234" cy="3024188"/>
            <wp:effectExtent b="0" l="0" r="0" t="0"/>
            <wp:wrapSquare wrapText="bothSides" distB="114300" distT="114300" distL="114300" distR="114300"/>
            <wp:docPr id="45"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3780234" cy="3024188"/>
                    </a:xfrm>
                    <a:prstGeom prst="rect"/>
                    <a:ln/>
                  </pic:spPr>
                </pic:pic>
              </a:graphicData>
            </a:graphic>
          </wp:anchor>
        </w:drawing>
      </w:r>
    </w:p>
    <w:p w:rsidR="00000000" w:rsidDel="00000000" w:rsidP="00000000" w:rsidRDefault="00000000" w:rsidRPr="00000000" w14:paraId="00000079">
      <w:pPr>
        <w:ind w:left="720" w:firstLine="0"/>
        <w:rPr>
          <w:sz w:val="21"/>
          <w:szCs w:val="21"/>
        </w:rPr>
      </w:pPr>
      <w:r w:rsidDel="00000000" w:rsidR="00000000" w:rsidRPr="00000000">
        <w:rPr>
          <w:rtl w:val="0"/>
        </w:rPr>
      </w:r>
    </w:p>
    <w:p w:rsidR="00000000" w:rsidDel="00000000" w:rsidP="00000000" w:rsidRDefault="00000000" w:rsidRPr="00000000" w14:paraId="0000007A">
      <w:pPr>
        <w:ind w:left="720" w:firstLine="0"/>
        <w:rPr>
          <w:sz w:val="21"/>
          <w:szCs w:val="21"/>
        </w:rPr>
      </w:pPr>
      <w:r w:rsidDel="00000000" w:rsidR="00000000" w:rsidRPr="00000000">
        <w:rPr>
          <w:rtl w:val="0"/>
        </w:rPr>
      </w:r>
    </w:p>
    <w:p w:rsidR="00000000" w:rsidDel="00000000" w:rsidP="00000000" w:rsidRDefault="00000000" w:rsidRPr="00000000" w14:paraId="0000007B">
      <w:pPr>
        <w:ind w:left="720" w:firstLine="0"/>
        <w:rPr>
          <w:sz w:val="21"/>
          <w:szCs w:val="21"/>
        </w:rPr>
      </w:pPr>
      <w:r w:rsidDel="00000000" w:rsidR="00000000" w:rsidRPr="00000000">
        <w:rPr>
          <w:rtl w:val="0"/>
        </w:rPr>
      </w:r>
    </w:p>
    <w:p w:rsidR="00000000" w:rsidDel="00000000" w:rsidP="00000000" w:rsidRDefault="00000000" w:rsidRPr="00000000" w14:paraId="0000007C">
      <w:pPr>
        <w:ind w:left="720" w:firstLine="0"/>
        <w:rPr>
          <w:sz w:val="21"/>
          <w:szCs w:val="21"/>
        </w:rPr>
      </w:pPr>
      <w:r w:rsidDel="00000000" w:rsidR="00000000" w:rsidRPr="00000000">
        <w:rPr>
          <w:rtl w:val="0"/>
        </w:rPr>
      </w:r>
    </w:p>
    <w:p w:rsidR="00000000" w:rsidDel="00000000" w:rsidP="00000000" w:rsidRDefault="00000000" w:rsidRPr="00000000" w14:paraId="0000007D">
      <w:pPr>
        <w:ind w:left="720" w:firstLine="0"/>
        <w:rPr>
          <w:sz w:val="21"/>
          <w:szCs w:val="21"/>
        </w:rPr>
      </w:pPr>
      <w:r w:rsidDel="00000000" w:rsidR="00000000" w:rsidRPr="00000000">
        <w:rPr>
          <w:rtl w:val="0"/>
        </w:rPr>
      </w:r>
    </w:p>
    <w:p w:rsidR="00000000" w:rsidDel="00000000" w:rsidP="00000000" w:rsidRDefault="00000000" w:rsidRPr="00000000" w14:paraId="0000007E">
      <w:pPr>
        <w:ind w:left="720" w:firstLine="0"/>
        <w:rPr>
          <w:sz w:val="21"/>
          <w:szCs w:val="21"/>
        </w:rPr>
      </w:pPr>
      <w:r w:rsidDel="00000000" w:rsidR="00000000" w:rsidRPr="00000000">
        <w:rPr>
          <w:rtl w:val="0"/>
        </w:rPr>
      </w:r>
    </w:p>
    <w:p w:rsidR="00000000" w:rsidDel="00000000" w:rsidP="00000000" w:rsidRDefault="00000000" w:rsidRPr="00000000" w14:paraId="0000007F">
      <w:pPr>
        <w:ind w:left="720" w:firstLine="0"/>
        <w:rPr>
          <w:sz w:val="21"/>
          <w:szCs w:val="21"/>
        </w:rPr>
      </w:pPr>
      <w:r w:rsidDel="00000000" w:rsidR="00000000" w:rsidRPr="00000000">
        <w:rPr>
          <w:rtl w:val="0"/>
        </w:rPr>
      </w:r>
    </w:p>
    <w:p w:rsidR="00000000" w:rsidDel="00000000" w:rsidP="00000000" w:rsidRDefault="00000000" w:rsidRPr="00000000" w14:paraId="00000080">
      <w:pPr>
        <w:ind w:left="720" w:firstLine="0"/>
        <w:rPr>
          <w:sz w:val="21"/>
          <w:szCs w:val="21"/>
        </w:rPr>
      </w:pPr>
      <w:r w:rsidDel="00000000" w:rsidR="00000000" w:rsidRPr="00000000">
        <w:rPr>
          <w:rtl w:val="0"/>
        </w:rPr>
      </w:r>
    </w:p>
    <w:p w:rsidR="00000000" w:rsidDel="00000000" w:rsidP="00000000" w:rsidRDefault="00000000" w:rsidRPr="00000000" w14:paraId="00000081">
      <w:pPr>
        <w:ind w:left="720" w:firstLine="0"/>
        <w:rPr>
          <w:sz w:val="21"/>
          <w:szCs w:val="21"/>
        </w:rPr>
      </w:pPr>
      <w:r w:rsidDel="00000000" w:rsidR="00000000" w:rsidRPr="00000000">
        <w:rPr>
          <w:rtl w:val="0"/>
        </w:rPr>
      </w:r>
    </w:p>
    <w:p w:rsidR="00000000" w:rsidDel="00000000" w:rsidP="00000000" w:rsidRDefault="00000000" w:rsidRPr="00000000" w14:paraId="00000082">
      <w:pPr>
        <w:ind w:left="720" w:firstLine="0"/>
        <w:rPr>
          <w:sz w:val="21"/>
          <w:szCs w:val="21"/>
        </w:rPr>
      </w:pPr>
      <w:r w:rsidDel="00000000" w:rsidR="00000000" w:rsidRPr="00000000">
        <w:rPr>
          <w:rtl w:val="0"/>
        </w:rPr>
      </w:r>
    </w:p>
    <w:p w:rsidR="00000000" w:rsidDel="00000000" w:rsidP="00000000" w:rsidRDefault="00000000" w:rsidRPr="00000000" w14:paraId="00000083">
      <w:pPr>
        <w:ind w:left="720" w:firstLine="0"/>
        <w:rPr>
          <w:sz w:val="21"/>
          <w:szCs w:val="21"/>
        </w:rPr>
      </w:pPr>
      <w:r w:rsidDel="00000000" w:rsidR="00000000" w:rsidRPr="00000000">
        <w:rPr>
          <w:rtl w:val="0"/>
        </w:rPr>
      </w:r>
    </w:p>
    <w:p w:rsidR="00000000" w:rsidDel="00000000" w:rsidP="00000000" w:rsidRDefault="00000000" w:rsidRPr="00000000" w14:paraId="00000084">
      <w:pPr>
        <w:ind w:left="720" w:firstLine="0"/>
        <w:rPr>
          <w:sz w:val="21"/>
          <w:szCs w:val="21"/>
        </w:rPr>
      </w:pPr>
      <w:r w:rsidDel="00000000" w:rsidR="00000000" w:rsidRPr="00000000">
        <w:rPr>
          <w:rtl w:val="0"/>
        </w:rPr>
      </w:r>
    </w:p>
    <w:p w:rsidR="00000000" w:rsidDel="00000000" w:rsidP="00000000" w:rsidRDefault="00000000" w:rsidRPr="00000000" w14:paraId="00000085">
      <w:pPr>
        <w:ind w:left="720" w:firstLine="0"/>
        <w:rPr>
          <w:sz w:val="21"/>
          <w:szCs w:val="21"/>
        </w:rPr>
      </w:pPr>
      <w:r w:rsidDel="00000000" w:rsidR="00000000" w:rsidRPr="00000000">
        <w:rPr>
          <w:rtl w:val="0"/>
        </w:rPr>
      </w:r>
    </w:p>
    <w:p w:rsidR="00000000" w:rsidDel="00000000" w:rsidP="00000000" w:rsidRDefault="00000000" w:rsidRPr="00000000" w14:paraId="00000086">
      <w:pPr>
        <w:ind w:left="720" w:firstLine="0"/>
        <w:rPr>
          <w:sz w:val="21"/>
          <w:szCs w:val="21"/>
        </w:rPr>
      </w:pPr>
      <w:r w:rsidDel="00000000" w:rsidR="00000000" w:rsidRPr="00000000">
        <w:rPr>
          <w:rtl w:val="0"/>
        </w:rPr>
      </w:r>
    </w:p>
    <w:p w:rsidR="00000000" w:rsidDel="00000000" w:rsidP="00000000" w:rsidRDefault="00000000" w:rsidRPr="00000000" w14:paraId="00000087">
      <w:pPr>
        <w:ind w:left="720" w:firstLine="0"/>
        <w:rPr>
          <w:sz w:val="21"/>
          <w:szCs w:val="21"/>
        </w:rPr>
      </w:pPr>
      <w:r w:rsidDel="00000000" w:rsidR="00000000" w:rsidRPr="00000000">
        <w:rPr>
          <w:rtl w:val="0"/>
        </w:rPr>
      </w:r>
    </w:p>
    <w:p w:rsidR="00000000" w:rsidDel="00000000" w:rsidP="00000000" w:rsidRDefault="00000000" w:rsidRPr="00000000" w14:paraId="00000088">
      <w:pPr>
        <w:ind w:left="720" w:firstLine="0"/>
        <w:rPr>
          <w:sz w:val="21"/>
          <w:szCs w:val="21"/>
        </w:rPr>
      </w:pPr>
      <w:r w:rsidDel="00000000" w:rsidR="00000000" w:rsidRPr="00000000">
        <w:rPr>
          <w:rtl w:val="0"/>
        </w:rPr>
      </w:r>
    </w:p>
    <w:p w:rsidR="00000000" w:rsidDel="00000000" w:rsidP="00000000" w:rsidRDefault="00000000" w:rsidRPr="00000000" w14:paraId="00000089">
      <w:pPr>
        <w:ind w:left="720" w:firstLine="0"/>
        <w:rPr>
          <w:sz w:val="21"/>
          <w:szCs w:val="21"/>
        </w:rPr>
      </w:pPr>
      <w:r w:rsidDel="00000000" w:rsidR="00000000" w:rsidRPr="00000000">
        <w:rPr>
          <w:rtl w:val="0"/>
        </w:rPr>
      </w:r>
    </w:p>
    <w:p w:rsidR="00000000" w:rsidDel="00000000" w:rsidP="00000000" w:rsidRDefault="00000000" w:rsidRPr="00000000" w14:paraId="0000008A">
      <w:pPr>
        <w:numPr>
          <w:ilvl w:val="0"/>
          <w:numId w:val="2"/>
        </w:numPr>
        <w:ind w:left="720" w:hanging="360"/>
        <w:rPr>
          <w:sz w:val="21"/>
          <w:szCs w:val="21"/>
          <w:u w:val="none"/>
        </w:rPr>
      </w:pPr>
      <w:r w:rsidDel="00000000" w:rsidR="00000000" w:rsidRPr="00000000">
        <w:rPr>
          <w:sz w:val="21"/>
          <w:szCs w:val="21"/>
          <w:rtl w:val="0"/>
        </w:rPr>
        <w:t xml:space="preserve">Next we write the callback() method</w:t>
      </w:r>
    </w:p>
    <w:p w:rsidR="00000000" w:rsidDel="00000000" w:rsidP="00000000" w:rsidRDefault="00000000" w:rsidRPr="00000000" w14:paraId="0000008B">
      <w:pPr>
        <w:ind w:left="720" w:firstLine="0"/>
        <w:rPr>
          <w:sz w:val="21"/>
          <w:szCs w:val="21"/>
        </w:rPr>
      </w:pPr>
      <w:r w:rsidDel="00000000" w:rsidR="00000000" w:rsidRPr="00000000">
        <w:rPr>
          <w:sz w:val="21"/>
          <w:szCs w:val="21"/>
        </w:rPr>
        <w:drawing>
          <wp:inline distB="114300" distT="114300" distL="114300" distR="114300">
            <wp:extent cx="5734050" cy="2781300"/>
            <wp:effectExtent b="0" l="0" r="0" t="0"/>
            <wp:docPr id="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sz w:val="21"/>
          <w:szCs w:val="21"/>
        </w:rPr>
      </w:pPr>
      <w:r w:rsidDel="00000000" w:rsidR="00000000" w:rsidRPr="00000000">
        <w:rPr>
          <w:rtl w:val="0"/>
        </w:rPr>
      </w:r>
    </w:p>
    <w:p w:rsidR="00000000" w:rsidDel="00000000" w:rsidP="00000000" w:rsidRDefault="00000000" w:rsidRPr="00000000" w14:paraId="0000008D">
      <w:pPr>
        <w:numPr>
          <w:ilvl w:val="0"/>
          <w:numId w:val="2"/>
        </w:numPr>
        <w:ind w:left="720" w:hanging="360"/>
        <w:rPr>
          <w:sz w:val="21"/>
          <w:szCs w:val="21"/>
          <w:u w:val="none"/>
        </w:rPr>
      </w:pPr>
      <w:r w:rsidDel="00000000" w:rsidR="00000000" w:rsidRPr="00000000">
        <w:rPr>
          <w:sz w:val="21"/>
          <w:szCs w:val="21"/>
          <w:rtl w:val="0"/>
        </w:rPr>
        <w:t xml:space="preserve">Reconnect() in case we lose our MQTT connection</w:t>
      </w:r>
    </w:p>
    <w:p w:rsidR="00000000" w:rsidDel="00000000" w:rsidP="00000000" w:rsidRDefault="00000000" w:rsidRPr="00000000" w14:paraId="0000008E">
      <w:pPr>
        <w:ind w:left="720" w:firstLine="0"/>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376738" cy="2715963"/>
            <wp:effectExtent b="0" l="0" r="0" t="0"/>
            <wp:wrapSquare wrapText="bothSides" distB="114300" distT="114300" distL="114300" distR="114300"/>
            <wp:docPr id="34"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376738" cy="2715963"/>
                    </a:xfrm>
                    <a:prstGeom prst="rect"/>
                    <a:ln/>
                  </pic:spPr>
                </pic:pic>
              </a:graphicData>
            </a:graphic>
          </wp:anchor>
        </w:drawing>
      </w:r>
    </w:p>
    <w:p w:rsidR="00000000" w:rsidDel="00000000" w:rsidP="00000000" w:rsidRDefault="00000000" w:rsidRPr="00000000" w14:paraId="0000008F">
      <w:pPr>
        <w:numPr>
          <w:ilvl w:val="0"/>
          <w:numId w:val="2"/>
        </w:numPr>
        <w:ind w:left="720" w:hanging="360"/>
        <w:rPr>
          <w:sz w:val="21"/>
          <w:szCs w:val="21"/>
          <w:u w:val="none"/>
        </w:rPr>
      </w:pPr>
      <w:r w:rsidDel="00000000" w:rsidR="00000000" w:rsidRPr="00000000">
        <w:rPr>
          <w:sz w:val="21"/>
          <w:szCs w:val="21"/>
          <w:rtl w:val="0"/>
        </w:rPr>
        <w:t xml:space="preserve">loop() method: values coming from the sensors turned into values we can work with</w:t>
      </w:r>
    </w:p>
    <w:p w:rsidR="00000000" w:rsidDel="00000000" w:rsidP="00000000" w:rsidRDefault="00000000" w:rsidRPr="00000000" w14:paraId="00000090">
      <w:pPr>
        <w:ind w:left="720" w:firstLine="0"/>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486726" cy="2757488"/>
            <wp:effectExtent b="0" l="0" r="0" t="0"/>
            <wp:wrapSquare wrapText="bothSides" distB="114300" distT="114300" distL="114300" distR="114300"/>
            <wp:docPr id="41"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2486726" cy="2757488"/>
                    </a:xfrm>
                    <a:prstGeom prst="rect"/>
                    <a:ln/>
                  </pic:spPr>
                </pic:pic>
              </a:graphicData>
            </a:graphic>
          </wp:anchor>
        </w:drawing>
      </w:r>
    </w:p>
    <w:p w:rsidR="00000000" w:rsidDel="00000000" w:rsidP="00000000" w:rsidRDefault="00000000" w:rsidRPr="00000000" w14:paraId="00000091">
      <w:pPr>
        <w:ind w:left="720" w:firstLine="0"/>
        <w:rPr>
          <w:sz w:val="21"/>
          <w:szCs w:val="21"/>
        </w:rPr>
      </w:pPr>
      <w:r w:rsidDel="00000000" w:rsidR="00000000" w:rsidRPr="00000000">
        <w:rPr>
          <w:sz w:val="21"/>
          <w:szCs w:val="21"/>
        </w:rPr>
        <w:drawing>
          <wp:inline distB="114300" distT="114300" distL="114300" distR="114300">
            <wp:extent cx="2005013" cy="4251836"/>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005013" cy="425183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ind w:left="720" w:hanging="360"/>
        <w:rPr>
          <w:sz w:val="21"/>
          <w:szCs w:val="21"/>
          <w:u w:val="none"/>
        </w:rPr>
      </w:pPr>
      <w:r w:rsidDel="00000000" w:rsidR="00000000" w:rsidRPr="00000000">
        <w:rPr>
          <w:sz w:val="21"/>
          <w:szCs w:val="21"/>
          <w:rtl w:val="0"/>
        </w:rPr>
        <w:t xml:space="preserve">loop() method part 2: we put our values in a json format.</w:t>
      </w:r>
    </w:p>
    <w:p w:rsidR="00000000" w:rsidDel="00000000" w:rsidP="00000000" w:rsidRDefault="00000000" w:rsidRPr="00000000" w14:paraId="00000093">
      <w:pPr>
        <w:ind w:left="720" w:firstLine="0"/>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292547</wp:posOffset>
            </wp:positionV>
            <wp:extent cx="5453063" cy="4165153"/>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453063" cy="4165153"/>
                    </a:xfrm>
                    <a:prstGeom prst="rect"/>
                    <a:ln/>
                  </pic:spPr>
                </pic:pic>
              </a:graphicData>
            </a:graphic>
          </wp:anchor>
        </w:drawing>
      </w:r>
    </w:p>
    <w:p w:rsidR="00000000" w:rsidDel="00000000" w:rsidP="00000000" w:rsidRDefault="00000000" w:rsidRPr="00000000" w14:paraId="00000094">
      <w:pPr>
        <w:ind w:left="0" w:firstLine="0"/>
        <w:rPr>
          <w:b w:val="1"/>
          <w:sz w:val="28"/>
          <w:szCs w:val="28"/>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b w:val="1"/>
          <w:sz w:val="28"/>
          <w:szCs w:val="28"/>
          <w:rtl w:val="0"/>
        </w:rPr>
        <w:t xml:space="preserve">MQTT</w:t>
      </w:r>
    </w:p>
    <w:p w:rsidR="00000000" w:rsidDel="00000000" w:rsidP="00000000" w:rsidRDefault="00000000" w:rsidRPr="00000000" w14:paraId="00000096">
      <w:pPr>
        <w:rPr>
          <w:b w:val="1"/>
          <w:sz w:val="28"/>
          <w:szCs w:val="28"/>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For communication between our project and computer, we use the MQTT protocol, using IBM Cloud as a broker.</w:t>
        <w:br w:type="textWrapping"/>
        <w:t xml:space="preserve">To make this work we need access to the following software:</w:t>
        <w:br w:type="textWrapping"/>
        <w:t xml:space="preserve">- An IBM Cloud account (</w:t>
      </w:r>
      <w:hyperlink r:id="rId28">
        <w:r w:rsidDel="00000000" w:rsidR="00000000" w:rsidRPr="00000000">
          <w:rPr>
            <w:color w:val="1155cc"/>
            <w:u w:val="single"/>
            <w:rtl w:val="0"/>
          </w:rPr>
          <w:t xml:space="preserve">https://cloud.ibm.com/login</w:t>
        </w:r>
      </w:hyperlink>
      <w:r w:rsidDel="00000000" w:rsidR="00000000" w:rsidRPr="00000000">
        <w:rPr>
          <w:rtl w:val="0"/>
        </w:rPr>
        <w:t xml:space="preserve">) which grants access to:</w:t>
        <w:br w:type="textWrapping"/>
        <w:tab/>
        <w:t xml:space="preserve">- IBM Cloud</w:t>
        <w:br w:type="textWrapping"/>
        <w:tab/>
        <w:t xml:space="preserve">- Node-RED</w:t>
        <w:br w:type="textWrapping"/>
        <w:tab/>
        <w:t xml:space="preserve">- IBM Watson IoT Platform</w:t>
        <w:br w:type="textWrapping"/>
        <w:t xml:space="preserve">- MQTT.fx (</w:t>
      </w:r>
      <w:hyperlink r:id="rId29">
        <w:r w:rsidDel="00000000" w:rsidR="00000000" w:rsidRPr="00000000">
          <w:rPr>
            <w:color w:val="1155cc"/>
            <w:u w:val="single"/>
            <w:rtl w:val="0"/>
          </w:rPr>
          <w:t xml:space="preserve">https://mqttfx.jensd.de/</w:t>
        </w:r>
      </w:hyperlink>
      <w:r w:rsidDel="00000000" w:rsidR="00000000" w:rsidRPr="00000000">
        <w:rPr>
          <w:rtl w:val="0"/>
        </w:rPr>
        <w:t xml:space="preserve">)</w:t>
      </w:r>
      <w:r w:rsidDel="00000000" w:rsidR="00000000" w:rsidRPr="00000000">
        <w:rPr>
          <w:rtl w:val="0"/>
        </w:rPr>
        <w:t xml:space="preserve"> (or any other MQTT client application)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sz w:val="24"/>
          <w:szCs w:val="24"/>
          <w:u w:val="single"/>
        </w:rPr>
      </w:pPr>
      <w:r w:rsidDel="00000000" w:rsidR="00000000" w:rsidRPr="00000000">
        <w:rPr>
          <w:sz w:val="24"/>
          <w:szCs w:val="24"/>
          <w:u w:val="single"/>
          <w:rtl w:val="0"/>
        </w:rPr>
        <w:t xml:space="preserve">1. Register a device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Start by making a free account on IBM Cloud (</w:t>
      </w:r>
      <w:hyperlink r:id="rId30">
        <w:r w:rsidDel="00000000" w:rsidR="00000000" w:rsidRPr="00000000">
          <w:rPr>
            <w:color w:val="1155cc"/>
            <w:u w:val="single"/>
            <w:rtl w:val="0"/>
          </w:rPr>
          <w:t xml:space="preserve">https://cloud.ibm.com/login</w:t>
        </w:r>
      </w:hyperlink>
      <w:r w:rsidDel="00000000" w:rsidR="00000000" w:rsidRPr="00000000">
        <w:rPr>
          <w:rtl w:val="0"/>
        </w:rPr>
        <w:t xml:space="preserve">). Follow the steps of the registration and login on the platform.</w:t>
        <w:br w:type="textWrapping"/>
        <w:t xml:space="preserve">When you’re logged in, click on “Catalog” in the navigation bar on top.</w:t>
        <w:br w:type="textWrapping"/>
      </w:r>
      <w:r w:rsidDel="00000000" w:rsidR="00000000" w:rsidRPr="00000000">
        <w:rPr/>
        <w:drawing>
          <wp:inline distB="114300" distT="114300" distL="114300" distR="114300">
            <wp:extent cx="5795963" cy="1910033"/>
            <wp:effectExtent b="0" l="0" r="0" t="0"/>
            <wp:docPr id="33"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795963" cy="191003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On the catalog page, click “Starter Kits” in the categories menu.</w:t>
        <w:br w:type="textWrapping"/>
        <w:t xml:space="preserve">Only starter kits should show up now. Click on the “Internet of Things Platform Starter”</w:t>
      </w:r>
    </w:p>
    <w:p w:rsidR="00000000" w:rsidDel="00000000" w:rsidP="00000000" w:rsidRDefault="00000000" w:rsidRPr="00000000" w14:paraId="0000009D">
      <w:pPr>
        <w:rPr/>
      </w:pPr>
      <w:r w:rsidDel="00000000" w:rsidR="00000000" w:rsidRPr="00000000">
        <w:rPr/>
        <w:drawing>
          <wp:inline distB="114300" distT="114300" distL="114300" distR="114300">
            <wp:extent cx="4595813" cy="3115650"/>
            <wp:effectExtent b="0" l="0" r="0" t="0"/>
            <wp:docPr id="2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595813" cy="3115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br w:type="textWrapping"/>
        <w:t xml:space="preserve">Change the “App name” to anything you want and leave the rest on default.</w:t>
      </w:r>
    </w:p>
    <w:p w:rsidR="00000000" w:rsidDel="00000000" w:rsidP="00000000" w:rsidRDefault="00000000" w:rsidRPr="00000000" w14:paraId="0000009F">
      <w:pPr>
        <w:rPr/>
      </w:pPr>
      <w:r w:rsidDel="00000000" w:rsidR="00000000" w:rsidRPr="00000000">
        <w:rPr/>
        <w:drawing>
          <wp:inline distB="114300" distT="114300" distL="114300" distR="114300">
            <wp:extent cx="5734050" cy="3416300"/>
            <wp:effectExtent b="0" l="0" r="0" t="0"/>
            <wp:docPr id="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Click the blue “Create” button in the bottom right corner and wait a few minutes for it to finish.</w:t>
      </w:r>
    </w:p>
    <w:p w:rsidR="00000000" w:rsidDel="00000000" w:rsidP="00000000" w:rsidRDefault="00000000" w:rsidRPr="00000000" w14:paraId="000000A1">
      <w:pPr>
        <w:rPr/>
      </w:pPr>
      <w:r w:rsidDel="00000000" w:rsidR="00000000" w:rsidRPr="00000000">
        <w:rPr>
          <w:rtl w:val="0"/>
        </w:rPr>
        <w:t xml:space="preserve">Next, click on the hamburger menu in the top left corner and click on “Resource List”.</w:t>
        <w:br w:type="textWrapping"/>
        <w:t xml:space="preserve">Under “Cloud Foundry Services”, click on the name of your service (not the NoSQLDB).</w:t>
      </w:r>
    </w:p>
    <w:p w:rsidR="00000000" w:rsidDel="00000000" w:rsidP="00000000" w:rsidRDefault="00000000" w:rsidRPr="00000000" w14:paraId="000000A2">
      <w:pPr>
        <w:rPr/>
      </w:pPr>
      <w:r w:rsidDel="00000000" w:rsidR="00000000" w:rsidRPr="00000000">
        <w:rPr>
          <w:rtl w:val="0"/>
        </w:rPr>
        <w:t xml:space="preserve">This brings you to a new page, click the blue “Launch” button.</w:t>
        <w:br w:type="textWrapping"/>
      </w:r>
      <w:r w:rsidDel="00000000" w:rsidR="00000000" w:rsidRPr="00000000">
        <w:rPr/>
        <w:drawing>
          <wp:inline distB="114300" distT="114300" distL="114300" distR="114300">
            <wp:extent cx="5734050" cy="1866900"/>
            <wp:effectExtent b="0" l="0" r="0" t="0"/>
            <wp:docPr id="48"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 new tab of the IBM Watson IoT Platform opens. Click “Device Types” and create a new device type by clicking the blue button “Add Device Type”.</w:t>
        <w:br w:type="textWrapping"/>
      </w:r>
      <w:r w:rsidDel="00000000" w:rsidR="00000000" w:rsidRPr="00000000">
        <w:rPr/>
        <w:drawing>
          <wp:inline distB="114300" distT="114300" distL="114300" distR="114300">
            <wp:extent cx="5734050" cy="800100"/>
            <wp:effectExtent b="0" l="0" r="0" t="0"/>
            <wp:docPr id="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Choose a name for the device type and click “Next”. Click “Done”.</w:t>
      </w:r>
    </w:p>
    <w:p w:rsidR="00000000" w:rsidDel="00000000" w:rsidP="00000000" w:rsidRDefault="00000000" w:rsidRPr="00000000" w14:paraId="000000A5">
      <w:pPr>
        <w:rPr/>
      </w:pPr>
      <w:r w:rsidDel="00000000" w:rsidR="00000000" w:rsidRPr="00000000">
        <w:rPr/>
        <w:drawing>
          <wp:inline distB="114300" distT="114300" distL="114300" distR="114300">
            <wp:extent cx="4544334" cy="2595563"/>
            <wp:effectExtent b="0" l="0" r="0" t="0"/>
            <wp:docPr id="1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544334"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Now, register a new device of this type by clicking “Register Devices”.</w:t>
        <w:br w:type="textWrapping"/>
        <w:t xml:space="preserve">Choose a Device ID and click “Next”, “Next”, “Next”, “Done”.</w:t>
        <w:br w:type="textWrapping"/>
        <w:t xml:space="preserve">Your device is now registered. Copy the Authentication Token and save it somewhere, you will need this later.</w:t>
        <w:br w:type="textWrapping"/>
        <w:t xml:space="preserve">Press the return button in your browser to go back to the Devices page. Your device is now in the list.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0" w:firstLine="0"/>
        <w:rPr>
          <w:sz w:val="24"/>
          <w:szCs w:val="24"/>
          <w:u w:val="single"/>
        </w:rPr>
      </w:pPr>
      <w:r w:rsidDel="00000000" w:rsidR="00000000" w:rsidRPr="00000000">
        <w:rPr>
          <w:sz w:val="24"/>
          <w:szCs w:val="24"/>
          <w:u w:val="single"/>
          <w:rtl w:val="0"/>
        </w:rPr>
        <w:t xml:space="preserve">2. Generate an API key</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On the IBM Watson IoT Platform, navigate to the “Apps” page via the left menu.</w:t>
        <w:br w:type="textWrapping"/>
      </w:r>
      <w:r w:rsidDel="00000000" w:rsidR="00000000" w:rsidRPr="00000000">
        <w:rPr/>
        <w:drawing>
          <wp:inline distB="114300" distT="114300" distL="114300" distR="114300">
            <wp:extent cx="5734050" cy="838200"/>
            <wp:effectExtent b="0" l="0" r="0" t="0"/>
            <wp:docPr id="29"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Next, generate an API key by pressing the blue button in the top right corner.</w:t>
        <w:br w:type="textWrapping"/>
        <w:t xml:space="preserve">Add a description if you want, this is not necessary. Click Next.</w:t>
        <w:br w:type="textWrapping"/>
        <w:t xml:space="preserve">Set the role to “Standard Application” and click “Generate Key”.</w:t>
      </w:r>
    </w:p>
    <w:p w:rsidR="00000000" w:rsidDel="00000000" w:rsidP="00000000" w:rsidRDefault="00000000" w:rsidRPr="00000000" w14:paraId="000000AC">
      <w:pPr>
        <w:rPr/>
      </w:pPr>
      <w:r w:rsidDel="00000000" w:rsidR="00000000" w:rsidRPr="00000000">
        <w:rPr/>
        <w:drawing>
          <wp:inline distB="114300" distT="114300" distL="114300" distR="114300">
            <wp:extent cx="4550964" cy="2566988"/>
            <wp:effectExtent b="0" l="0" r="0" t="0"/>
            <wp:docPr id="1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550964"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Copy the key and  authentication token and save it somewhere, you will need this later.</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sz w:val="24"/>
          <w:szCs w:val="24"/>
          <w:u w:val="single"/>
        </w:rPr>
      </w:pPr>
      <w:r w:rsidDel="00000000" w:rsidR="00000000" w:rsidRPr="00000000">
        <w:rPr>
          <w:sz w:val="24"/>
          <w:szCs w:val="24"/>
          <w:u w:val="single"/>
          <w:rtl w:val="0"/>
        </w:rPr>
        <w:t xml:space="preserve">3. Security settings</w:t>
      </w:r>
    </w:p>
    <w:p w:rsidR="00000000" w:rsidDel="00000000" w:rsidP="00000000" w:rsidRDefault="00000000" w:rsidRPr="00000000" w14:paraId="000000B0">
      <w:pPr>
        <w:rPr>
          <w:sz w:val="24"/>
          <w:szCs w:val="24"/>
          <w:u w:val="single"/>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On the IBM Watson IoT Platform, navigate to the “Security” page via the left menu.</w:t>
      </w:r>
    </w:p>
    <w:p w:rsidR="00000000" w:rsidDel="00000000" w:rsidP="00000000" w:rsidRDefault="00000000" w:rsidRPr="00000000" w14:paraId="000000B2">
      <w:pPr>
        <w:rPr/>
      </w:pPr>
      <w:r w:rsidDel="00000000" w:rsidR="00000000" w:rsidRPr="00000000">
        <w:rPr>
          <w:rtl w:val="0"/>
        </w:rPr>
        <w:t xml:space="preserve">Click the blue icon on the right side of “Connection Security” to edit these settings.</w:t>
        <w:br w:type="textWrapping"/>
        <w:t xml:space="preserve">Set security level to “TLS Optional”.</w:t>
      </w:r>
    </w:p>
    <w:p w:rsidR="00000000" w:rsidDel="00000000" w:rsidP="00000000" w:rsidRDefault="00000000" w:rsidRPr="00000000" w14:paraId="000000B3">
      <w:pPr>
        <w:rPr/>
      </w:pPr>
      <w:r w:rsidDel="00000000" w:rsidR="00000000" w:rsidRPr="00000000">
        <w:rPr/>
        <w:drawing>
          <wp:inline distB="114300" distT="114300" distL="114300" distR="114300">
            <wp:extent cx="5734050" cy="1257300"/>
            <wp:effectExtent b="0" l="0" r="0" t="0"/>
            <wp:docPr id="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Press “Save” in the top right corner to save your settings.</w:t>
      </w:r>
    </w:p>
    <w:p w:rsidR="00000000" w:rsidDel="00000000" w:rsidP="00000000" w:rsidRDefault="00000000" w:rsidRPr="00000000" w14:paraId="000000B5">
      <w:pPr>
        <w:rPr>
          <w:b w:val="1"/>
          <w:sz w:val="28"/>
          <w:szCs w:val="28"/>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b w:val="1"/>
          <w:sz w:val="28"/>
          <w:szCs w:val="28"/>
          <w:rtl w:val="0"/>
        </w:rPr>
        <w:t xml:space="preserve">Node-RED</w:t>
      </w:r>
    </w:p>
    <w:p w:rsidR="00000000" w:rsidDel="00000000" w:rsidP="00000000" w:rsidRDefault="00000000" w:rsidRPr="00000000" w14:paraId="000000B7">
      <w:pPr>
        <w:rPr>
          <w:b w:val="1"/>
          <w:sz w:val="28"/>
          <w:szCs w:val="28"/>
        </w:rPr>
      </w:pPr>
      <w:r w:rsidDel="00000000" w:rsidR="00000000" w:rsidRPr="00000000">
        <w:rPr>
          <w:rtl w:val="0"/>
        </w:rPr>
      </w:r>
    </w:p>
    <w:p w:rsidR="00000000" w:rsidDel="00000000" w:rsidP="00000000" w:rsidRDefault="00000000" w:rsidRPr="00000000" w14:paraId="000000B8">
      <w:pPr>
        <w:rPr>
          <w:sz w:val="24"/>
          <w:szCs w:val="24"/>
          <w:u w:val="single"/>
        </w:rPr>
      </w:pPr>
      <w:r w:rsidDel="00000000" w:rsidR="00000000" w:rsidRPr="00000000">
        <w:rPr>
          <w:sz w:val="24"/>
          <w:szCs w:val="24"/>
          <w:u w:val="single"/>
          <w:rtl w:val="0"/>
        </w:rPr>
        <w:t xml:space="preserve">1. Setup</w:t>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Go back to your Resource list on IBM Cloud (</w:t>
      </w:r>
      <w:hyperlink r:id="rId40">
        <w:r w:rsidDel="00000000" w:rsidR="00000000" w:rsidRPr="00000000">
          <w:rPr>
            <w:color w:val="1155cc"/>
            <w:u w:val="single"/>
            <w:rtl w:val="0"/>
          </w:rPr>
          <w:t xml:space="preserve">https://cloud.ibm.com/resources</w:t>
        </w:r>
      </w:hyperlink>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t xml:space="preserve">Now, under “Cloud Foundry Apps”, click on your listed app.</w:t>
        <w:br w:type="textWrapping"/>
        <w:t xml:space="preserve">A new pages opens. Click “Visit App URL”.</w:t>
      </w:r>
    </w:p>
    <w:p w:rsidR="00000000" w:rsidDel="00000000" w:rsidP="00000000" w:rsidRDefault="00000000" w:rsidRPr="00000000" w14:paraId="000000BC">
      <w:pPr>
        <w:rPr/>
      </w:pPr>
      <w:r w:rsidDel="00000000" w:rsidR="00000000" w:rsidRPr="00000000">
        <w:rPr/>
        <w:drawing>
          <wp:inline distB="114300" distT="114300" distL="114300" distR="114300">
            <wp:extent cx="5734050" cy="850900"/>
            <wp:effectExtent b="0" l="0" r="0" t="0"/>
            <wp:docPr id="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Node-RED page opens.</w:t>
      </w:r>
    </w:p>
    <w:p w:rsidR="00000000" w:rsidDel="00000000" w:rsidP="00000000" w:rsidRDefault="00000000" w:rsidRPr="00000000" w14:paraId="000000BE">
      <w:pPr>
        <w:rPr/>
      </w:pPr>
      <w:r w:rsidDel="00000000" w:rsidR="00000000" w:rsidRPr="00000000">
        <w:rPr/>
        <w:drawing>
          <wp:inline distB="114300" distT="114300" distL="114300" distR="114300">
            <wp:extent cx="2947988" cy="2612244"/>
            <wp:effectExtent b="0" l="0" r="0" t="0"/>
            <wp:docPr id="39"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947988" cy="261224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Click “Next”.</w:t>
      </w:r>
    </w:p>
    <w:p w:rsidR="00000000" w:rsidDel="00000000" w:rsidP="00000000" w:rsidRDefault="00000000" w:rsidRPr="00000000" w14:paraId="000000C0">
      <w:pPr>
        <w:rPr/>
      </w:pPr>
      <w:r w:rsidDel="00000000" w:rsidR="00000000" w:rsidRPr="00000000">
        <w:rPr>
          <w:rtl w:val="0"/>
        </w:rPr>
        <w:t xml:space="preserve">Choose a username and password and click “Next”. Click “Finish”.</w:t>
      </w:r>
    </w:p>
    <w:p w:rsidR="00000000" w:rsidDel="00000000" w:rsidP="00000000" w:rsidRDefault="00000000" w:rsidRPr="00000000" w14:paraId="000000C1">
      <w:pPr>
        <w:rPr/>
      </w:pPr>
      <w:r w:rsidDel="00000000" w:rsidR="00000000" w:rsidRPr="00000000">
        <w:rPr/>
        <w:drawing>
          <wp:inline distB="114300" distT="114300" distL="114300" distR="114300">
            <wp:extent cx="4872038" cy="2723667"/>
            <wp:effectExtent b="0" l="0" r="0" t="0"/>
            <wp:docPr id="30"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4872038" cy="272366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Click “Go to your Node-RED flow editor”.</w:t>
      </w:r>
    </w:p>
    <w:p w:rsidR="00000000" w:rsidDel="00000000" w:rsidP="00000000" w:rsidRDefault="00000000" w:rsidRPr="00000000" w14:paraId="000000C3">
      <w:pPr>
        <w:rPr/>
      </w:pPr>
      <w:r w:rsidDel="00000000" w:rsidR="00000000" w:rsidRPr="00000000">
        <w:rPr>
          <w:rtl w:val="0"/>
        </w:rPr>
        <w:t xml:space="preserve">Login with your credentials you just created.</w:t>
      </w:r>
    </w:p>
    <w:p w:rsidR="00000000" w:rsidDel="00000000" w:rsidP="00000000" w:rsidRDefault="00000000" w:rsidRPr="00000000" w14:paraId="000000C4">
      <w:pPr>
        <w:rPr/>
      </w:pPr>
      <w:r w:rsidDel="00000000" w:rsidR="00000000" w:rsidRPr="00000000">
        <w:rPr>
          <w:rtl w:val="0"/>
        </w:rPr>
        <w:t xml:space="preserve">On this screen, you can select everything and delete it. We don’t need it.</w:t>
      </w:r>
    </w:p>
    <w:p w:rsidR="00000000" w:rsidDel="00000000" w:rsidP="00000000" w:rsidRDefault="00000000" w:rsidRPr="00000000" w14:paraId="000000C5">
      <w:pPr>
        <w:rPr/>
      </w:pPr>
      <w:r w:rsidDel="00000000" w:rsidR="00000000" w:rsidRPr="00000000">
        <w:rPr/>
        <w:drawing>
          <wp:inline distB="114300" distT="114300" distL="114300" distR="114300">
            <wp:extent cx="5734050" cy="3213100"/>
            <wp:effectExtent b="0" l="0" r="0" t="0"/>
            <wp:docPr id="1"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Start by selecting and dragging an “mqtt” input node on the grid.</w:t>
      </w:r>
    </w:p>
    <w:p w:rsidR="00000000" w:rsidDel="00000000" w:rsidP="00000000" w:rsidRDefault="00000000" w:rsidRPr="00000000" w14:paraId="000000C7">
      <w:pPr>
        <w:rPr/>
      </w:pPr>
      <w:r w:rsidDel="00000000" w:rsidR="00000000" w:rsidRPr="00000000">
        <w:rPr/>
        <w:drawing>
          <wp:inline distB="114300" distT="114300" distL="114300" distR="114300">
            <wp:extent cx="2519797" cy="2919413"/>
            <wp:effectExtent b="0" l="0" r="0" t="0"/>
            <wp:docPr id="28"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2519797"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Double click the node to change the properties.</w:t>
      </w:r>
    </w:p>
    <w:p w:rsidR="00000000" w:rsidDel="00000000" w:rsidP="00000000" w:rsidRDefault="00000000" w:rsidRPr="00000000" w14:paraId="000000C9">
      <w:pPr>
        <w:rPr/>
      </w:pPr>
      <w:r w:rsidDel="00000000" w:rsidR="00000000" w:rsidRPr="00000000">
        <w:rPr>
          <w:rtl w:val="0"/>
        </w:rPr>
        <w:t xml:space="preserve">Next to “Add new mqtt-broker…” click the icon on the right to create one.</w:t>
      </w:r>
    </w:p>
    <w:p w:rsidR="00000000" w:rsidDel="00000000" w:rsidP="00000000" w:rsidRDefault="00000000" w:rsidRPr="00000000" w14:paraId="000000CA">
      <w:pPr>
        <w:rPr/>
      </w:pPr>
      <w:r w:rsidDel="00000000" w:rsidR="00000000" w:rsidRPr="00000000">
        <w:rPr>
          <w:rtl w:val="0"/>
        </w:rPr>
        <w:t xml:space="preserve">Fill in a name of your choice.</w:t>
      </w:r>
    </w:p>
    <w:p w:rsidR="00000000" w:rsidDel="00000000" w:rsidP="00000000" w:rsidRDefault="00000000" w:rsidRPr="00000000" w14:paraId="000000CB">
      <w:pPr>
        <w:rPr/>
      </w:pPr>
      <w:r w:rsidDel="00000000" w:rsidR="00000000" w:rsidRPr="00000000">
        <w:rPr>
          <w:rtl w:val="0"/>
        </w:rPr>
        <w:t xml:space="preserve">As server address, fill in the following:</w:t>
        <w:br w:type="textWrapping"/>
        <w:br w:type="textWrapping"/>
        <w:t xml:space="preserve">YOUR_ORG_ID.messaging.internetofthings.ibmcloud.com</w:t>
        <w:br w:type="textWrapping"/>
        <w:br w:type="textWrapping"/>
        <w:t xml:space="preserve">to find your ORG_ID, open IBM Watson. Your ORG_ID is shown under your name as “ID:”.</w:t>
      </w:r>
    </w:p>
    <w:p w:rsidR="00000000" w:rsidDel="00000000" w:rsidP="00000000" w:rsidRDefault="00000000" w:rsidRPr="00000000" w14:paraId="000000CC">
      <w:pPr>
        <w:rPr/>
      </w:pPr>
      <w:r w:rsidDel="00000000" w:rsidR="00000000" w:rsidRPr="00000000">
        <w:rPr>
          <w:rtl w:val="0"/>
        </w:rPr>
        <w:t xml:space="preserve">As Client ID, fill in the following:</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a:YOUR_ORG_ID:YOUR_CHOICE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YOUR_ORG_ID is the same as above.</w:t>
        <w:br w:type="textWrapping"/>
        <w:t xml:space="preserve">YOUR_CHOICE is a name of your choice, fill in any string you want.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br w:type="textWrapping"/>
      </w:r>
      <w:r w:rsidDel="00000000" w:rsidR="00000000" w:rsidRPr="00000000">
        <w:rPr/>
        <w:drawing>
          <wp:inline distB="114300" distT="114300" distL="114300" distR="114300">
            <wp:extent cx="5734050" cy="2222500"/>
            <wp:effectExtent b="0" l="0" r="0" t="0"/>
            <wp:docPr id="16"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Now, click on the “Security” tab.</w:t>
        <w:br w:type="textWrapping"/>
        <w:t xml:space="preserve">In the username field, fill in your API key, which you generated on IBM Watson and saved somewhere.</w:t>
        <w:br w:type="textWrapping"/>
        <w:t xml:space="preserve">In the password field, fill in your API authentication token, which you saved somewhere.</w:t>
        <w:br w:type="textWrapping"/>
      </w:r>
      <w:r w:rsidDel="00000000" w:rsidR="00000000" w:rsidRPr="00000000">
        <w:rPr/>
        <w:drawing>
          <wp:inline distB="114300" distT="114300" distL="114300" distR="114300">
            <wp:extent cx="5734050" cy="2387600"/>
            <wp:effectExtent b="0" l="0" r="0" t="0"/>
            <wp:docPr id="26"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You are now configured to connect to your broker.</w:t>
      </w:r>
    </w:p>
    <w:p w:rsidR="00000000" w:rsidDel="00000000" w:rsidP="00000000" w:rsidRDefault="00000000" w:rsidRPr="00000000" w14:paraId="000000D6">
      <w:pPr>
        <w:rPr/>
      </w:pPr>
      <w:r w:rsidDel="00000000" w:rsidR="00000000" w:rsidRPr="00000000">
        <w:rPr>
          <w:rtl w:val="0"/>
        </w:rPr>
        <w:t xml:space="preserve">Go back to the client configuration.</w:t>
      </w:r>
    </w:p>
    <w:p w:rsidR="00000000" w:rsidDel="00000000" w:rsidP="00000000" w:rsidRDefault="00000000" w:rsidRPr="00000000" w14:paraId="000000D7">
      <w:pPr>
        <w:rPr/>
      </w:pPr>
      <w:r w:rsidDel="00000000" w:rsidR="00000000" w:rsidRPr="00000000">
        <w:rPr>
          <w:rtl w:val="0"/>
        </w:rPr>
        <w:t xml:space="preserve">In the topic field, fill in the following: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iot-2/type/YOUR_DEVICE_TYPE/id/YOUR_DEVICE_ID/evt/YOUR_EVENT/fmt/json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YOUR_DEVICE_TYPE is the device type you created on IBM Watson.</w:t>
        <w:br w:type="textWrapping"/>
        <w:t xml:space="preserve">YOUR_DEVICE_ID is the device ID you created on IBM Watson.</w:t>
        <w:br w:type="textWrapping"/>
        <w:t xml:space="preserve">YOUR_EVENT is the event you created in your ESP.</w:t>
      </w:r>
    </w:p>
    <w:p w:rsidR="00000000" w:rsidDel="00000000" w:rsidP="00000000" w:rsidRDefault="00000000" w:rsidRPr="00000000" w14:paraId="000000DC">
      <w:pPr>
        <w:rPr/>
      </w:pPr>
      <w:r w:rsidDel="00000000" w:rsidR="00000000" w:rsidRPr="00000000">
        <w:rPr>
          <w:rtl w:val="0"/>
        </w:rPr>
        <w:t xml:space="preserve">Fill in a name of your choice.</w:t>
      </w:r>
    </w:p>
    <w:p w:rsidR="00000000" w:rsidDel="00000000" w:rsidP="00000000" w:rsidRDefault="00000000" w:rsidRPr="00000000" w14:paraId="000000DD">
      <w:pPr>
        <w:rPr/>
      </w:pPr>
      <w:r w:rsidDel="00000000" w:rsidR="00000000" w:rsidRPr="00000000">
        <w:rPr>
          <w:rtl w:val="0"/>
        </w:rPr>
        <w:t xml:space="preserve">Change the Output to “a parsed JSON object” and click “Done”.</w:t>
        <w:br w:type="textWrapping"/>
      </w:r>
      <w:r w:rsidDel="00000000" w:rsidR="00000000" w:rsidRPr="00000000">
        <w:rPr/>
        <w:drawing>
          <wp:inline distB="114300" distT="114300" distL="114300" distR="114300">
            <wp:extent cx="5734050" cy="2044700"/>
            <wp:effectExtent b="0" l="0" r="0" t="0"/>
            <wp:docPr id="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Click “Deploy” in the top right corner. Your mqtt node should now have“connected” displayed under it.</w:t>
      </w:r>
    </w:p>
    <w:p w:rsidR="00000000" w:rsidDel="00000000" w:rsidP="00000000" w:rsidRDefault="00000000" w:rsidRPr="00000000" w14:paraId="000000DF">
      <w:pPr>
        <w:rPr/>
      </w:pPr>
      <w:r w:rsidDel="00000000" w:rsidR="00000000" w:rsidRPr="00000000">
        <w:rPr/>
        <w:drawing>
          <wp:inline distB="114300" distT="114300" distL="114300" distR="114300">
            <wp:extent cx="1943100" cy="1390650"/>
            <wp:effectExtent b="0" l="0" r="0" t="0"/>
            <wp:docPr id="49"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1943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If you add a debug output node and connect it to your mqtt node, you can check if your data is coming through. Deploy and open the debug window on the right. Normally it should work and your data should be coming through.</w:t>
      </w:r>
    </w:p>
    <w:p w:rsidR="00000000" w:rsidDel="00000000" w:rsidP="00000000" w:rsidRDefault="00000000" w:rsidRPr="00000000" w14:paraId="000000E1">
      <w:pPr>
        <w:rPr/>
      </w:pPr>
      <w:r w:rsidDel="00000000" w:rsidR="00000000" w:rsidRPr="00000000">
        <w:rPr/>
        <w:drawing>
          <wp:inline distB="114300" distT="114300" distL="114300" distR="114300">
            <wp:extent cx="3933825" cy="1085850"/>
            <wp:effectExtent b="0" l="0" r="0" t="0"/>
            <wp:docPr id="13"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933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sz w:val="24"/>
          <w:szCs w:val="24"/>
          <w:u w:val="single"/>
        </w:rPr>
      </w:pPr>
      <w:r w:rsidDel="00000000" w:rsidR="00000000" w:rsidRPr="00000000">
        <w:rPr>
          <w:sz w:val="24"/>
          <w:szCs w:val="24"/>
          <w:u w:val="single"/>
          <w:rtl w:val="0"/>
        </w:rPr>
        <w:t xml:space="preserve">2. visualization of your data</w:t>
      </w:r>
    </w:p>
    <w:p w:rsidR="00000000" w:rsidDel="00000000" w:rsidP="00000000" w:rsidRDefault="00000000" w:rsidRPr="00000000" w14:paraId="000000E4">
      <w:pPr>
        <w:rPr>
          <w:sz w:val="24"/>
          <w:szCs w:val="24"/>
          <w:u w:val="single"/>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To make our data visual, we need to import some extra nodes.</w:t>
        <w:br w:type="textWrapping"/>
        <w:t xml:space="preserve">Click on the hamburger menu in the top right corner and click on “Manage palette”.</w:t>
      </w:r>
    </w:p>
    <w:p w:rsidR="00000000" w:rsidDel="00000000" w:rsidP="00000000" w:rsidRDefault="00000000" w:rsidRPr="00000000" w14:paraId="000000E6">
      <w:pPr>
        <w:rPr/>
      </w:pPr>
      <w:r w:rsidDel="00000000" w:rsidR="00000000" w:rsidRPr="00000000">
        <w:rPr>
          <w:rtl w:val="0"/>
        </w:rPr>
        <w:t xml:space="preserve">Click on the install tab and type “dashboard”.</w:t>
      </w:r>
    </w:p>
    <w:p w:rsidR="00000000" w:rsidDel="00000000" w:rsidP="00000000" w:rsidRDefault="00000000" w:rsidRPr="00000000" w14:paraId="000000E7">
      <w:pPr>
        <w:rPr/>
      </w:pPr>
      <w:r w:rsidDel="00000000" w:rsidR="00000000" w:rsidRPr="00000000">
        <w:rPr>
          <w:rtl w:val="0"/>
        </w:rPr>
        <w:t xml:space="preserve">Install the “node-red-dashboard”.</w:t>
      </w:r>
    </w:p>
    <w:p w:rsidR="00000000" w:rsidDel="00000000" w:rsidP="00000000" w:rsidRDefault="00000000" w:rsidRPr="00000000" w14:paraId="000000E8">
      <w:pPr>
        <w:rPr/>
      </w:pPr>
      <w:r w:rsidDel="00000000" w:rsidR="00000000" w:rsidRPr="00000000">
        <w:rPr/>
        <w:drawing>
          <wp:inline distB="114300" distT="114300" distL="114300" distR="114300">
            <wp:extent cx="5386388" cy="2970566"/>
            <wp:effectExtent b="0" l="0" r="0" t="0"/>
            <wp:docPr id="50"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5386388" cy="297056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if the installation fails for any reason, just try again.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As an example we will show you how to make one value of our data visible, the other data is similar.</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sz w:val="24"/>
          <w:szCs w:val="24"/>
          <w:u w:val="single"/>
        </w:rPr>
      </w:pPr>
      <w:r w:rsidDel="00000000" w:rsidR="00000000" w:rsidRPr="00000000">
        <w:rPr>
          <w:sz w:val="24"/>
          <w:szCs w:val="24"/>
          <w:u w:val="single"/>
          <w:rtl w:val="0"/>
        </w:rPr>
        <w:t xml:space="preserve">Example chart:</w:t>
      </w:r>
    </w:p>
    <w:p w:rsidR="00000000" w:rsidDel="00000000" w:rsidP="00000000" w:rsidRDefault="00000000" w:rsidRPr="00000000" w14:paraId="000000EF">
      <w:pPr>
        <w:rPr/>
      </w:pPr>
      <w:r w:rsidDel="00000000" w:rsidR="00000000" w:rsidRPr="00000000">
        <w:rPr>
          <w:rtl w:val="0"/>
        </w:rPr>
        <w:t xml:space="preserve">First, click and drag a function node on the grid. Double click it. This node will extract the CO from our data that is coming through.</w:t>
      </w:r>
    </w:p>
    <w:p w:rsidR="00000000" w:rsidDel="00000000" w:rsidP="00000000" w:rsidRDefault="00000000" w:rsidRPr="00000000" w14:paraId="000000F0">
      <w:pPr>
        <w:rPr/>
      </w:pPr>
      <w:r w:rsidDel="00000000" w:rsidR="00000000" w:rsidRPr="00000000">
        <w:rPr>
          <w:rtl w:val="0"/>
        </w:rPr>
        <w:t xml:space="preserve">The code for this is the following:</w:t>
      </w:r>
    </w:p>
    <w:p w:rsidR="00000000" w:rsidDel="00000000" w:rsidP="00000000" w:rsidRDefault="00000000" w:rsidRPr="00000000" w14:paraId="000000F1">
      <w:pPr>
        <w:rPr/>
      </w:pPr>
      <w:r w:rsidDel="00000000" w:rsidR="00000000" w:rsidRPr="00000000">
        <w:rPr/>
        <w:drawing>
          <wp:inline distB="114300" distT="114300" distL="114300" distR="114300">
            <wp:extent cx="4248150" cy="2533650"/>
            <wp:effectExtent b="0" l="0" r="0" t="0"/>
            <wp:docPr id="37"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42481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You can name if however you want.</w:t>
      </w:r>
    </w:p>
    <w:p w:rsidR="00000000" w:rsidDel="00000000" w:rsidP="00000000" w:rsidRDefault="00000000" w:rsidRPr="00000000" w14:paraId="000000F4">
      <w:pPr>
        <w:rPr/>
      </w:pPr>
      <w:r w:rsidDel="00000000" w:rsidR="00000000" w:rsidRPr="00000000">
        <w:rPr>
          <w:rtl w:val="0"/>
        </w:rPr>
        <w:t xml:space="preserve">Next, add a chart node and connect it to the function node.</w:t>
      </w:r>
    </w:p>
    <w:p w:rsidR="00000000" w:rsidDel="00000000" w:rsidP="00000000" w:rsidRDefault="00000000" w:rsidRPr="00000000" w14:paraId="000000F5">
      <w:pPr>
        <w:rPr/>
      </w:pPr>
      <w:r w:rsidDel="00000000" w:rsidR="00000000" w:rsidRPr="00000000">
        <w:rPr>
          <w:rtl w:val="0"/>
        </w:rPr>
        <w:t xml:space="preserve">Choose a group name or create a new one.</w:t>
      </w:r>
    </w:p>
    <w:p w:rsidR="00000000" w:rsidDel="00000000" w:rsidP="00000000" w:rsidRDefault="00000000" w:rsidRPr="00000000" w14:paraId="000000F6">
      <w:pPr>
        <w:rPr/>
      </w:pPr>
      <w:r w:rsidDel="00000000" w:rsidR="00000000" w:rsidRPr="00000000">
        <w:rPr>
          <w:rtl w:val="0"/>
        </w:rPr>
        <w:t xml:space="preserve">Choose a label.</w:t>
      </w:r>
    </w:p>
    <w:p w:rsidR="00000000" w:rsidDel="00000000" w:rsidP="00000000" w:rsidRDefault="00000000" w:rsidRPr="00000000" w14:paraId="000000F7">
      <w:pPr>
        <w:rPr/>
      </w:pPr>
      <w:r w:rsidDel="00000000" w:rsidR="00000000" w:rsidRPr="00000000">
        <w:rPr>
          <w:rtl w:val="0"/>
        </w:rPr>
        <w:t xml:space="preserve">Choose your minimum and maximum values to be shown.</w:t>
      </w:r>
    </w:p>
    <w:p w:rsidR="00000000" w:rsidDel="00000000" w:rsidP="00000000" w:rsidRDefault="00000000" w:rsidRPr="00000000" w14:paraId="000000F8">
      <w:pPr>
        <w:rPr/>
      </w:pPr>
      <w:r w:rsidDel="00000000" w:rsidR="00000000" w:rsidRPr="00000000">
        <w:rPr>
          <w:rtl w:val="0"/>
        </w:rPr>
        <w:t xml:space="preserve">You can customize it however you like.</w:t>
      </w:r>
    </w:p>
    <w:p w:rsidR="00000000" w:rsidDel="00000000" w:rsidP="00000000" w:rsidRDefault="00000000" w:rsidRPr="00000000" w14:paraId="000000F9">
      <w:pPr>
        <w:rPr/>
      </w:pPr>
      <w:r w:rsidDel="00000000" w:rsidR="00000000" w:rsidRPr="00000000">
        <w:rPr/>
        <w:drawing>
          <wp:inline distB="114300" distT="114300" distL="114300" distR="114300">
            <wp:extent cx="2833688" cy="3616680"/>
            <wp:effectExtent b="0" l="0" r="0" t="0"/>
            <wp:docPr id="42"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2833688" cy="361668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Your flow should look like this:</w:t>
      </w:r>
    </w:p>
    <w:p w:rsidR="00000000" w:rsidDel="00000000" w:rsidP="00000000" w:rsidRDefault="00000000" w:rsidRPr="00000000" w14:paraId="000000FD">
      <w:pPr>
        <w:rPr/>
      </w:pPr>
      <w:r w:rsidDel="00000000" w:rsidR="00000000" w:rsidRPr="00000000">
        <w:rPr/>
        <w:drawing>
          <wp:inline distB="114300" distT="114300" distL="114300" distR="114300">
            <wp:extent cx="5305425" cy="1076325"/>
            <wp:effectExtent b="0" l="0" r="0" t="0"/>
            <wp:docPr id="25"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3054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Deploy it.</w:t>
      </w:r>
    </w:p>
    <w:p w:rsidR="00000000" w:rsidDel="00000000" w:rsidP="00000000" w:rsidRDefault="00000000" w:rsidRPr="00000000" w14:paraId="000000FF">
      <w:pPr>
        <w:rPr/>
      </w:pPr>
      <w:r w:rsidDel="00000000" w:rsidR="00000000" w:rsidRPr="00000000">
        <w:rPr>
          <w:rtl w:val="0"/>
        </w:rPr>
        <w:t xml:space="preserve">To look at the result, click on the dashboard tab. Clicking the small icon on the right will open up a browser tab.</w:t>
      </w:r>
    </w:p>
    <w:p w:rsidR="00000000" w:rsidDel="00000000" w:rsidP="00000000" w:rsidRDefault="00000000" w:rsidRPr="00000000" w14:paraId="00000100">
      <w:pPr>
        <w:rPr/>
      </w:pPr>
      <w:r w:rsidDel="00000000" w:rsidR="00000000" w:rsidRPr="00000000">
        <w:rPr/>
        <w:drawing>
          <wp:inline distB="114300" distT="114300" distL="114300" distR="114300">
            <wp:extent cx="2800350" cy="933450"/>
            <wp:effectExtent b="0" l="0" r="0" t="0"/>
            <wp:docPr id="24"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28003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This is the result:</w:t>
      </w:r>
    </w:p>
    <w:p w:rsidR="00000000" w:rsidDel="00000000" w:rsidP="00000000" w:rsidRDefault="00000000" w:rsidRPr="00000000" w14:paraId="00000102">
      <w:pPr>
        <w:rPr/>
      </w:pPr>
      <w:r w:rsidDel="00000000" w:rsidR="00000000" w:rsidRPr="00000000">
        <w:rPr/>
        <w:drawing>
          <wp:inline distB="114300" distT="114300" distL="114300" distR="114300">
            <wp:extent cx="2752370" cy="1862138"/>
            <wp:effectExtent b="0" l="0" r="0" t="0"/>
            <wp:docPr id="31"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275237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You can do the same steps to display the noise.</w:t>
      </w:r>
    </w:p>
    <w:p w:rsidR="00000000" w:rsidDel="00000000" w:rsidP="00000000" w:rsidRDefault="00000000" w:rsidRPr="00000000" w14:paraId="00000104">
      <w:pPr>
        <w:rPr/>
      </w:pPr>
      <w:r w:rsidDel="00000000" w:rsidR="00000000" w:rsidRPr="00000000">
        <w:rPr/>
        <w:drawing>
          <wp:inline distB="114300" distT="114300" distL="114300" distR="114300">
            <wp:extent cx="5362575" cy="1447800"/>
            <wp:effectExtent b="0" l="0" r="0" t="0"/>
            <wp:docPr id="17"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3625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sz w:val="24"/>
          <w:szCs w:val="24"/>
          <w:u w:val="single"/>
        </w:rPr>
      </w:pPr>
      <w:r w:rsidDel="00000000" w:rsidR="00000000" w:rsidRPr="00000000">
        <w:rPr>
          <w:sz w:val="24"/>
          <w:szCs w:val="24"/>
          <w:u w:val="single"/>
          <w:rtl w:val="0"/>
        </w:rPr>
        <w:t xml:space="preserve">Example gauge:</w:t>
      </w:r>
    </w:p>
    <w:p w:rsidR="00000000" w:rsidDel="00000000" w:rsidP="00000000" w:rsidRDefault="00000000" w:rsidRPr="00000000" w14:paraId="00000110">
      <w:pPr>
        <w:rPr/>
      </w:pPr>
      <w:r w:rsidDel="00000000" w:rsidR="00000000" w:rsidRPr="00000000">
        <w:rPr>
          <w:rtl w:val="0"/>
        </w:rPr>
        <w:t xml:space="preserve">Select and drag a switch node to the grid.</w:t>
      </w:r>
    </w:p>
    <w:p w:rsidR="00000000" w:rsidDel="00000000" w:rsidP="00000000" w:rsidRDefault="00000000" w:rsidRPr="00000000" w14:paraId="00000111">
      <w:pPr>
        <w:rPr/>
      </w:pPr>
      <w:r w:rsidDel="00000000" w:rsidR="00000000" w:rsidRPr="00000000">
        <w:rPr>
          <w:rtl w:val="0"/>
        </w:rPr>
        <w:t xml:space="preserve">Configure it as shown in the following image:</w:t>
      </w:r>
    </w:p>
    <w:p w:rsidR="00000000" w:rsidDel="00000000" w:rsidP="00000000" w:rsidRDefault="00000000" w:rsidRPr="00000000" w14:paraId="00000112">
      <w:pPr>
        <w:rPr/>
      </w:pPr>
      <w:r w:rsidDel="00000000" w:rsidR="00000000" w:rsidRPr="00000000">
        <w:rPr/>
        <w:drawing>
          <wp:inline distB="114300" distT="114300" distL="114300" distR="114300">
            <wp:extent cx="3500438" cy="2496505"/>
            <wp:effectExtent b="0" l="0" r="0" t="0"/>
            <wp:docPr id="40"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3500438" cy="249650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Connect it to your mqtt node.</w:t>
      </w:r>
    </w:p>
    <w:p w:rsidR="00000000" w:rsidDel="00000000" w:rsidP="00000000" w:rsidRDefault="00000000" w:rsidRPr="00000000" w14:paraId="00000114">
      <w:pPr>
        <w:rPr/>
      </w:pPr>
      <w:r w:rsidDel="00000000" w:rsidR="00000000" w:rsidRPr="00000000">
        <w:rPr>
          <w:rtl w:val="0"/>
        </w:rPr>
        <w:t xml:space="preserve">Select and drag a gauge node to the grid.</w:t>
      </w:r>
    </w:p>
    <w:p w:rsidR="00000000" w:rsidDel="00000000" w:rsidP="00000000" w:rsidRDefault="00000000" w:rsidRPr="00000000" w14:paraId="00000115">
      <w:pPr>
        <w:rPr/>
      </w:pPr>
      <w:r w:rsidDel="00000000" w:rsidR="00000000" w:rsidRPr="00000000">
        <w:rPr>
          <w:rtl w:val="0"/>
        </w:rPr>
        <w:t xml:space="preserve">Configure it as shown in the following image:</w:t>
      </w:r>
    </w:p>
    <w:p w:rsidR="00000000" w:rsidDel="00000000" w:rsidP="00000000" w:rsidRDefault="00000000" w:rsidRPr="00000000" w14:paraId="00000116">
      <w:pPr>
        <w:rPr/>
      </w:pPr>
      <w:r w:rsidDel="00000000" w:rsidR="00000000" w:rsidRPr="00000000">
        <w:rPr/>
        <w:drawing>
          <wp:inline distB="114300" distT="114300" distL="114300" distR="114300">
            <wp:extent cx="2791285" cy="3100388"/>
            <wp:effectExtent b="0" l="0" r="0" t="0"/>
            <wp:docPr id="43"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2791285"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Connect it with the change node to create the following flow:</w:t>
      </w:r>
    </w:p>
    <w:p w:rsidR="00000000" w:rsidDel="00000000" w:rsidP="00000000" w:rsidRDefault="00000000" w:rsidRPr="00000000" w14:paraId="00000122">
      <w:pPr>
        <w:rPr/>
      </w:pPr>
      <w:r w:rsidDel="00000000" w:rsidR="00000000" w:rsidRPr="00000000">
        <w:rPr/>
        <w:drawing>
          <wp:inline distB="114300" distT="114300" distL="114300" distR="114300">
            <wp:extent cx="5391150" cy="2209800"/>
            <wp:effectExtent b="0" l="0" r="0" t="0"/>
            <wp:docPr id="11"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3911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Deploy. Your dashboard should now look like this:</w:t>
      </w:r>
    </w:p>
    <w:p w:rsidR="00000000" w:rsidDel="00000000" w:rsidP="00000000" w:rsidRDefault="00000000" w:rsidRPr="00000000" w14:paraId="00000124">
      <w:pPr>
        <w:rPr/>
      </w:pPr>
      <w:r w:rsidDel="00000000" w:rsidR="00000000" w:rsidRPr="00000000">
        <w:rPr/>
        <w:drawing>
          <wp:inline distB="114300" distT="114300" distL="114300" distR="114300">
            <wp:extent cx="4698842" cy="5815013"/>
            <wp:effectExtent b="0" l="0" r="0" t="0"/>
            <wp:docPr id="2"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4698842"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You can do this for all other variables to become the following result:</w:t>
      </w:r>
    </w:p>
    <w:p w:rsidR="00000000" w:rsidDel="00000000" w:rsidP="00000000" w:rsidRDefault="00000000" w:rsidRPr="00000000" w14:paraId="00000127">
      <w:pPr>
        <w:rPr/>
      </w:pPr>
      <w:r w:rsidDel="00000000" w:rsidR="00000000" w:rsidRPr="00000000">
        <w:rPr/>
        <w:drawing>
          <wp:inline distB="114300" distT="114300" distL="114300" distR="114300">
            <wp:extent cx="5734050" cy="2311400"/>
            <wp:effectExtent b="0" l="0" r="0" t="0"/>
            <wp:docPr id="35"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Congratulations, your data is now visualized.</w:t>
      </w:r>
    </w:p>
    <w:p w:rsidR="00000000" w:rsidDel="00000000" w:rsidP="00000000" w:rsidRDefault="00000000" w:rsidRPr="00000000" w14:paraId="00000129">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loud.ibm.com/resources" TargetMode="External"/><Relationship Id="rId42" Type="http://schemas.openxmlformats.org/officeDocument/2006/relationships/image" Target="media/image35.png"/><Relationship Id="rId41" Type="http://schemas.openxmlformats.org/officeDocument/2006/relationships/image" Target="media/image11.png"/><Relationship Id="rId44" Type="http://schemas.openxmlformats.org/officeDocument/2006/relationships/image" Target="media/image10.png"/><Relationship Id="rId43" Type="http://schemas.openxmlformats.org/officeDocument/2006/relationships/image" Target="media/image37.png"/><Relationship Id="rId46" Type="http://schemas.openxmlformats.org/officeDocument/2006/relationships/image" Target="media/image12.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8.png"/><Relationship Id="rId47" Type="http://schemas.openxmlformats.org/officeDocument/2006/relationships/image" Target="media/image20.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17.png"/><Relationship Id="rId8" Type="http://schemas.openxmlformats.org/officeDocument/2006/relationships/image" Target="media/image42.jpg"/><Relationship Id="rId31" Type="http://schemas.openxmlformats.org/officeDocument/2006/relationships/image" Target="media/image40.png"/><Relationship Id="rId30" Type="http://schemas.openxmlformats.org/officeDocument/2006/relationships/hyperlink" Target="https://cloud.ibm.com/login" TargetMode="External"/><Relationship Id="rId33" Type="http://schemas.openxmlformats.org/officeDocument/2006/relationships/image" Target="media/image15.png"/><Relationship Id="rId32" Type="http://schemas.openxmlformats.org/officeDocument/2006/relationships/image" Target="media/image32.png"/><Relationship Id="rId35" Type="http://schemas.openxmlformats.org/officeDocument/2006/relationships/image" Target="media/image9.png"/><Relationship Id="rId34" Type="http://schemas.openxmlformats.org/officeDocument/2006/relationships/image" Target="media/image50.png"/><Relationship Id="rId37" Type="http://schemas.openxmlformats.org/officeDocument/2006/relationships/image" Target="media/image33.png"/><Relationship Id="rId36" Type="http://schemas.openxmlformats.org/officeDocument/2006/relationships/image" Target="media/image3.png"/><Relationship Id="rId39" Type="http://schemas.openxmlformats.org/officeDocument/2006/relationships/image" Target="media/image14.png"/><Relationship Id="rId38" Type="http://schemas.openxmlformats.org/officeDocument/2006/relationships/image" Target="media/image6.png"/><Relationship Id="rId62" Type="http://schemas.openxmlformats.org/officeDocument/2006/relationships/image" Target="media/image26.png"/><Relationship Id="rId61" Type="http://schemas.openxmlformats.org/officeDocument/2006/relationships/image" Target="media/image1.png"/><Relationship Id="rId20" Type="http://schemas.openxmlformats.org/officeDocument/2006/relationships/image" Target="media/image25.png"/><Relationship Id="rId22" Type="http://schemas.openxmlformats.org/officeDocument/2006/relationships/image" Target="media/image48.png"/><Relationship Id="rId21" Type="http://schemas.openxmlformats.org/officeDocument/2006/relationships/image" Target="media/image47.png"/><Relationship Id="rId24" Type="http://schemas.openxmlformats.org/officeDocument/2006/relationships/image" Target="media/image36.png"/><Relationship Id="rId23" Type="http://schemas.openxmlformats.org/officeDocument/2006/relationships/image" Target="media/image19.png"/><Relationship Id="rId60" Type="http://schemas.openxmlformats.org/officeDocument/2006/relationships/image" Target="media/image4.png"/><Relationship Id="rId26" Type="http://schemas.openxmlformats.org/officeDocument/2006/relationships/image" Target="media/image21.png"/><Relationship Id="rId25" Type="http://schemas.openxmlformats.org/officeDocument/2006/relationships/image" Target="media/image41.png"/><Relationship Id="rId28" Type="http://schemas.openxmlformats.org/officeDocument/2006/relationships/hyperlink" Target="https://cloud.ibm.com/login" TargetMode="External"/><Relationship Id="rId27" Type="http://schemas.openxmlformats.org/officeDocument/2006/relationships/image" Target="media/image18.png"/><Relationship Id="rId29" Type="http://schemas.openxmlformats.org/officeDocument/2006/relationships/hyperlink" Target="https://mqttfx.jensd.de/" TargetMode="External"/><Relationship Id="rId51" Type="http://schemas.openxmlformats.org/officeDocument/2006/relationships/image" Target="media/image46.png"/><Relationship Id="rId50" Type="http://schemas.openxmlformats.org/officeDocument/2006/relationships/image" Target="media/image5.png"/><Relationship Id="rId53" Type="http://schemas.openxmlformats.org/officeDocument/2006/relationships/image" Target="media/image34.png"/><Relationship Id="rId52" Type="http://schemas.openxmlformats.org/officeDocument/2006/relationships/image" Target="media/image31.png"/><Relationship Id="rId11" Type="http://schemas.openxmlformats.org/officeDocument/2006/relationships/image" Target="media/image45.png"/><Relationship Id="rId55" Type="http://schemas.openxmlformats.org/officeDocument/2006/relationships/image" Target="media/image27.png"/><Relationship Id="rId10" Type="http://schemas.openxmlformats.org/officeDocument/2006/relationships/image" Target="media/image43.png"/><Relationship Id="rId54" Type="http://schemas.openxmlformats.org/officeDocument/2006/relationships/image" Target="media/image29.png"/><Relationship Id="rId13" Type="http://schemas.openxmlformats.org/officeDocument/2006/relationships/hyperlink" Target="https://www.arduino.cc/en/Main/Software" TargetMode="External"/><Relationship Id="rId57" Type="http://schemas.openxmlformats.org/officeDocument/2006/relationships/image" Target="media/image7.png"/><Relationship Id="rId12" Type="http://schemas.openxmlformats.org/officeDocument/2006/relationships/hyperlink" Target="https://www.youtube.com/watch?v=NGNNDz_ylzs&amp;t=385s" TargetMode="External"/><Relationship Id="rId56" Type="http://schemas.openxmlformats.org/officeDocument/2006/relationships/image" Target="media/image28.png"/><Relationship Id="rId15" Type="http://schemas.openxmlformats.org/officeDocument/2006/relationships/image" Target="media/image23.png"/><Relationship Id="rId59" Type="http://schemas.openxmlformats.org/officeDocument/2006/relationships/image" Target="media/image39.png"/><Relationship Id="rId14" Type="http://schemas.openxmlformats.org/officeDocument/2006/relationships/hyperlink" Target="https://github.com/nodesign/MCP3008" TargetMode="External"/><Relationship Id="rId58" Type="http://schemas.openxmlformats.org/officeDocument/2006/relationships/image" Target="media/image30.png"/><Relationship Id="rId17" Type="http://schemas.openxmlformats.org/officeDocument/2006/relationships/image" Target="media/image24.png"/><Relationship Id="rId16" Type="http://schemas.openxmlformats.org/officeDocument/2006/relationships/image" Target="media/image2.png"/><Relationship Id="rId19" Type="http://schemas.openxmlformats.org/officeDocument/2006/relationships/image" Target="media/image3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