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0"/>
      </w:pPr>
      <w:r>
        <w:rPr>
          <w:rFonts w:ascii="Times New Roman" w:hAnsi="Times New Roman" w:cs="Times New Roman"/>
          <w:sz w:val="48"/>
          <w:sz-cs w:val="48"/>
          <w:b/>
          <w:spacing w:val="0"/>
          <w:color w:val="0E0E0E"/>
        </w:rPr>
        <w:t xml:space="preserve">Avance Técnico del MVP</w:t>
      </w:r>
    </w:p>
    <w:p>
      <w:pPr>
        <w:spacing w:after="160"/>
      </w:pPr>
      <w:r>
        <w:rPr>
          <w:rFonts w:ascii="Times New Roman" w:hAnsi="Times New Roman" w:cs="Times New Roman"/>
          <w:sz w:val="37"/>
          <w:sz-cs w:val="37"/>
          <w:b/>
          <w:spacing w:val="0"/>
          <w:color w:val="0E0E0E"/>
        </w:rPr>
        <w:t xml:space="preserve">Introducción</w:t>
      </w:r>
    </w:p>
    <w:p>
      <w:pPr>
        <w:jc w:val="both"/>
        <w:spacing w:after="160"/>
      </w:pPr>
      <w:r>
        <w:rPr>
          <w:rFonts w:ascii="Times New Roman" w:hAnsi="Times New Roman" w:cs="Times New Roman"/>
          <w:sz w:val="32"/>
          <w:sz-cs w:val="32"/>
          <w:spacing w:val="0"/>
          <w:color w:val="0E0E0E"/>
        </w:rPr>
        <w:t xml:space="preserve">El presente documento resume el grado de cumplimiento del Producto Mínimo Viable (MVP) respecto al catálogo funcional consolidado del proyecto. Su propósito es dejar trazabilidad entre requerimientos priorizados, evidencia de implementación, estado técnico actual y pendientes reales para la siguiente etapa de evolución del sistema.</w:t>
      </w:r>
    </w:p>
    <w:p>
      <w:pPr>
        <w:spacing w:after="160"/>
      </w:pPr>
      <w:r>
        <w:rPr>
          <w:rFonts w:ascii="Times New Roman" w:hAnsi="Times New Roman" w:cs="Times New Roman"/>
          <w:sz w:val="37"/>
          <w:sz-cs w:val="37"/>
          <w:b/>
          <w:spacing w:val="0"/>
          <w:color w:val="0E0E0E"/>
        </w:rPr>
        <w:t xml:space="preserve">Estado de cumplimiento de requerimientos del MVP</w:t>
      </w:r>
    </w:p>
    <w:p>
      <w:pPr/>
      <w:r>
        <w:rPr>
          <w:rFonts w:ascii="Times New Roman" w:hAnsi="Times New Roman" w:cs="Times New Roman"/>
          <w:sz w:val="32"/>
          <w:sz-cs w:val="32"/>
          <w:b/>
          <w:spacing w:val="0"/>
          <w:color w:val="0E0E0E"/>
        </w:rPr>
        <w:t xml:space="preserve">RF</w:t>
      </w:r>
    </w:p>
    <w:p>
      <w:pPr/>
      <w:r>
        <w:rPr>
          <w:rFonts w:ascii="Times New Roman" w:hAnsi="Times New Roman" w:cs="Times New Roman"/>
          <w:sz w:val="32"/>
          <w:sz-cs w:val="32"/>
          <w:b/>
          <w:spacing w:val="0"/>
          <w:color w:val="0E0E0E"/>
        </w:rPr>
        <w:t xml:space="preserve">Estado</w:t>
      </w:r>
    </w:p>
    <w:p>
      <w:pPr/>
      <w:r>
        <w:rPr>
          <w:rFonts w:ascii="Times New Roman" w:hAnsi="Times New Roman" w:cs="Times New Roman"/>
          <w:sz w:val="32"/>
          <w:sz-cs w:val="32"/>
          <w:b/>
          <w:spacing w:val="0"/>
          <w:color w:val="0E0E0E"/>
        </w:rPr>
        <w:t xml:space="preserve">Evidencia de implementación</w:t>
      </w:r>
    </w:p>
    <w:p>
      <w:pPr/>
      <w:r>
        <w:rPr>
          <w:rFonts w:ascii="Times New Roman" w:hAnsi="Times New Roman" w:cs="Times New Roman"/>
          <w:sz w:val="32"/>
          <w:sz-cs w:val="32"/>
          <w:b/>
          <w:spacing w:val="0"/>
          <w:color w:val="0E0E0E"/>
        </w:rPr>
        <w:t xml:space="preserve">Observaciones</w:t>
      </w:r>
    </w:p>
    <w:p>
      <w:pPr/>
      <w:r>
        <w:rPr>
          <w:rFonts w:ascii="Times New Roman" w:hAnsi="Times New Roman" w:cs="Times New Roman"/>
          <w:sz w:val="32"/>
          <w:sz-cs w:val="32"/>
          <w:spacing w:val="0"/>
          <w:color w:val="0E0E0E"/>
        </w:rPr>
        <w:t xml:space="preserve">RF01</w:t>
      </w:r>
    </w:p>
    <w:p>
      <w:pPr/>
      <w:r>
        <w:rPr>
          <w:rFonts w:ascii="Times New Roman" w:hAnsi="Times New Roman" w:cs="Times New Roman"/>
          <w:sz w:val="32"/>
          <w:sz-cs w:val="32"/>
          <w:spacing w:val="0"/>
          <w:color w:val="0E0E0E"/>
        </w:rPr>
        <w:t xml:space="preserve">Completo</w:t>
      </w:r>
    </w:p>
    <w:p>
      <w:pPr/>
      <w:r>
        <w:rPr>
          <w:rFonts w:ascii="Times New Roman" w:hAnsi="Times New Roman" w:cs="Times New Roman"/>
          <w:sz w:val="32"/>
          <w:sz-cs w:val="32"/>
          <w:spacing w:val="0"/>
          <w:color w:val="0E0E0E"/>
        </w:rPr>
        <w:t xml:space="preserve">GET /api/catalogo, GET /api/catalogo/{id}, filtrado por categoría, vistas cliente de catálogo.</w:t>
      </w:r>
    </w:p>
    <w:p>
      <w:pPr/>
      <w:r>
        <w:rPr>
          <w:rFonts w:ascii="Times New Roman" w:hAnsi="Times New Roman" w:cs="Times New Roman"/>
          <w:sz w:val="32"/>
          <w:sz-cs w:val="32"/>
          <w:spacing w:val="0"/>
          <w:color w:val="0E0E0E"/>
        </w:rPr>
        <w:t xml:space="preserve">Catálogo público operativo con detalle y variantes.</w:t>
      </w:r>
    </w:p>
    <w:p>
      <w:pPr/>
      <w:r>
        <w:rPr>
          <w:rFonts w:ascii="Times New Roman" w:hAnsi="Times New Roman" w:cs="Times New Roman"/>
          <w:sz w:val="32"/>
          <w:sz-cs w:val="32"/>
          <w:spacing w:val="0"/>
          <w:color w:val="0E0E0E"/>
        </w:rPr>
        <w:t xml:space="preserve">RF02</w:t>
      </w:r>
    </w:p>
    <w:p>
      <w:pPr/>
      <w:r>
        <w:rPr>
          <w:rFonts w:ascii="Times New Roman" w:hAnsi="Times New Roman" w:cs="Times New Roman"/>
          <w:sz w:val="32"/>
          <w:sz-cs w:val="32"/>
          <w:spacing w:val="0"/>
          <w:color w:val="0E0E0E"/>
        </w:rPr>
        <w:t xml:space="preserve">Completo</w:t>
      </w:r>
    </w:p>
    <w:p>
      <w:pPr/>
      <w:r>
        <w:rPr>
          <w:rFonts w:ascii="Times New Roman" w:hAnsi="Times New Roman" w:cs="Times New Roman"/>
          <w:sz w:val="32"/>
          <w:sz-cs w:val="32"/>
          <w:spacing w:val="0"/>
          <w:color w:val="0E0E0E"/>
        </w:rPr>
        <w:t xml:space="preserve">POST/PUT /api/admin/productos y PATCH /api/admin/productos/{id}/toggle.</w:t>
      </w:r>
    </w:p>
    <w:p>
      <w:pPr/>
      <w:r>
        <w:rPr>
          <w:rFonts w:ascii="Times New Roman" w:hAnsi="Times New Roman" w:cs="Times New Roman"/>
          <w:sz w:val="32"/>
          <w:sz-cs w:val="32"/>
          <w:spacing w:val="0"/>
          <w:color w:val="0E0E0E"/>
        </w:rPr>
        <w:t xml:space="preserve">Alta, edición y desactivación lógica de productos y variantes en flujo administrativo.</w:t>
      </w:r>
    </w:p>
    <w:p>
      <w:pPr/>
      <w:r>
        <w:rPr>
          <w:rFonts w:ascii="Times New Roman" w:hAnsi="Times New Roman" w:cs="Times New Roman"/>
          <w:sz w:val="32"/>
          <w:sz-cs w:val="32"/>
          <w:spacing w:val="0"/>
          <w:color w:val="0E0E0E"/>
        </w:rPr>
        <w:t xml:space="preserve">RF03</w:t>
      </w:r>
    </w:p>
    <w:p>
      <w:pPr/>
      <w:r>
        <w:rPr>
          <w:rFonts w:ascii="Times New Roman" w:hAnsi="Times New Roman" w:cs="Times New Roman"/>
          <w:sz w:val="32"/>
          <w:sz-cs w:val="32"/>
          <w:spacing w:val="0"/>
          <w:color w:val="0E0E0E"/>
        </w:rPr>
        <w:t xml:space="preserve">Parcial</w:t>
      </w:r>
    </w:p>
    <w:p>
      <w:pPr/>
      <w:r>
        <w:rPr>
          <w:rFonts w:ascii="Times New Roman" w:hAnsi="Times New Roman" w:cs="Times New Roman"/>
          <w:sz w:val="32"/>
          <w:sz-cs w:val="32"/>
          <w:spacing w:val="0"/>
          <w:color w:val="0E0E0E"/>
        </w:rPr>
        <w:t xml:space="preserve">Disponibilidad visible en catálogo y validación por activo/stock en carrito y pago.</w:t>
      </w:r>
    </w:p>
    <w:p>
      <w:pPr/>
      <w:r>
        <w:rPr>
          <w:rFonts w:ascii="Times New Roman" w:hAnsi="Times New Roman" w:cs="Times New Roman"/>
          <w:sz w:val="32"/>
          <w:sz-cs w:val="32"/>
          <w:spacing w:val="0"/>
          <w:color w:val="0E0E0E"/>
        </w:rPr>
        <w:t xml:space="preserve">Falta formalización completa de reglas de capacidad comercial diaria.</w:t>
      </w:r>
    </w:p>
    <w:p>
      <w:pPr/>
      <w:r>
        <w:rPr>
          <w:rFonts w:ascii="Times New Roman" w:hAnsi="Times New Roman" w:cs="Times New Roman"/>
          <w:sz w:val="32"/>
          <w:sz-cs w:val="32"/>
          <w:spacing w:val="0"/>
          <w:color w:val="0E0E0E"/>
        </w:rPr>
        <w:t xml:space="preserve">RF05</w:t>
      </w:r>
    </w:p>
    <w:p>
      <w:pPr/>
      <w:r>
        <w:rPr>
          <w:rFonts w:ascii="Times New Roman" w:hAnsi="Times New Roman" w:cs="Times New Roman"/>
          <w:sz w:val="32"/>
          <w:sz-cs w:val="32"/>
          <w:spacing w:val="0"/>
          <w:color w:val="0E0E0E"/>
        </w:rPr>
        <w:t xml:space="preserve">Completo</w:t>
      </w:r>
    </w:p>
    <w:p>
      <w:pPr/>
      <w:r>
        <w:rPr>
          <w:rFonts w:ascii="Times New Roman" w:hAnsi="Times New Roman" w:cs="Times New Roman"/>
          <w:sz w:val="32"/>
          <w:sz-cs w:val="32"/>
          <w:spacing w:val="0"/>
          <w:color w:val="0E0E0E"/>
        </w:rPr>
        <w:t xml:space="preserve">Validaciones de stock en CarritoService y PagoService; movimientos en /api/admin/variantes/{id}/inventario.</w:t>
      </w:r>
    </w:p>
    <w:p>
      <w:pPr/>
      <w:r>
        <w:rPr>
          <w:rFonts w:ascii="Times New Roman" w:hAnsi="Times New Roman" w:cs="Times New Roman"/>
          <w:sz w:val="32"/>
          <w:sz-cs w:val="32"/>
          <w:spacing w:val="0"/>
          <w:color w:val="0E0E0E"/>
        </w:rPr>
        <w:t xml:space="preserve">Se evita sobreventa en el flujo principal.</w:t>
      </w:r>
    </w:p>
    <w:p>
      <w:pPr/>
      <w:r>
        <w:rPr>
          <w:rFonts w:ascii="Times New Roman" w:hAnsi="Times New Roman" w:cs="Times New Roman"/>
          <w:sz w:val="32"/>
          <w:sz-cs w:val="32"/>
          <w:spacing w:val="0"/>
          <w:color w:val="0E0E0E"/>
        </w:rPr>
        <w:t xml:space="preserve">RF06</w:t>
      </w:r>
    </w:p>
    <w:p>
      <w:pPr/>
      <w:r>
        <w:rPr>
          <w:rFonts w:ascii="Times New Roman" w:hAnsi="Times New Roman" w:cs="Times New Roman"/>
          <w:sz w:val="32"/>
          <w:sz-cs w:val="32"/>
          <w:spacing w:val="0"/>
          <w:color w:val="0E0E0E"/>
        </w:rPr>
        <w:t xml:space="preserve">Completo</w:t>
      </w:r>
    </w:p>
    <w:p>
      <w:pPr/>
      <w:r>
        <w:rPr>
          <w:rFonts w:ascii="Times New Roman" w:hAnsi="Times New Roman" w:cs="Times New Roman"/>
          <w:sz w:val="32"/>
          <w:sz-cs w:val="32"/>
          <w:spacing w:val="0"/>
          <w:color w:val="0E0E0E"/>
        </w:rPr>
        <w:t xml:space="preserve">GET/POST/PUT/DELETE en /api/carrito y vistas cliente de carrito.</w:t>
      </w:r>
    </w:p>
    <w:p>
      <w:pPr/>
      <w:r>
        <w:rPr>
          <w:rFonts w:ascii="Times New Roman" w:hAnsi="Times New Roman" w:cs="Times New Roman"/>
          <w:sz w:val="32"/>
          <w:sz-cs w:val="32"/>
          <w:spacing w:val="0"/>
          <w:color w:val="0E0E0E"/>
        </w:rPr>
        <w:t xml:space="preserve">Gestión de carrito funcional con resumen económico.</w:t>
      </w:r>
    </w:p>
    <w:p>
      <w:pPr/>
      <w:r>
        <w:rPr>
          <w:rFonts w:ascii="Times New Roman" w:hAnsi="Times New Roman" w:cs="Times New Roman"/>
          <w:sz w:val="32"/>
          <w:sz-cs w:val="32"/>
          <w:spacing w:val="0"/>
          <w:color w:val="0E0E0E"/>
        </w:rPr>
        <w:t xml:space="preserve">RF08</w:t>
      </w:r>
    </w:p>
    <w:p>
      <w:pPr/>
      <w:r>
        <w:rPr>
          <w:rFonts w:ascii="Times New Roman" w:hAnsi="Times New Roman" w:cs="Times New Roman"/>
          <w:sz w:val="32"/>
          <w:sz-cs w:val="32"/>
          <w:spacing w:val="0"/>
          <w:color w:val="0E0E0E"/>
        </w:rPr>
        <w:t xml:space="preserve">Parcial</w:t>
      </w:r>
    </w:p>
    <w:p>
      <w:pPr/>
      <w:r>
        <w:rPr>
          <w:rFonts w:ascii="Times New Roman" w:hAnsi="Times New Roman" w:cs="Times New Roman"/>
          <w:sz w:val="32"/>
          <w:sz-cs w:val="32"/>
          <w:spacing w:val="0"/>
          <w:color w:val="0E0E0E"/>
        </w:rPr>
        <w:t xml:space="preserve">Validación de franja horaria en cotización y pago; control de cupo por franja.</w:t>
      </w:r>
    </w:p>
    <w:p>
      <w:pPr/>
      <w:r>
        <w:rPr>
          <w:rFonts w:ascii="Times New Roman" w:hAnsi="Times New Roman" w:cs="Times New Roman"/>
          <w:sz w:val="32"/>
          <w:sz-cs w:val="32"/>
          <w:spacing w:val="0"/>
          <w:color w:val="0E0E0E"/>
        </w:rPr>
        <w:t xml:space="preserve">La programación por fecha/franja está implementada en versión MVP simplificada.</w:t>
      </w:r>
    </w:p>
    <w:p>
      <w:pPr/>
      <w:r>
        <w:rPr>
          <w:rFonts w:ascii="Times New Roman" w:hAnsi="Times New Roman" w:cs="Times New Roman"/>
          <w:sz w:val="32"/>
          <w:sz-cs w:val="32"/>
          <w:spacing w:val="0"/>
          <w:color w:val="0E0E0E"/>
        </w:rPr>
        <w:t xml:space="preserve">RF09</w:t>
      </w:r>
    </w:p>
    <w:p>
      <w:pPr/>
      <w:r>
        <w:rPr>
          <w:rFonts w:ascii="Times New Roman" w:hAnsi="Times New Roman" w:cs="Times New Roman"/>
          <w:sz w:val="32"/>
          <w:sz-cs w:val="32"/>
          <w:spacing w:val="0"/>
          <w:color w:val="0E0E0E"/>
        </w:rPr>
        <w:t xml:space="preserve">Parcial</w:t>
      </w:r>
    </w:p>
    <w:p>
      <w:pPr/>
      <w:r>
        <w:rPr>
          <w:rFonts w:ascii="Times New Roman" w:hAnsi="Times New Roman" w:cs="Times New Roman"/>
          <w:sz w:val="32"/>
          <w:sz-cs w:val="32"/>
          <w:spacing w:val="0"/>
          <w:color w:val="0E0E0E"/>
        </w:rPr>
        <w:t xml:space="preserve">POST /api/pagos/cotizacion y POST /api/pagos/procesar con registro de pago y pedido.</w:t>
      </w:r>
    </w:p>
    <w:p>
      <w:pPr/>
      <w:r>
        <w:rPr>
          <w:rFonts w:ascii="Times New Roman" w:hAnsi="Times New Roman" w:cs="Times New Roman"/>
          <w:sz w:val="32"/>
          <w:sz-cs w:val="32"/>
          <w:spacing w:val="0"/>
          <w:color w:val="0E0E0E"/>
        </w:rPr>
        <w:t xml:space="preserve">Flujo operativo de pago implementado; faltan endurecimientos para entorno productivo real.</w:t>
      </w:r>
    </w:p>
    <w:p>
      <w:pPr/>
      <w:r>
        <w:rPr>
          <w:rFonts w:ascii="Times New Roman" w:hAnsi="Times New Roman" w:cs="Times New Roman"/>
          <w:sz w:val="32"/>
          <w:sz-cs w:val="32"/>
          <w:spacing w:val="0"/>
          <w:color w:val="0E0E0E"/>
        </w:rPr>
        <w:t xml:space="preserve">RF10</w:t>
      </w:r>
    </w:p>
    <w:p>
      <w:pPr/>
      <w:r>
        <w:rPr>
          <w:rFonts w:ascii="Times New Roman" w:hAnsi="Times New Roman" w:cs="Times New Roman"/>
          <w:sz w:val="32"/>
          <w:sz-cs w:val="32"/>
          <w:spacing w:val="0"/>
          <w:color w:val="0E0E0E"/>
        </w:rPr>
        <w:t xml:space="preserve">Completo</w:t>
      </w:r>
    </w:p>
    <w:p>
      <w:pPr/>
      <w:r>
        <w:rPr>
          <w:rFonts w:ascii="Times New Roman" w:hAnsi="Times New Roman" w:cs="Times New Roman"/>
          <w:sz w:val="32"/>
          <w:sz-cs w:val="32"/>
          <w:spacing w:val="0"/>
          <w:color w:val="0E0E0E"/>
        </w:rPr>
        <w:t xml:space="preserve">Costo de envío por zona/dirección y costo cero para recojo.</w:t>
      </w:r>
    </w:p>
    <w:p>
      <w:pPr/>
      <w:r>
        <w:rPr>
          <w:rFonts w:ascii="Times New Roman" w:hAnsi="Times New Roman" w:cs="Times New Roman"/>
          <w:sz w:val="32"/>
          <w:sz-cs w:val="32"/>
          <w:spacing w:val="0"/>
          <w:color w:val="0E0E0E"/>
        </w:rPr>
        <w:t xml:space="preserve">Cálculo integrado al checkout y total del pedido.</w:t>
      </w:r>
    </w:p>
    <w:p>
      <w:pPr/>
      <w:r>
        <w:rPr>
          <w:rFonts w:ascii="Times New Roman" w:hAnsi="Times New Roman" w:cs="Times New Roman"/>
          <w:sz w:val="32"/>
          <w:sz-cs w:val="32"/>
          <w:spacing w:val="0"/>
          <w:color w:val="0E0E0E"/>
        </w:rPr>
        <w:t xml:space="preserve">RF11</w:t>
      </w:r>
    </w:p>
    <w:p>
      <w:pPr/>
      <w:r>
        <w:rPr>
          <w:rFonts w:ascii="Times New Roman" w:hAnsi="Times New Roman" w:cs="Times New Roman"/>
          <w:sz w:val="32"/>
          <w:sz-cs w:val="32"/>
          <w:spacing w:val="0"/>
          <w:color w:val="0E0E0E"/>
        </w:rPr>
        <w:t xml:space="preserve">Parcial</w:t>
      </w:r>
    </w:p>
    <w:p>
      <w:pPr/>
      <w:r>
        <w:rPr>
          <w:rFonts w:ascii="Times New Roman" w:hAnsi="Times New Roman" w:cs="Times New Roman"/>
          <w:sz w:val="32"/>
          <w:sz-cs w:val="32"/>
          <w:spacing w:val="0"/>
          <w:color w:val="0E0E0E"/>
        </w:rPr>
        <w:t xml:space="preserve">PATCH /api/admin/pedidos/{pedidoId}/validacion (aprobar/rechazar con motivo).</w:t>
      </w:r>
    </w:p>
    <w:p>
      <w:pPr/>
      <w:r>
        <w:rPr>
          <w:rFonts w:ascii="Times New Roman" w:hAnsi="Times New Roman" w:cs="Times New Roman"/>
          <w:sz w:val="32"/>
          <w:sz-cs w:val="32"/>
          <w:spacing w:val="0"/>
          <w:color w:val="0E0E0E"/>
        </w:rPr>
        <w:t xml:space="preserve">Se recomienda reforzar validación administrativa explícita de stock/franja al validar.</w:t>
      </w:r>
    </w:p>
    <w:p>
      <w:pPr/>
      <w:r>
        <w:rPr>
          <w:rFonts w:ascii="Times New Roman" w:hAnsi="Times New Roman" w:cs="Times New Roman"/>
          <w:sz w:val="32"/>
          <w:sz-cs w:val="32"/>
          <w:spacing w:val="0"/>
          <w:color w:val="0E0E0E"/>
        </w:rPr>
        <w:t xml:space="preserve">RF12</w:t>
      </w:r>
    </w:p>
    <w:p>
      <w:pPr/>
      <w:r>
        <w:rPr>
          <w:rFonts w:ascii="Times New Roman" w:hAnsi="Times New Roman" w:cs="Times New Roman"/>
          <w:sz w:val="32"/>
          <w:sz-cs w:val="32"/>
          <w:spacing w:val="0"/>
          <w:color w:val="0E0E0E"/>
        </w:rPr>
        <w:t xml:space="preserve">Completo</w:t>
      </w:r>
    </w:p>
    <w:p>
      <w:pPr/>
      <w:r>
        <w:rPr>
          <w:rFonts w:ascii="Times New Roman" w:hAnsi="Times New Roman" w:cs="Times New Roman"/>
          <w:sz w:val="32"/>
          <w:sz-cs w:val="32"/>
          <w:spacing w:val="0"/>
          <w:color w:val="0E0E0E"/>
        </w:rPr>
        <w:t xml:space="preserve">PATCH /api/admin/pedidos/{pedidoId}/estado con historial de cambios.</w:t>
      </w:r>
    </w:p>
    <w:p>
      <w:pPr/>
      <w:r>
        <w:rPr>
          <w:rFonts w:ascii="Times New Roman" w:hAnsi="Times New Roman" w:cs="Times New Roman"/>
          <w:sz w:val="32"/>
          <w:sz-cs w:val="32"/>
          <w:spacing w:val="0"/>
          <w:color w:val="0E0E0E"/>
        </w:rPr>
        <w:t xml:space="preserve">Ciclo de estado con transiciones controladas y trazabilidad.</w:t>
      </w:r>
    </w:p>
    <w:p>
      <w:pPr/>
      <w:r>
        <w:rPr>
          <w:rFonts w:ascii="Times New Roman" w:hAnsi="Times New Roman" w:cs="Times New Roman"/>
          <w:sz w:val="32"/>
          <w:sz-cs w:val="32"/>
          <w:spacing w:val="0"/>
          <w:color w:val="0E0E0E"/>
        </w:rPr>
        <w:t xml:space="preserve">RF13</w:t>
      </w:r>
    </w:p>
    <w:p>
      <w:pPr/>
      <w:r>
        <w:rPr>
          <w:rFonts w:ascii="Times New Roman" w:hAnsi="Times New Roman" w:cs="Times New Roman"/>
          <w:sz w:val="32"/>
          <w:sz-cs w:val="32"/>
          <w:spacing w:val="0"/>
          <w:color w:val="0E0E0E"/>
        </w:rPr>
        <w:t xml:space="preserve">Completo</w:t>
      </w:r>
    </w:p>
    <w:p>
      <w:pPr/>
      <w:r>
        <w:rPr>
          <w:rFonts w:ascii="Times New Roman" w:hAnsi="Times New Roman" w:cs="Times New Roman"/>
          <w:sz w:val="32"/>
          <w:sz-cs w:val="32"/>
          <w:spacing w:val="0"/>
          <w:color w:val="0E0E0E"/>
        </w:rPr>
        <w:t xml:space="preserve">GET /api/pedidos/{pedidoId}/comprobante.</w:t>
      </w:r>
    </w:p>
    <w:p>
      <w:pPr/>
      <w:r>
        <w:rPr>
          <w:rFonts w:ascii="Times New Roman" w:hAnsi="Times New Roman" w:cs="Times New Roman"/>
          <w:sz w:val="32"/>
          <w:sz-cs w:val="32"/>
          <w:spacing w:val="0"/>
          <w:color w:val="0E0E0E"/>
        </w:rPr>
        <w:t xml:space="preserve">Comprobante incluye ítems, montos y datos de entrega/recojo.</w:t>
      </w:r>
    </w:p>
    <w:p>
      <w:pPr/>
      <w:r>
        <w:rPr>
          <w:rFonts w:ascii="Times New Roman" w:hAnsi="Times New Roman" w:cs="Times New Roman"/>
          <w:sz w:val="32"/>
          <w:sz-cs w:val="32"/>
          <w:spacing w:val="0"/>
          <w:color w:val="0E0E0E"/>
        </w:rPr>
        <w:t xml:space="preserve">RF16</w:t>
      </w:r>
    </w:p>
    <w:p>
      <w:pPr/>
      <w:r>
        <w:rPr>
          <w:rFonts w:ascii="Times New Roman" w:hAnsi="Times New Roman" w:cs="Times New Roman"/>
          <w:sz w:val="32"/>
          <w:sz-cs w:val="32"/>
          <w:spacing w:val="0"/>
          <w:color w:val="0E0E0E"/>
        </w:rPr>
        <w:t xml:space="preserve">Parcial</w:t>
      </w:r>
    </w:p>
    <w:p>
      <w:pPr/>
      <w:r>
        <w:rPr>
          <w:rFonts w:ascii="Times New Roman" w:hAnsi="Times New Roman" w:cs="Times New Roman"/>
          <w:sz w:val="32"/>
          <w:sz-cs w:val="32"/>
          <w:spacing w:val="0"/>
          <w:color w:val="0E0E0E"/>
        </w:rPr>
        <w:t xml:space="preserve">POST /api/auth/registro, POST /api/auth/login, POST /api/auth/logout.</w:t>
      </w:r>
    </w:p>
    <w:p>
      <w:pPr/>
      <w:r>
        <w:rPr>
          <w:rFonts w:ascii="Times New Roman" w:hAnsi="Times New Roman" w:cs="Times New Roman"/>
          <w:sz w:val="32"/>
          <w:sz-cs w:val="32"/>
          <w:spacing w:val="0"/>
          <w:color w:val="0E0E0E"/>
        </w:rPr>
        <w:t xml:space="preserve">Registro y autenticación operativos; recuperación de acceso no cerrada.</w:t>
      </w:r>
    </w:p>
    <w:p>
      <w:pPr/>
      <w:r>
        <w:rPr>
          <w:rFonts w:ascii="Times New Roman" w:hAnsi="Times New Roman" w:cs="Times New Roman"/>
          <w:sz w:val="32"/>
          <w:sz-cs w:val="32"/>
          <w:spacing w:val="0"/>
          <w:color w:val="0E0E0E"/>
        </w:rPr>
        <w:t xml:space="preserve">RF17</w:t>
      </w:r>
    </w:p>
    <w:p>
      <w:pPr/>
      <w:r>
        <w:rPr>
          <w:rFonts w:ascii="Times New Roman" w:hAnsi="Times New Roman" w:cs="Times New Roman"/>
          <w:sz w:val="32"/>
          <w:sz-cs w:val="32"/>
          <w:spacing w:val="0"/>
          <w:color w:val="0E0E0E"/>
        </w:rPr>
        <w:t xml:space="preserve">Completo</w:t>
      </w:r>
    </w:p>
    <w:p>
      <w:pPr/>
      <w:r>
        <w:rPr>
          <w:rFonts w:ascii="Times New Roman" w:hAnsi="Times New Roman" w:cs="Times New Roman"/>
          <w:sz w:val="32"/>
          <w:sz-cs w:val="32"/>
          <w:spacing w:val="0"/>
          <w:color w:val="0E0E0E"/>
        </w:rPr>
        <w:t xml:space="preserve">GET/POST/PUT/PATCH en /api/cliente/direcciones y selección en checkout.</w:t>
      </w:r>
    </w:p>
    <w:p>
      <w:pPr/>
      <w:r>
        <w:rPr>
          <w:rFonts w:ascii="Times New Roman" w:hAnsi="Times New Roman" w:cs="Times New Roman"/>
          <w:sz w:val="32"/>
          <w:sz-cs w:val="32"/>
          <w:spacing w:val="0"/>
          <w:color w:val="0E0E0E"/>
        </w:rPr>
        <w:t xml:space="preserve">Múltiples direcciones, desactivación lógica y dirección principal única activa.</w:t>
      </w:r>
    </w:p>
    <w:p>
      <w:pPr/>
      <w:r>
        <w:rPr>
          <w:rFonts w:ascii="Times New Roman" w:hAnsi="Times New Roman" w:cs="Times New Roman"/>
          <w:sz w:val="32"/>
          <w:sz-cs w:val="32"/>
          <w:spacing w:val="0"/>
          <w:color w:val="0E0E0E"/>
        </w:rPr>
        <w:t xml:space="preserve">RF18</w:t>
      </w:r>
    </w:p>
    <w:p>
      <w:pPr/>
      <w:r>
        <w:rPr>
          <w:rFonts w:ascii="Times New Roman" w:hAnsi="Times New Roman" w:cs="Times New Roman"/>
          <w:sz w:val="32"/>
          <w:sz-cs w:val="32"/>
          <w:spacing w:val="0"/>
          <w:color w:val="0E0E0E"/>
        </w:rPr>
        <w:t xml:space="preserve">Parcial</w:t>
      </w:r>
    </w:p>
    <w:p>
      <w:pPr/>
      <w:r>
        <w:rPr>
          <w:rFonts w:ascii="Times New Roman" w:hAnsi="Times New Roman" w:cs="Times New Roman"/>
          <w:sz w:val="32"/>
          <w:sz-cs w:val="32"/>
          <w:spacing w:val="0"/>
          <w:color w:val="0E0E0E"/>
        </w:rPr>
        <w:t xml:space="preserve">Reglas en SecurityConfig y @PreAuthorize en controladores cliente/admin.</w:t>
      </w:r>
    </w:p>
    <w:p>
      <w:pPr/>
      <w:r>
        <w:rPr>
          <w:rFonts w:ascii="Times New Roman" w:hAnsi="Times New Roman" w:cs="Times New Roman"/>
          <w:sz w:val="32"/>
          <w:sz-cs w:val="32"/>
          <w:spacing w:val="0"/>
          <w:color w:val="0E0E0E"/>
        </w:rPr>
        <w:t xml:space="preserve">Segmentación ADMIN/CLIENTE aplicada; matriz total de roles aún pendiente.</w:t>
      </w:r>
    </w:p>
    <w:p>
      <w:pPr/>
      <w:r>
        <w:rPr>
          <w:rFonts w:ascii="Times New Roman" w:hAnsi="Times New Roman" w:cs="Times New Roman"/>
          <w:sz w:val="32"/>
          <w:sz-cs w:val="32"/>
          <w:spacing w:val="0"/>
          <w:color w:val="0E0E0E"/>
        </w:rPr>
        <w:t xml:space="preserve">RF20</w:t>
      </w:r>
    </w:p>
    <w:p>
      <w:pPr/>
      <w:r>
        <w:rPr>
          <w:rFonts w:ascii="Times New Roman" w:hAnsi="Times New Roman" w:cs="Times New Roman"/>
          <w:sz w:val="32"/>
          <w:sz-cs w:val="32"/>
          <w:spacing w:val="0"/>
          <w:color w:val="0E0E0E"/>
        </w:rPr>
        <w:t xml:space="preserve">Completo</w:t>
      </w:r>
    </w:p>
    <w:p>
      <w:pPr/>
      <w:r>
        <w:rPr>
          <w:rFonts w:ascii="Times New Roman" w:hAnsi="Times New Roman" w:cs="Times New Roman"/>
          <w:sz w:val="32"/>
          <w:sz-cs w:val="32"/>
          <w:spacing w:val="0"/>
          <w:color w:val="0E0E0E"/>
        </w:rPr>
        <w:t xml:space="preserve">JWT + validación de sesión persistida + expiración por inactividad + logout.</w:t>
      </w:r>
    </w:p>
    <w:p>
      <w:pPr/>
      <w:r>
        <w:rPr>
          <w:rFonts w:ascii="Times New Roman" w:hAnsi="Times New Roman" w:cs="Times New Roman"/>
          <w:sz w:val="32"/>
          <w:sz-cs w:val="32"/>
          <w:spacing w:val="0"/>
          <w:color w:val="0E0E0E"/>
        </w:rPr>
        <w:t xml:space="preserve">Control de sesión consistente con manejo frontend de 401/403.</w:t>
      </w:r>
    </w:p>
    <w:p>
      <w:pPr/>
      <w:r>
        <w:rPr>
          <w:rFonts w:ascii="Times New Roman" w:hAnsi="Times New Roman" w:cs="Times New Roman"/>
          <w:sz w:val="32"/>
          <w:sz-cs w:val="32"/>
          <w:spacing w:val="0"/>
          <w:color w:val="0E0E0E"/>
        </w:rPr>
        <w:t xml:space="preserve">RF21</w:t>
      </w:r>
    </w:p>
    <w:p>
      <w:pPr/>
      <w:r>
        <w:rPr>
          <w:rFonts w:ascii="Times New Roman" w:hAnsi="Times New Roman" w:cs="Times New Roman"/>
          <w:sz w:val="32"/>
          <w:sz-cs w:val="32"/>
          <w:spacing w:val="0"/>
          <w:color w:val="0E0E0E"/>
        </w:rPr>
        <w:t xml:space="preserve">Parcial</w:t>
      </w:r>
    </w:p>
    <w:p>
      <w:pPr/>
      <w:r>
        <w:rPr>
          <w:rFonts w:ascii="Times New Roman" w:hAnsi="Times New Roman" w:cs="Times New Roman"/>
          <w:sz w:val="32"/>
          <w:sz-cs w:val="32"/>
          <w:spacing w:val="0"/>
          <w:color w:val="0E0E0E"/>
        </w:rPr>
        <w:t xml:space="preserve">NotificacionService + entidad Notificacion + endpoint /api/cliente/notificaciones.</w:t>
      </w:r>
    </w:p>
    <w:p>
      <w:pPr/>
      <w:r>
        <w:rPr>
          <w:rFonts w:ascii="Times New Roman" w:hAnsi="Times New Roman" w:cs="Times New Roman"/>
          <w:sz w:val="32"/>
          <w:sz-cs w:val="32"/>
          <w:spacing w:val="0"/>
          <w:color w:val="0E0E0E"/>
        </w:rPr>
        <w:t xml:space="preserve">Se registra evento transaccional MVP; falta canal real y cobertura ampliada de eventos.</w:t>
      </w:r>
    </w:p>
    <w:p>
      <w:pPr>
        <w:spacing w:after="160"/>
      </w:pPr>
      <w:r>
        <w:rPr>
          <w:rFonts w:ascii="Times New Roman" w:hAnsi="Times New Roman" w:cs="Times New Roman"/>
          <w:sz w:val="37"/>
          <w:sz-cs w:val="37"/>
          <w:b/>
          <w:spacing w:val="0"/>
          <w:color w:val="0E0E0E"/>
        </w:rPr>
        <w:t xml:space="preserve">Cobertura funcional y técnica</w:t>
      </w:r>
    </w:p>
    <w:p>
      <w:pPr>
        <w:jc w:val="both"/>
        <w:spacing w:after="160"/>
      </w:pPr>
      <w:r>
        <w:rPr>
          <w:rFonts w:ascii="Times New Roman" w:hAnsi="Times New Roman" w:cs="Times New Roman"/>
          <w:sz w:val="32"/>
          <w:sz-cs w:val="32"/>
          <w:spacing w:val="0"/>
          <w:color w:val="0E0E0E"/>
        </w:rPr>
        <w:t xml:space="preserve">El MVP cubre de forma integrada los módulos de autenticación y acceso, catálogo, carrito, checkout, pagos, pedidos, direcciones, notificaciones y operación administrativa básica. A nivel de interfaz, se reutilizaron y conectaron vistas en las rutas de cliente y administración (catálogo, carrito, checkout, perfil e interfaces administrativas). A nivel backend, la cobertura se implementa mediante controladores REST, servicios de dominio y repositorios JPA que soportan el flujo comercial principal de punta a punta: exploración de productos, selección, validación, confirmación y trazabilidad del pedido.</w:t>
      </w:r>
    </w:p>
    <w:p>
      <w:pPr>
        <w:jc w:val="both"/>
        <w:spacing w:after="160"/>
      </w:pPr>
      <w:r>
        <w:rPr>
          <w:rFonts w:ascii="Times New Roman" w:hAnsi="Times New Roman" w:cs="Times New Roman"/>
          <w:sz w:val="32"/>
          <w:sz-cs w:val="32"/>
          <w:spacing w:val="0"/>
          <w:color w:val="0E0E0E"/>
        </w:rPr>
        <w:t xml:space="preserve">Endpoints clave del alcance MVP: /api/catalogo/**, /api/carrito/**, /api/pagos/cotizacion, /api/pagos/procesar, /api/pedidos/mis-pedidos, /api/pedidos/{pedidoId}/reordenar, /api/pedidos/{pedidoId}/comprobante, /api/cliente/direcciones/**, /api/cliente/notificaciones, /api/admin/productos/**, /api/admin/pedidos/** y /api/admin/usuarios/**.</w:t>
      </w:r>
    </w:p>
    <w:p>
      <w:pPr>
        <w:spacing w:after="160"/>
      </w:pPr>
      <w:r>
        <w:rPr>
          <w:rFonts w:ascii="Times New Roman" w:hAnsi="Times New Roman" w:cs="Times New Roman"/>
          <w:sz w:val="37"/>
          <w:sz-cs w:val="37"/>
          <w:b/>
          <w:spacing w:val="0"/>
          <w:color w:val="0E0E0E"/>
        </w:rPr>
        <w:t xml:space="preserve">Seguridad y control de acceso</w:t>
      </w:r>
    </w:p>
    <w:p>
      <w:pPr>
        <w:jc w:val="both"/>
        <w:spacing w:after="160"/>
      </w:pPr>
      <w:r>
        <w:rPr>
          <w:rFonts w:ascii="Times New Roman" w:hAnsi="Times New Roman" w:cs="Times New Roman"/>
          <w:sz w:val="32"/>
          <w:sz-cs w:val="32"/>
          <w:spacing w:val="0"/>
          <w:color w:val="0E0E0E"/>
        </w:rPr>
        <w:t xml:space="preserve">La seguridad del MVP se basa en JWT con política stateless, control de autorización por rol y validación de sesión activa. Los endpoints administrativos se restringen al rol ADMIN, mientras que los endpoints de cliente se restringen al rol CLIENTE. El filtro de autenticación valida token, estado de sesión y expiración por inactividad (configurada en 30 minutos en el entorno actual). Además, el frontend aplica control de navegación por perfil y maneja respuestas 401/403 con limpieza de sesión y redirección a login cuando corresponde.</w:t>
      </w:r>
    </w:p>
    <w:p>
      <w:pPr>
        <w:spacing w:after="160"/>
      </w:pPr>
      <w:r>
        <w:rPr>
          <w:rFonts w:ascii="Times New Roman" w:hAnsi="Times New Roman" w:cs="Times New Roman"/>
          <w:sz w:val="37"/>
          <w:sz-cs w:val="37"/>
          <w:b/>
          <w:spacing w:val="0"/>
          <w:color w:val="0E0E0E"/>
        </w:rPr>
        <w:t xml:space="preserve">Riesgos y pendientes</w:t>
      </w:r>
    </w:p>
    <w:p>
      <w:pPr>
        <w:jc w:val="both"/>
        <w:spacing w:after="160"/>
      </w:pPr>
      <w:r>
        <w:rPr>
          <w:rFonts w:ascii="Times New Roman" w:hAnsi="Times New Roman" w:cs="Times New Roman"/>
          <w:sz w:val="32"/>
          <w:sz-cs w:val="32"/>
          <w:b/>
          <w:spacing w:val="0"/>
          <w:color w:val="0E0E0E"/>
        </w:rPr>
        <w:t xml:space="preserve">Riesgos funcionales</w:t>
      </w:r>
      <w:r>
        <w:rPr>
          <w:rFonts w:ascii="Times New Roman" w:hAnsi="Times New Roman" w:cs="Times New Roman"/>
          <w:sz w:val="32"/>
          <w:sz-cs w:val="32"/>
          <w:spacing w:val="0"/>
          <w:color w:val="0E0E0E"/>
        </w:rPr>
        <w:t xml:space="preserve"/>
      </w:r>
    </w:p>
    <w:p>
      <w:pPr>
        <w:ind w:left="720" w:first-line="-720"/>
      </w:pPr>
      <w:r>
        <w:rPr>
          <w:rFonts w:ascii="Times New Roman" w:hAnsi="Times New Roman" w:cs="Times New Roman"/>
          <w:sz w:val="32"/>
          <w:sz-cs w:val="32"/>
          <w:color w:val="0E0E0E"/>
        </w:rPr>
        <w:t xml:space="preserve"/>
        <w:tab/>
        <w:t xml:space="preserve">•</w:t>
        <w:tab/>
        <w:t xml:space="preserve"/>
      </w:r>
      <w:r>
        <w:rPr>
          <w:rFonts w:ascii="Times New Roman" w:hAnsi="Times New Roman" w:cs="Times New Roman"/>
          <w:sz w:val="32"/>
          <w:sz-cs w:val="32"/>
          <w:spacing w:val="0"/>
          <w:color w:val="0E0E0E"/>
        </w:rPr>
        <w:t xml:space="preserve">RF03 y RF08 mantienen reglas operativas simplificadas en la versión MVP.</w:t>
      </w:r>
    </w:p>
    <w:p>
      <w:pPr>
        <w:ind w:left="720" w:first-line="-720"/>
      </w:pPr>
      <w:r>
        <w:rPr>
          <w:rFonts w:ascii="Times New Roman" w:hAnsi="Times New Roman" w:cs="Times New Roman"/>
          <w:sz w:val="32"/>
          <w:sz-cs w:val="32"/>
          <w:color w:val="0E0E0E"/>
        </w:rPr>
        <w:t xml:space="preserve"/>
        <w:tab/>
        <w:t xml:space="preserve">•</w:t>
        <w:tab/>
        <w:t xml:space="preserve"/>
      </w:r>
      <w:r>
        <w:rPr>
          <w:rFonts w:ascii="Times New Roman" w:hAnsi="Times New Roman" w:cs="Times New Roman"/>
          <w:sz w:val="32"/>
          <w:sz-cs w:val="32"/>
          <w:spacing w:val="0"/>
          <w:color w:val="0E0E0E"/>
        </w:rPr>
        <w:t xml:space="preserve">RF11 requiere mayor formalización de validaciones administrativas previas en aprobación/rechazo.</w:t>
      </w:r>
    </w:p>
    <w:p>
      <w:pPr>
        <w:jc w:val="both"/>
        <w:spacing w:after="160"/>
      </w:pPr>
      <w:r>
        <w:rPr>
          <w:rFonts w:ascii="Times New Roman" w:hAnsi="Times New Roman" w:cs="Times New Roman"/>
          <w:sz w:val="32"/>
          <w:sz-cs w:val="32"/>
          <w:b/>
          <w:spacing w:val="0"/>
          <w:color w:val="0E0E0E"/>
        </w:rPr>
        <w:t xml:space="preserve">Riesgos técnicos</w:t>
      </w:r>
      <w:r>
        <w:rPr>
          <w:rFonts w:ascii="Times New Roman" w:hAnsi="Times New Roman" w:cs="Times New Roman"/>
          <w:sz w:val="32"/>
          <w:sz-cs w:val="32"/>
          <w:spacing w:val="0"/>
          <w:color w:val="0E0E0E"/>
        </w:rPr>
        <w:t xml:space="preserve"/>
      </w:r>
    </w:p>
    <w:p>
      <w:pPr>
        <w:ind w:left="720" w:first-line="-720"/>
      </w:pPr>
      <w:r>
        <w:rPr>
          <w:rFonts w:ascii="Times New Roman" w:hAnsi="Times New Roman" w:cs="Times New Roman"/>
          <w:sz w:val="32"/>
          <w:sz-cs w:val="32"/>
          <w:color w:val="0E0E0E"/>
        </w:rPr>
        <w:t xml:space="preserve"/>
        <w:tab/>
        <w:t xml:space="preserve">•</w:t>
        <w:tab/>
        <w:t xml:space="preserve"/>
      </w:r>
      <w:r>
        <w:rPr>
          <w:rFonts w:ascii="Times New Roman" w:hAnsi="Times New Roman" w:cs="Times New Roman"/>
          <w:sz w:val="32"/>
          <w:sz-cs w:val="32"/>
          <w:spacing w:val="0"/>
          <w:color w:val="0E0E0E"/>
        </w:rPr>
        <w:t xml:space="preserve">No se cuenta aún con una suite completa de pruebas automatizadas de regresión.</w:t>
      </w:r>
    </w:p>
    <w:p>
      <w:pPr>
        <w:ind w:left="720" w:first-line="-720"/>
      </w:pPr>
      <w:r>
        <w:rPr>
          <w:rFonts w:ascii="Times New Roman" w:hAnsi="Times New Roman" w:cs="Times New Roman"/>
          <w:sz w:val="32"/>
          <w:sz-cs w:val="32"/>
          <w:color w:val="0E0E0E"/>
        </w:rPr>
        <w:t xml:space="preserve"/>
        <w:tab/>
        <w:t xml:space="preserve">•</w:t>
        <w:tab/>
        <w:t xml:space="preserve"/>
      </w:r>
      <w:r>
        <w:rPr>
          <w:rFonts w:ascii="Times New Roman" w:hAnsi="Times New Roman" w:cs="Times New Roman"/>
          <w:sz w:val="32"/>
          <w:sz-cs w:val="32"/>
          <w:spacing w:val="0"/>
          <w:color w:val="0E0E0E"/>
        </w:rPr>
        <w:t xml:space="preserve">El procesamiento de pago está orientado a MVP y requiere endurecimientos para producción real.</w:t>
      </w:r>
    </w:p>
    <w:p>
      <w:pPr>
        <w:jc w:val="both"/>
        <w:spacing w:after="160"/>
      </w:pPr>
      <w:r>
        <w:rPr>
          <w:rFonts w:ascii="Times New Roman" w:hAnsi="Times New Roman" w:cs="Times New Roman"/>
          <w:sz w:val="32"/>
          <w:sz-cs w:val="32"/>
          <w:b/>
          <w:spacing w:val="0"/>
          <w:color w:val="0E0E0E"/>
        </w:rPr>
        <w:t xml:space="preserve">Riesgos de seguridad</w:t>
      </w:r>
      <w:r>
        <w:rPr>
          <w:rFonts w:ascii="Times New Roman" w:hAnsi="Times New Roman" w:cs="Times New Roman"/>
          <w:sz w:val="32"/>
          <w:sz-cs w:val="32"/>
          <w:spacing w:val="0"/>
          <w:color w:val="0E0E0E"/>
        </w:rPr>
        <w:t xml:space="preserve"/>
      </w:r>
    </w:p>
    <w:p>
      <w:pPr>
        <w:ind w:left="720" w:first-line="-720"/>
      </w:pPr>
      <w:r>
        <w:rPr>
          <w:rFonts w:ascii="Times New Roman" w:hAnsi="Times New Roman" w:cs="Times New Roman"/>
          <w:sz w:val="32"/>
          <w:sz-cs w:val="32"/>
          <w:color w:val="0E0E0E"/>
        </w:rPr>
        <w:t xml:space="preserve"/>
        <w:tab/>
        <w:t xml:space="preserve">•</w:t>
        <w:tab/>
        <w:t xml:space="preserve"/>
      </w:r>
      <w:r>
        <w:rPr>
          <w:rFonts w:ascii="Times New Roman" w:hAnsi="Times New Roman" w:cs="Times New Roman"/>
          <w:sz w:val="32"/>
          <w:sz-cs w:val="32"/>
          <w:spacing w:val="0"/>
          <w:color w:val="0E0E0E"/>
        </w:rPr>
        <w:t xml:space="preserve">La matriz integral de permisos por todos los perfiles definidos en catálogo aún no está cerrada.</w:t>
      </w:r>
    </w:p>
    <w:p>
      <w:pPr>
        <w:ind w:left="720" w:first-line="-720"/>
      </w:pPr>
      <w:r>
        <w:rPr>
          <w:rFonts w:ascii="Times New Roman" w:hAnsi="Times New Roman" w:cs="Times New Roman"/>
          <w:sz w:val="32"/>
          <w:sz-cs w:val="32"/>
          <w:color w:val="0E0E0E"/>
        </w:rPr>
        <w:t xml:space="preserve"/>
        <w:tab/>
        <w:t xml:space="preserve">•</w:t>
        <w:tab/>
        <w:t xml:space="preserve"/>
      </w:r>
      <w:r>
        <w:rPr>
          <w:rFonts w:ascii="Times New Roman" w:hAnsi="Times New Roman" w:cs="Times New Roman"/>
          <w:sz w:val="32"/>
          <w:sz-cs w:val="32"/>
          <w:spacing w:val="0"/>
          <w:color w:val="0E0E0E"/>
        </w:rPr>
        <w:t xml:space="preserve">Se recomienda fortalecimiento adicional de políticas frontend para mitigar riesgos de sesión/token.</w:t>
      </w:r>
    </w:p>
    <w:p>
      <w:pPr>
        <w:jc w:val="both"/>
        <w:spacing w:after="160"/>
      </w:pPr>
      <w:r>
        <w:rPr>
          <w:rFonts w:ascii="Times New Roman" w:hAnsi="Times New Roman" w:cs="Times New Roman"/>
          <w:sz w:val="32"/>
          <w:sz-cs w:val="32"/>
          <w:b/>
          <w:spacing w:val="0"/>
          <w:color w:val="0E0E0E"/>
        </w:rPr>
        <w:t xml:space="preserve">Riesgos de consistencia de datos</w:t>
      </w:r>
      <w:r>
        <w:rPr>
          <w:rFonts w:ascii="Times New Roman" w:hAnsi="Times New Roman" w:cs="Times New Roman"/>
          <w:sz w:val="32"/>
          <w:sz-cs w:val="32"/>
          <w:spacing w:val="0"/>
          <w:color w:val="0E0E0E"/>
        </w:rPr>
        <w:t xml:space="preserve"/>
      </w:r>
    </w:p>
    <w:p>
      <w:pPr>
        <w:ind w:left="720" w:first-line="-720"/>
      </w:pPr>
      <w:r>
        <w:rPr>
          <w:rFonts w:ascii="Times New Roman" w:hAnsi="Times New Roman" w:cs="Times New Roman"/>
          <w:sz w:val="32"/>
          <w:sz-cs w:val="32"/>
          <w:color w:val="0E0E0E"/>
        </w:rPr>
        <w:t xml:space="preserve"/>
        <w:tab/>
        <w:t xml:space="preserve">•</w:t>
        <w:tab/>
        <w:t xml:space="preserve"/>
      </w:r>
      <w:r>
        <w:rPr>
          <w:rFonts w:ascii="Times New Roman" w:hAnsi="Times New Roman" w:cs="Times New Roman"/>
          <w:sz w:val="32"/>
          <w:sz-cs w:val="32"/>
          <w:spacing w:val="0"/>
          <w:color w:val="0E0E0E"/>
        </w:rPr>
        <w:t xml:space="preserve">Permanecen reglas de negocio por formalizar (agenda, transición detallada de estados y tarifas oficiales).</w:t>
      </w:r>
    </w:p>
    <w:p>
      <w:pPr>
        <w:ind w:left="720" w:first-line="-720"/>
      </w:pPr>
      <w:r>
        <w:rPr>
          <w:rFonts w:ascii="Times New Roman" w:hAnsi="Times New Roman" w:cs="Times New Roman"/>
          <w:sz w:val="32"/>
          <w:sz-cs w:val="32"/>
          <w:color w:val="0E0E0E"/>
        </w:rPr>
        <w:t xml:space="preserve"/>
        <w:tab/>
        <w:t xml:space="preserve">•</w:t>
        <w:tab/>
        <w:t xml:space="preserve"/>
      </w:r>
      <w:r>
        <w:rPr>
          <w:rFonts w:ascii="Times New Roman" w:hAnsi="Times New Roman" w:cs="Times New Roman"/>
          <w:sz w:val="32"/>
          <w:sz-cs w:val="32"/>
          <w:spacing w:val="0"/>
          <w:color w:val="0E0E0E"/>
        </w:rPr>
        <w:t xml:space="preserve">Notificaciones en canal MVP trazable, con integración real pendiente.</w:t>
      </w:r>
    </w:p>
    <w:p>
      <w:pPr>
        <w:spacing w:after="160"/>
      </w:pPr>
      <w:r>
        <w:rPr>
          <w:rFonts w:ascii="Times New Roman" w:hAnsi="Times New Roman" w:cs="Times New Roman"/>
          <w:sz w:val="37"/>
          <w:sz-cs w:val="37"/>
          <w:b/>
          <w:spacing w:val="0"/>
          <w:color w:val="0E0E0E"/>
        </w:rPr>
        <w:t xml:space="preserve">Estado de compilación</w:t>
      </w:r>
    </w:p>
    <w:p>
      <w:pPr>
        <w:jc w:val="both"/>
        <w:spacing w:after="160"/>
      </w:pPr>
      <w:r>
        <w:rPr>
          <w:rFonts w:ascii="Times New Roman" w:hAnsi="Times New Roman" w:cs="Times New Roman"/>
          <w:sz w:val="32"/>
          <w:sz-cs w:val="32"/>
          <w:spacing w:val="0"/>
          <w:color w:val="0E0E0E"/>
        </w:rPr>
        <w:t xml:space="preserve">El estado actual de compilación es exitoso: la ejecución de compilación del proyecto con Maven en modo sin pruebas finaliza sin errores (mvn -q -DskipTests compile). Durante la estabilización se corrigió la configuración de procesamiento de anotaciones en el archivo pom.xml, incorporando la configuración explícita de Lombok en dependencias y en el maven-compiler-plugin. Esta corrección resolvió el problema global de símbolos no encontrados asociado a getters/setters generados por Lombok.</w:t>
      </w:r>
    </w:p>
    <w:p>
      <w:pPr>
        <w:spacing w:after="160"/>
      </w:pPr>
      <w:r>
        <w:rPr>
          <w:rFonts w:ascii="Times New Roman" w:hAnsi="Times New Roman" w:cs="Times New Roman"/>
          <w:sz w:val="37"/>
          <w:sz-cs w:val="37"/>
          <w:b/>
          <w:spacing w:val="0"/>
          <w:color w:val="0E0E0E"/>
        </w:rPr>
        <w:t xml:space="preserve">Casos de prueba recomendados</w:t>
      </w:r>
    </w:p>
    <w:p>
      <w:pPr/>
      <w:r>
        <w:rPr>
          <w:rFonts w:ascii="Times New Roman" w:hAnsi="Times New Roman" w:cs="Times New Roman"/>
          <w:sz w:val="32"/>
          <w:sz-cs w:val="32"/>
          <w:b/>
          <w:spacing w:val="0"/>
          <w:color w:val="0E0E0E"/>
        </w:rPr>
        <w:t xml:space="preserve">Tipo de prueba</w:t>
      </w:r>
    </w:p>
    <w:p>
      <w:pPr/>
      <w:r>
        <w:rPr>
          <w:rFonts w:ascii="Times New Roman" w:hAnsi="Times New Roman" w:cs="Times New Roman"/>
          <w:sz w:val="32"/>
          <w:sz-cs w:val="32"/>
          <w:b/>
          <w:spacing w:val="0"/>
          <w:color w:val="0E0E0E"/>
        </w:rPr>
        <w:t xml:space="preserve">Caso</w:t>
      </w:r>
    </w:p>
    <w:p>
      <w:pPr/>
      <w:r>
        <w:rPr>
          <w:rFonts w:ascii="Times New Roman" w:hAnsi="Times New Roman" w:cs="Times New Roman"/>
          <w:sz w:val="32"/>
          <w:sz-cs w:val="32"/>
          <w:b/>
          <w:spacing w:val="0"/>
          <w:color w:val="0E0E0E"/>
        </w:rPr>
        <w:t xml:space="preserve">Resultado esperado</w:t>
      </w:r>
    </w:p>
    <w:p>
      <w:pPr/>
      <w:r>
        <w:rPr>
          <w:rFonts w:ascii="Times New Roman" w:hAnsi="Times New Roman" w:cs="Times New Roman"/>
          <w:sz w:val="32"/>
          <w:sz-cs w:val="32"/>
          <w:spacing w:val="0"/>
          <w:color w:val="0E0E0E"/>
        </w:rPr>
        <w:t xml:space="preserve">Acceso por rol</w:t>
      </w:r>
    </w:p>
    <w:p>
      <w:pPr/>
      <w:r>
        <w:rPr>
          <w:rFonts w:ascii="Times New Roman" w:hAnsi="Times New Roman" w:cs="Times New Roman"/>
          <w:sz w:val="32"/>
          <w:sz-cs w:val="32"/>
          <w:spacing w:val="0"/>
          <w:color w:val="0E0E0E"/>
        </w:rPr>
        <w:t xml:space="preserve">Cliente intenta acceder a endpoint administrativo (/api/admin/pedidos).</w:t>
      </w:r>
    </w:p>
    <w:p>
      <w:pPr/>
      <w:r>
        <w:rPr>
          <w:rFonts w:ascii="Times New Roman" w:hAnsi="Times New Roman" w:cs="Times New Roman"/>
          <w:sz w:val="32"/>
          <w:sz-cs w:val="32"/>
          <w:spacing w:val="0"/>
          <w:color w:val="0E0E0E"/>
        </w:rPr>
        <w:t xml:space="preserve">Respuesta 403 (acceso denegado).</w:t>
      </w:r>
    </w:p>
    <w:p>
      <w:pPr/>
      <w:r>
        <w:rPr>
          <w:rFonts w:ascii="Times New Roman" w:hAnsi="Times New Roman" w:cs="Times New Roman"/>
          <w:sz w:val="32"/>
          <w:sz-cs w:val="32"/>
          <w:spacing w:val="0"/>
          <w:color w:val="0E0E0E"/>
        </w:rPr>
        <w:t xml:space="preserve">Acceso por rol</w:t>
      </w:r>
    </w:p>
    <w:p>
      <w:pPr/>
      <w:r>
        <w:rPr>
          <w:rFonts w:ascii="Times New Roman" w:hAnsi="Times New Roman" w:cs="Times New Roman"/>
          <w:sz w:val="32"/>
          <w:sz-cs w:val="32"/>
          <w:spacing w:val="0"/>
          <w:color w:val="0E0E0E"/>
        </w:rPr>
        <w:t xml:space="preserve">Usuario no cliente intenta operar endpoints de cliente (/api/carrito).</w:t>
      </w:r>
    </w:p>
    <w:p>
      <w:pPr/>
      <w:r>
        <w:rPr>
          <w:rFonts w:ascii="Times New Roman" w:hAnsi="Times New Roman" w:cs="Times New Roman"/>
          <w:sz w:val="32"/>
          <w:sz-cs w:val="32"/>
          <w:spacing w:val="0"/>
          <w:color w:val="0E0E0E"/>
        </w:rPr>
        <w:t xml:space="preserve">Bloqueo por permisos según perfil.</w:t>
      </w:r>
    </w:p>
    <w:p>
      <w:pPr/>
      <w:r>
        <w:rPr>
          <w:rFonts w:ascii="Times New Roman" w:hAnsi="Times New Roman" w:cs="Times New Roman"/>
          <w:sz w:val="32"/>
          <w:sz-cs w:val="32"/>
          <w:spacing w:val="0"/>
          <w:color w:val="0E0E0E"/>
        </w:rPr>
        <w:t xml:space="preserve">Sesión expirada</w:t>
      </w:r>
    </w:p>
    <w:p>
      <w:pPr/>
      <w:r>
        <w:rPr>
          <w:rFonts w:ascii="Times New Roman" w:hAnsi="Times New Roman" w:cs="Times New Roman"/>
          <w:sz w:val="32"/>
          <w:sz-cs w:val="32"/>
          <w:spacing w:val="0"/>
          <w:color w:val="0E0E0E"/>
        </w:rPr>
        <w:t xml:space="preserve">Token vigente pero sesión caducada por inactividad.</w:t>
      </w:r>
    </w:p>
    <w:p>
      <w:pPr/>
      <w:r>
        <w:rPr>
          <w:rFonts w:ascii="Times New Roman" w:hAnsi="Times New Roman" w:cs="Times New Roman"/>
          <w:sz w:val="32"/>
          <w:sz-cs w:val="32"/>
          <w:spacing w:val="0"/>
          <w:color w:val="0E0E0E"/>
        </w:rPr>
        <w:t xml:space="preserve">Respuesta 401 y redirección a login.</w:t>
      </w:r>
    </w:p>
    <w:p>
      <w:pPr/>
      <w:r>
        <w:rPr>
          <w:rFonts w:ascii="Times New Roman" w:hAnsi="Times New Roman" w:cs="Times New Roman"/>
          <w:sz w:val="32"/>
          <w:sz-cs w:val="32"/>
          <w:spacing w:val="0"/>
          <w:color w:val="0E0E0E"/>
        </w:rPr>
        <w:t xml:space="preserve">Carrito</w:t>
      </w:r>
    </w:p>
    <w:p>
      <w:pPr/>
      <w:r>
        <w:rPr>
          <w:rFonts w:ascii="Times New Roman" w:hAnsi="Times New Roman" w:cs="Times New Roman"/>
          <w:sz w:val="32"/>
          <w:sz-cs w:val="32"/>
          <w:spacing w:val="0"/>
          <w:color w:val="0E0E0E"/>
        </w:rPr>
        <w:t xml:space="preserve">Agregar variante con stock suficiente.</w:t>
      </w:r>
    </w:p>
    <w:p>
      <w:pPr/>
      <w:r>
        <w:rPr>
          <w:rFonts w:ascii="Times New Roman" w:hAnsi="Times New Roman" w:cs="Times New Roman"/>
          <w:sz w:val="32"/>
          <w:sz-cs w:val="32"/>
          <w:spacing w:val="0"/>
          <w:color w:val="0E0E0E"/>
        </w:rPr>
        <w:t xml:space="preserve">Ítem agregado y resumen actualizado.</w:t>
      </w:r>
    </w:p>
    <w:p>
      <w:pPr/>
      <w:r>
        <w:rPr>
          <w:rFonts w:ascii="Times New Roman" w:hAnsi="Times New Roman" w:cs="Times New Roman"/>
          <w:sz w:val="32"/>
          <w:sz-cs w:val="32"/>
          <w:spacing w:val="0"/>
          <w:color w:val="0E0E0E"/>
        </w:rPr>
        <w:t xml:space="preserve">Carrito</w:t>
      </w:r>
    </w:p>
    <w:p>
      <w:pPr/>
      <w:r>
        <w:rPr>
          <w:rFonts w:ascii="Times New Roman" w:hAnsi="Times New Roman" w:cs="Times New Roman"/>
          <w:sz w:val="32"/>
          <w:sz-cs w:val="32"/>
          <w:spacing w:val="0"/>
          <w:color w:val="0E0E0E"/>
        </w:rPr>
        <w:t xml:space="preserve">Actualizar cantidad por encima del stock.</w:t>
      </w:r>
    </w:p>
    <w:p>
      <w:pPr/>
      <w:r>
        <w:rPr>
          <w:rFonts w:ascii="Times New Roman" w:hAnsi="Times New Roman" w:cs="Times New Roman"/>
          <w:sz w:val="32"/>
          <w:sz-cs w:val="32"/>
          <w:spacing w:val="0"/>
          <w:color w:val="0E0E0E"/>
        </w:rPr>
        <w:t xml:space="preserve">Rechazo por stock insuficiente.</w:t>
      </w:r>
    </w:p>
    <w:p>
      <w:pPr/>
      <w:r>
        <w:rPr>
          <w:rFonts w:ascii="Times New Roman" w:hAnsi="Times New Roman" w:cs="Times New Roman"/>
          <w:sz w:val="32"/>
          <w:sz-cs w:val="32"/>
          <w:spacing w:val="0"/>
          <w:color w:val="0E0E0E"/>
        </w:rPr>
        <w:t xml:space="preserve">Checkout delivery</w:t>
      </w:r>
    </w:p>
    <w:p>
      <w:pPr/>
      <w:r>
        <w:rPr>
          <w:rFonts w:ascii="Times New Roman" w:hAnsi="Times New Roman" w:cs="Times New Roman"/>
          <w:sz w:val="32"/>
          <w:sz-cs w:val="32"/>
          <w:spacing w:val="0"/>
          <w:color w:val="0E0E0E"/>
        </w:rPr>
        <w:t xml:space="preserve">Cotizar y pagar con dirección activa y franja válida.</w:t>
      </w:r>
    </w:p>
    <w:p>
      <w:pPr/>
      <w:r>
        <w:rPr>
          <w:rFonts w:ascii="Times New Roman" w:hAnsi="Times New Roman" w:cs="Times New Roman"/>
          <w:sz w:val="32"/>
          <w:sz-cs w:val="32"/>
          <w:spacing w:val="0"/>
          <w:color w:val="0E0E0E"/>
        </w:rPr>
        <w:t xml:space="preserve">Cotización correcta y pedido consistente.</w:t>
      </w:r>
    </w:p>
    <w:p>
      <w:pPr/>
      <w:r>
        <w:rPr>
          <w:rFonts w:ascii="Times New Roman" w:hAnsi="Times New Roman" w:cs="Times New Roman"/>
          <w:sz w:val="32"/>
          <w:sz-cs w:val="32"/>
          <w:spacing w:val="0"/>
          <w:color w:val="0E0E0E"/>
        </w:rPr>
        <w:t xml:space="preserve">Checkout recojo</w:t>
      </w:r>
    </w:p>
    <w:p>
      <w:pPr/>
      <w:r>
        <w:rPr>
          <w:rFonts w:ascii="Times New Roman" w:hAnsi="Times New Roman" w:cs="Times New Roman"/>
          <w:sz w:val="32"/>
          <w:sz-cs w:val="32"/>
          <w:spacing w:val="0"/>
          <w:color w:val="0E0E0E"/>
        </w:rPr>
        <w:t xml:space="preserve">Cotizar y pagar en modalidad recojo.</w:t>
      </w:r>
    </w:p>
    <w:p>
      <w:pPr/>
      <w:r>
        <w:rPr>
          <w:rFonts w:ascii="Times New Roman" w:hAnsi="Times New Roman" w:cs="Times New Roman"/>
          <w:sz w:val="32"/>
          <w:sz-cs w:val="32"/>
          <w:spacing w:val="0"/>
          <w:color w:val="0E0E0E"/>
        </w:rPr>
        <w:t xml:space="preserve">Costo de envío igual a cero y confirmación consistente.</w:t>
      </w:r>
    </w:p>
    <w:p>
      <w:pPr/>
      <w:r>
        <w:rPr>
          <w:rFonts w:ascii="Times New Roman" w:hAnsi="Times New Roman" w:cs="Times New Roman"/>
          <w:sz w:val="32"/>
          <w:sz-cs w:val="32"/>
          <w:spacing w:val="0"/>
          <w:color w:val="0E0E0E"/>
        </w:rPr>
        <w:t xml:space="preserve">Validación de stock</w:t>
      </w:r>
    </w:p>
    <w:p>
      <w:pPr/>
      <w:r>
        <w:rPr>
          <w:rFonts w:ascii="Times New Roman" w:hAnsi="Times New Roman" w:cs="Times New Roman"/>
          <w:sz w:val="32"/>
          <w:sz-cs w:val="32"/>
          <w:spacing w:val="0"/>
          <w:color w:val="0E0E0E"/>
        </w:rPr>
        <w:t xml:space="preserve">Intentar pagar cuando stock cambió y ya no alcanza.</w:t>
      </w:r>
    </w:p>
    <w:p>
      <w:pPr/>
      <w:r>
        <w:rPr>
          <w:rFonts w:ascii="Times New Roman" w:hAnsi="Times New Roman" w:cs="Times New Roman"/>
          <w:sz w:val="32"/>
          <w:sz-cs w:val="32"/>
          <w:spacing w:val="0"/>
          <w:color w:val="0E0E0E"/>
        </w:rPr>
        <w:t xml:space="preserve">Bloqueo de pago previo a confirmación.</w:t>
      </w:r>
    </w:p>
    <w:p>
      <w:pPr/>
      <w:r>
        <w:rPr>
          <w:rFonts w:ascii="Times New Roman" w:hAnsi="Times New Roman" w:cs="Times New Roman"/>
          <w:sz w:val="32"/>
          <w:sz-cs w:val="32"/>
          <w:spacing w:val="0"/>
          <w:color w:val="0E0E0E"/>
        </w:rPr>
        <w:t xml:space="preserve">Reordenación</w:t>
      </w:r>
    </w:p>
    <w:p>
      <w:pPr/>
      <w:r>
        <w:rPr>
          <w:rFonts w:ascii="Times New Roman" w:hAnsi="Times New Roman" w:cs="Times New Roman"/>
          <w:sz w:val="32"/>
          <w:sz-cs w:val="32"/>
          <w:spacing w:val="0"/>
          <w:color w:val="0E0E0E"/>
        </w:rPr>
        <w:t xml:space="preserve">Reordenar pedido con ítems no disponibles.</w:t>
      </w:r>
    </w:p>
    <w:p>
      <w:pPr/>
      <w:r>
        <w:rPr>
          <w:rFonts w:ascii="Times New Roman" w:hAnsi="Times New Roman" w:cs="Times New Roman"/>
          <w:sz w:val="32"/>
          <w:sz-cs w:val="32"/>
          <w:spacing w:val="0"/>
          <w:color w:val="0E0E0E"/>
        </w:rPr>
        <w:t xml:space="preserve">Resultado parcial/rechazado con mensaje por ítem.</w:t>
      </w:r>
    </w:p>
    <w:p>
      <w:pPr/>
      <w:r>
        <w:rPr>
          <w:rFonts w:ascii="Times New Roman" w:hAnsi="Times New Roman" w:cs="Times New Roman"/>
          <w:sz w:val="32"/>
          <w:sz-cs w:val="32"/>
          <w:spacing w:val="0"/>
          <w:color w:val="0E0E0E"/>
        </w:rPr>
        <w:t xml:space="preserve">Notificaciones</w:t>
      </w:r>
    </w:p>
    <w:p>
      <w:pPr/>
      <w:r>
        <w:rPr>
          <w:rFonts w:ascii="Times New Roman" w:hAnsi="Times New Roman" w:cs="Times New Roman"/>
          <w:sz w:val="32"/>
          <w:sz-cs w:val="32"/>
          <w:spacing w:val="0"/>
          <w:color w:val="0E0E0E"/>
        </w:rPr>
        <w:t xml:space="preserve">Crear/confirmar/cambiar estado de pedido.</w:t>
      </w:r>
    </w:p>
    <w:p>
      <w:pPr/>
      <w:r>
        <w:rPr>
          <w:rFonts w:ascii="Times New Roman" w:hAnsi="Times New Roman" w:cs="Times New Roman"/>
          <w:sz w:val="32"/>
          <w:sz-cs w:val="32"/>
          <w:spacing w:val="0"/>
          <w:color w:val="0E0E0E"/>
        </w:rPr>
        <w:t xml:space="preserve">Registro de notificación asociado a cliente y pedido.</w:t>
      </w:r>
    </w:p>
    <w:p>
      <w:pPr/>
      <w:r>
        <w:rPr>
          <w:rFonts w:ascii="Times New Roman" w:hAnsi="Times New Roman" w:cs="Times New Roman"/>
          <w:sz w:val="32"/>
          <w:sz-cs w:val="32"/>
          <w:spacing w:val="0"/>
          <w:color w:val="0E0E0E"/>
        </w:rPr>
        <w:t xml:space="preserve">Endpoints admin</w:t>
      </w:r>
    </w:p>
    <w:p>
      <w:pPr/>
      <w:r>
        <w:rPr>
          <w:rFonts w:ascii="Times New Roman" w:hAnsi="Times New Roman" w:cs="Times New Roman"/>
          <w:sz w:val="32"/>
          <w:sz-cs w:val="32"/>
          <w:spacing w:val="0"/>
          <w:color w:val="0E0E0E"/>
        </w:rPr>
        <w:t xml:space="preserve">Solicitar transición de estado no permitida.</w:t>
      </w:r>
    </w:p>
    <w:p>
      <w:pPr/>
      <w:r>
        <w:rPr>
          <w:rFonts w:ascii="Times New Roman" w:hAnsi="Times New Roman" w:cs="Times New Roman"/>
          <w:sz w:val="32"/>
          <w:sz-cs w:val="32"/>
          <w:spacing w:val="0"/>
          <w:color w:val="0E0E0E"/>
        </w:rPr>
        <w:t xml:space="preserve">Rechazo de transición inválida.</w:t>
      </w:r>
    </w:p>
    <w:p>
      <w:pPr>
        <w:spacing w:after="160"/>
      </w:pPr>
      <w:r>
        <w:rPr>
          <w:rFonts w:ascii="Times New Roman" w:hAnsi="Times New Roman" w:cs="Times New Roman"/>
          <w:sz w:val="37"/>
          <w:sz-cs w:val="37"/>
          <w:b/>
          <w:spacing w:val="0"/>
          <w:color w:val="0E0E0E"/>
        </w:rPr>
        <w:t xml:space="preserve">Conclusión</w:t>
      </w:r>
    </w:p>
    <w:p>
      <w:pPr>
        <w:jc w:val="both"/>
        <w:spacing w:after="160"/>
      </w:pPr>
      <w:r>
        <w:rPr>
          <w:rFonts w:ascii="Times New Roman" w:hAnsi="Times New Roman" w:cs="Times New Roman"/>
          <w:sz w:val="32"/>
          <w:sz-cs w:val="32"/>
          <w:spacing w:val="0"/>
          <w:color w:val="0E0E0E"/>
        </w:rPr>
        <w:t xml:space="preserve">Con base en la verificación técnica y funcional realizada, el MVP se considera cubierto en su alcance principal y en condición revisable para sustentación académica. No obstante, persisten pendientes de siguiente etapa relacionados con formalización de reglas de negocio específicas, fortalecimiento de seguridad integral por matriz de permisos completa y robustecimiento del flujo de pago para operación productiva. Este estado permite continuar hacia una fase de estabilización avanzada y preparación de release con criterios de calidad ampliados.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