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overflowPunct w:val="true"/>
        <w:snapToGrid w:val="false"/>
        <w:jc w:val="center"/>
        <w:rPr>
          <w:b/>
          <w:b/>
          <w:i/>
          <w:i/>
          <w:sz w:val="40"/>
        </w:rPr>
      </w:pPr>
      <w:r>
        <w:rPr>
          <w:rFonts w:eastAsia="華康中黑體"/>
          <w:b/>
          <w:i/>
          <w:sz w:val="40"/>
        </w:rPr>
        <w:t>立法會</w:t>
      </w:r>
    </w:p>
    <w:p>
      <w:pPr>
        <w:pStyle w:val="Normal"/>
        <w:overflowPunct w:val="true"/>
        <w:snapToGrid w:val="false"/>
        <w:jc w:val="center"/>
        <w:rPr>
          <w:b/>
          <w:b/>
          <w:i/>
          <w:i/>
          <w:spacing w:val="0"/>
          <w:sz w:val="40"/>
          <w:szCs w:val="40"/>
        </w:rPr>
      </w:pPr>
      <w:r>
        <w:rPr>
          <w:b/>
          <w:i/>
          <w:spacing w:val="0"/>
          <w:sz w:val="40"/>
          <w:szCs w:val="40"/>
        </w:rPr>
        <w:t>Legislative Council</w:t>
      </w:r>
    </w:p>
    <w:p>
      <w:pPr>
        <w:pStyle w:val="Normal"/>
        <w:overflowPunct w:val="true"/>
        <w:snapToGrid w:val="false"/>
        <w:spacing w:lineRule="exact" w:line="240"/>
        <w:ind w:left="3958" w:hanging="0"/>
        <w:jc w:val="right"/>
        <w:textAlignment w:val="bottom"/>
        <w:rPr>
          <w:sz w:val="27"/>
          <w:szCs w:val="27"/>
          <w:u w:val="single"/>
        </w:rPr>
      </w:pPr>
      <w:r>
        <w:rPr>
          <w:sz w:val="27"/>
          <w:szCs w:val="27"/>
          <w:u w:val="single"/>
        </w:rPr>
      </w:r>
    </w:p>
    <w:p>
      <w:pPr>
        <w:pStyle w:val="Normal"/>
        <w:tabs>
          <w:tab w:val="clear" w:pos="567"/>
          <w:tab w:val="right" w:pos="8505" w:leader="none"/>
        </w:tabs>
        <w:overflowPunct w:val="true"/>
        <w:snapToGrid w:val="false"/>
        <w:ind w:left="4536" w:hanging="0"/>
        <w:textAlignment w:val="bottom"/>
        <w:rPr>
          <w:sz w:val="27"/>
          <w:szCs w:val="27"/>
          <w:u w:val="single"/>
        </w:rPr>
      </w:pPr>
      <w:r>
        <w:rPr>
          <w:sz w:val="27"/>
          <w:szCs w:val="27"/>
          <w:u w:val="single"/>
        </w:rPr>
        <w:t>立法會</w:t>
      </w:r>
      <w:r>
        <w:rPr>
          <w:sz w:val="27"/>
          <w:szCs w:val="27"/>
          <w:u w:val="single"/>
        </w:rPr>
        <w:t>CB(1)296/17-18</w:t>
      </w:r>
      <w:r>
        <w:rPr>
          <w:sz w:val="27"/>
          <w:szCs w:val="27"/>
          <w:u w:val="single"/>
        </w:rPr>
        <w:t>號文件</w:t>
      </w:r>
    </w:p>
    <w:p>
      <w:pPr>
        <w:pStyle w:val="Normal"/>
        <w:overflowPunct w:val="true"/>
        <w:snapToGrid w:val="false"/>
        <w:ind w:left="4536" w:hanging="0"/>
        <w:textAlignment w:val="bottom"/>
        <w:rPr>
          <w:rFonts w:eastAsia="華康中黑體"/>
          <w:sz w:val="27"/>
          <w:szCs w:val="27"/>
        </w:rPr>
      </w:pPr>
      <w:r>
        <w:rPr>
          <w:sz w:val="27"/>
          <w:szCs w:val="27"/>
        </w:rPr>
        <w:t>(</w:t>
      </w:r>
      <w:r>
        <w:rPr>
          <w:sz w:val="27"/>
          <w:szCs w:val="27"/>
        </w:rPr>
        <w:t>此份會議紀要業經政府當局審‍閱</w:t>
      </w:r>
      <w:r>
        <w:rPr>
          <w:sz w:val="27"/>
          <w:szCs w:val="27"/>
        </w:rPr>
        <w:t>)</w:t>
      </w:r>
    </w:p>
    <w:p>
      <w:pPr>
        <w:pStyle w:val="Normal"/>
        <w:overflowPunct w:val="true"/>
        <w:snapToGrid w:val="false"/>
        <w:spacing w:lineRule="exact" w:line="240"/>
        <w:rPr>
          <w:sz w:val="27"/>
          <w:szCs w:val="27"/>
        </w:rPr>
      </w:pPr>
      <w:r>
        <w:rPr>
          <w:sz w:val="27"/>
          <w:szCs w:val="27"/>
        </w:rPr>
      </w:r>
    </w:p>
    <w:p>
      <w:pPr>
        <w:pStyle w:val="Normal"/>
        <w:overflowPunct w:val="true"/>
        <w:snapToGrid w:val="false"/>
        <w:rPr>
          <w:sz w:val="27"/>
          <w:szCs w:val="27"/>
        </w:rPr>
      </w:pPr>
      <w:r>
        <w:rPr>
          <w:sz w:val="27"/>
          <w:szCs w:val="27"/>
        </w:rPr>
        <w:t>檔　號：</w:t>
      </w:r>
      <w:r>
        <w:rPr>
          <w:sz w:val="27"/>
          <w:szCs w:val="27"/>
        </w:rPr>
        <w:t>CB1/BC/7/16/1</w:t>
      </w:r>
    </w:p>
    <w:p>
      <w:pPr>
        <w:pStyle w:val="Normal"/>
        <w:overflowPunct w:val="true"/>
        <w:snapToGrid w:val="false"/>
        <w:textAlignment w:val="bottom"/>
        <w:rPr>
          <w:sz w:val="27"/>
          <w:szCs w:val="27"/>
        </w:rPr>
      </w:pPr>
      <w:r>
        <w:rPr>
          <w:sz w:val="27"/>
          <w:szCs w:val="27"/>
        </w:rPr>
      </w:r>
    </w:p>
    <w:p>
      <w:pPr>
        <w:pStyle w:val="Normal"/>
        <w:overflowPunct w:val="true"/>
        <w:snapToGrid w:val="false"/>
        <w:textAlignment w:val="bottom"/>
        <w:rPr>
          <w:sz w:val="27"/>
          <w:szCs w:val="27"/>
        </w:rPr>
      </w:pPr>
      <w:r>
        <w:rPr>
          <w:sz w:val="27"/>
          <w:szCs w:val="27"/>
        </w:rPr>
      </w:r>
    </w:p>
    <w:p>
      <w:pPr>
        <w:pStyle w:val="Normal"/>
        <w:overflowPunct w:val="true"/>
        <w:snapToGrid w:val="false"/>
        <w:ind w:left="-141" w:right="-57" w:hanging="0"/>
        <w:jc w:val="center"/>
        <w:textAlignment w:val="bottom"/>
        <w:rPr>
          <w:rFonts w:eastAsia="華康中黑體"/>
          <w:b/>
          <w:b/>
          <w:color w:val="000000"/>
          <w:sz w:val="27"/>
        </w:rPr>
      </w:pPr>
      <w:r>
        <w:rPr>
          <w:rFonts w:eastAsia="華康中黑體"/>
          <w:b/>
          <w:color w:val="000000"/>
          <w:spacing w:val="18"/>
          <w:sz w:val="27"/>
        </w:rPr>
        <w:t>《</w:t>
      </w:r>
      <w:r>
        <w:rPr>
          <w:rFonts w:eastAsia="華康中黑體"/>
          <w:b/>
          <w:color w:val="000000"/>
          <w:spacing w:val="18"/>
          <w:sz w:val="27"/>
        </w:rPr>
        <w:t>2017</w:t>
      </w:r>
      <w:r>
        <w:rPr>
          <w:rFonts w:eastAsia="華康中黑體"/>
          <w:b/>
          <w:color w:val="000000"/>
          <w:spacing w:val="18"/>
          <w:sz w:val="27"/>
        </w:rPr>
        <w:t>年打擊洗錢及恐怖分子資金籌集</w:t>
      </w:r>
      <w:r>
        <w:rPr>
          <w:rFonts w:eastAsia="華康中黑體"/>
          <w:b/>
          <w:color w:val="000000"/>
          <w:spacing w:val="18"/>
          <w:sz w:val="27"/>
        </w:rPr>
        <w:t>(</w:t>
      </w:r>
      <w:r>
        <w:rPr>
          <w:rFonts w:eastAsia="華康中黑體"/>
          <w:b/>
          <w:color w:val="000000"/>
          <w:spacing w:val="18"/>
          <w:sz w:val="27"/>
        </w:rPr>
        <w:t>金融機構</w:t>
      </w:r>
      <w:r>
        <w:rPr>
          <w:rFonts w:eastAsia="華康中黑體"/>
          <w:b/>
          <w:color w:val="000000"/>
          <w:spacing w:val="18"/>
          <w:sz w:val="27"/>
        </w:rPr>
        <w:t>)(</w:t>
      </w:r>
      <w:r>
        <w:rPr>
          <w:rFonts w:eastAsia="華康中黑體"/>
          <w:b/>
          <w:color w:val="000000"/>
          <w:spacing w:val="18"/>
          <w:sz w:val="27"/>
        </w:rPr>
        <w:t>修訂</w:t>
      </w:r>
      <w:r>
        <w:rPr>
          <w:rFonts w:eastAsia="華康中黑體"/>
          <w:b/>
          <w:color w:val="000000"/>
          <w:spacing w:val="18"/>
          <w:sz w:val="27"/>
        </w:rPr>
        <w:t>)</w:t>
      </w:r>
      <w:r>
        <w:rPr>
          <w:rFonts w:eastAsia="華康中黑體"/>
          <w:b/>
          <w:color w:val="000000"/>
          <w:spacing w:val="18"/>
          <w:sz w:val="27"/>
        </w:rPr>
        <w:t>條例草案》</w:t>
      </w:r>
      <w:r>
        <w:rPr>
          <w:rFonts w:eastAsia="華康中黑體"/>
          <w:b/>
          <w:color w:val="000000"/>
          <w:sz w:val="27"/>
        </w:rPr>
        <w:t>及《</w:t>
      </w:r>
      <w:r>
        <w:rPr>
          <w:rFonts w:eastAsia="華康中黑體"/>
          <w:b/>
          <w:color w:val="000000"/>
          <w:sz w:val="27"/>
        </w:rPr>
        <w:t>2017</w:t>
      </w:r>
      <w:r>
        <w:rPr>
          <w:rFonts w:eastAsia="華康中黑體"/>
          <w:b/>
          <w:color w:val="000000"/>
          <w:sz w:val="27"/>
        </w:rPr>
        <w:t>年公司</w:t>
      </w:r>
      <w:r>
        <w:rPr>
          <w:rFonts w:eastAsia="華康中黑體"/>
          <w:b/>
          <w:color w:val="000000"/>
          <w:sz w:val="27"/>
        </w:rPr>
        <w:t>(</w:t>
      </w:r>
      <w:r>
        <w:rPr>
          <w:rFonts w:eastAsia="華康中黑體"/>
          <w:b/>
          <w:color w:val="000000"/>
          <w:sz w:val="27"/>
        </w:rPr>
        <w:t>修訂</w:t>
      </w:r>
      <w:r>
        <w:rPr>
          <w:rFonts w:eastAsia="華康中黑體"/>
          <w:b/>
          <w:color w:val="000000"/>
          <w:sz w:val="27"/>
        </w:rPr>
        <w:t>)</w:t>
      </w:r>
      <w:r>
        <w:rPr>
          <w:rFonts w:eastAsia="華康中黑體"/>
          <w:b/>
          <w:color w:val="000000"/>
          <w:sz w:val="27"/>
        </w:rPr>
        <w:t>條例草案》委員會</w:t>
      </w:r>
    </w:p>
    <w:p>
      <w:pPr>
        <w:pStyle w:val="Normal"/>
        <w:overflowPunct w:val="true"/>
        <w:snapToGrid w:val="false"/>
        <w:spacing w:lineRule="exact" w:line="240"/>
        <w:jc w:val="center"/>
        <w:textAlignment w:val="bottom"/>
        <w:rPr>
          <w:rFonts w:eastAsia="華康中黑體"/>
          <w:b/>
          <w:b/>
          <w:sz w:val="27"/>
          <w:szCs w:val="27"/>
        </w:rPr>
      </w:pPr>
      <w:r>
        <w:rPr>
          <w:rFonts w:eastAsia="華康中黑體"/>
          <w:b/>
          <w:sz w:val="27"/>
          <w:szCs w:val="27"/>
        </w:rPr>
      </w:r>
    </w:p>
    <w:p>
      <w:pPr>
        <w:pStyle w:val="Normal"/>
        <w:overflowPunct w:val="true"/>
        <w:snapToGrid w:val="false"/>
        <w:jc w:val="center"/>
        <w:textAlignment w:val="bottom"/>
        <w:rPr>
          <w:rFonts w:eastAsia="華康中黑體"/>
          <w:b/>
          <w:b/>
          <w:sz w:val="27"/>
          <w:szCs w:val="27"/>
        </w:rPr>
      </w:pPr>
      <w:r>
        <w:rPr>
          <w:rFonts w:eastAsia="華康中黑體"/>
          <w:b/>
          <w:sz w:val="27"/>
          <w:szCs w:val="27"/>
        </w:rPr>
        <w:t>首次會議紀要</w:t>
      </w:r>
    </w:p>
    <w:p>
      <w:pPr>
        <w:pStyle w:val="Normal"/>
        <w:overflowPunct w:val="true"/>
        <w:snapToGrid w:val="false"/>
        <w:spacing w:lineRule="exact" w:line="240"/>
        <w:textAlignment w:val="bottom"/>
        <w:rPr>
          <w:sz w:val="27"/>
          <w:szCs w:val="27"/>
        </w:rPr>
      </w:pPr>
      <w:r>
        <w:rPr>
          <w:sz w:val="27"/>
          <w:szCs w:val="27"/>
        </w:rPr>
      </w:r>
    </w:p>
    <w:p>
      <w:pPr>
        <w:pStyle w:val="Normal"/>
        <w:tabs>
          <w:tab w:val="clear" w:pos="567"/>
          <w:tab w:val="left" w:pos="1871" w:leader="none"/>
          <w:tab w:val="left" w:pos="2268" w:leader="none"/>
        </w:tabs>
        <w:overflowPunct w:val="true"/>
        <w:snapToGrid w:val="false"/>
        <w:spacing w:lineRule="exact" w:line="240"/>
        <w:textAlignment w:val="bottom"/>
        <w:rPr>
          <w:rFonts w:eastAsia="華康中黑體"/>
          <w:b/>
          <w:b/>
          <w:sz w:val="27"/>
          <w:szCs w:val="27"/>
        </w:rPr>
      </w:pPr>
      <w:r>
        <w:rPr>
          <w:rFonts w:eastAsia="華康中黑體"/>
          <w:b/>
          <w:sz w:val="27"/>
          <w:szCs w:val="27"/>
        </w:rPr>
      </w:r>
    </w:p>
    <w:p>
      <w:pPr>
        <w:pStyle w:val="Normal"/>
        <w:tabs>
          <w:tab w:val="clear" w:pos="567"/>
          <w:tab w:val="left" w:pos="1871" w:leader="none"/>
          <w:tab w:val="left" w:pos="2268" w:leader="none"/>
        </w:tabs>
        <w:overflowPunct w:val="true"/>
        <w:snapToGrid w:val="false"/>
        <w:rPr>
          <w:rFonts w:eastAsia="華康中黑體"/>
          <w:b/>
          <w:b/>
          <w:sz w:val="27"/>
          <w:szCs w:val="27"/>
        </w:rPr>
      </w:pPr>
      <w:r>
        <w:rPr>
          <w:rFonts w:eastAsia="華康中黑體"/>
          <w:b/>
          <w:sz w:val="27"/>
          <w:szCs w:val="27"/>
        </w:rPr>
        <w:t>日　期</w:t>
      </w:r>
      <w:r>
        <w:rPr>
          <w:rFonts w:eastAsia="華康中黑體"/>
          <w:b/>
          <w:sz w:val="27"/>
          <w:szCs w:val="27"/>
        </w:rPr>
        <w:tab/>
      </w:r>
      <w:r>
        <w:rPr>
          <w:rFonts w:eastAsia="華康中黑體"/>
          <w:b/>
          <w:sz w:val="27"/>
          <w:szCs w:val="27"/>
        </w:rPr>
        <w:t>：</w:t>
      </w:r>
      <w:r>
        <w:rPr>
          <w:rFonts w:eastAsia="華康中黑體"/>
          <w:b/>
          <w:sz w:val="27"/>
          <w:szCs w:val="27"/>
        </w:rPr>
        <w:tab/>
        <w:t>2017</w:t>
      </w:r>
      <w:r>
        <w:rPr>
          <w:rFonts w:eastAsia="華康中黑體"/>
          <w:b/>
          <w:sz w:val="27"/>
          <w:szCs w:val="27"/>
        </w:rPr>
        <w:t>年</w:t>
      </w:r>
      <w:r>
        <w:rPr>
          <w:rFonts w:eastAsia="華康中黑體"/>
          <w:b/>
          <w:sz w:val="27"/>
          <w:szCs w:val="27"/>
        </w:rPr>
        <w:t>10</w:t>
      </w:r>
      <w:r>
        <w:rPr>
          <w:rFonts w:eastAsia="華康中黑體"/>
          <w:b/>
          <w:sz w:val="27"/>
          <w:szCs w:val="27"/>
        </w:rPr>
        <w:t>月</w:t>
      </w:r>
      <w:r>
        <w:rPr>
          <w:rFonts w:eastAsia="華康中黑體"/>
          <w:b/>
          <w:sz w:val="27"/>
          <w:szCs w:val="27"/>
        </w:rPr>
        <w:t>10</w:t>
      </w:r>
      <w:r>
        <w:rPr>
          <w:rFonts w:eastAsia="華康中黑體"/>
          <w:b/>
          <w:sz w:val="27"/>
          <w:szCs w:val="27"/>
        </w:rPr>
        <w:t>日</w:t>
      </w:r>
      <w:r>
        <w:rPr>
          <w:rFonts w:eastAsia="華康中黑體"/>
          <w:b/>
          <w:sz w:val="27"/>
          <w:szCs w:val="27"/>
        </w:rPr>
        <w:t>(</w:t>
      </w:r>
      <w:r>
        <w:rPr>
          <w:rFonts w:eastAsia="華康中黑體"/>
          <w:b/>
          <w:sz w:val="27"/>
          <w:szCs w:val="27"/>
        </w:rPr>
        <w:t>星期二</w:t>
      </w:r>
      <w:r>
        <w:rPr>
          <w:rFonts w:eastAsia="華康中黑體"/>
          <w:b/>
          <w:sz w:val="27"/>
          <w:szCs w:val="27"/>
        </w:rPr>
        <w:t>)</w:t>
      </w:r>
    </w:p>
    <w:p>
      <w:pPr>
        <w:pStyle w:val="Normal"/>
        <w:tabs>
          <w:tab w:val="clear" w:pos="567"/>
          <w:tab w:val="left" w:pos="1871" w:leader="none"/>
          <w:tab w:val="left" w:pos="2268" w:leader="none"/>
        </w:tabs>
        <w:overflowPunct w:val="true"/>
        <w:snapToGrid w:val="false"/>
        <w:rPr>
          <w:rFonts w:eastAsia="華康中黑體"/>
          <w:b/>
          <w:b/>
          <w:sz w:val="27"/>
          <w:szCs w:val="27"/>
        </w:rPr>
      </w:pPr>
      <w:r>
        <w:rPr>
          <w:rFonts w:eastAsia="華康中黑體"/>
          <w:b/>
          <w:sz w:val="27"/>
          <w:szCs w:val="27"/>
        </w:rPr>
        <w:t>時　間</w:t>
      </w:r>
      <w:r>
        <w:rPr>
          <w:rFonts w:eastAsia="華康中黑體"/>
          <w:b/>
          <w:sz w:val="27"/>
          <w:szCs w:val="27"/>
        </w:rPr>
        <w:tab/>
      </w:r>
      <w:r>
        <w:rPr>
          <w:rFonts w:eastAsia="華康中黑體"/>
          <w:b/>
          <w:sz w:val="27"/>
          <w:szCs w:val="27"/>
        </w:rPr>
        <w:t>：</w:t>
      </w:r>
      <w:r>
        <w:rPr>
          <w:rFonts w:eastAsia="華康中黑體"/>
          <w:b/>
          <w:sz w:val="27"/>
          <w:szCs w:val="27"/>
        </w:rPr>
        <w:tab/>
      </w:r>
      <w:r>
        <w:rPr>
          <w:rFonts w:eastAsia="華康中黑體"/>
          <w:b/>
          <w:sz w:val="27"/>
          <w:szCs w:val="27"/>
        </w:rPr>
        <w:t>上午</w:t>
      </w:r>
      <w:r>
        <w:rPr>
          <w:rFonts w:eastAsia="華康中黑體"/>
          <w:b/>
          <w:sz w:val="27"/>
          <w:szCs w:val="27"/>
        </w:rPr>
        <w:t>8</w:t>
      </w:r>
      <w:r>
        <w:rPr>
          <w:rFonts w:eastAsia="華康中黑體"/>
          <w:b/>
          <w:sz w:val="27"/>
          <w:szCs w:val="27"/>
        </w:rPr>
        <w:t>時</w:t>
      </w:r>
      <w:r>
        <w:rPr>
          <w:rFonts w:eastAsia="華康中黑體"/>
          <w:b/>
          <w:sz w:val="27"/>
          <w:szCs w:val="27"/>
        </w:rPr>
        <w:t>30</w:t>
      </w:r>
      <w:r>
        <w:rPr>
          <w:rFonts w:eastAsia="華康中黑體"/>
          <w:b/>
          <w:sz w:val="27"/>
          <w:szCs w:val="27"/>
        </w:rPr>
        <w:t>分</w:t>
      </w:r>
    </w:p>
    <w:p>
      <w:pPr>
        <w:pStyle w:val="Normal"/>
        <w:tabs>
          <w:tab w:val="clear" w:pos="567"/>
          <w:tab w:val="left" w:pos="1871" w:leader="none"/>
          <w:tab w:val="left" w:pos="2268" w:leader="none"/>
        </w:tabs>
        <w:overflowPunct w:val="true"/>
        <w:snapToGrid w:val="false"/>
        <w:rPr>
          <w:rFonts w:eastAsia="華康中黑體"/>
          <w:b/>
          <w:b/>
          <w:sz w:val="27"/>
          <w:szCs w:val="27"/>
        </w:rPr>
      </w:pPr>
      <w:r>
        <w:rPr>
          <w:rFonts w:eastAsia="華康中黑體"/>
          <w:b/>
          <w:sz w:val="27"/>
          <w:szCs w:val="27"/>
        </w:rPr>
        <w:t>地　點</w:t>
      </w:r>
      <w:r>
        <w:rPr>
          <w:rFonts w:eastAsia="華康中黑體"/>
          <w:b/>
          <w:sz w:val="27"/>
          <w:szCs w:val="27"/>
        </w:rPr>
        <w:tab/>
      </w:r>
      <w:r>
        <w:rPr>
          <w:rFonts w:eastAsia="華康中黑體"/>
          <w:b/>
          <w:sz w:val="27"/>
          <w:szCs w:val="27"/>
        </w:rPr>
        <w:t>：</w:t>
      </w:r>
      <w:r>
        <w:rPr>
          <w:rFonts w:eastAsia="華康中黑體"/>
          <w:b/>
          <w:sz w:val="27"/>
          <w:szCs w:val="27"/>
        </w:rPr>
        <w:tab/>
      </w:r>
      <w:r>
        <w:rPr>
          <w:rFonts w:eastAsia="華康中黑體"/>
          <w:b/>
          <w:sz w:val="27"/>
          <w:szCs w:val="27"/>
        </w:rPr>
        <w:t>立法會綜合大樓會議室</w:t>
      </w:r>
      <w:r>
        <w:rPr>
          <w:rFonts w:eastAsia="華康中黑體"/>
          <w:b/>
          <w:sz w:val="27"/>
          <w:szCs w:val="27"/>
        </w:rPr>
        <w:t>3</w:t>
      </w:r>
    </w:p>
    <w:p>
      <w:pPr>
        <w:pStyle w:val="Normal"/>
        <w:tabs>
          <w:tab w:val="clear" w:pos="567"/>
          <w:tab w:val="left" w:pos="1871" w:leader="none"/>
          <w:tab w:val="left" w:pos="2268" w:leader="none"/>
        </w:tabs>
        <w:overflowPunct w:val="true"/>
        <w:snapToGrid w:val="false"/>
        <w:spacing w:lineRule="exact" w:line="240"/>
        <w:textAlignment w:val="bottom"/>
        <w:rPr>
          <w:sz w:val="27"/>
          <w:szCs w:val="27"/>
        </w:rPr>
      </w:pPr>
      <w:r>
        <w:rPr>
          <w:sz w:val="27"/>
          <w:szCs w:val="27"/>
        </w:rPr>
      </w:r>
    </w:p>
    <w:p>
      <w:pPr>
        <w:pStyle w:val="Normal"/>
        <w:tabs>
          <w:tab w:val="clear" w:pos="567"/>
          <w:tab w:val="left" w:pos="1871" w:leader="none"/>
          <w:tab w:val="left" w:pos="2268" w:leader="none"/>
        </w:tabs>
        <w:overflowPunct w:val="true"/>
        <w:snapToGrid w:val="false"/>
        <w:spacing w:lineRule="exact" w:line="240"/>
        <w:textAlignment w:val="bottom"/>
        <w:rPr>
          <w:sz w:val="27"/>
          <w:szCs w:val="27"/>
        </w:rPr>
      </w:pPr>
      <w:r>
        <w:rPr>
          <w:sz w:val="27"/>
          <w:szCs w:val="27"/>
        </w:rPr>
      </w:r>
    </w:p>
    <w:p>
      <w:pPr>
        <w:pStyle w:val="Normal"/>
        <w:tabs>
          <w:tab w:val="clear" w:pos="567"/>
          <w:tab w:val="left" w:pos="1871" w:leader="none"/>
          <w:tab w:val="left" w:pos="2268" w:leader="none"/>
        </w:tabs>
        <w:overflowPunct w:val="true"/>
        <w:snapToGrid w:val="false"/>
        <w:textAlignment w:val="bottom"/>
        <w:rPr>
          <w:sz w:val="27"/>
          <w:szCs w:val="27"/>
        </w:rPr>
      </w:pPr>
      <w:r>
        <w:rPr>
          <w:rFonts w:eastAsia="華康中黑體"/>
          <w:b/>
          <w:sz w:val="27"/>
          <w:szCs w:val="27"/>
        </w:rPr>
        <w:t>出席委員</w:t>
      </w:r>
      <w:r>
        <w:rPr>
          <w:rFonts w:eastAsia="華康中黑體"/>
          <w:b/>
          <w:sz w:val="27"/>
          <w:szCs w:val="27"/>
        </w:rPr>
        <w:tab/>
      </w:r>
      <w:r>
        <w:rPr>
          <w:rFonts w:eastAsia="華康中黑體"/>
          <w:b/>
          <w:sz w:val="27"/>
          <w:szCs w:val="27"/>
        </w:rPr>
        <w:t>：</w:t>
      </w:r>
      <w:r>
        <w:rPr>
          <w:rFonts w:eastAsia="華康中黑體"/>
          <w:b/>
          <w:sz w:val="27"/>
          <w:szCs w:val="27"/>
        </w:rPr>
        <w:tab/>
      </w:r>
      <w:r>
        <w:rPr>
          <w:sz w:val="27"/>
          <w:szCs w:val="27"/>
        </w:rPr>
        <w:t>黃定光議員</w:t>
      </w:r>
      <w:r>
        <w:rPr>
          <w:sz w:val="27"/>
          <w:szCs w:val="27"/>
        </w:rPr>
        <w:t>, GBS, JP (</w:t>
      </w:r>
      <w:r>
        <w:rPr>
          <w:sz w:val="27"/>
          <w:szCs w:val="27"/>
        </w:rPr>
        <w:t>主席</w:t>
      </w:r>
      <w:r>
        <w:rPr>
          <w:sz w:val="27"/>
          <w:szCs w:val="27"/>
        </w:rPr>
        <w:t>)</w:t>
      </w:r>
    </w:p>
    <w:p>
      <w:pPr>
        <w:pStyle w:val="Normal"/>
        <w:tabs>
          <w:tab w:val="clear" w:pos="567"/>
          <w:tab w:val="left" w:pos="1120" w:leader="none"/>
        </w:tabs>
        <w:overflowPunct w:val="true"/>
        <w:snapToGrid w:val="false"/>
        <w:ind w:left="2268" w:hanging="0"/>
        <w:textAlignment w:val="bottom"/>
        <w:rPr>
          <w:sz w:val="27"/>
          <w:szCs w:val="27"/>
        </w:rPr>
      </w:pPr>
      <w:r>
        <w:rPr>
          <w:sz w:val="27"/>
          <w:szCs w:val="27"/>
        </w:rPr>
        <w:t>涂謹申議員</w:t>
      </w:r>
    </w:p>
    <w:p>
      <w:pPr>
        <w:pStyle w:val="Normal"/>
        <w:tabs>
          <w:tab w:val="clear" w:pos="567"/>
          <w:tab w:val="left" w:pos="1120" w:leader="none"/>
        </w:tabs>
        <w:overflowPunct w:val="true"/>
        <w:snapToGrid w:val="false"/>
        <w:ind w:left="2268" w:hanging="0"/>
        <w:textAlignment w:val="bottom"/>
        <w:rPr>
          <w:sz w:val="27"/>
          <w:szCs w:val="27"/>
        </w:rPr>
      </w:pPr>
      <w:r>
        <w:rPr>
          <w:sz w:val="27"/>
          <w:szCs w:val="27"/>
        </w:rPr>
        <w:t>林健鋒議員</w:t>
      </w:r>
      <w:r>
        <w:rPr>
          <w:sz w:val="27"/>
          <w:szCs w:val="27"/>
        </w:rPr>
        <w:t>, GBS, JP</w:t>
      </w:r>
    </w:p>
    <w:p>
      <w:pPr>
        <w:pStyle w:val="Normal"/>
        <w:tabs>
          <w:tab w:val="clear" w:pos="567"/>
          <w:tab w:val="left" w:pos="1120" w:leader="none"/>
        </w:tabs>
        <w:overflowPunct w:val="true"/>
        <w:snapToGrid w:val="false"/>
        <w:ind w:left="2268" w:hanging="0"/>
        <w:textAlignment w:val="bottom"/>
        <w:rPr>
          <w:sz w:val="27"/>
          <w:szCs w:val="27"/>
        </w:rPr>
      </w:pPr>
      <w:r>
        <w:rPr>
          <w:sz w:val="27"/>
          <w:szCs w:val="27"/>
        </w:rPr>
        <w:t>陳健波議員</w:t>
      </w:r>
      <w:r>
        <w:rPr>
          <w:sz w:val="27"/>
          <w:szCs w:val="27"/>
        </w:rPr>
        <w:t>, GBS, JP</w:t>
      </w:r>
    </w:p>
    <w:p>
      <w:pPr>
        <w:pStyle w:val="Normal"/>
        <w:tabs>
          <w:tab w:val="clear" w:pos="567"/>
          <w:tab w:val="left" w:pos="1120" w:leader="none"/>
        </w:tabs>
        <w:overflowPunct w:val="true"/>
        <w:snapToGrid w:val="false"/>
        <w:ind w:left="2268" w:hanging="0"/>
        <w:textAlignment w:val="bottom"/>
        <w:rPr>
          <w:sz w:val="27"/>
          <w:szCs w:val="27"/>
        </w:rPr>
      </w:pPr>
      <w:r>
        <w:rPr>
          <w:sz w:val="27"/>
          <w:szCs w:val="27"/>
        </w:rPr>
        <w:t>胡志偉議員</w:t>
      </w:r>
      <w:r>
        <w:rPr>
          <w:sz w:val="27"/>
          <w:szCs w:val="27"/>
        </w:rPr>
        <w:t>, MH</w:t>
      </w:r>
    </w:p>
    <w:p>
      <w:pPr>
        <w:pStyle w:val="Normal"/>
        <w:tabs>
          <w:tab w:val="clear" w:pos="567"/>
          <w:tab w:val="left" w:pos="1120" w:leader="none"/>
        </w:tabs>
        <w:overflowPunct w:val="true"/>
        <w:snapToGrid w:val="false"/>
        <w:ind w:left="2268" w:hanging="0"/>
        <w:textAlignment w:val="bottom"/>
        <w:rPr>
          <w:sz w:val="27"/>
          <w:szCs w:val="27"/>
        </w:rPr>
      </w:pPr>
      <w:r>
        <w:rPr>
          <w:sz w:val="27"/>
          <w:szCs w:val="27"/>
        </w:rPr>
        <w:t>姚思榮議員</w:t>
      </w:r>
      <w:r>
        <w:rPr>
          <w:sz w:val="27"/>
          <w:szCs w:val="27"/>
        </w:rPr>
        <w:t>, BBS</w:t>
      </w:r>
    </w:p>
    <w:p>
      <w:pPr>
        <w:pStyle w:val="Normal"/>
        <w:tabs>
          <w:tab w:val="clear" w:pos="567"/>
          <w:tab w:val="left" w:pos="1120" w:leader="none"/>
        </w:tabs>
        <w:overflowPunct w:val="true"/>
        <w:snapToGrid w:val="false"/>
        <w:ind w:left="2268" w:hanging="0"/>
        <w:textAlignment w:val="bottom"/>
        <w:rPr>
          <w:sz w:val="27"/>
          <w:szCs w:val="27"/>
        </w:rPr>
      </w:pPr>
      <w:r>
        <w:rPr>
          <w:sz w:val="27"/>
          <w:szCs w:val="27"/>
        </w:rPr>
        <w:t>莫乃光議員</w:t>
      </w:r>
      <w:r>
        <w:rPr>
          <w:sz w:val="27"/>
          <w:szCs w:val="27"/>
        </w:rPr>
        <w:t>, JP</w:t>
      </w:r>
    </w:p>
    <w:p>
      <w:pPr>
        <w:pStyle w:val="Normal"/>
        <w:tabs>
          <w:tab w:val="clear" w:pos="567"/>
          <w:tab w:val="left" w:pos="1120" w:leader="none"/>
        </w:tabs>
        <w:overflowPunct w:val="true"/>
        <w:snapToGrid w:val="false"/>
        <w:ind w:left="2268" w:hanging="0"/>
        <w:textAlignment w:val="bottom"/>
        <w:rPr>
          <w:sz w:val="27"/>
          <w:szCs w:val="27"/>
        </w:rPr>
      </w:pPr>
      <w:r>
        <w:rPr>
          <w:sz w:val="27"/>
          <w:szCs w:val="27"/>
        </w:rPr>
        <w:t>梁繼昌議員</w:t>
      </w:r>
    </w:p>
    <w:p>
      <w:pPr>
        <w:pStyle w:val="Normal"/>
        <w:tabs>
          <w:tab w:val="clear" w:pos="567"/>
          <w:tab w:val="left" w:pos="1120" w:leader="none"/>
        </w:tabs>
        <w:overflowPunct w:val="true"/>
        <w:snapToGrid w:val="false"/>
        <w:ind w:left="2268" w:hanging="0"/>
        <w:textAlignment w:val="bottom"/>
        <w:rPr>
          <w:sz w:val="27"/>
          <w:szCs w:val="27"/>
        </w:rPr>
      </w:pPr>
      <w:r>
        <w:rPr>
          <w:sz w:val="27"/>
          <w:szCs w:val="27"/>
        </w:rPr>
        <w:t>郭榮鏗議員</w:t>
      </w:r>
    </w:p>
    <w:p>
      <w:pPr>
        <w:pStyle w:val="Normal"/>
        <w:tabs>
          <w:tab w:val="clear" w:pos="567"/>
          <w:tab w:val="left" w:pos="1120" w:leader="none"/>
        </w:tabs>
        <w:overflowPunct w:val="true"/>
        <w:snapToGrid w:val="false"/>
        <w:ind w:left="2268" w:hanging="0"/>
        <w:textAlignment w:val="bottom"/>
        <w:rPr>
          <w:sz w:val="27"/>
          <w:szCs w:val="27"/>
        </w:rPr>
      </w:pPr>
      <w:r>
        <w:rPr>
          <w:sz w:val="27"/>
          <w:szCs w:val="27"/>
        </w:rPr>
        <w:t>張華峰議員</w:t>
      </w:r>
      <w:r>
        <w:rPr>
          <w:sz w:val="27"/>
          <w:szCs w:val="27"/>
        </w:rPr>
        <w:t>, SBS, JP</w:t>
      </w:r>
    </w:p>
    <w:p>
      <w:pPr>
        <w:pStyle w:val="Normal"/>
        <w:tabs>
          <w:tab w:val="clear" w:pos="567"/>
          <w:tab w:val="left" w:pos="1120" w:leader="none"/>
        </w:tabs>
        <w:overflowPunct w:val="true"/>
        <w:snapToGrid w:val="false"/>
        <w:ind w:left="2268" w:hanging="0"/>
        <w:textAlignment w:val="bottom"/>
        <w:rPr>
          <w:sz w:val="27"/>
          <w:szCs w:val="27"/>
        </w:rPr>
      </w:pPr>
      <w:r>
        <w:rPr>
          <w:sz w:val="27"/>
          <w:szCs w:val="27"/>
        </w:rPr>
        <w:t>葛珮帆議員</w:t>
      </w:r>
      <w:r>
        <w:rPr>
          <w:sz w:val="27"/>
          <w:szCs w:val="27"/>
        </w:rPr>
        <w:t>, BBS, JP</w:t>
      </w:r>
    </w:p>
    <w:p>
      <w:pPr>
        <w:pStyle w:val="Normal"/>
        <w:tabs>
          <w:tab w:val="clear" w:pos="567"/>
          <w:tab w:val="left" w:pos="1120" w:leader="none"/>
        </w:tabs>
        <w:overflowPunct w:val="true"/>
        <w:snapToGrid w:val="false"/>
        <w:ind w:left="2268" w:hanging="0"/>
        <w:textAlignment w:val="bottom"/>
        <w:rPr>
          <w:sz w:val="27"/>
          <w:szCs w:val="27"/>
        </w:rPr>
      </w:pPr>
      <w:r>
        <w:rPr>
          <w:sz w:val="27"/>
          <w:szCs w:val="27"/>
        </w:rPr>
        <w:t>鍾國斌議員</w:t>
      </w:r>
    </w:p>
    <w:p>
      <w:pPr>
        <w:pStyle w:val="Normal"/>
        <w:tabs>
          <w:tab w:val="clear" w:pos="567"/>
          <w:tab w:val="left" w:pos="1120" w:leader="none"/>
        </w:tabs>
        <w:overflowPunct w:val="true"/>
        <w:snapToGrid w:val="false"/>
        <w:ind w:left="2268" w:hanging="0"/>
        <w:textAlignment w:val="bottom"/>
        <w:rPr>
          <w:sz w:val="27"/>
          <w:szCs w:val="27"/>
        </w:rPr>
      </w:pPr>
      <w:r>
        <w:rPr>
          <w:sz w:val="27"/>
          <w:szCs w:val="27"/>
        </w:rPr>
        <w:t>周浩鼎議員</w:t>
      </w:r>
    </w:p>
    <w:p>
      <w:pPr>
        <w:pStyle w:val="Normal"/>
        <w:tabs>
          <w:tab w:val="clear" w:pos="567"/>
          <w:tab w:val="left" w:pos="1120" w:leader="none"/>
        </w:tabs>
        <w:overflowPunct w:val="true"/>
        <w:snapToGrid w:val="false"/>
        <w:ind w:left="2268" w:hanging="0"/>
        <w:textAlignment w:val="bottom"/>
        <w:rPr>
          <w:sz w:val="27"/>
          <w:szCs w:val="27"/>
        </w:rPr>
      </w:pPr>
      <w:r>
        <w:rPr>
          <w:sz w:val="27"/>
          <w:szCs w:val="27"/>
        </w:rPr>
        <w:t>陳振英議員</w:t>
      </w:r>
    </w:p>
    <w:p>
      <w:pPr>
        <w:pStyle w:val="Normal"/>
        <w:tabs>
          <w:tab w:val="clear" w:pos="567"/>
          <w:tab w:val="left" w:pos="1120" w:leader="none"/>
        </w:tabs>
        <w:overflowPunct w:val="true"/>
        <w:snapToGrid w:val="false"/>
        <w:ind w:left="2268" w:hanging="0"/>
        <w:textAlignment w:val="bottom"/>
        <w:rPr>
          <w:sz w:val="27"/>
          <w:szCs w:val="27"/>
        </w:rPr>
      </w:pPr>
      <w:r>
        <w:rPr>
          <w:sz w:val="27"/>
          <w:szCs w:val="27"/>
        </w:rPr>
        <w:t>陳淑莊議員</w:t>
      </w:r>
    </w:p>
    <w:p>
      <w:pPr>
        <w:pStyle w:val="Normal"/>
        <w:tabs>
          <w:tab w:val="clear" w:pos="567"/>
          <w:tab w:val="left" w:pos="1120" w:leader="none"/>
        </w:tabs>
        <w:overflowPunct w:val="true"/>
        <w:snapToGrid w:val="false"/>
        <w:spacing w:lineRule="exact" w:line="240"/>
        <w:textAlignment w:val="bottom"/>
        <w:rPr>
          <w:sz w:val="27"/>
          <w:szCs w:val="27"/>
        </w:rPr>
      </w:pPr>
      <w:r>
        <w:rPr>
          <w:sz w:val="27"/>
          <w:szCs w:val="27"/>
        </w:rPr>
      </w:r>
    </w:p>
    <w:p>
      <w:pPr>
        <w:pStyle w:val="Normal"/>
        <w:tabs>
          <w:tab w:val="clear" w:pos="567"/>
          <w:tab w:val="left" w:pos="1120" w:leader="none"/>
        </w:tabs>
        <w:overflowPunct w:val="true"/>
        <w:snapToGrid w:val="false"/>
        <w:spacing w:lineRule="exact" w:line="240"/>
        <w:textAlignment w:val="bottom"/>
        <w:rPr>
          <w:sz w:val="27"/>
          <w:szCs w:val="27"/>
        </w:rPr>
      </w:pPr>
      <w:r>
        <w:rPr>
          <w:sz w:val="27"/>
          <w:szCs w:val="27"/>
        </w:rPr>
      </w:r>
    </w:p>
    <w:p>
      <w:pPr>
        <w:pStyle w:val="Normal"/>
        <w:tabs>
          <w:tab w:val="clear" w:pos="567"/>
          <w:tab w:val="left" w:pos="1871" w:leader="none"/>
          <w:tab w:val="left" w:pos="2268" w:leader="none"/>
        </w:tabs>
        <w:overflowPunct w:val="true"/>
        <w:snapToGrid w:val="false"/>
        <w:textAlignment w:val="bottom"/>
        <w:rPr>
          <w:sz w:val="27"/>
          <w:szCs w:val="27"/>
        </w:rPr>
      </w:pPr>
      <w:r>
        <w:rPr>
          <w:rFonts w:eastAsia="華康中黑體"/>
          <w:b/>
          <w:sz w:val="27"/>
          <w:szCs w:val="27"/>
        </w:rPr>
        <w:t>列席議員</w:t>
      </w:r>
      <w:r>
        <w:rPr>
          <w:rFonts w:eastAsia="華康中黑體"/>
          <w:b/>
          <w:sz w:val="27"/>
          <w:szCs w:val="27"/>
        </w:rPr>
        <w:tab/>
      </w:r>
      <w:r>
        <w:rPr>
          <w:rFonts w:eastAsia="華康中黑體"/>
          <w:b/>
          <w:sz w:val="27"/>
          <w:szCs w:val="27"/>
        </w:rPr>
        <w:t>：</w:t>
      </w:r>
      <w:r>
        <w:rPr>
          <w:rFonts w:eastAsia="華康中黑體"/>
          <w:b/>
          <w:sz w:val="27"/>
          <w:szCs w:val="27"/>
        </w:rPr>
        <w:tab/>
      </w:r>
      <w:r>
        <w:rPr>
          <w:sz w:val="27"/>
          <w:szCs w:val="27"/>
        </w:rPr>
        <w:t>楊岳橋議員</w:t>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t>容海恩議員</w:t>
      </w:r>
    </w:p>
    <w:p>
      <w:pPr>
        <w:pStyle w:val="Normal"/>
        <w:tabs>
          <w:tab w:val="clear" w:pos="567"/>
          <w:tab w:val="left" w:pos="1120" w:leader="none"/>
        </w:tabs>
        <w:overflowPunct w:val="true"/>
        <w:snapToGrid w:val="false"/>
        <w:spacing w:lineRule="exact" w:line="240"/>
        <w:textAlignment w:val="bottom"/>
        <w:rPr>
          <w:sz w:val="27"/>
          <w:szCs w:val="27"/>
        </w:rPr>
      </w:pPr>
      <w:r>
        <w:rPr>
          <w:sz w:val="27"/>
          <w:szCs w:val="27"/>
        </w:rPr>
      </w:r>
    </w:p>
    <w:p>
      <w:pPr>
        <w:pStyle w:val="Normal"/>
        <w:tabs>
          <w:tab w:val="clear" w:pos="567"/>
          <w:tab w:val="left" w:pos="1120" w:leader="none"/>
        </w:tabs>
        <w:overflowPunct w:val="true"/>
        <w:snapToGrid w:val="false"/>
        <w:spacing w:lineRule="exact" w:line="240"/>
        <w:textAlignment w:val="bottom"/>
        <w:rPr>
          <w:sz w:val="27"/>
          <w:szCs w:val="27"/>
        </w:rPr>
      </w:pPr>
      <w:r>
        <w:rPr>
          <w:sz w:val="27"/>
          <w:szCs w:val="27"/>
        </w:rPr>
      </w:r>
    </w:p>
    <w:p>
      <w:pPr>
        <w:pStyle w:val="Normal"/>
        <w:tabs>
          <w:tab w:val="clear" w:pos="567"/>
          <w:tab w:val="left" w:pos="1871" w:leader="none"/>
          <w:tab w:val="left" w:pos="2268" w:leader="none"/>
        </w:tabs>
        <w:overflowPunct w:val="true"/>
        <w:snapToGrid w:val="false"/>
        <w:textAlignment w:val="bottom"/>
        <w:rPr>
          <w:sz w:val="27"/>
          <w:szCs w:val="27"/>
        </w:rPr>
      </w:pPr>
      <w:r>
        <w:rPr>
          <w:rFonts w:eastAsia="華康中黑體"/>
          <w:b/>
          <w:sz w:val="27"/>
          <w:szCs w:val="27"/>
        </w:rPr>
        <w:t>缺席委員</w:t>
      </w:r>
      <w:r>
        <w:rPr>
          <w:rFonts w:eastAsia="華康中黑體"/>
          <w:b/>
          <w:sz w:val="27"/>
          <w:szCs w:val="27"/>
        </w:rPr>
        <w:tab/>
      </w:r>
      <w:r>
        <w:rPr>
          <w:rFonts w:eastAsia="華康中黑體"/>
          <w:b/>
          <w:sz w:val="27"/>
          <w:szCs w:val="27"/>
        </w:rPr>
        <w:t>：</w:t>
      </w:r>
      <w:r>
        <w:rPr>
          <w:rFonts w:eastAsia="華康中黑體"/>
          <w:b/>
          <w:sz w:val="27"/>
          <w:szCs w:val="27"/>
        </w:rPr>
        <w:tab/>
      </w:r>
      <w:r>
        <w:rPr>
          <w:sz w:val="27"/>
          <w:szCs w:val="27"/>
        </w:rPr>
        <w:t>朱凱廸議員</w:t>
      </w:r>
    </w:p>
    <w:p>
      <w:pPr>
        <w:pStyle w:val="Normal"/>
        <w:tabs>
          <w:tab w:val="clear" w:pos="567"/>
          <w:tab w:val="left" w:pos="1120" w:leader="none"/>
        </w:tabs>
        <w:overflowPunct w:val="true"/>
        <w:snapToGrid w:val="false"/>
        <w:ind w:left="2268" w:hanging="0"/>
        <w:textAlignment w:val="bottom"/>
        <w:rPr>
          <w:rFonts w:eastAsia="華康中黑體"/>
          <w:b/>
          <w:b/>
          <w:sz w:val="27"/>
          <w:szCs w:val="27"/>
        </w:rPr>
      </w:pPr>
      <w:r>
        <w:rPr>
          <w:sz w:val="27"/>
          <w:szCs w:val="27"/>
        </w:rPr>
        <w:t>何君堯議員</w:t>
      </w:r>
      <w:r>
        <w:rPr>
          <w:sz w:val="27"/>
          <w:szCs w:val="27"/>
        </w:rPr>
        <w:t>, JP</w:t>
      </w:r>
      <w:r>
        <w:br w:type="page"/>
      </w:r>
    </w:p>
    <w:p>
      <w:pPr>
        <w:pStyle w:val="Normal"/>
        <w:tabs>
          <w:tab w:val="clear" w:pos="567"/>
          <w:tab w:val="left" w:pos="1871" w:leader="none"/>
          <w:tab w:val="left" w:pos="2268" w:leader="none"/>
        </w:tabs>
        <w:overflowPunct w:val="true"/>
        <w:snapToGrid w:val="false"/>
        <w:rPr>
          <w:rFonts w:eastAsia="華康中黑體"/>
          <w:b/>
          <w:b/>
          <w:sz w:val="27"/>
          <w:szCs w:val="27"/>
        </w:rPr>
      </w:pPr>
      <w:r>
        <w:rPr>
          <w:rFonts w:eastAsia="華康中黑體"/>
          <w:b/>
          <w:sz w:val="27"/>
          <w:szCs w:val="27"/>
        </w:rPr>
      </w:r>
      <w:bookmarkStart w:id="0" w:name="_GoBack"/>
      <w:bookmarkStart w:id="1" w:name="_GoBack"/>
      <w:bookmarkEnd w:id="1"/>
    </w:p>
    <w:p>
      <w:pPr>
        <w:pStyle w:val="Normal"/>
        <w:tabs>
          <w:tab w:val="clear" w:pos="567"/>
          <w:tab w:val="left" w:pos="1871" w:leader="none"/>
          <w:tab w:val="left" w:pos="2268" w:leader="none"/>
        </w:tabs>
        <w:overflowPunct w:val="true"/>
        <w:snapToGrid w:val="false"/>
        <w:rPr>
          <w:sz w:val="27"/>
          <w:szCs w:val="27"/>
        </w:rPr>
      </w:pPr>
      <w:r>
        <w:rPr>
          <w:rFonts w:eastAsia="華康中黑體"/>
          <w:b/>
          <w:sz w:val="27"/>
          <w:szCs w:val="27"/>
        </w:rPr>
        <w:t>出席公職人員</w:t>
      </w:r>
      <w:r>
        <w:rPr>
          <w:rFonts w:eastAsia="華康中黑體"/>
          <w:b/>
          <w:sz w:val="27"/>
          <w:szCs w:val="27"/>
        </w:rPr>
        <w:tab/>
      </w:r>
      <w:r>
        <w:rPr>
          <w:rFonts w:eastAsia="華康中黑體"/>
          <w:b/>
          <w:sz w:val="27"/>
          <w:szCs w:val="27"/>
        </w:rPr>
        <w:t>：</w:t>
      </w:r>
      <w:r>
        <w:rPr>
          <w:rFonts w:eastAsia="華康中黑體"/>
          <w:b/>
          <w:sz w:val="27"/>
          <w:szCs w:val="27"/>
        </w:rPr>
        <w:tab/>
      </w:r>
      <w:r>
        <w:rPr>
          <w:sz w:val="27"/>
          <w:szCs w:val="27"/>
        </w:rPr>
        <w:t>財經事務及庫務局</w:t>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t>副秘書長</w:t>
      </w:r>
      <w:r>
        <w:rPr>
          <w:sz w:val="27"/>
          <w:szCs w:val="27"/>
        </w:rPr>
        <w:t>(</w:t>
      </w:r>
      <w:r>
        <w:rPr>
          <w:sz w:val="27"/>
          <w:szCs w:val="27"/>
        </w:rPr>
        <w:t>財經事務</w:t>
      </w:r>
      <w:r>
        <w:rPr>
          <w:sz w:val="27"/>
          <w:szCs w:val="27"/>
        </w:rPr>
        <w:t>)</w:t>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t>陳美寶女士</w:t>
      </w:r>
      <w:r>
        <w:rPr>
          <w:sz w:val="27"/>
          <w:szCs w:val="27"/>
        </w:rPr>
        <w:t>, JP</w:t>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t>財經事務及庫務局</w:t>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t>首席助理秘書長</w:t>
      </w:r>
      <w:r>
        <w:rPr>
          <w:sz w:val="27"/>
          <w:szCs w:val="27"/>
        </w:rPr>
        <w:t>(</w:t>
      </w:r>
      <w:r>
        <w:rPr>
          <w:sz w:val="27"/>
          <w:szCs w:val="27"/>
        </w:rPr>
        <w:t>財經事務</w:t>
      </w:r>
      <w:r>
        <w:rPr>
          <w:sz w:val="27"/>
          <w:szCs w:val="27"/>
        </w:rPr>
        <w:t>)</w:t>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t>張誼女士</w:t>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t>財經事務及庫務局</w:t>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t>助理秘書長</w:t>
      </w:r>
      <w:r>
        <w:rPr>
          <w:sz w:val="27"/>
          <w:szCs w:val="27"/>
        </w:rPr>
        <w:t>(</w:t>
      </w:r>
      <w:r>
        <w:rPr>
          <w:sz w:val="27"/>
          <w:szCs w:val="27"/>
        </w:rPr>
        <w:t>財經事務</w:t>
      </w:r>
      <w:r>
        <w:rPr>
          <w:sz w:val="27"/>
          <w:szCs w:val="27"/>
        </w:rPr>
        <w:t>)</w:t>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t>關曉陽女士</w:t>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t>財經事務及庫務局</w:t>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t>助理秘書長</w:t>
      </w:r>
      <w:r>
        <w:rPr>
          <w:sz w:val="27"/>
          <w:szCs w:val="27"/>
        </w:rPr>
        <w:t>(</w:t>
      </w:r>
      <w:r>
        <w:rPr>
          <w:sz w:val="27"/>
          <w:szCs w:val="27"/>
        </w:rPr>
        <w:t>財經事務</w:t>
      </w:r>
      <w:r>
        <w:rPr>
          <w:sz w:val="27"/>
          <w:szCs w:val="27"/>
        </w:rPr>
        <w:t>)</w:t>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t>林彌遜先生</w:t>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t>公司註冊處</w:t>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t>處長</w:t>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t>鍾麗玲女士</w:t>
      </w:r>
      <w:r>
        <w:rPr>
          <w:sz w:val="27"/>
          <w:szCs w:val="27"/>
        </w:rPr>
        <w:t>, JP</w:t>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t>公司註冊處</w:t>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t>副首席律師</w:t>
      </w:r>
      <w:r>
        <w:rPr>
          <w:sz w:val="27"/>
          <w:szCs w:val="27"/>
        </w:rPr>
        <w:t>(</w:t>
      </w:r>
      <w:r>
        <w:rPr>
          <w:sz w:val="27"/>
          <w:szCs w:val="27"/>
        </w:rPr>
        <w:t>公司法改革</w:t>
      </w:r>
      <w:r>
        <w:rPr>
          <w:sz w:val="27"/>
          <w:szCs w:val="27"/>
        </w:rPr>
        <w:t>)</w:t>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t>陳蕙玲女士</w:t>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t>香港金融管理局</w:t>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t>主管</w:t>
      </w:r>
      <w:r>
        <w:rPr>
          <w:sz w:val="27"/>
          <w:szCs w:val="27"/>
        </w:rPr>
        <w:t>(</w:t>
      </w:r>
      <w:r>
        <w:rPr>
          <w:sz w:val="27"/>
          <w:szCs w:val="27"/>
        </w:rPr>
        <w:t>打擊清洗黑錢</w:t>
      </w:r>
      <w:r>
        <w:rPr>
          <w:sz w:val="27"/>
          <w:szCs w:val="27"/>
        </w:rPr>
        <w:t>)</w:t>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t>麥敬倫先生</w:t>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t>香港海關</w:t>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t>金錢服務監理科</w:t>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t>總貿易管制主任</w:t>
      </w:r>
      <w:r>
        <w:rPr>
          <w:sz w:val="27"/>
          <w:szCs w:val="27"/>
        </w:rPr>
        <w:t>(</w:t>
      </w:r>
      <w:r>
        <w:rPr>
          <w:sz w:val="27"/>
          <w:szCs w:val="27"/>
        </w:rPr>
        <w:t>署任</w:t>
      </w:r>
      <w:r>
        <w:rPr>
          <w:sz w:val="27"/>
          <w:szCs w:val="27"/>
        </w:rPr>
        <w:t>)</w:t>
      </w:r>
    </w:p>
    <w:p>
      <w:pPr>
        <w:pStyle w:val="Normal"/>
        <w:tabs>
          <w:tab w:val="clear" w:pos="567"/>
          <w:tab w:val="left" w:pos="1871" w:leader="none"/>
          <w:tab w:val="left" w:pos="2268" w:leader="none"/>
        </w:tabs>
        <w:overflowPunct w:val="true"/>
        <w:snapToGrid w:val="false"/>
        <w:ind w:left="2268" w:hanging="0"/>
        <w:textAlignment w:val="bottom"/>
        <w:rPr>
          <w:sz w:val="27"/>
          <w:szCs w:val="27"/>
        </w:rPr>
      </w:pPr>
      <w:r>
        <w:rPr>
          <w:sz w:val="27"/>
          <w:szCs w:val="27"/>
        </w:rPr>
        <w:t>余澤源先生</w:t>
      </w:r>
    </w:p>
    <w:p>
      <w:pPr>
        <w:pStyle w:val="Normal"/>
        <w:tabs>
          <w:tab w:val="clear" w:pos="567"/>
          <w:tab w:val="left" w:pos="1120" w:leader="none"/>
        </w:tabs>
        <w:overflowPunct w:val="true"/>
        <w:snapToGrid w:val="false"/>
        <w:textAlignment w:val="bottom"/>
        <w:rPr>
          <w:sz w:val="27"/>
          <w:szCs w:val="27"/>
        </w:rPr>
      </w:pPr>
      <w:r>
        <w:rPr>
          <w:sz w:val="27"/>
          <w:szCs w:val="27"/>
        </w:rPr>
      </w:r>
    </w:p>
    <w:p>
      <w:pPr>
        <w:pStyle w:val="Normal"/>
        <w:tabs>
          <w:tab w:val="clear" w:pos="567"/>
          <w:tab w:val="left" w:pos="1120" w:leader="none"/>
        </w:tabs>
        <w:overflowPunct w:val="true"/>
        <w:snapToGrid w:val="false"/>
        <w:textAlignment w:val="bottom"/>
        <w:rPr>
          <w:sz w:val="27"/>
          <w:szCs w:val="27"/>
        </w:rPr>
      </w:pPr>
      <w:r>
        <w:rPr>
          <w:sz w:val="27"/>
          <w:szCs w:val="27"/>
        </w:rPr>
      </w:r>
    </w:p>
    <w:p>
      <w:pPr>
        <w:pStyle w:val="Normal"/>
        <w:tabs>
          <w:tab w:val="clear" w:pos="567"/>
          <w:tab w:val="left" w:pos="1871" w:leader="none"/>
          <w:tab w:val="left" w:pos="2268" w:leader="none"/>
        </w:tabs>
        <w:overflowPunct w:val="true"/>
        <w:snapToGrid w:val="false"/>
        <w:textAlignment w:val="bottom"/>
        <w:rPr>
          <w:sz w:val="27"/>
          <w:szCs w:val="27"/>
        </w:rPr>
      </w:pPr>
      <w:r>
        <w:rPr>
          <w:rFonts w:eastAsia="華康中黑體"/>
          <w:b/>
          <w:sz w:val="27"/>
          <w:szCs w:val="27"/>
        </w:rPr>
        <w:t>應邀出席者</w:t>
      </w:r>
      <w:r>
        <w:rPr>
          <w:rFonts w:eastAsia="華康中黑體"/>
          <w:b/>
          <w:sz w:val="27"/>
          <w:szCs w:val="27"/>
        </w:rPr>
        <w:tab/>
      </w:r>
      <w:r>
        <w:rPr>
          <w:rFonts w:eastAsia="華康中黑體"/>
          <w:b/>
          <w:sz w:val="27"/>
          <w:szCs w:val="27"/>
        </w:rPr>
        <w:t>：</w:t>
      </w:r>
      <w:r>
        <w:rPr>
          <w:rFonts w:eastAsia="華康中黑體"/>
          <w:b/>
          <w:sz w:val="27"/>
          <w:szCs w:val="27"/>
        </w:rPr>
        <w:tab/>
      </w:r>
      <w:r>
        <w:rPr>
          <w:sz w:val="27"/>
          <w:szCs w:val="27"/>
        </w:rPr>
        <w:t>證券及期貨事務監察委員會</w:t>
      </w:r>
    </w:p>
    <w:p>
      <w:pPr>
        <w:pStyle w:val="Normal"/>
        <w:tabs>
          <w:tab w:val="clear" w:pos="567"/>
          <w:tab w:val="left" w:pos="1120" w:leader="none"/>
        </w:tabs>
        <w:overflowPunct w:val="true"/>
        <w:snapToGrid w:val="false"/>
        <w:ind w:left="2268" w:hanging="0"/>
        <w:textAlignment w:val="bottom"/>
        <w:rPr>
          <w:sz w:val="27"/>
          <w:szCs w:val="27"/>
        </w:rPr>
      </w:pPr>
      <w:r>
        <w:rPr>
          <w:sz w:val="27"/>
          <w:szCs w:val="27"/>
        </w:rPr>
        <w:t>中介團體監察科總監</w:t>
      </w:r>
    </w:p>
    <w:p>
      <w:pPr>
        <w:pStyle w:val="Normal"/>
        <w:tabs>
          <w:tab w:val="clear" w:pos="567"/>
          <w:tab w:val="left" w:pos="1120" w:leader="none"/>
        </w:tabs>
        <w:overflowPunct w:val="true"/>
        <w:snapToGrid w:val="false"/>
        <w:ind w:left="2268" w:hanging="0"/>
        <w:textAlignment w:val="bottom"/>
        <w:rPr>
          <w:sz w:val="27"/>
          <w:szCs w:val="27"/>
        </w:rPr>
      </w:pPr>
      <w:r>
        <w:rPr>
          <w:sz w:val="27"/>
          <w:szCs w:val="27"/>
        </w:rPr>
        <w:t>黃國鴻先生</w:t>
      </w:r>
    </w:p>
    <w:p>
      <w:pPr>
        <w:pStyle w:val="Normal"/>
        <w:tabs>
          <w:tab w:val="clear" w:pos="567"/>
          <w:tab w:val="left" w:pos="1120" w:leader="none"/>
        </w:tabs>
        <w:overflowPunct w:val="true"/>
        <w:snapToGrid w:val="false"/>
        <w:ind w:left="2268" w:hanging="0"/>
        <w:textAlignment w:val="bottom"/>
        <w:rPr>
          <w:sz w:val="27"/>
          <w:szCs w:val="27"/>
        </w:rPr>
      </w:pPr>
      <w:r>
        <w:rPr>
          <w:sz w:val="27"/>
          <w:szCs w:val="27"/>
        </w:rPr>
      </w:r>
    </w:p>
    <w:p>
      <w:pPr>
        <w:pStyle w:val="Normal"/>
        <w:tabs>
          <w:tab w:val="clear" w:pos="567"/>
          <w:tab w:val="left" w:pos="1120" w:leader="none"/>
        </w:tabs>
        <w:overflowPunct w:val="true"/>
        <w:snapToGrid w:val="false"/>
        <w:ind w:left="2268" w:hanging="0"/>
        <w:textAlignment w:val="bottom"/>
        <w:rPr>
          <w:sz w:val="27"/>
          <w:szCs w:val="27"/>
        </w:rPr>
      </w:pPr>
      <w:r>
        <w:rPr>
          <w:sz w:val="27"/>
          <w:szCs w:val="27"/>
        </w:rPr>
        <w:t>保險業監管局</w:t>
      </w:r>
    </w:p>
    <w:p>
      <w:pPr>
        <w:pStyle w:val="Normal"/>
        <w:tabs>
          <w:tab w:val="clear" w:pos="567"/>
          <w:tab w:val="left" w:pos="1120" w:leader="none"/>
        </w:tabs>
        <w:overflowPunct w:val="true"/>
        <w:snapToGrid w:val="false"/>
        <w:ind w:left="2268" w:hanging="0"/>
        <w:textAlignment w:val="bottom"/>
        <w:rPr>
          <w:sz w:val="27"/>
          <w:szCs w:val="27"/>
        </w:rPr>
      </w:pPr>
      <w:r>
        <w:rPr>
          <w:sz w:val="27"/>
          <w:szCs w:val="27"/>
        </w:rPr>
        <w:t>高級經理</w:t>
      </w:r>
    </w:p>
    <w:p>
      <w:pPr>
        <w:pStyle w:val="Normal"/>
        <w:tabs>
          <w:tab w:val="clear" w:pos="567"/>
          <w:tab w:val="left" w:pos="1120" w:leader="none"/>
        </w:tabs>
        <w:overflowPunct w:val="true"/>
        <w:snapToGrid w:val="false"/>
        <w:ind w:left="2268" w:hanging="0"/>
        <w:textAlignment w:val="bottom"/>
        <w:rPr>
          <w:rFonts w:eastAsia="華康中黑體"/>
          <w:b/>
          <w:b/>
          <w:sz w:val="27"/>
          <w:szCs w:val="27"/>
        </w:rPr>
      </w:pPr>
      <w:r>
        <w:rPr>
          <w:sz w:val="27"/>
          <w:szCs w:val="27"/>
        </w:rPr>
        <w:t>徐啟瑩先生</w:t>
      </w:r>
      <w:r>
        <w:br w:type="page"/>
      </w:r>
    </w:p>
    <w:p>
      <w:pPr>
        <w:pStyle w:val="Normal"/>
        <w:tabs>
          <w:tab w:val="clear" w:pos="567"/>
          <w:tab w:val="left" w:pos="1871" w:leader="none"/>
          <w:tab w:val="left" w:pos="2268" w:leader="none"/>
        </w:tabs>
        <w:overflowPunct w:val="true"/>
        <w:snapToGrid w:val="false"/>
        <w:textAlignment w:val="bottom"/>
        <w:rPr>
          <w:rFonts w:eastAsia="華康中黑體"/>
          <w:b/>
          <w:b/>
          <w:sz w:val="27"/>
          <w:szCs w:val="27"/>
          <w:u w:val="single"/>
        </w:rPr>
      </w:pPr>
      <w:r>
        <w:rPr>
          <w:rFonts w:eastAsia="華康中黑體"/>
          <w:b/>
          <w:sz w:val="27"/>
          <w:szCs w:val="27"/>
        </w:rPr>
        <w:t>列席秘書</w:t>
      </w:r>
      <w:r>
        <w:rPr>
          <w:rFonts w:eastAsia="華康中黑體"/>
          <w:b/>
          <w:sz w:val="27"/>
          <w:szCs w:val="27"/>
        </w:rPr>
        <w:tab/>
      </w:r>
      <w:r>
        <w:rPr>
          <w:rFonts w:eastAsia="華康中黑體"/>
          <w:b/>
          <w:sz w:val="27"/>
          <w:szCs w:val="27"/>
        </w:rPr>
        <w:t>：</w:t>
      </w:r>
      <w:r>
        <w:rPr>
          <w:rFonts w:eastAsia="華康中黑體"/>
          <w:b/>
          <w:sz w:val="27"/>
          <w:szCs w:val="27"/>
        </w:rPr>
        <w:tab/>
      </w:r>
      <w:r>
        <w:rPr>
          <w:sz w:val="27"/>
          <w:szCs w:val="27"/>
        </w:rPr>
        <w:t>總議會秘書</w:t>
      </w:r>
      <w:r>
        <w:rPr>
          <w:sz w:val="27"/>
          <w:szCs w:val="27"/>
        </w:rPr>
        <w:t>(1)4</w:t>
      </w:r>
    </w:p>
    <w:p>
      <w:pPr>
        <w:pStyle w:val="Normal"/>
        <w:overflowPunct w:val="true"/>
        <w:snapToGrid w:val="false"/>
        <w:ind w:left="2268" w:hanging="0"/>
        <w:textAlignment w:val="bottom"/>
        <w:rPr>
          <w:sz w:val="27"/>
          <w:szCs w:val="27"/>
        </w:rPr>
      </w:pPr>
      <w:r>
        <w:rPr>
          <w:sz w:val="27"/>
          <w:szCs w:val="27"/>
        </w:rPr>
        <w:t>司徒少華女士</w:t>
      </w:r>
    </w:p>
    <w:p>
      <w:pPr>
        <w:pStyle w:val="Normal"/>
        <w:overflowPunct w:val="true"/>
        <w:snapToGrid w:val="false"/>
        <w:textAlignment w:val="bottom"/>
        <w:rPr>
          <w:sz w:val="27"/>
          <w:szCs w:val="27"/>
        </w:rPr>
      </w:pPr>
      <w:r>
        <w:rPr>
          <w:sz w:val="27"/>
          <w:szCs w:val="27"/>
        </w:rPr>
      </w:r>
    </w:p>
    <w:p>
      <w:pPr>
        <w:pStyle w:val="Normal"/>
        <w:overflowPunct w:val="true"/>
        <w:snapToGrid w:val="false"/>
        <w:textAlignment w:val="bottom"/>
        <w:rPr>
          <w:sz w:val="27"/>
          <w:szCs w:val="27"/>
        </w:rPr>
      </w:pPr>
      <w:r>
        <w:rPr>
          <w:sz w:val="27"/>
          <w:szCs w:val="27"/>
        </w:rPr>
      </w:r>
    </w:p>
    <w:p>
      <w:pPr>
        <w:pStyle w:val="Normal"/>
        <w:tabs>
          <w:tab w:val="clear" w:pos="567"/>
          <w:tab w:val="left" w:pos="1871" w:leader="none"/>
          <w:tab w:val="left" w:pos="2268" w:leader="none"/>
        </w:tabs>
        <w:overflowPunct w:val="true"/>
        <w:snapToGrid w:val="false"/>
        <w:textAlignment w:val="bottom"/>
        <w:rPr>
          <w:sz w:val="27"/>
          <w:szCs w:val="27"/>
        </w:rPr>
      </w:pPr>
      <w:r>
        <w:rPr>
          <w:rFonts w:eastAsia="華康中黑體"/>
          <w:b/>
          <w:sz w:val="27"/>
          <w:szCs w:val="27"/>
        </w:rPr>
        <w:t>列席職員</w:t>
      </w:r>
      <w:r>
        <w:rPr>
          <w:rFonts w:eastAsia="華康中黑體"/>
          <w:b/>
          <w:sz w:val="27"/>
          <w:szCs w:val="27"/>
        </w:rPr>
        <w:tab/>
      </w:r>
      <w:r>
        <w:rPr>
          <w:rFonts w:eastAsia="華康中黑體"/>
          <w:b/>
          <w:sz w:val="27"/>
          <w:szCs w:val="27"/>
        </w:rPr>
        <w:t>：</w:t>
      </w:r>
      <w:r>
        <w:rPr>
          <w:rFonts w:eastAsia="華康中黑體"/>
          <w:b/>
          <w:sz w:val="27"/>
          <w:szCs w:val="27"/>
        </w:rPr>
        <w:tab/>
      </w:r>
      <w:r>
        <w:rPr>
          <w:sz w:val="27"/>
          <w:szCs w:val="27"/>
        </w:rPr>
        <w:t>助理法律顧問</w:t>
      </w:r>
      <w:r>
        <w:rPr>
          <w:sz w:val="27"/>
          <w:szCs w:val="27"/>
        </w:rPr>
        <w:t>1</w:t>
      </w:r>
    </w:p>
    <w:p>
      <w:pPr>
        <w:pStyle w:val="Normal"/>
        <w:overflowPunct w:val="true"/>
        <w:snapToGrid w:val="false"/>
        <w:ind w:left="2268" w:hanging="0"/>
        <w:textAlignment w:val="bottom"/>
        <w:rPr>
          <w:sz w:val="27"/>
          <w:szCs w:val="27"/>
        </w:rPr>
      </w:pPr>
      <w:r>
        <w:rPr>
          <w:sz w:val="27"/>
          <w:szCs w:val="27"/>
        </w:rPr>
        <w:t>陳以詩小姐</w:t>
      </w:r>
    </w:p>
    <w:p>
      <w:pPr>
        <w:pStyle w:val="Normal"/>
        <w:overflowPunct w:val="true"/>
        <w:snapToGrid w:val="false"/>
        <w:ind w:left="2268" w:hanging="0"/>
        <w:textAlignment w:val="bottom"/>
        <w:rPr>
          <w:sz w:val="27"/>
          <w:szCs w:val="27"/>
        </w:rPr>
      </w:pPr>
      <w:r>
        <w:rPr>
          <w:sz w:val="27"/>
          <w:szCs w:val="27"/>
        </w:rPr>
      </w:r>
    </w:p>
    <w:p>
      <w:pPr>
        <w:pStyle w:val="Normal"/>
        <w:overflowPunct w:val="true"/>
        <w:snapToGrid w:val="false"/>
        <w:ind w:left="2268" w:hanging="0"/>
        <w:textAlignment w:val="bottom"/>
        <w:rPr>
          <w:sz w:val="27"/>
          <w:szCs w:val="27"/>
        </w:rPr>
      </w:pPr>
      <w:r>
        <w:rPr>
          <w:sz w:val="27"/>
          <w:szCs w:val="27"/>
        </w:rPr>
        <w:t>助理法律顧問</w:t>
      </w:r>
      <w:r>
        <w:rPr>
          <w:sz w:val="27"/>
          <w:szCs w:val="27"/>
        </w:rPr>
        <w:t>4</w:t>
      </w:r>
    </w:p>
    <w:p>
      <w:pPr>
        <w:pStyle w:val="Normal"/>
        <w:overflowPunct w:val="true"/>
        <w:snapToGrid w:val="false"/>
        <w:ind w:left="2268" w:hanging="0"/>
        <w:textAlignment w:val="bottom"/>
        <w:rPr>
          <w:sz w:val="27"/>
          <w:szCs w:val="27"/>
        </w:rPr>
      </w:pPr>
      <w:r>
        <w:rPr>
          <w:sz w:val="27"/>
          <w:szCs w:val="27"/>
        </w:rPr>
        <w:t>盧志邦先生</w:t>
      </w:r>
    </w:p>
    <w:p>
      <w:pPr>
        <w:pStyle w:val="Normal"/>
        <w:overflowPunct w:val="true"/>
        <w:snapToGrid w:val="false"/>
        <w:ind w:left="2268" w:hanging="0"/>
        <w:textAlignment w:val="bottom"/>
        <w:rPr>
          <w:sz w:val="27"/>
          <w:szCs w:val="27"/>
        </w:rPr>
      </w:pPr>
      <w:r>
        <w:rPr>
          <w:sz w:val="27"/>
          <w:szCs w:val="27"/>
        </w:rPr>
      </w:r>
    </w:p>
    <w:p>
      <w:pPr>
        <w:pStyle w:val="Normal"/>
        <w:overflowPunct w:val="true"/>
        <w:snapToGrid w:val="false"/>
        <w:ind w:left="2268" w:hanging="0"/>
        <w:textAlignment w:val="bottom"/>
        <w:rPr>
          <w:sz w:val="27"/>
          <w:szCs w:val="27"/>
        </w:rPr>
      </w:pPr>
      <w:r>
        <w:rPr>
          <w:sz w:val="27"/>
          <w:szCs w:val="27"/>
        </w:rPr>
        <w:t>高級議會秘書</w:t>
      </w:r>
      <w:r>
        <w:rPr>
          <w:sz w:val="27"/>
          <w:szCs w:val="27"/>
        </w:rPr>
        <w:t>(1)4</w:t>
      </w:r>
    </w:p>
    <w:p>
      <w:pPr>
        <w:pStyle w:val="Normal"/>
        <w:overflowPunct w:val="true"/>
        <w:snapToGrid w:val="false"/>
        <w:ind w:left="2268" w:hanging="0"/>
        <w:textAlignment w:val="bottom"/>
        <w:rPr>
          <w:sz w:val="27"/>
          <w:szCs w:val="27"/>
        </w:rPr>
      </w:pPr>
      <w:r>
        <w:rPr>
          <w:sz w:val="27"/>
          <w:szCs w:val="27"/>
        </w:rPr>
        <w:t>趙汝棠先生</w:t>
      </w:r>
    </w:p>
    <w:p>
      <w:pPr>
        <w:pStyle w:val="Normal"/>
        <w:overflowPunct w:val="true"/>
        <w:snapToGrid w:val="false"/>
        <w:ind w:left="2268" w:hanging="0"/>
        <w:textAlignment w:val="bottom"/>
        <w:rPr>
          <w:sz w:val="27"/>
          <w:szCs w:val="27"/>
        </w:rPr>
      </w:pPr>
      <w:r>
        <w:rPr>
          <w:sz w:val="27"/>
          <w:szCs w:val="27"/>
        </w:rPr>
      </w:r>
    </w:p>
    <w:p>
      <w:pPr>
        <w:pStyle w:val="Normal"/>
        <w:overflowPunct w:val="true"/>
        <w:snapToGrid w:val="false"/>
        <w:ind w:left="2268" w:hanging="0"/>
        <w:textAlignment w:val="bottom"/>
        <w:rPr>
          <w:sz w:val="27"/>
          <w:szCs w:val="27"/>
        </w:rPr>
      </w:pPr>
      <w:r>
        <w:rPr>
          <w:sz w:val="27"/>
          <w:szCs w:val="27"/>
        </w:rPr>
        <w:t>高級議會秘書</w:t>
      </w:r>
      <w:r>
        <w:rPr>
          <w:sz w:val="27"/>
          <w:szCs w:val="27"/>
        </w:rPr>
        <w:t>(1)9</w:t>
      </w:r>
    </w:p>
    <w:p>
      <w:pPr>
        <w:pStyle w:val="Normal"/>
        <w:overflowPunct w:val="true"/>
        <w:snapToGrid w:val="false"/>
        <w:ind w:left="2268" w:hanging="0"/>
        <w:textAlignment w:val="bottom"/>
        <w:rPr>
          <w:sz w:val="27"/>
          <w:szCs w:val="27"/>
        </w:rPr>
      </w:pPr>
      <w:r>
        <w:rPr>
          <w:sz w:val="27"/>
          <w:szCs w:val="27"/>
        </w:rPr>
        <w:t>盧美雲小姐</w:t>
      </w:r>
    </w:p>
    <w:p>
      <w:pPr>
        <w:pStyle w:val="Normal"/>
        <w:overflowPunct w:val="true"/>
        <w:snapToGrid w:val="false"/>
        <w:ind w:left="2268" w:hanging="0"/>
        <w:textAlignment w:val="bottom"/>
        <w:rPr>
          <w:sz w:val="27"/>
          <w:szCs w:val="27"/>
        </w:rPr>
      </w:pPr>
      <w:r>
        <w:rPr>
          <w:sz w:val="27"/>
          <w:szCs w:val="27"/>
        </w:rPr>
      </w:r>
    </w:p>
    <w:p>
      <w:pPr>
        <w:pStyle w:val="Normal"/>
        <w:overflowPunct w:val="true"/>
        <w:snapToGrid w:val="false"/>
        <w:ind w:left="2268" w:hanging="0"/>
        <w:textAlignment w:val="bottom"/>
        <w:rPr>
          <w:sz w:val="27"/>
          <w:szCs w:val="27"/>
        </w:rPr>
      </w:pPr>
      <w:r>
        <w:rPr>
          <w:sz w:val="27"/>
          <w:szCs w:val="27"/>
        </w:rPr>
        <w:t>議會事務助理</w:t>
      </w:r>
      <w:r>
        <w:rPr>
          <w:sz w:val="27"/>
          <w:szCs w:val="27"/>
        </w:rPr>
        <w:t>(1)4</w:t>
      </w:r>
    </w:p>
    <w:p>
      <w:pPr>
        <w:pStyle w:val="Normal"/>
        <w:overflowPunct w:val="true"/>
        <w:snapToGrid w:val="false"/>
        <w:ind w:left="2268" w:hanging="0"/>
        <w:textAlignment w:val="bottom"/>
        <w:rPr>
          <w:sz w:val="27"/>
          <w:szCs w:val="27"/>
        </w:rPr>
      </w:pPr>
      <w:r>
        <w:rPr>
          <w:sz w:val="27"/>
          <w:szCs w:val="27"/>
        </w:rPr>
        <w:t>陳瑞玲女士</w:t>
      </w:r>
    </w:p>
    <w:p>
      <w:pPr>
        <w:pStyle w:val="Normal"/>
        <w:overflowPunct w:val="true"/>
        <w:snapToGrid w:val="false"/>
        <w:ind w:left="2268" w:hanging="0"/>
        <w:textAlignment w:val="bottom"/>
        <w:rPr>
          <w:sz w:val="27"/>
          <w:szCs w:val="27"/>
        </w:rPr>
      </w:pPr>
      <w:r>
        <w:rPr>
          <w:sz w:val="27"/>
          <w:szCs w:val="27"/>
        </w:rPr>
      </w:r>
    </w:p>
    <w:p>
      <w:pPr>
        <w:pStyle w:val="Normal"/>
        <w:overflowPunct w:val="true"/>
        <w:snapToGrid w:val="false"/>
        <w:ind w:left="2268" w:hanging="0"/>
        <w:textAlignment w:val="bottom"/>
        <w:rPr>
          <w:sz w:val="27"/>
          <w:szCs w:val="27"/>
        </w:rPr>
      </w:pPr>
      <w:r>
        <w:rPr>
          <w:sz w:val="27"/>
          <w:szCs w:val="27"/>
        </w:rPr>
        <w:t>文書事務助理</w:t>
      </w:r>
      <w:r>
        <w:rPr>
          <w:sz w:val="27"/>
          <w:szCs w:val="27"/>
        </w:rPr>
        <w:t>(1)4</w:t>
      </w:r>
    </w:p>
    <w:p>
      <w:pPr>
        <w:pStyle w:val="Normal"/>
        <w:overflowPunct w:val="true"/>
        <w:snapToGrid w:val="false"/>
        <w:ind w:left="2268" w:hanging="0"/>
        <w:textAlignment w:val="bottom"/>
        <w:rPr>
          <w:sz w:val="27"/>
          <w:szCs w:val="27"/>
        </w:rPr>
      </w:pPr>
      <w:r>
        <w:rPr>
          <w:sz w:val="27"/>
          <w:szCs w:val="27"/>
        </w:rPr>
        <w:t>陳愛華女士</w:t>
      </w:r>
    </w:p>
    <w:p>
      <w:pPr>
        <w:pStyle w:val="Normal"/>
        <w:tabs>
          <w:tab w:val="clear" w:pos="567"/>
          <w:tab w:val="right" w:pos="8505" w:leader="none"/>
        </w:tabs>
        <w:overflowPunct w:val="true"/>
        <w:snapToGrid w:val="false"/>
        <w:textAlignment w:val="bottom"/>
        <w:rPr>
          <w:sz w:val="27"/>
          <w:szCs w:val="27"/>
          <w:u w:val="single"/>
        </w:rPr>
      </w:pPr>
      <w:r>
        <w:rPr>
          <w:sz w:val="27"/>
          <w:szCs w:val="27"/>
          <w:u w:val="single"/>
        </w:rPr>
        <w:tab/>
      </w:r>
    </w:p>
    <w:p>
      <w:pPr>
        <w:pStyle w:val="Normal"/>
        <w:overflowPunct w:val="true"/>
        <w:snapToGrid w:val="false"/>
        <w:ind w:left="567" w:hanging="567"/>
        <w:textAlignment w:val="bottom"/>
        <w:rPr>
          <w:sz w:val="27"/>
          <w:szCs w:val="27"/>
          <w:u w:val="single"/>
        </w:rPr>
      </w:pPr>
      <w:r>
        <w:rPr>
          <w:sz w:val="27"/>
          <w:szCs w:val="27"/>
          <w:u w:val="single"/>
        </w:rPr>
      </w:r>
    </w:p>
    <w:p>
      <w:pPr>
        <w:sectPr>
          <w:footerReference w:type="default" r:id="rId2"/>
          <w:type w:val="nextPage"/>
          <w:pgSz w:w="11906" w:h="16838"/>
          <w:pgMar w:left="1588" w:right="1588" w:header="0" w:top="1134" w:footer="851" w:bottom="1134" w:gutter="0"/>
          <w:pgNumType w:start="1" w:fmt="decimal"/>
          <w:formProt w:val="false"/>
          <w:titlePg/>
          <w:textDirection w:val="lrTb"/>
          <w:docGrid w:type="default" w:linePitch="364" w:charSpace="0"/>
        </w:sectPr>
      </w:pPr>
    </w:p>
    <w:p>
      <w:pPr>
        <w:pStyle w:val="Normal"/>
        <w:overflowPunct w:val="true"/>
        <w:snapToGrid w:val="false"/>
        <w:rPr>
          <w:rFonts w:ascii="華康細明體" w:hAnsi="華康細明體"/>
          <w:sz w:val="24"/>
          <w:szCs w:val="24"/>
          <w:u w:val="single"/>
        </w:rPr>
      </w:pPr>
      <w:r>
        <w:rPr>
          <w:rFonts w:ascii="華康細明體" w:hAnsi="華康細明體"/>
          <w:sz w:val="24"/>
          <w:szCs w:val="24"/>
          <w:u w:val="single"/>
        </w:rPr>
        <w:t>經辦人</w:t>
      </w:r>
      <w:r>
        <w:rPr>
          <w:rFonts w:ascii="華康細明體" w:hAnsi="華康細明體"/>
          <w:sz w:val="24"/>
          <w:szCs w:val="24"/>
          <w:u w:val="single"/>
        </w:rPr>
        <w:t>/</w:t>
      </w:r>
      <w:r>
        <w:rPr>
          <w:rFonts w:ascii="華康細明體" w:hAnsi="華康細明體"/>
          <w:sz w:val="24"/>
          <w:szCs w:val="24"/>
          <w:u w:val="single"/>
        </w:rPr>
        <w:t>部門</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u w:val="single"/>
        </w:rPr>
      </w:pPr>
      <w:r>
        <w:rPr>
          <w:sz w:val="27"/>
          <w:szCs w:val="27"/>
          <w:u w:val="single"/>
        </w:rPr>
        <w:t>選舉主席</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rFonts w:eastAsia="華康中黑體"/>
          <w:b/>
          <w:b/>
          <w:sz w:val="27"/>
          <w:szCs w:val="27"/>
        </w:rPr>
      </w:pPr>
      <w:r>
        <w:rPr>
          <w:rFonts w:eastAsia="華康中黑體"/>
          <w:b/>
          <w:sz w:val="27"/>
          <w:szCs w:val="27"/>
        </w:rPr>
        <w:t>I</w:t>
        <w:tab/>
      </w:r>
      <w:r>
        <w:rPr>
          <w:rFonts w:eastAsia="華康中黑體"/>
          <w:b/>
          <w:sz w:val="27"/>
          <w:szCs w:val="27"/>
        </w:rPr>
        <w:t>選舉主席</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ab/>
        <w:tab/>
      </w:r>
      <w:r>
        <w:rPr>
          <w:sz w:val="27"/>
          <w:szCs w:val="27"/>
        </w:rPr>
        <w:t>在席委員中於立法會排名最先的</w:t>
      </w:r>
      <w:r>
        <w:rPr>
          <w:sz w:val="27"/>
          <w:szCs w:val="27"/>
          <w:u w:val="single"/>
        </w:rPr>
        <w:t>涂謹申議‍員</w:t>
      </w:r>
      <w:r>
        <w:rPr>
          <w:sz w:val="27"/>
          <w:szCs w:val="27"/>
        </w:rPr>
        <w:t>主持法案委員會主席的選舉。他請委員提名法‍案委員會主席的人選。</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2.</w:t>
        <w:tab/>
        <w:tab/>
      </w:r>
      <w:r>
        <w:rPr>
          <w:sz w:val="27"/>
          <w:szCs w:val="27"/>
          <w:u w:val="single"/>
        </w:rPr>
        <w:t>張華峰議員</w:t>
      </w:r>
      <w:r>
        <w:rPr>
          <w:sz w:val="27"/>
          <w:szCs w:val="27"/>
        </w:rPr>
        <w:t>提名黃定光議員，提名獲</w:t>
      </w:r>
      <w:r>
        <w:rPr>
          <w:sz w:val="27"/>
          <w:szCs w:val="27"/>
          <w:u w:val="single"/>
        </w:rPr>
        <w:t>陳‍振‍英議員</w:t>
      </w:r>
      <w:r>
        <w:rPr>
          <w:sz w:val="27"/>
          <w:szCs w:val="27"/>
        </w:rPr>
        <w:t>附議。</w:t>
      </w:r>
      <w:r>
        <w:rPr>
          <w:sz w:val="27"/>
          <w:szCs w:val="27"/>
          <w:u w:val="single"/>
        </w:rPr>
        <w:t>黃定光議員</w:t>
      </w:r>
      <w:r>
        <w:rPr>
          <w:sz w:val="27"/>
          <w:szCs w:val="27"/>
        </w:rPr>
        <w:t>接受提名。</w:t>
      </w:r>
      <w:r>
        <w:rPr>
          <w:sz w:val="27"/>
          <w:szCs w:val="27"/>
          <w:u w:val="single"/>
        </w:rPr>
        <w:t>涂謹申議‍員</w:t>
      </w:r>
      <w:r>
        <w:rPr>
          <w:sz w:val="27"/>
          <w:szCs w:val="27"/>
        </w:rPr>
        <w:t>請委員提名其他人選。由於並無其他提名，</w:t>
      </w:r>
      <w:r>
        <w:rPr>
          <w:sz w:val="27"/>
          <w:szCs w:val="27"/>
          <w:u w:val="single"/>
        </w:rPr>
        <w:t>涂‍謹‍申議‍員</w:t>
      </w:r>
      <w:r>
        <w:rPr>
          <w:sz w:val="27"/>
          <w:szCs w:val="27"/>
        </w:rPr>
        <w:t>宣布黃定光議員當選為法案委員會主‍席。</w:t>
      </w:r>
      <w:r>
        <w:rPr>
          <w:sz w:val="27"/>
          <w:szCs w:val="27"/>
          <w:u w:val="single"/>
        </w:rPr>
        <w:t>黃‍定‍光議員</w:t>
      </w:r>
      <w:r>
        <w:rPr>
          <w:sz w:val="27"/>
          <w:szCs w:val="27"/>
        </w:rPr>
        <w:t>隨即接手主持會議。</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3.</w:t>
        <w:tab/>
        <w:tab/>
      </w:r>
      <w:r>
        <w:rPr>
          <w:sz w:val="27"/>
          <w:szCs w:val="27"/>
          <w:u w:val="single"/>
        </w:rPr>
        <w:t>委員</w:t>
      </w:r>
      <w:r>
        <w:rPr>
          <w:sz w:val="27"/>
          <w:szCs w:val="27"/>
        </w:rPr>
        <w:t>同意無須選出副主席。</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r>
    </w:p>
    <w:p>
      <w:pPr>
        <w:sectPr>
          <w:type w:val="continuous"/>
          <w:pgSz w:w="11906" w:h="16838"/>
          <w:pgMar w:left="1588" w:right="1588" w:header="0" w:top="1134" w:footer="851" w:bottom="1134" w:gutter="0"/>
          <w:formProt w:val="false"/>
          <w:textDirection w:val="lrTb"/>
          <w:docGrid w:type="default" w:linePitch="364" w:charSpace="0"/>
        </w:sectPr>
        <w:pStyle w:val="Normal"/>
        <w:jc w:val="left"/>
        <w:rPr>
          <w:rFonts w:eastAsia="華康中黑體"/>
          <w:b/>
          <w:b/>
          <w:sz w:val="27"/>
          <w:szCs w:val="27"/>
        </w:rPr>
      </w:pPr>
      <w:r>
        <w:rPr>
          <w:rFonts w:eastAsia="華康中黑體"/>
          <w:b/>
          <w:sz w:val="27"/>
          <w:szCs w:val="27"/>
        </w:rPr>
      </w:r>
    </w:p>
    <w:p>
      <w:pPr>
        <w:pStyle w:val="Normal"/>
        <w:overflowPunct w:val="true"/>
        <w:snapToGrid w:val="false"/>
        <w:ind w:left="2268" w:hanging="567"/>
        <w:rPr>
          <w:rFonts w:eastAsia="華康中黑體"/>
          <w:b/>
          <w:b/>
          <w:sz w:val="27"/>
          <w:szCs w:val="27"/>
        </w:rPr>
      </w:pPr>
      <w:r>
        <w:rPr>
          <w:rFonts w:eastAsia="華康中黑體"/>
          <w:b/>
          <w:sz w:val="27"/>
          <w:szCs w:val="27"/>
        </w:rPr>
        <w:t>II</w:t>
        <w:tab/>
      </w:r>
      <w:r>
        <w:rPr>
          <w:rFonts w:eastAsia="華康中黑體"/>
          <w:b/>
          <w:sz w:val="27"/>
          <w:szCs w:val="27"/>
        </w:rPr>
        <w:t>與政府當局舉行會議</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u w:val="single"/>
        </w:rPr>
      </w:pPr>
      <w:r>
        <w:rPr>
          <w:sz w:val="27"/>
          <w:szCs w:val="27"/>
          <w:u w:val="single"/>
        </w:rPr>
        <w:t>《</w:t>
      </w:r>
      <w:r>
        <w:rPr>
          <w:sz w:val="27"/>
          <w:szCs w:val="27"/>
          <w:u w:val="single"/>
        </w:rPr>
        <w:t>2017</w:t>
      </w:r>
      <w:r>
        <w:rPr>
          <w:sz w:val="27"/>
          <w:szCs w:val="27"/>
          <w:u w:val="single"/>
        </w:rPr>
        <w:t>年打擊洗錢及恐怖分子資金籌集</w:t>
      </w:r>
      <w:r>
        <w:rPr>
          <w:sz w:val="27"/>
          <w:szCs w:val="27"/>
          <w:u w:val="single"/>
        </w:rPr>
        <w:t>(</w:t>
      </w:r>
      <w:r>
        <w:rPr>
          <w:sz w:val="27"/>
          <w:szCs w:val="27"/>
          <w:u w:val="single"/>
        </w:rPr>
        <w:t>金融機‍構</w:t>
      </w:r>
      <w:r>
        <w:rPr>
          <w:sz w:val="27"/>
          <w:szCs w:val="27"/>
          <w:u w:val="single"/>
        </w:rPr>
        <w:t>)(</w:t>
      </w:r>
      <w:r>
        <w:rPr>
          <w:sz w:val="27"/>
          <w:szCs w:val="27"/>
          <w:u w:val="single"/>
        </w:rPr>
        <w:t>修訂</w:t>
      </w:r>
      <w:r>
        <w:rPr>
          <w:sz w:val="27"/>
          <w:szCs w:val="27"/>
          <w:u w:val="single"/>
        </w:rPr>
        <w:t>)</w:t>
      </w:r>
      <w:r>
        <w:rPr>
          <w:sz w:val="27"/>
          <w:szCs w:val="27"/>
          <w:u w:val="single"/>
        </w:rPr>
        <w:t>條例草案》</w:t>
      </w:r>
    </w:p>
    <w:p>
      <w:pPr>
        <w:pStyle w:val="Normal"/>
        <w:overflowPunct w:val="true"/>
        <w:snapToGrid w:val="false"/>
        <w:ind w:left="1701" w:hanging="0"/>
        <w:rPr>
          <w:sz w:val="27"/>
          <w:szCs w:val="27"/>
        </w:rPr>
      </w:pPr>
      <w:r>
        <w:rPr>
          <w:sz w:val="27"/>
          <w:szCs w:val="27"/>
        </w:rPr>
      </w:r>
    </w:p>
    <w:tbl>
      <w:tblPr>
        <w:tblW w:w="6804" w:type="dxa"/>
        <w:jc w:val="left"/>
        <w:tblInd w:w="1701" w:type="dxa"/>
        <w:tblCellMar>
          <w:top w:w="0" w:type="dxa"/>
          <w:left w:w="0" w:type="dxa"/>
          <w:bottom w:w="0" w:type="dxa"/>
          <w:right w:w="0" w:type="dxa"/>
        </w:tblCellMar>
        <w:tblLook w:val="0000" w:noHBand="0" w:noVBand="0" w:firstColumn="0" w:lastRow="0" w:lastColumn="0" w:firstRow="0"/>
      </w:tblPr>
      <w:tblGrid>
        <w:gridCol w:w="3259"/>
        <w:gridCol w:w="568"/>
        <w:gridCol w:w="2977"/>
      </w:tblGrid>
      <w:tr>
        <w:trPr/>
        <w:tc>
          <w:tcPr>
            <w:tcW w:w="3259" w:type="dxa"/>
            <w:tcBorders/>
          </w:tcPr>
          <w:p>
            <w:pPr>
              <w:pStyle w:val="Normal"/>
              <w:overflowPunct w:val="true"/>
              <w:snapToGrid w:val="false"/>
              <w:jc w:val="left"/>
              <w:rPr>
                <w:sz w:val="27"/>
                <w:szCs w:val="27"/>
              </w:rPr>
            </w:pPr>
            <w:r>
              <w:rPr>
                <w:sz w:val="27"/>
                <w:szCs w:val="27"/>
              </w:rPr>
              <w:t>(</w:t>
            </w:r>
            <w:r>
              <w:rPr>
                <w:sz w:val="27"/>
                <w:szCs w:val="27"/>
              </w:rPr>
              <w:t>立法會</w:t>
            </w:r>
            <w:r>
              <w:rPr>
                <w:sz w:val="27"/>
                <w:szCs w:val="27"/>
              </w:rPr>
              <w:t>CB(3)735/16-17</w:t>
            </w:r>
            <w:r>
              <w:rPr>
                <w:sz w:val="27"/>
                <w:szCs w:val="27"/>
              </w:rPr>
              <w:t>號文件</w:t>
            </w:r>
          </w:p>
          <w:p>
            <w:pPr>
              <w:pStyle w:val="Normal"/>
              <w:overflowPunct w:val="true"/>
              <w:snapToGrid w:val="false"/>
              <w:spacing w:lineRule="exact" w:line="240"/>
              <w:jc w:val="left"/>
              <w:rPr>
                <w:sz w:val="27"/>
                <w:szCs w:val="27"/>
              </w:rPr>
            </w:pPr>
            <w:r>
              <w:rPr>
                <w:sz w:val="27"/>
                <w:szCs w:val="27"/>
              </w:rPr>
            </w:r>
          </w:p>
        </w:tc>
        <w:tc>
          <w:tcPr>
            <w:tcW w:w="568" w:type="dxa"/>
            <w:tcBorders/>
          </w:tcPr>
          <w:p>
            <w:pPr>
              <w:pStyle w:val="Normal"/>
              <w:overflowPunct w:val="true"/>
              <w:snapToGrid w:val="false"/>
              <w:jc w:val="center"/>
              <w:rPr>
                <w:sz w:val="27"/>
                <w:szCs w:val="27"/>
              </w:rPr>
            </w:pPr>
            <w:r>
              <w:rPr>
                <w:rFonts w:eastAsia="Symbol" w:cs="Symbol" w:ascii="Symbol" w:hAnsi="Symbol"/>
                <w:sz w:val="27"/>
                <w:szCs w:val="27"/>
              </w:rPr>
              <w:t></w:t>
            </w:r>
          </w:p>
        </w:tc>
        <w:tc>
          <w:tcPr>
            <w:tcW w:w="2977" w:type="dxa"/>
            <w:tcBorders/>
          </w:tcPr>
          <w:p>
            <w:pPr>
              <w:pStyle w:val="Normal"/>
              <w:overflowPunct w:val="true"/>
              <w:snapToGrid w:val="false"/>
              <w:rPr>
                <w:sz w:val="27"/>
                <w:szCs w:val="27"/>
              </w:rPr>
            </w:pPr>
            <w:r>
              <w:rPr>
                <w:sz w:val="27"/>
                <w:szCs w:val="27"/>
              </w:rPr>
              <w:t>條例草案文本</w:t>
            </w:r>
          </w:p>
        </w:tc>
      </w:tr>
      <w:tr>
        <w:trPr/>
        <w:tc>
          <w:tcPr>
            <w:tcW w:w="3259" w:type="dxa"/>
            <w:tcBorders/>
          </w:tcPr>
          <w:p>
            <w:pPr>
              <w:pStyle w:val="Normal"/>
              <w:overflowPunct w:val="true"/>
              <w:snapToGrid w:val="false"/>
              <w:jc w:val="left"/>
              <w:rPr>
                <w:sz w:val="27"/>
                <w:szCs w:val="27"/>
              </w:rPr>
            </w:pPr>
            <w:r>
              <w:rPr>
                <w:sz w:val="27"/>
                <w:szCs w:val="27"/>
              </w:rPr>
              <w:t>檔號︰</w:t>
            </w:r>
            <w:r>
              <w:rPr>
                <w:sz w:val="27"/>
                <w:szCs w:val="27"/>
              </w:rPr>
              <w:t>B&amp;M/4/1/41C</w:t>
            </w:r>
          </w:p>
        </w:tc>
        <w:tc>
          <w:tcPr>
            <w:tcW w:w="568" w:type="dxa"/>
            <w:tcBorders/>
          </w:tcPr>
          <w:p>
            <w:pPr>
              <w:pStyle w:val="Normal"/>
              <w:overflowPunct w:val="true"/>
              <w:snapToGrid w:val="false"/>
              <w:jc w:val="center"/>
              <w:rPr>
                <w:sz w:val="27"/>
                <w:szCs w:val="27"/>
              </w:rPr>
            </w:pPr>
            <w:r>
              <w:rPr>
                <w:rFonts w:eastAsia="Symbol" w:cs="Symbol" w:ascii="Symbol" w:hAnsi="Symbol"/>
                <w:sz w:val="27"/>
                <w:szCs w:val="27"/>
              </w:rPr>
              <w:t></w:t>
            </w:r>
          </w:p>
        </w:tc>
        <w:tc>
          <w:tcPr>
            <w:tcW w:w="2977" w:type="dxa"/>
            <w:tcBorders/>
          </w:tcPr>
          <w:p>
            <w:pPr>
              <w:pStyle w:val="Normal"/>
              <w:overflowPunct w:val="true"/>
              <w:snapToGrid w:val="false"/>
              <w:rPr>
                <w:sz w:val="27"/>
                <w:szCs w:val="27"/>
              </w:rPr>
            </w:pPr>
            <w:r>
              <w:rPr>
                <w:sz w:val="27"/>
                <w:szCs w:val="27"/>
              </w:rPr>
              <w:t>立法會參考資料摘要</w:t>
            </w:r>
          </w:p>
          <w:p>
            <w:pPr>
              <w:pStyle w:val="Normal"/>
              <w:overflowPunct w:val="true"/>
              <w:snapToGrid w:val="false"/>
              <w:spacing w:lineRule="exact" w:line="240"/>
              <w:jc w:val="left"/>
              <w:rPr>
                <w:sz w:val="27"/>
                <w:szCs w:val="27"/>
              </w:rPr>
            </w:pPr>
            <w:r>
              <w:rPr>
                <w:sz w:val="27"/>
                <w:szCs w:val="27"/>
              </w:rPr>
            </w:r>
          </w:p>
        </w:tc>
      </w:tr>
      <w:tr>
        <w:trPr/>
        <w:tc>
          <w:tcPr>
            <w:tcW w:w="3259" w:type="dxa"/>
            <w:tcBorders/>
          </w:tcPr>
          <w:p>
            <w:pPr>
              <w:pStyle w:val="Normal"/>
              <w:overflowPunct w:val="true"/>
              <w:snapToGrid w:val="false"/>
              <w:jc w:val="left"/>
              <w:rPr>
                <w:sz w:val="27"/>
                <w:szCs w:val="27"/>
              </w:rPr>
            </w:pPr>
            <w:r>
              <w:rPr>
                <w:sz w:val="27"/>
                <w:szCs w:val="27"/>
              </w:rPr>
              <w:t>立法會</w:t>
            </w:r>
            <w:r>
              <w:rPr>
                <w:sz w:val="27"/>
                <w:szCs w:val="27"/>
              </w:rPr>
              <w:t>LS88/16-17</w:t>
            </w:r>
            <w:r>
              <w:rPr>
                <w:sz w:val="27"/>
                <w:szCs w:val="27"/>
              </w:rPr>
              <w:t>號文‍件</w:t>
            </w:r>
          </w:p>
          <w:p>
            <w:pPr>
              <w:pStyle w:val="Normal"/>
              <w:overflowPunct w:val="true"/>
              <w:snapToGrid w:val="false"/>
              <w:spacing w:lineRule="exact" w:line="240"/>
              <w:jc w:val="left"/>
              <w:rPr>
                <w:sz w:val="27"/>
                <w:szCs w:val="27"/>
              </w:rPr>
            </w:pPr>
            <w:r>
              <w:rPr>
                <w:sz w:val="27"/>
                <w:szCs w:val="27"/>
              </w:rPr>
            </w:r>
          </w:p>
        </w:tc>
        <w:tc>
          <w:tcPr>
            <w:tcW w:w="568" w:type="dxa"/>
            <w:tcBorders/>
          </w:tcPr>
          <w:p>
            <w:pPr>
              <w:pStyle w:val="Normal"/>
              <w:overflowPunct w:val="true"/>
              <w:snapToGrid w:val="false"/>
              <w:jc w:val="center"/>
              <w:rPr>
                <w:sz w:val="27"/>
                <w:szCs w:val="27"/>
              </w:rPr>
            </w:pPr>
            <w:r>
              <w:rPr>
                <w:rFonts w:eastAsia="Symbol" w:cs="Symbol" w:ascii="Symbol" w:hAnsi="Symbol"/>
                <w:sz w:val="27"/>
                <w:szCs w:val="27"/>
              </w:rPr>
              <w:t></w:t>
            </w:r>
          </w:p>
        </w:tc>
        <w:tc>
          <w:tcPr>
            <w:tcW w:w="2977" w:type="dxa"/>
            <w:tcBorders/>
          </w:tcPr>
          <w:p>
            <w:pPr>
              <w:pStyle w:val="Normal"/>
              <w:overflowPunct w:val="true"/>
              <w:snapToGrid w:val="false"/>
              <w:rPr>
                <w:sz w:val="27"/>
                <w:szCs w:val="27"/>
              </w:rPr>
            </w:pPr>
            <w:r>
              <w:rPr>
                <w:sz w:val="27"/>
                <w:szCs w:val="27"/>
              </w:rPr>
              <w:t>法律事務部報告</w:t>
            </w:r>
          </w:p>
        </w:tc>
      </w:tr>
      <w:tr>
        <w:trPr/>
        <w:tc>
          <w:tcPr>
            <w:tcW w:w="3259" w:type="dxa"/>
            <w:tcBorders/>
          </w:tcPr>
          <w:p>
            <w:pPr>
              <w:pStyle w:val="Normal"/>
              <w:overflowPunct w:val="true"/>
              <w:snapToGrid w:val="false"/>
              <w:jc w:val="left"/>
              <w:rPr>
                <w:sz w:val="27"/>
                <w:szCs w:val="27"/>
              </w:rPr>
            </w:pPr>
            <w:r>
              <w:rPr>
                <w:sz w:val="27"/>
                <w:szCs w:val="27"/>
              </w:rPr>
              <w:t>立法會</w:t>
            </w:r>
            <w:r>
              <w:rPr>
                <w:sz w:val="27"/>
                <w:szCs w:val="27"/>
              </w:rPr>
              <w:t>CB(1)1456/16-17(01)</w:t>
            </w:r>
            <w:r>
              <w:rPr>
                <w:sz w:val="27"/>
                <w:szCs w:val="27"/>
              </w:rPr>
              <w:t>號文件</w:t>
            </w:r>
          </w:p>
        </w:tc>
        <w:tc>
          <w:tcPr>
            <w:tcW w:w="568" w:type="dxa"/>
            <w:tcBorders/>
          </w:tcPr>
          <w:p>
            <w:pPr>
              <w:pStyle w:val="Normal"/>
              <w:overflowPunct w:val="true"/>
              <w:snapToGrid w:val="false"/>
              <w:jc w:val="center"/>
              <w:rPr>
                <w:sz w:val="27"/>
                <w:szCs w:val="27"/>
              </w:rPr>
            </w:pPr>
            <w:r>
              <w:rPr>
                <w:rFonts w:eastAsia="Symbol" w:cs="Symbol" w:ascii="Symbol" w:hAnsi="Symbol"/>
                <w:sz w:val="27"/>
                <w:szCs w:val="27"/>
              </w:rPr>
              <w:t></w:t>
            </w:r>
          </w:p>
        </w:tc>
        <w:tc>
          <w:tcPr>
            <w:tcW w:w="2977" w:type="dxa"/>
            <w:tcBorders/>
          </w:tcPr>
          <w:p>
            <w:pPr>
              <w:pStyle w:val="Normal"/>
              <w:overflowPunct w:val="true"/>
              <w:snapToGrid w:val="false"/>
              <w:rPr>
                <w:sz w:val="27"/>
                <w:szCs w:val="27"/>
              </w:rPr>
            </w:pPr>
            <w:r>
              <w:rPr>
                <w:sz w:val="27"/>
                <w:szCs w:val="27"/>
              </w:rPr>
              <w:t>法律事務部擬備的《打‍擊洗錢及恐怖分‍子資金籌集</w:t>
            </w:r>
            <w:r>
              <w:rPr>
                <w:sz w:val="27"/>
                <w:szCs w:val="27"/>
              </w:rPr>
              <w:t>(</w:t>
            </w:r>
            <w:r>
              <w:rPr>
                <w:sz w:val="27"/>
                <w:szCs w:val="27"/>
              </w:rPr>
              <w:t>金融機‍構</w:t>
            </w:r>
            <w:r>
              <w:rPr>
                <w:sz w:val="27"/>
                <w:szCs w:val="27"/>
              </w:rPr>
              <w:t>)</w:t>
            </w:r>
            <w:r>
              <w:rPr>
                <w:sz w:val="27"/>
                <w:szCs w:val="27"/>
              </w:rPr>
              <w:t>條例》及藉條例草案修訂的其他法例的標明修訂文本</w:t>
            </w:r>
            <w:r>
              <w:rPr>
                <w:sz w:val="27"/>
                <w:szCs w:val="27"/>
              </w:rPr>
              <w:t>(</w:t>
            </w:r>
            <w:r>
              <w:rPr>
                <w:sz w:val="27"/>
                <w:szCs w:val="27"/>
              </w:rPr>
              <w:t>只限委員參閱</w:t>
            </w:r>
            <w:r>
              <w:rPr>
                <w:sz w:val="27"/>
                <w:szCs w:val="27"/>
              </w:rPr>
              <w:t>)</w:t>
            </w:r>
          </w:p>
          <w:p>
            <w:pPr>
              <w:pStyle w:val="Normal"/>
              <w:overflowPunct w:val="true"/>
              <w:snapToGrid w:val="false"/>
              <w:spacing w:lineRule="exact" w:line="240"/>
              <w:jc w:val="left"/>
              <w:rPr>
                <w:sz w:val="27"/>
                <w:szCs w:val="27"/>
              </w:rPr>
            </w:pPr>
            <w:r>
              <w:rPr>
                <w:sz w:val="27"/>
                <w:szCs w:val="27"/>
              </w:rPr>
            </w:r>
          </w:p>
        </w:tc>
      </w:tr>
      <w:tr>
        <w:trPr/>
        <w:tc>
          <w:tcPr>
            <w:tcW w:w="3259" w:type="dxa"/>
            <w:tcBorders/>
          </w:tcPr>
          <w:p>
            <w:pPr>
              <w:pStyle w:val="Normal"/>
              <w:overflowPunct w:val="true"/>
              <w:snapToGrid w:val="false"/>
              <w:jc w:val="left"/>
              <w:rPr>
                <w:sz w:val="27"/>
                <w:szCs w:val="27"/>
              </w:rPr>
            </w:pPr>
            <w:r>
              <w:rPr>
                <w:sz w:val="27"/>
                <w:szCs w:val="27"/>
              </w:rPr>
              <w:t>立法會</w:t>
            </w:r>
            <w:r>
              <w:rPr>
                <w:sz w:val="27"/>
                <w:szCs w:val="27"/>
              </w:rPr>
              <w:t>CB(1)1456/16-17(02)</w:t>
            </w:r>
            <w:r>
              <w:rPr>
                <w:sz w:val="27"/>
                <w:szCs w:val="27"/>
              </w:rPr>
              <w:t>號文件</w:t>
            </w:r>
          </w:p>
        </w:tc>
        <w:tc>
          <w:tcPr>
            <w:tcW w:w="568" w:type="dxa"/>
            <w:tcBorders/>
          </w:tcPr>
          <w:p>
            <w:pPr>
              <w:pStyle w:val="Normal"/>
              <w:overflowPunct w:val="true"/>
              <w:snapToGrid w:val="false"/>
              <w:jc w:val="center"/>
              <w:rPr>
                <w:sz w:val="27"/>
                <w:szCs w:val="27"/>
              </w:rPr>
            </w:pPr>
            <w:r>
              <w:rPr>
                <w:rFonts w:eastAsia="Symbol" w:cs="Symbol" w:ascii="Symbol" w:hAnsi="Symbol"/>
                <w:sz w:val="27"/>
                <w:szCs w:val="27"/>
              </w:rPr>
              <w:t></w:t>
            </w:r>
          </w:p>
        </w:tc>
        <w:tc>
          <w:tcPr>
            <w:tcW w:w="2977" w:type="dxa"/>
            <w:tcBorders/>
          </w:tcPr>
          <w:p>
            <w:pPr>
              <w:pStyle w:val="Normal"/>
              <w:overflowPunct w:val="true"/>
              <w:snapToGrid w:val="false"/>
              <w:rPr>
                <w:sz w:val="27"/>
                <w:szCs w:val="27"/>
              </w:rPr>
            </w:pPr>
            <w:r>
              <w:rPr>
                <w:sz w:val="27"/>
                <w:szCs w:val="27"/>
              </w:rPr>
              <w:t>法律事務部於</w:t>
            </w:r>
            <w:r>
              <w:rPr>
                <w:sz w:val="27"/>
                <w:szCs w:val="27"/>
              </w:rPr>
              <w:t>2017‍</w:t>
            </w:r>
            <w:r>
              <w:rPr>
                <w:sz w:val="27"/>
                <w:szCs w:val="27"/>
              </w:rPr>
              <w:t>年</w:t>
            </w:r>
            <w:r>
              <w:rPr>
                <w:sz w:val="27"/>
                <w:szCs w:val="27"/>
              </w:rPr>
              <w:t>7‍</w:t>
            </w:r>
            <w:r>
              <w:rPr>
                <w:sz w:val="27"/>
                <w:szCs w:val="27"/>
              </w:rPr>
              <w:t>月</w:t>
            </w:r>
            <w:r>
              <w:rPr>
                <w:sz w:val="27"/>
                <w:szCs w:val="27"/>
              </w:rPr>
              <w:t>6</w:t>
            </w:r>
            <w:r>
              <w:rPr>
                <w:sz w:val="27"/>
                <w:szCs w:val="27"/>
              </w:rPr>
              <w:t>日致政府當局的函件</w:t>
            </w:r>
            <w:r>
              <w:rPr>
                <w:sz w:val="27"/>
                <w:szCs w:val="27"/>
              </w:rPr>
              <w:t>(</w:t>
            </w:r>
            <w:r>
              <w:rPr>
                <w:sz w:val="27"/>
                <w:szCs w:val="27"/>
              </w:rPr>
              <w:t>《打擊洗錢條‍例》</w:t>
            </w:r>
            <w:r>
              <w:rPr>
                <w:sz w:val="27"/>
                <w:szCs w:val="27"/>
              </w:rPr>
              <w:t>)</w:t>
            </w:r>
          </w:p>
          <w:p>
            <w:pPr>
              <w:pStyle w:val="Normal"/>
              <w:overflowPunct w:val="true"/>
              <w:snapToGrid w:val="false"/>
              <w:spacing w:lineRule="exact" w:line="240"/>
              <w:jc w:val="left"/>
              <w:rPr>
                <w:sz w:val="27"/>
                <w:szCs w:val="27"/>
              </w:rPr>
            </w:pPr>
            <w:r>
              <w:rPr>
                <w:sz w:val="27"/>
                <w:szCs w:val="27"/>
              </w:rPr>
            </w:r>
          </w:p>
        </w:tc>
      </w:tr>
      <w:tr>
        <w:trPr/>
        <w:tc>
          <w:tcPr>
            <w:tcW w:w="3259" w:type="dxa"/>
            <w:tcBorders/>
          </w:tcPr>
          <w:p>
            <w:pPr>
              <w:pStyle w:val="Normal"/>
              <w:overflowPunct w:val="true"/>
              <w:snapToGrid w:val="false"/>
              <w:jc w:val="left"/>
              <w:rPr>
                <w:sz w:val="27"/>
                <w:szCs w:val="27"/>
              </w:rPr>
            </w:pPr>
            <w:r>
              <w:rPr>
                <w:sz w:val="27"/>
                <w:szCs w:val="27"/>
              </w:rPr>
              <w:t>立法會</w:t>
            </w:r>
            <w:r>
              <w:rPr>
                <w:sz w:val="27"/>
                <w:szCs w:val="27"/>
              </w:rPr>
              <w:t>CB(1)1456/16-17(03)</w:t>
            </w:r>
            <w:r>
              <w:rPr>
                <w:sz w:val="27"/>
                <w:szCs w:val="27"/>
              </w:rPr>
              <w:t>號文件</w:t>
            </w:r>
          </w:p>
        </w:tc>
        <w:tc>
          <w:tcPr>
            <w:tcW w:w="568" w:type="dxa"/>
            <w:tcBorders/>
          </w:tcPr>
          <w:p>
            <w:pPr>
              <w:pStyle w:val="Normal"/>
              <w:overflowPunct w:val="true"/>
              <w:snapToGrid w:val="false"/>
              <w:jc w:val="center"/>
              <w:rPr>
                <w:sz w:val="27"/>
                <w:szCs w:val="27"/>
              </w:rPr>
            </w:pPr>
            <w:r>
              <w:rPr>
                <w:rFonts w:eastAsia="Symbol" w:cs="Symbol" w:ascii="Symbol" w:hAnsi="Symbol"/>
                <w:sz w:val="27"/>
                <w:szCs w:val="27"/>
              </w:rPr>
              <w:t></w:t>
            </w:r>
          </w:p>
        </w:tc>
        <w:tc>
          <w:tcPr>
            <w:tcW w:w="2977" w:type="dxa"/>
            <w:tcBorders/>
          </w:tcPr>
          <w:p>
            <w:pPr>
              <w:pStyle w:val="Normal"/>
              <w:overflowPunct w:val="true"/>
              <w:snapToGrid w:val="false"/>
              <w:rPr>
                <w:sz w:val="27"/>
                <w:szCs w:val="27"/>
              </w:rPr>
            </w:pPr>
            <w:r>
              <w:rPr>
                <w:sz w:val="27"/>
                <w:szCs w:val="27"/>
              </w:rPr>
              <w:t>法律事務部於</w:t>
            </w:r>
            <w:r>
              <w:rPr>
                <w:sz w:val="27"/>
                <w:szCs w:val="27"/>
              </w:rPr>
              <w:t>2017‍</w:t>
            </w:r>
            <w:r>
              <w:rPr>
                <w:sz w:val="27"/>
                <w:szCs w:val="27"/>
              </w:rPr>
              <w:t>年</w:t>
            </w:r>
            <w:r>
              <w:rPr>
                <w:sz w:val="27"/>
                <w:szCs w:val="27"/>
              </w:rPr>
              <w:t>7‍</w:t>
            </w:r>
            <w:r>
              <w:rPr>
                <w:sz w:val="27"/>
                <w:szCs w:val="27"/>
              </w:rPr>
              <w:t>月</w:t>
            </w:r>
            <w:r>
              <w:rPr>
                <w:sz w:val="27"/>
                <w:szCs w:val="27"/>
              </w:rPr>
              <w:t>12</w:t>
            </w:r>
            <w:r>
              <w:rPr>
                <w:sz w:val="27"/>
                <w:szCs w:val="27"/>
              </w:rPr>
              <w:t>日致政府當局的函件</w:t>
            </w:r>
            <w:r>
              <w:rPr>
                <w:sz w:val="27"/>
                <w:szCs w:val="27"/>
              </w:rPr>
              <w:t>(</w:t>
            </w:r>
            <w:r>
              <w:rPr>
                <w:sz w:val="27"/>
                <w:szCs w:val="27"/>
              </w:rPr>
              <w:t>《打擊洗錢條‍例》</w:t>
            </w:r>
            <w:r>
              <w:rPr>
                <w:sz w:val="27"/>
                <w:szCs w:val="27"/>
              </w:rPr>
              <w:t>)</w:t>
            </w:r>
          </w:p>
          <w:p>
            <w:pPr>
              <w:pStyle w:val="Normal"/>
              <w:overflowPunct w:val="true"/>
              <w:snapToGrid w:val="false"/>
              <w:spacing w:lineRule="exact" w:line="240"/>
              <w:jc w:val="left"/>
              <w:rPr>
                <w:sz w:val="27"/>
                <w:szCs w:val="27"/>
              </w:rPr>
            </w:pPr>
            <w:r>
              <w:rPr>
                <w:sz w:val="27"/>
                <w:szCs w:val="27"/>
              </w:rPr>
            </w:r>
          </w:p>
        </w:tc>
      </w:tr>
      <w:tr>
        <w:trPr/>
        <w:tc>
          <w:tcPr>
            <w:tcW w:w="3259" w:type="dxa"/>
            <w:tcBorders/>
          </w:tcPr>
          <w:p>
            <w:pPr>
              <w:pStyle w:val="Normal"/>
              <w:overflowPunct w:val="true"/>
              <w:snapToGrid w:val="false"/>
              <w:jc w:val="left"/>
              <w:rPr>
                <w:sz w:val="27"/>
                <w:szCs w:val="27"/>
              </w:rPr>
            </w:pPr>
            <w:r>
              <w:rPr>
                <w:sz w:val="27"/>
                <w:szCs w:val="27"/>
              </w:rPr>
              <w:t>立法會</w:t>
            </w:r>
            <w:r>
              <w:rPr>
                <w:sz w:val="27"/>
                <w:szCs w:val="27"/>
              </w:rPr>
              <w:t>CB(1)1456/16-17(04)</w:t>
            </w:r>
            <w:r>
              <w:rPr>
                <w:sz w:val="27"/>
                <w:szCs w:val="27"/>
              </w:rPr>
              <w:t>號文件</w:t>
            </w:r>
          </w:p>
        </w:tc>
        <w:tc>
          <w:tcPr>
            <w:tcW w:w="568" w:type="dxa"/>
            <w:tcBorders/>
          </w:tcPr>
          <w:p>
            <w:pPr>
              <w:pStyle w:val="Normal"/>
              <w:overflowPunct w:val="true"/>
              <w:snapToGrid w:val="false"/>
              <w:jc w:val="center"/>
              <w:rPr>
                <w:sz w:val="27"/>
                <w:szCs w:val="27"/>
              </w:rPr>
            </w:pPr>
            <w:r>
              <w:rPr>
                <w:rFonts w:eastAsia="Symbol" w:cs="Symbol" w:ascii="Symbol" w:hAnsi="Symbol"/>
                <w:sz w:val="27"/>
                <w:szCs w:val="27"/>
              </w:rPr>
              <w:t></w:t>
            </w:r>
          </w:p>
        </w:tc>
        <w:tc>
          <w:tcPr>
            <w:tcW w:w="2977" w:type="dxa"/>
            <w:tcBorders/>
          </w:tcPr>
          <w:p>
            <w:pPr>
              <w:pStyle w:val="Normal"/>
              <w:overflowPunct w:val="true"/>
              <w:snapToGrid w:val="false"/>
              <w:rPr>
                <w:sz w:val="27"/>
                <w:szCs w:val="27"/>
              </w:rPr>
            </w:pPr>
            <w:r>
              <w:rPr>
                <w:sz w:val="27"/>
                <w:szCs w:val="27"/>
              </w:rPr>
              <w:t>政府當局於</w:t>
            </w:r>
            <w:r>
              <w:rPr>
                <w:sz w:val="27"/>
                <w:szCs w:val="27"/>
              </w:rPr>
              <w:t>2017‍</w:t>
            </w:r>
            <w:r>
              <w:rPr>
                <w:sz w:val="27"/>
                <w:szCs w:val="27"/>
              </w:rPr>
              <w:t>年</w:t>
            </w:r>
            <w:r>
              <w:rPr>
                <w:sz w:val="27"/>
                <w:szCs w:val="27"/>
              </w:rPr>
              <w:t>9‍</w:t>
            </w:r>
            <w:r>
              <w:rPr>
                <w:sz w:val="27"/>
                <w:szCs w:val="27"/>
              </w:rPr>
              <w:t>月</w:t>
            </w:r>
            <w:r>
              <w:rPr>
                <w:sz w:val="27"/>
                <w:szCs w:val="27"/>
              </w:rPr>
              <w:t>29</w:t>
            </w:r>
            <w:r>
              <w:rPr>
                <w:sz w:val="27"/>
                <w:szCs w:val="27"/>
              </w:rPr>
              <w:t>日就法律事‍務‍部於</w:t>
            </w:r>
            <w:r>
              <w:rPr>
                <w:sz w:val="27"/>
                <w:szCs w:val="27"/>
              </w:rPr>
              <w:t>2017</w:t>
            </w:r>
            <w:r>
              <w:rPr>
                <w:sz w:val="27"/>
                <w:szCs w:val="27"/>
              </w:rPr>
              <w:t>年</w:t>
            </w:r>
            <w:r>
              <w:rPr>
                <w:sz w:val="27"/>
                <w:szCs w:val="27"/>
              </w:rPr>
              <w:t>7</w:t>
            </w:r>
            <w:r>
              <w:rPr>
                <w:sz w:val="27"/>
                <w:szCs w:val="27"/>
              </w:rPr>
              <w:t>月</w:t>
            </w:r>
            <w:r>
              <w:rPr>
                <w:sz w:val="27"/>
                <w:szCs w:val="27"/>
              </w:rPr>
              <w:t>6‍</w:t>
            </w:r>
            <w:r>
              <w:rPr>
                <w:sz w:val="27"/>
                <w:szCs w:val="27"/>
              </w:rPr>
              <w:t>日及</w:t>
            </w:r>
            <w:r>
              <w:rPr>
                <w:sz w:val="27"/>
                <w:szCs w:val="27"/>
              </w:rPr>
              <w:t>12‍</w:t>
            </w:r>
            <w:r>
              <w:rPr>
                <w:sz w:val="27"/>
                <w:szCs w:val="27"/>
              </w:rPr>
              <w:t>日發出有關條例草案的函件所作的回應</w:t>
            </w:r>
            <w:r>
              <w:rPr>
                <w:sz w:val="27"/>
                <w:szCs w:val="27"/>
              </w:rPr>
              <w:t>(</w:t>
            </w:r>
            <w:r>
              <w:rPr>
                <w:sz w:val="27"/>
                <w:szCs w:val="27"/>
              </w:rPr>
              <w:t>《打擊洗錢條‍例》</w:t>
            </w:r>
            <w:r>
              <w:rPr>
                <w:sz w:val="27"/>
                <w:szCs w:val="27"/>
              </w:rPr>
              <w:t>))</w:t>
            </w:r>
          </w:p>
        </w:tc>
      </w:tr>
    </w:tbl>
    <w:p>
      <w:pPr>
        <w:pStyle w:val="Normal"/>
        <w:overflowPunct w:val="true"/>
        <w:snapToGrid w:val="false"/>
        <w:ind w:left="1701" w:hanging="0"/>
        <w:rPr>
          <w:sz w:val="27"/>
          <w:szCs w:val="27"/>
        </w:rPr>
      </w:pPr>
      <w:r>
        <w:rPr>
          <w:sz w:val="27"/>
          <w:szCs w:val="27"/>
        </w:rPr>
      </w:r>
    </w:p>
    <w:p>
      <w:pPr>
        <w:pStyle w:val="Normal"/>
        <w:jc w:val="left"/>
        <w:rPr>
          <w:sz w:val="27"/>
          <w:szCs w:val="27"/>
        </w:rPr>
      </w:pPr>
      <w:r>
        <w:rPr>
          <w:sz w:val="27"/>
          <w:szCs w:val="27"/>
        </w:rPr>
      </w:r>
      <w:r>
        <w:br w:type="page"/>
      </w:r>
    </w:p>
    <w:p>
      <w:pPr>
        <w:pStyle w:val="Normal"/>
        <w:overflowPunct w:val="true"/>
        <w:snapToGrid w:val="false"/>
        <w:ind w:left="1701" w:hanging="0"/>
        <w:rPr>
          <w:sz w:val="27"/>
          <w:szCs w:val="27"/>
          <w:u w:val="single"/>
        </w:rPr>
      </w:pPr>
      <w:r>
        <w:rPr>
          <w:sz w:val="27"/>
          <w:szCs w:val="27"/>
          <w:u w:val="single"/>
        </w:rPr>
        <w:t>《</w:t>
      </w:r>
      <w:r>
        <w:rPr>
          <w:sz w:val="27"/>
          <w:szCs w:val="27"/>
          <w:u w:val="single"/>
        </w:rPr>
        <w:t>2017</w:t>
      </w:r>
      <w:r>
        <w:rPr>
          <w:sz w:val="27"/>
          <w:szCs w:val="27"/>
          <w:u w:val="single"/>
        </w:rPr>
        <w:t>年公司</w:t>
      </w:r>
      <w:r>
        <w:rPr>
          <w:sz w:val="27"/>
          <w:szCs w:val="27"/>
          <w:u w:val="single"/>
        </w:rPr>
        <w:t>(</w:t>
      </w:r>
      <w:r>
        <w:rPr>
          <w:sz w:val="27"/>
          <w:szCs w:val="27"/>
          <w:u w:val="single"/>
        </w:rPr>
        <w:t>修訂</w:t>
      </w:r>
      <w:r>
        <w:rPr>
          <w:sz w:val="27"/>
          <w:szCs w:val="27"/>
          <w:u w:val="single"/>
        </w:rPr>
        <w:t>)</w:t>
      </w:r>
      <w:r>
        <w:rPr>
          <w:sz w:val="27"/>
          <w:szCs w:val="27"/>
          <w:u w:val="single"/>
        </w:rPr>
        <w:t>條例草案》</w:t>
      </w:r>
    </w:p>
    <w:p>
      <w:pPr>
        <w:pStyle w:val="Normal"/>
        <w:overflowPunct w:val="true"/>
        <w:snapToGrid w:val="false"/>
        <w:ind w:left="1701" w:hanging="0"/>
        <w:rPr>
          <w:sz w:val="27"/>
          <w:szCs w:val="27"/>
        </w:rPr>
      </w:pPr>
      <w:r>
        <w:rPr>
          <w:sz w:val="27"/>
          <w:szCs w:val="27"/>
        </w:rPr>
      </w:r>
    </w:p>
    <w:tbl>
      <w:tblPr>
        <w:tblW w:w="6804" w:type="dxa"/>
        <w:jc w:val="left"/>
        <w:tblInd w:w="1701" w:type="dxa"/>
        <w:tblCellMar>
          <w:top w:w="0" w:type="dxa"/>
          <w:left w:w="0" w:type="dxa"/>
          <w:bottom w:w="0" w:type="dxa"/>
          <w:right w:w="0" w:type="dxa"/>
        </w:tblCellMar>
        <w:tblLook w:val="0000" w:noHBand="0" w:noVBand="0" w:firstColumn="0" w:lastRow="0" w:lastColumn="0" w:firstRow="0"/>
      </w:tblPr>
      <w:tblGrid>
        <w:gridCol w:w="3259"/>
        <w:gridCol w:w="568"/>
        <w:gridCol w:w="2977"/>
      </w:tblGrid>
      <w:tr>
        <w:trPr/>
        <w:tc>
          <w:tcPr>
            <w:tcW w:w="3259" w:type="dxa"/>
            <w:tcBorders/>
          </w:tcPr>
          <w:p>
            <w:pPr>
              <w:pStyle w:val="Normal"/>
              <w:overflowPunct w:val="true"/>
              <w:snapToGrid w:val="false"/>
              <w:jc w:val="left"/>
              <w:rPr>
                <w:sz w:val="27"/>
                <w:szCs w:val="27"/>
              </w:rPr>
            </w:pPr>
            <w:r>
              <w:rPr>
                <w:sz w:val="27"/>
                <w:szCs w:val="27"/>
              </w:rPr>
              <w:t>(</w:t>
            </w:r>
            <w:r>
              <w:rPr>
                <w:sz w:val="27"/>
                <w:szCs w:val="27"/>
              </w:rPr>
              <w:t>立法會</w:t>
            </w:r>
            <w:r>
              <w:rPr>
                <w:sz w:val="27"/>
                <w:szCs w:val="27"/>
              </w:rPr>
              <w:t>CB(3)736/16-17</w:t>
            </w:r>
            <w:r>
              <w:rPr>
                <w:sz w:val="27"/>
                <w:szCs w:val="27"/>
              </w:rPr>
              <w:t>號文件</w:t>
            </w:r>
          </w:p>
          <w:p>
            <w:pPr>
              <w:pStyle w:val="Normal"/>
              <w:overflowPunct w:val="true"/>
              <w:snapToGrid w:val="false"/>
              <w:jc w:val="left"/>
              <w:rPr>
                <w:sz w:val="27"/>
                <w:szCs w:val="27"/>
              </w:rPr>
            </w:pPr>
            <w:r>
              <w:rPr>
                <w:sz w:val="27"/>
                <w:szCs w:val="27"/>
              </w:rPr>
            </w:r>
          </w:p>
        </w:tc>
        <w:tc>
          <w:tcPr>
            <w:tcW w:w="568" w:type="dxa"/>
            <w:tcBorders/>
          </w:tcPr>
          <w:p>
            <w:pPr>
              <w:pStyle w:val="Normal"/>
              <w:overflowPunct w:val="true"/>
              <w:snapToGrid w:val="false"/>
              <w:jc w:val="center"/>
              <w:rPr>
                <w:sz w:val="27"/>
                <w:szCs w:val="27"/>
              </w:rPr>
            </w:pPr>
            <w:r>
              <w:rPr>
                <w:rFonts w:eastAsia="Symbol" w:cs="Symbol" w:ascii="Symbol" w:hAnsi="Symbol"/>
                <w:sz w:val="27"/>
                <w:szCs w:val="27"/>
              </w:rPr>
              <w:t></w:t>
            </w:r>
          </w:p>
        </w:tc>
        <w:tc>
          <w:tcPr>
            <w:tcW w:w="2977" w:type="dxa"/>
            <w:tcBorders/>
          </w:tcPr>
          <w:p>
            <w:pPr>
              <w:pStyle w:val="Normal"/>
              <w:overflowPunct w:val="true"/>
              <w:snapToGrid w:val="false"/>
              <w:rPr>
                <w:sz w:val="27"/>
                <w:szCs w:val="27"/>
              </w:rPr>
            </w:pPr>
            <w:r>
              <w:rPr>
                <w:sz w:val="27"/>
                <w:szCs w:val="27"/>
              </w:rPr>
              <w:t>條例草案文本</w:t>
            </w:r>
          </w:p>
        </w:tc>
      </w:tr>
      <w:tr>
        <w:trPr/>
        <w:tc>
          <w:tcPr>
            <w:tcW w:w="3259" w:type="dxa"/>
            <w:tcBorders/>
          </w:tcPr>
          <w:p>
            <w:pPr>
              <w:pStyle w:val="Normal"/>
              <w:overflowPunct w:val="true"/>
              <w:snapToGrid w:val="false"/>
              <w:jc w:val="left"/>
              <w:rPr>
                <w:sz w:val="27"/>
                <w:szCs w:val="27"/>
              </w:rPr>
            </w:pPr>
            <w:r>
              <w:rPr>
                <w:sz w:val="27"/>
                <w:szCs w:val="27"/>
              </w:rPr>
              <w:t>檔號︰</w:t>
            </w:r>
            <w:r>
              <w:rPr>
                <w:sz w:val="27"/>
                <w:szCs w:val="27"/>
              </w:rPr>
              <w:t>B&amp;M/4/1/43C</w:t>
            </w:r>
          </w:p>
        </w:tc>
        <w:tc>
          <w:tcPr>
            <w:tcW w:w="568" w:type="dxa"/>
            <w:tcBorders/>
          </w:tcPr>
          <w:p>
            <w:pPr>
              <w:pStyle w:val="Normal"/>
              <w:overflowPunct w:val="true"/>
              <w:snapToGrid w:val="false"/>
              <w:jc w:val="center"/>
              <w:rPr>
                <w:sz w:val="27"/>
                <w:szCs w:val="27"/>
              </w:rPr>
            </w:pPr>
            <w:r>
              <w:rPr>
                <w:rFonts w:eastAsia="Symbol" w:cs="Symbol" w:ascii="Symbol" w:hAnsi="Symbol"/>
                <w:sz w:val="27"/>
                <w:szCs w:val="27"/>
              </w:rPr>
              <w:t></w:t>
            </w:r>
          </w:p>
        </w:tc>
        <w:tc>
          <w:tcPr>
            <w:tcW w:w="2977" w:type="dxa"/>
            <w:tcBorders/>
          </w:tcPr>
          <w:p>
            <w:pPr>
              <w:pStyle w:val="Normal"/>
              <w:overflowPunct w:val="true"/>
              <w:snapToGrid w:val="false"/>
              <w:rPr>
                <w:sz w:val="27"/>
                <w:szCs w:val="27"/>
              </w:rPr>
            </w:pPr>
            <w:r>
              <w:rPr>
                <w:sz w:val="27"/>
                <w:szCs w:val="27"/>
              </w:rPr>
              <w:t>立法會參考資料摘要</w:t>
            </w:r>
          </w:p>
          <w:p>
            <w:pPr>
              <w:pStyle w:val="Normal"/>
              <w:overflowPunct w:val="true"/>
              <w:snapToGrid w:val="false"/>
              <w:rPr>
                <w:sz w:val="27"/>
                <w:szCs w:val="27"/>
              </w:rPr>
            </w:pPr>
            <w:r>
              <w:rPr>
                <w:sz w:val="27"/>
                <w:szCs w:val="27"/>
              </w:rPr>
            </w:r>
          </w:p>
        </w:tc>
      </w:tr>
      <w:tr>
        <w:trPr/>
        <w:tc>
          <w:tcPr>
            <w:tcW w:w="3259" w:type="dxa"/>
            <w:tcBorders/>
          </w:tcPr>
          <w:p>
            <w:pPr>
              <w:pStyle w:val="Normal"/>
              <w:overflowPunct w:val="true"/>
              <w:snapToGrid w:val="false"/>
              <w:jc w:val="left"/>
              <w:rPr>
                <w:sz w:val="27"/>
                <w:szCs w:val="27"/>
              </w:rPr>
            </w:pPr>
            <w:r>
              <w:rPr>
                <w:sz w:val="27"/>
                <w:szCs w:val="27"/>
              </w:rPr>
              <w:t>立法會</w:t>
            </w:r>
            <w:r>
              <w:rPr>
                <w:sz w:val="27"/>
                <w:szCs w:val="27"/>
              </w:rPr>
              <w:t>LS89/16-17</w:t>
            </w:r>
            <w:r>
              <w:rPr>
                <w:sz w:val="27"/>
                <w:szCs w:val="27"/>
              </w:rPr>
              <w:t>號文‍件</w:t>
            </w:r>
          </w:p>
          <w:p>
            <w:pPr>
              <w:pStyle w:val="Normal"/>
              <w:overflowPunct w:val="true"/>
              <w:snapToGrid w:val="false"/>
              <w:jc w:val="left"/>
              <w:rPr>
                <w:sz w:val="27"/>
                <w:szCs w:val="27"/>
              </w:rPr>
            </w:pPr>
            <w:r>
              <w:rPr>
                <w:sz w:val="27"/>
                <w:szCs w:val="27"/>
              </w:rPr>
            </w:r>
          </w:p>
        </w:tc>
        <w:tc>
          <w:tcPr>
            <w:tcW w:w="568" w:type="dxa"/>
            <w:tcBorders/>
          </w:tcPr>
          <w:p>
            <w:pPr>
              <w:pStyle w:val="Normal"/>
              <w:overflowPunct w:val="true"/>
              <w:snapToGrid w:val="false"/>
              <w:jc w:val="center"/>
              <w:rPr>
                <w:sz w:val="27"/>
                <w:szCs w:val="27"/>
              </w:rPr>
            </w:pPr>
            <w:r>
              <w:rPr>
                <w:rFonts w:eastAsia="Symbol" w:cs="Symbol" w:ascii="Symbol" w:hAnsi="Symbol"/>
                <w:sz w:val="27"/>
                <w:szCs w:val="27"/>
              </w:rPr>
              <w:t></w:t>
            </w:r>
          </w:p>
        </w:tc>
        <w:tc>
          <w:tcPr>
            <w:tcW w:w="2977" w:type="dxa"/>
            <w:tcBorders/>
          </w:tcPr>
          <w:p>
            <w:pPr>
              <w:pStyle w:val="Normal"/>
              <w:overflowPunct w:val="true"/>
              <w:snapToGrid w:val="false"/>
              <w:rPr>
                <w:sz w:val="27"/>
                <w:szCs w:val="27"/>
              </w:rPr>
            </w:pPr>
            <w:r>
              <w:rPr>
                <w:sz w:val="27"/>
                <w:szCs w:val="27"/>
              </w:rPr>
              <w:t>法律事務部報告</w:t>
            </w:r>
          </w:p>
        </w:tc>
      </w:tr>
      <w:tr>
        <w:trPr/>
        <w:tc>
          <w:tcPr>
            <w:tcW w:w="3259" w:type="dxa"/>
            <w:tcBorders/>
          </w:tcPr>
          <w:p>
            <w:pPr>
              <w:pStyle w:val="Normal"/>
              <w:overflowPunct w:val="true"/>
              <w:snapToGrid w:val="false"/>
              <w:jc w:val="left"/>
              <w:rPr>
                <w:sz w:val="27"/>
                <w:szCs w:val="27"/>
              </w:rPr>
            </w:pPr>
            <w:r>
              <w:rPr>
                <w:sz w:val="27"/>
                <w:szCs w:val="27"/>
              </w:rPr>
              <w:t>立法會</w:t>
            </w:r>
            <w:r>
              <w:rPr>
                <w:sz w:val="27"/>
                <w:szCs w:val="27"/>
              </w:rPr>
              <w:t>CB(1)1456/16-17(05)</w:t>
            </w:r>
            <w:r>
              <w:rPr>
                <w:sz w:val="27"/>
                <w:szCs w:val="27"/>
              </w:rPr>
              <w:t>號文件</w:t>
            </w:r>
          </w:p>
        </w:tc>
        <w:tc>
          <w:tcPr>
            <w:tcW w:w="568" w:type="dxa"/>
            <w:tcBorders/>
          </w:tcPr>
          <w:p>
            <w:pPr>
              <w:pStyle w:val="Normal"/>
              <w:overflowPunct w:val="true"/>
              <w:snapToGrid w:val="false"/>
              <w:jc w:val="center"/>
              <w:rPr>
                <w:sz w:val="27"/>
                <w:szCs w:val="27"/>
              </w:rPr>
            </w:pPr>
            <w:r>
              <w:rPr>
                <w:rFonts w:eastAsia="Symbol" w:cs="Symbol" w:ascii="Symbol" w:hAnsi="Symbol"/>
                <w:sz w:val="27"/>
                <w:szCs w:val="27"/>
              </w:rPr>
              <w:t></w:t>
            </w:r>
          </w:p>
        </w:tc>
        <w:tc>
          <w:tcPr>
            <w:tcW w:w="2977" w:type="dxa"/>
            <w:tcBorders/>
          </w:tcPr>
          <w:p>
            <w:pPr>
              <w:pStyle w:val="Normal"/>
              <w:overflowPunct w:val="true"/>
              <w:snapToGrid w:val="false"/>
              <w:rPr>
                <w:sz w:val="27"/>
                <w:szCs w:val="27"/>
              </w:rPr>
            </w:pPr>
            <w:r>
              <w:rPr>
                <w:sz w:val="27"/>
                <w:szCs w:val="27"/>
              </w:rPr>
              <w:t>法律事務部擬備的《公‍司條例》的標明修‍訂文本</w:t>
            </w:r>
            <w:r>
              <w:rPr>
                <w:sz w:val="27"/>
                <w:szCs w:val="27"/>
              </w:rPr>
              <w:t>(</w:t>
            </w:r>
            <w:r>
              <w:rPr>
                <w:sz w:val="27"/>
                <w:szCs w:val="27"/>
              </w:rPr>
              <w:t>只限委員參‍閱</w:t>
            </w:r>
            <w:r>
              <w:rPr>
                <w:sz w:val="27"/>
                <w:szCs w:val="27"/>
              </w:rPr>
              <w:t>)</w:t>
            </w:r>
          </w:p>
          <w:p>
            <w:pPr>
              <w:pStyle w:val="Normal"/>
              <w:overflowPunct w:val="true"/>
              <w:snapToGrid w:val="false"/>
              <w:rPr>
                <w:sz w:val="27"/>
                <w:szCs w:val="27"/>
              </w:rPr>
            </w:pPr>
            <w:r>
              <w:rPr>
                <w:sz w:val="27"/>
                <w:szCs w:val="27"/>
              </w:rPr>
            </w:r>
          </w:p>
        </w:tc>
      </w:tr>
      <w:tr>
        <w:trPr/>
        <w:tc>
          <w:tcPr>
            <w:tcW w:w="3259" w:type="dxa"/>
            <w:tcBorders/>
          </w:tcPr>
          <w:p>
            <w:pPr>
              <w:pStyle w:val="Normal"/>
              <w:overflowPunct w:val="true"/>
              <w:snapToGrid w:val="false"/>
              <w:jc w:val="left"/>
              <w:rPr>
                <w:sz w:val="27"/>
                <w:szCs w:val="27"/>
              </w:rPr>
            </w:pPr>
            <w:r>
              <w:rPr>
                <w:sz w:val="27"/>
                <w:szCs w:val="27"/>
              </w:rPr>
              <w:t>立法會</w:t>
            </w:r>
            <w:r>
              <w:rPr>
                <w:sz w:val="27"/>
                <w:szCs w:val="27"/>
              </w:rPr>
              <w:t>CB(1)1456/16-17(06)</w:t>
            </w:r>
            <w:r>
              <w:rPr>
                <w:sz w:val="27"/>
                <w:szCs w:val="27"/>
              </w:rPr>
              <w:t>號文件</w:t>
            </w:r>
          </w:p>
        </w:tc>
        <w:tc>
          <w:tcPr>
            <w:tcW w:w="568" w:type="dxa"/>
            <w:tcBorders/>
          </w:tcPr>
          <w:p>
            <w:pPr>
              <w:pStyle w:val="Normal"/>
              <w:overflowPunct w:val="true"/>
              <w:snapToGrid w:val="false"/>
              <w:jc w:val="center"/>
              <w:rPr>
                <w:sz w:val="27"/>
                <w:szCs w:val="27"/>
              </w:rPr>
            </w:pPr>
            <w:r>
              <w:rPr>
                <w:rFonts w:eastAsia="Symbol" w:cs="Symbol" w:ascii="Symbol" w:hAnsi="Symbol"/>
                <w:sz w:val="27"/>
                <w:szCs w:val="27"/>
              </w:rPr>
              <w:t></w:t>
            </w:r>
          </w:p>
        </w:tc>
        <w:tc>
          <w:tcPr>
            <w:tcW w:w="2977" w:type="dxa"/>
            <w:tcBorders/>
          </w:tcPr>
          <w:p>
            <w:pPr>
              <w:pStyle w:val="Normal"/>
              <w:overflowPunct w:val="true"/>
              <w:snapToGrid w:val="false"/>
              <w:rPr>
                <w:sz w:val="27"/>
                <w:szCs w:val="27"/>
              </w:rPr>
            </w:pPr>
            <w:r>
              <w:rPr>
                <w:sz w:val="27"/>
                <w:szCs w:val="27"/>
              </w:rPr>
              <w:t>法律事務部於</w:t>
            </w:r>
            <w:r>
              <w:rPr>
                <w:sz w:val="27"/>
                <w:szCs w:val="27"/>
              </w:rPr>
              <w:t>2017‍</w:t>
            </w:r>
            <w:r>
              <w:rPr>
                <w:sz w:val="27"/>
                <w:szCs w:val="27"/>
              </w:rPr>
              <w:t>年</w:t>
            </w:r>
            <w:r>
              <w:rPr>
                <w:sz w:val="27"/>
                <w:szCs w:val="27"/>
              </w:rPr>
              <w:t>7‍</w:t>
            </w:r>
            <w:r>
              <w:rPr>
                <w:sz w:val="27"/>
                <w:szCs w:val="27"/>
              </w:rPr>
              <w:t>月</w:t>
            </w:r>
            <w:r>
              <w:rPr>
                <w:sz w:val="27"/>
                <w:szCs w:val="27"/>
              </w:rPr>
              <w:t>21</w:t>
            </w:r>
            <w:r>
              <w:rPr>
                <w:sz w:val="27"/>
                <w:szCs w:val="27"/>
              </w:rPr>
              <w:t>日致政府當局的函件</w:t>
            </w:r>
            <w:r>
              <w:rPr>
                <w:sz w:val="27"/>
                <w:szCs w:val="27"/>
              </w:rPr>
              <w:t>(</w:t>
            </w:r>
            <w:r>
              <w:rPr>
                <w:sz w:val="27"/>
                <w:szCs w:val="27"/>
              </w:rPr>
              <w:t>《公司條例》</w:t>
            </w:r>
            <w:r>
              <w:rPr>
                <w:sz w:val="27"/>
                <w:szCs w:val="27"/>
              </w:rPr>
              <w:t>)</w:t>
            </w:r>
          </w:p>
          <w:p>
            <w:pPr>
              <w:pStyle w:val="Normal"/>
              <w:overflowPunct w:val="true"/>
              <w:snapToGrid w:val="false"/>
              <w:rPr>
                <w:sz w:val="27"/>
                <w:szCs w:val="27"/>
              </w:rPr>
            </w:pPr>
            <w:r>
              <w:rPr>
                <w:sz w:val="27"/>
                <w:szCs w:val="27"/>
              </w:rPr>
            </w:r>
          </w:p>
        </w:tc>
      </w:tr>
      <w:tr>
        <w:trPr/>
        <w:tc>
          <w:tcPr>
            <w:tcW w:w="3259" w:type="dxa"/>
            <w:tcBorders/>
          </w:tcPr>
          <w:p>
            <w:pPr>
              <w:pStyle w:val="Normal"/>
              <w:overflowPunct w:val="true"/>
              <w:snapToGrid w:val="false"/>
              <w:jc w:val="left"/>
              <w:rPr>
                <w:sz w:val="27"/>
                <w:szCs w:val="27"/>
              </w:rPr>
            </w:pPr>
            <w:r>
              <w:rPr>
                <w:sz w:val="27"/>
                <w:szCs w:val="27"/>
              </w:rPr>
              <w:t>立法會</w:t>
            </w:r>
            <w:r>
              <w:rPr>
                <w:sz w:val="27"/>
                <w:szCs w:val="27"/>
              </w:rPr>
              <w:t>CB(1)1456/16-17(07)</w:t>
            </w:r>
            <w:r>
              <w:rPr>
                <w:sz w:val="27"/>
                <w:szCs w:val="27"/>
              </w:rPr>
              <w:t>號文件</w:t>
            </w:r>
          </w:p>
        </w:tc>
        <w:tc>
          <w:tcPr>
            <w:tcW w:w="568" w:type="dxa"/>
            <w:tcBorders/>
          </w:tcPr>
          <w:p>
            <w:pPr>
              <w:pStyle w:val="Normal"/>
              <w:overflowPunct w:val="true"/>
              <w:snapToGrid w:val="false"/>
              <w:jc w:val="center"/>
              <w:rPr>
                <w:sz w:val="27"/>
                <w:szCs w:val="27"/>
              </w:rPr>
            </w:pPr>
            <w:r>
              <w:rPr>
                <w:rFonts w:eastAsia="Symbol" w:cs="Symbol" w:ascii="Symbol" w:hAnsi="Symbol"/>
                <w:sz w:val="27"/>
                <w:szCs w:val="27"/>
              </w:rPr>
              <w:t></w:t>
            </w:r>
          </w:p>
        </w:tc>
        <w:tc>
          <w:tcPr>
            <w:tcW w:w="2977" w:type="dxa"/>
            <w:tcBorders/>
          </w:tcPr>
          <w:p>
            <w:pPr>
              <w:pStyle w:val="Normal"/>
              <w:overflowPunct w:val="true"/>
              <w:snapToGrid w:val="false"/>
              <w:rPr>
                <w:sz w:val="27"/>
                <w:szCs w:val="27"/>
              </w:rPr>
            </w:pPr>
            <w:r>
              <w:rPr>
                <w:sz w:val="27"/>
                <w:szCs w:val="27"/>
              </w:rPr>
              <w:t>政府當局於</w:t>
            </w:r>
            <w:r>
              <w:rPr>
                <w:sz w:val="27"/>
                <w:szCs w:val="27"/>
              </w:rPr>
              <w:t>2017‍</w:t>
            </w:r>
            <w:r>
              <w:rPr>
                <w:sz w:val="27"/>
                <w:szCs w:val="27"/>
              </w:rPr>
              <w:t>年</w:t>
            </w:r>
            <w:r>
              <w:rPr>
                <w:sz w:val="27"/>
                <w:szCs w:val="27"/>
              </w:rPr>
              <w:t>9‍</w:t>
            </w:r>
            <w:r>
              <w:rPr>
                <w:sz w:val="27"/>
                <w:szCs w:val="27"/>
              </w:rPr>
              <w:t>月</w:t>
            </w:r>
            <w:r>
              <w:rPr>
                <w:sz w:val="27"/>
                <w:szCs w:val="27"/>
              </w:rPr>
              <w:t>29</w:t>
            </w:r>
            <w:r>
              <w:rPr>
                <w:sz w:val="27"/>
                <w:szCs w:val="27"/>
              </w:rPr>
              <w:t>日就法律事務部於</w:t>
            </w:r>
            <w:r>
              <w:rPr>
                <w:sz w:val="27"/>
                <w:szCs w:val="27"/>
              </w:rPr>
              <w:t>2017</w:t>
            </w:r>
            <w:r>
              <w:rPr>
                <w:sz w:val="27"/>
                <w:szCs w:val="27"/>
              </w:rPr>
              <w:t>年</w:t>
            </w:r>
            <w:r>
              <w:rPr>
                <w:sz w:val="27"/>
                <w:szCs w:val="27"/>
              </w:rPr>
              <w:t>7</w:t>
            </w:r>
            <w:r>
              <w:rPr>
                <w:sz w:val="27"/>
                <w:szCs w:val="27"/>
              </w:rPr>
              <w:t>月</w:t>
            </w:r>
            <w:r>
              <w:rPr>
                <w:sz w:val="27"/>
                <w:szCs w:val="27"/>
              </w:rPr>
              <w:t>21‍</w:t>
            </w:r>
            <w:r>
              <w:rPr>
                <w:sz w:val="27"/>
                <w:szCs w:val="27"/>
              </w:rPr>
              <w:t>日發出有關條例草案的函件所作的回應</w:t>
            </w:r>
            <w:r>
              <w:rPr>
                <w:sz w:val="27"/>
                <w:szCs w:val="27"/>
              </w:rPr>
              <w:t>(</w:t>
            </w:r>
            <w:r>
              <w:rPr>
                <w:sz w:val="27"/>
                <w:szCs w:val="27"/>
              </w:rPr>
              <w:t>《公‍司條例》</w:t>
            </w:r>
            <w:r>
              <w:rPr>
                <w:sz w:val="27"/>
                <w:szCs w:val="27"/>
              </w:rPr>
              <w:t>))</w:t>
            </w:r>
          </w:p>
        </w:tc>
      </w:tr>
    </w:tbl>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u w:val="single"/>
        </w:rPr>
      </w:pPr>
      <w:r>
        <w:rPr>
          <w:sz w:val="27"/>
          <w:szCs w:val="27"/>
          <w:u w:val="single"/>
        </w:rPr>
        <w:t>其他文件</w:t>
      </w:r>
    </w:p>
    <w:p>
      <w:pPr>
        <w:pStyle w:val="Normal"/>
        <w:overflowPunct w:val="true"/>
        <w:snapToGrid w:val="false"/>
        <w:ind w:left="1701" w:hanging="0"/>
        <w:rPr>
          <w:sz w:val="27"/>
          <w:szCs w:val="27"/>
        </w:rPr>
      </w:pPr>
      <w:r>
        <w:rPr>
          <w:sz w:val="27"/>
          <w:szCs w:val="27"/>
        </w:rPr>
      </w:r>
    </w:p>
    <w:tbl>
      <w:tblPr>
        <w:tblW w:w="6804" w:type="dxa"/>
        <w:jc w:val="left"/>
        <w:tblInd w:w="1701" w:type="dxa"/>
        <w:tblCellMar>
          <w:top w:w="0" w:type="dxa"/>
          <w:left w:w="0" w:type="dxa"/>
          <w:bottom w:w="0" w:type="dxa"/>
          <w:right w:w="0" w:type="dxa"/>
        </w:tblCellMar>
        <w:tblLook w:val="0000" w:noHBand="0" w:noVBand="0" w:firstColumn="0" w:lastRow="0" w:lastColumn="0" w:firstRow="0"/>
      </w:tblPr>
      <w:tblGrid>
        <w:gridCol w:w="3259"/>
        <w:gridCol w:w="568"/>
        <w:gridCol w:w="2977"/>
      </w:tblGrid>
      <w:tr>
        <w:trPr/>
        <w:tc>
          <w:tcPr>
            <w:tcW w:w="3259" w:type="dxa"/>
            <w:tcBorders/>
          </w:tcPr>
          <w:p>
            <w:pPr>
              <w:pStyle w:val="Normal"/>
              <w:overflowPunct w:val="true"/>
              <w:snapToGrid w:val="false"/>
              <w:jc w:val="left"/>
              <w:rPr>
                <w:sz w:val="27"/>
                <w:szCs w:val="27"/>
              </w:rPr>
            </w:pPr>
            <w:r>
              <w:rPr>
                <w:sz w:val="27"/>
                <w:szCs w:val="27"/>
              </w:rPr>
              <w:t>(</w:t>
            </w:r>
            <w:r>
              <w:rPr>
                <w:sz w:val="27"/>
                <w:szCs w:val="27"/>
              </w:rPr>
              <w:t>立法會</w:t>
            </w:r>
            <w:r>
              <w:rPr>
                <w:sz w:val="27"/>
                <w:szCs w:val="27"/>
              </w:rPr>
              <w:t>CB(1)1456/16-17(08)</w:t>
            </w:r>
            <w:r>
              <w:rPr>
                <w:sz w:val="27"/>
                <w:szCs w:val="27"/>
              </w:rPr>
              <w:t>號文件</w:t>
            </w:r>
          </w:p>
        </w:tc>
        <w:tc>
          <w:tcPr>
            <w:tcW w:w="568" w:type="dxa"/>
            <w:tcBorders/>
          </w:tcPr>
          <w:p>
            <w:pPr>
              <w:pStyle w:val="Normal"/>
              <w:overflowPunct w:val="true"/>
              <w:snapToGrid w:val="false"/>
              <w:jc w:val="center"/>
              <w:rPr>
                <w:sz w:val="27"/>
                <w:szCs w:val="27"/>
              </w:rPr>
            </w:pPr>
            <w:r>
              <w:rPr>
                <w:rFonts w:eastAsia="Symbol" w:cs="Symbol" w:ascii="Symbol" w:hAnsi="Symbol"/>
                <w:sz w:val="27"/>
                <w:szCs w:val="27"/>
              </w:rPr>
              <w:t></w:t>
            </w:r>
          </w:p>
        </w:tc>
        <w:tc>
          <w:tcPr>
            <w:tcW w:w="2977" w:type="dxa"/>
            <w:tcBorders/>
          </w:tcPr>
          <w:p>
            <w:pPr>
              <w:pStyle w:val="Normal"/>
              <w:overflowPunct w:val="true"/>
              <w:snapToGrid w:val="false"/>
              <w:rPr>
                <w:sz w:val="27"/>
                <w:szCs w:val="27"/>
              </w:rPr>
            </w:pPr>
            <w:r>
              <w:rPr>
                <w:sz w:val="27"/>
                <w:szCs w:val="27"/>
              </w:rPr>
              <w:t>立法會秘書處擬備的背景資料簡介</w:t>
            </w:r>
            <w:r>
              <w:rPr>
                <w:sz w:val="27"/>
                <w:szCs w:val="27"/>
              </w:rPr>
              <w:t>)</w:t>
            </w:r>
          </w:p>
        </w:tc>
      </w:tr>
    </w:tbl>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u w:val="single"/>
        </w:rPr>
      </w:pPr>
      <w:r>
        <w:rPr>
          <w:sz w:val="27"/>
          <w:szCs w:val="27"/>
          <w:u w:val="single"/>
        </w:rPr>
        <w:t>討論</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textAlignment w:val="baseline"/>
        <w:rPr>
          <w:sz w:val="27"/>
          <w:szCs w:val="27"/>
        </w:rPr>
      </w:pPr>
      <w:r>
        <w:rPr>
          <w:sz w:val="27"/>
          <w:szCs w:val="27"/>
        </w:rPr>
        <w:t>4.</w:t>
        <w:tab/>
        <w:tab/>
      </w:r>
      <w:r>
        <w:rPr>
          <w:sz w:val="27"/>
          <w:szCs w:val="27"/>
          <w:u w:val="single"/>
        </w:rPr>
        <w:t>法案委員會</w:t>
      </w:r>
      <w:r>
        <w:rPr>
          <w:sz w:val="27"/>
          <w:szCs w:val="27"/>
        </w:rPr>
        <w:t>進行商議工作</w:t>
      </w:r>
      <w:r>
        <w:rPr>
          <w:sz w:val="27"/>
          <w:szCs w:val="27"/>
        </w:rPr>
        <w:t>(</w:t>
      </w:r>
      <w:r>
        <w:rPr>
          <w:sz w:val="27"/>
          <w:szCs w:val="27"/>
        </w:rPr>
        <w:t>會議過程索引載於</w:t>
      </w:r>
      <w:r>
        <w:rPr>
          <w:rFonts w:eastAsia="華康中黑體"/>
          <w:b/>
          <w:sz w:val="27"/>
          <w:szCs w:val="27"/>
        </w:rPr>
        <w:t>附錄</w:t>
      </w:r>
      <w:r>
        <w:rPr>
          <w:sz w:val="27"/>
          <w:szCs w:val="27"/>
        </w:rPr>
        <w:t>)</w:t>
      </w:r>
      <w:r>
        <w:rPr>
          <w:sz w:val="27"/>
          <w:szCs w:val="27"/>
        </w:rPr>
        <w:t>。</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textAlignment w:val="baseline"/>
        <w:rPr>
          <w:sz w:val="27"/>
          <w:szCs w:val="27"/>
          <w:u w:val="single"/>
        </w:rPr>
      </w:pPr>
      <w:r>
        <w:rPr>
          <w:sz w:val="27"/>
          <w:szCs w:val="27"/>
          <w:u w:val="single"/>
        </w:rPr>
      </w:r>
    </w:p>
    <w:p>
      <w:pPr>
        <w:pStyle w:val="Normal"/>
        <w:jc w:val="left"/>
        <w:rPr>
          <w:b/>
          <w:b/>
          <w:sz w:val="27"/>
          <w:szCs w:val="27"/>
        </w:rPr>
      </w:pPr>
      <w:r>
        <w:rPr>
          <w:b/>
          <w:sz w:val="27"/>
          <w:szCs w:val="27"/>
        </w:rPr>
      </w:r>
      <w:r>
        <w:br w:type="page"/>
      </w:r>
    </w:p>
    <w:p>
      <w:pPr>
        <w:pStyle w:val="Normal"/>
        <w:overflowPunct w:val="true"/>
        <w:snapToGrid w:val="false"/>
        <w:ind w:left="1701" w:hanging="0"/>
        <w:rPr>
          <w:rFonts w:eastAsia="華康中黑體"/>
          <w:b/>
          <w:b/>
          <w:sz w:val="27"/>
          <w:szCs w:val="27"/>
        </w:rPr>
      </w:pPr>
      <w:r>
        <w:rPr>
          <w:b/>
          <w:sz w:val="27"/>
          <w:szCs w:val="27"/>
        </w:rPr>
        <w:t>III</w:t>
        <w:tab/>
      </w:r>
      <w:r>
        <w:rPr>
          <w:rFonts w:eastAsia="華康中黑體"/>
          <w:b/>
          <w:sz w:val="27"/>
          <w:szCs w:val="27"/>
        </w:rPr>
        <w:t>其他事項</w:t>
      </w:r>
    </w:p>
    <w:p>
      <w:pPr>
        <w:pStyle w:val="Normal"/>
        <w:overflowPunct w:val="true"/>
        <w:snapToGrid w:val="false"/>
        <w:ind w:left="1701" w:hanging="0"/>
        <w:rPr>
          <w:bCs/>
          <w:sz w:val="27"/>
          <w:szCs w:val="27"/>
        </w:rPr>
      </w:pPr>
      <w:r>
        <w:rPr>
          <w:bCs/>
          <w:sz w:val="27"/>
          <w:szCs w:val="27"/>
        </w:rPr>
      </w:r>
    </w:p>
    <w:p>
      <w:pPr>
        <w:pStyle w:val="Normal"/>
        <w:overflowPunct w:val="true"/>
        <w:snapToGrid w:val="false"/>
        <w:ind w:left="1701" w:hanging="0"/>
        <w:rPr>
          <w:bCs/>
          <w:sz w:val="27"/>
          <w:szCs w:val="27"/>
        </w:rPr>
      </w:pPr>
      <w:r>
        <w:rPr>
          <w:sz w:val="27"/>
          <w:szCs w:val="27"/>
          <w:u w:val="single"/>
        </w:rPr>
        <w:t>邀請各界提出意見</w:t>
      </w:r>
    </w:p>
    <w:p>
      <w:pPr>
        <w:pStyle w:val="Normal"/>
        <w:overflowPunct w:val="true"/>
        <w:snapToGrid w:val="false"/>
        <w:ind w:left="1701" w:hanging="0"/>
        <w:rPr>
          <w:bCs/>
          <w:sz w:val="27"/>
          <w:szCs w:val="27"/>
        </w:rPr>
      </w:pPr>
      <w:r>
        <w:rPr>
          <w:bCs/>
          <w:sz w:val="27"/>
          <w:szCs w:val="27"/>
        </w:rPr>
      </w:r>
    </w:p>
    <w:p>
      <w:pPr>
        <w:pStyle w:val="Normal"/>
        <w:overflowPunct w:val="true"/>
        <w:snapToGrid w:val="false"/>
        <w:ind w:left="1701" w:hanging="0"/>
        <w:rPr>
          <w:sz w:val="27"/>
          <w:szCs w:val="27"/>
        </w:rPr>
      </w:pPr>
      <w:r>
        <w:rPr>
          <w:sz w:val="27"/>
          <w:szCs w:val="27"/>
        </w:rPr>
        <w:t>5.</w:t>
        <w:tab/>
        <w:tab/>
      </w:r>
      <w:r>
        <w:rPr>
          <w:sz w:val="27"/>
          <w:szCs w:val="27"/>
          <w:u w:val="single"/>
        </w:rPr>
        <w:t>委員</w:t>
      </w:r>
      <w:r>
        <w:rPr>
          <w:sz w:val="27"/>
          <w:szCs w:val="27"/>
        </w:rPr>
        <w:t>同意在立法會網站刊登通告，以及向</w:t>
      </w:r>
      <w:r>
        <w:rPr>
          <w:sz w:val="27"/>
          <w:szCs w:val="27"/>
        </w:rPr>
        <w:t>18‍</w:t>
      </w:r>
      <w:r>
        <w:rPr>
          <w:sz w:val="27"/>
          <w:szCs w:val="27"/>
        </w:rPr>
        <w:t>區區議會和相關團體發信，邀請他們就《</w:t>
      </w:r>
      <w:r>
        <w:rPr>
          <w:sz w:val="27"/>
          <w:szCs w:val="27"/>
        </w:rPr>
        <w:t>2017‍</w:t>
      </w:r>
      <w:r>
        <w:rPr>
          <w:sz w:val="27"/>
          <w:szCs w:val="27"/>
        </w:rPr>
        <w:t>年打擊洗錢及恐怖分子資金籌集</w:t>
      </w:r>
      <w:r>
        <w:rPr>
          <w:sz w:val="27"/>
          <w:szCs w:val="27"/>
        </w:rPr>
        <w:t>(</w:t>
      </w:r>
      <w:r>
        <w:rPr>
          <w:sz w:val="27"/>
          <w:szCs w:val="27"/>
        </w:rPr>
        <w:t>金融機構</w:t>
      </w:r>
      <w:r>
        <w:rPr>
          <w:sz w:val="27"/>
          <w:szCs w:val="27"/>
        </w:rPr>
        <w:t>)(</w:t>
      </w:r>
      <w:r>
        <w:rPr>
          <w:sz w:val="27"/>
          <w:szCs w:val="27"/>
        </w:rPr>
        <w:t>修訂</w:t>
      </w:r>
      <w:r>
        <w:rPr>
          <w:sz w:val="27"/>
          <w:szCs w:val="27"/>
        </w:rPr>
        <w:t>)</w:t>
      </w:r>
      <w:r>
        <w:rPr>
          <w:sz w:val="27"/>
          <w:szCs w:val="27"/>
        </w:rPr>
        <w:t>條‍例草案》及《</w:t>
      </w:r>
      <w:r>
        <w:rPr>
          <w:sz w:val="27"/>
          <w:szCs w:val="27"/>
        </w:rPr>
        <w:t>2017‍</w:t>
      </w:r>
      <w:r>
        <w:rPr>
          <w:sz w:val="27"/>
          <w:szCs w:val="27"/>
        </w:rPr>
        <w:t>年公司</w:t>
      </w:r>
      <w:r>
        <w:rPr>
          <w:sz w:val="27"/>
          <w:szCs w:val="27"/>
        </w:rPr>
        <w:t>(</w:t>
      </w:r>
      <w:r>
        <w:rPr>
          <w:sz w:val="27"/>
          <w:szCs w:val="27"/>
        </w:rPr>
        <w:t>修訂</w:t>
      </w:r>
      <w:r>
        <w:rPr>
          <w:sz w:val="27"/>
          <w:szCs w:val="27"/>
        </w:rPr>
        <w:t>)</w:t>
      </w:r>
      <w:r>
        <w:rPr>
          <w:sz w:val="27"/>
          <w:szCs w:val="27"/>
        </w:rPr>
        <w:t>條例草案》提出意見；並且在訂於</w:t>
      </w:r>
      <w:r>
        <w:rPr>
          <w:sz w:val="27"/>
          <w:szCs w:val="27"/>
        </w:rPr>
        <w:t>2017</w:t>
      </w:r>
      <w:r>
        <w:rPr>
          <w:sz w:val="27"/>
          <w:szCs w:val="27"/>
        </w:rPr>
        <w:t>年</w:t>
      </w:r>
      <w:r>
        <w:rPr>
          <w:sz w:val="27"/>
          <w:szCs w:val="27"/>
        </w:rPr>
        <w:t>10</w:t>
      </w:r>
      <w:r>
        <w:rPr>
          <w:sz w:val="27"/>
          <w:szCs w:val="27"/>
        </w:rPr>
        <w:t>月</w:t>
      </w:r>
      <w:r>
        <w:rPr>
          <w:sz w:val="27"/>
          <w:szCs w:val="27"/>
        </w:rPr>
        <w:t>30‍</w:t>
      </w:r>
      <w:r>
        <w:rPr>
          <w:sz w:val="27"/>
          <w:szCs w:val="27"/>
        </w:rPr>
        <w:t>日舉行的第二‍次會議上，與代表團體會晤。</w:t>
      </w:r>
    </w:p>
    <w:p>
      <w:pPr>
        <w:pStyle w:val="Normal"/>
        <w:overflowPunct w:val="true"/>
        <w:snapToGrid w:val="false"/>
        <w:ind w:left="2835" w:hanging="0"/>
        <w:rPr>
          <w:sz w:val="27"/>
          <w:szCs w:val="27"/>
        </w:rPr>
      </w:pPr>
      <w:r>
        <w:rPr>
          <w:sz w:val="27"/>
          <w:szCs w:val="27"/>
        </w:rPr>
      </w:r>
    </w:p>
    <w:p>
      <w:pPr>
        <w:pStyle w:val="Normal"/>
        <w:overflowPunct w:val="true"/>
        <w:snapToGrid w:val="false"/>
        <w:ind w:left="2835" w:hanging="0"/>
        <w:rPr>
          <w:sz w:val="27"/>
          <w:szCs w:val="27"/>
          <w:lang w:val="en-GB"/>
        </w:rPr>
      </w:pPr>
      <w:r>
        <w:rPr>
          <w:sz w:val="27"/>
          <w:szCs w:val="27"/>
          <w:lang w:val="en-GB"/>
        </w:rPr>
        <w:t>(</w:t>
      </w:r>
      <w:r>
        <w:rPr>
          <w:i/>
          <w:sz w:val="27"/>
          <w:szCs w:val="27"/>
          <w:lang w:val="en-GB"/>
        </w:rPr>
        <w:t>會後補註</w:t>
      </w:r>
      <w:r>
        <w:rPr>
          <w:sz w:val="27"/>
          <w:szCs w:val="27"/>
          <w:lang w:val="en-GB"/>
        </w:rPr>
        <w:t>︰秘書處已於</w:t>
      </w:r>
      <w:r>
        <w:rPr>
          <w:sz w:val="27"/>
          <w:szCs w:val="27"/>
          <w:lang w:val="en-GB"/>
        </w:rPr>
        <w:t>2017</w:t>
      </w:r>
      <w:r>
        <w:rPr>
          <w:sz w:val="27"/>
          <w:szCs w:val="27"/>
          <w:lang w:val="en-GB"/>
        </w:rPr>
        <w:t>年</w:t>
      </w:r>
      <w:r>
        <w:rPr>
          <w:sz w:val="27"/>
          <w:szCs w:val="27"/>
          <w:lang w:val="en-GB"/>
        </w:rPr>
        <w:t>10</w:t>
      </w:r>
      <w:r>
        <w:rPr>
          <w:sz w:val="27"/>
          <w:szCs w:val="27"/>
          <w:lang w:val="en-GB"/>
        </w:rPr>
        <w:t>月</w:t>
      </w:r>
      <w:r>
        <w:rPr>
          <w:sz w:val="27"/>
          <w:szCs w:val="27"/>
          <w:lang w:val="en-GB"/>
        </w:rPr>
        <w:t>10‍</w:t>
      </w:r>
      <w:r>
        <w:rPr>
          <w:sz w:val="27"/>
          <w:szCs w:val="27"/>
          <w:lang w:val="en-GB"/>
        </w:rPr>
        <w:t>日在</w:t>
      </w:r>
      <w:r>
        <w:rPr>
          <w:sz w:val="27"/>
          <w:szCs w:val="27"/>
        </w:rPr>
        <w:t>立法會網站刊登通告，以及</w:t>
      </w:r>
      <w:r>
        <w:rPr>
          <w:sz w:val="27"/>
          <w:szCs w:val="27"/>
          <w:lang w:val="en-GB"/>
        </w:rPr>
        <w:t>於</w:t>
      </w:r>
      <w:r>
        <w:rPr>
          <w:sz w:val="27"/>
          <w:szCs w:val="27"/>
          <w:lang w:val="en-GB"/>
        </w:rPr>
        <w:t>2017‍</w:t>
      </w:r>
      <w:r>
        <w:rPr>
          <w:sz w:val="27"/>
          <w:szCs w:val="27"/>
          <w:lang w:val="en-GB"/>
        </w:rPr>
        <w:t>年</w:t>
      </w:r>
      <w:r>
        <w:rPr>
          <w:sz w:val="27"/>
          <w:szCs w:val="27"/>
          <w:lang w:val="en-GB"/>
        </w:rPr>
        <w:t>10‍</w:t>
      </w:r>
      <w:r>
        <w:rPr>
          <w:sz w:val="27"/>
          <w:szCs w:val="27"/>
          <w:lang w:val="en-GB"/>
        </w:rPr>
        <w:t>月</w:t>
      </w:r>
      <w:r>
        <w:rPr>
          <w:sz w:val="27"/>
          <w:szCs w:val="27"/>
          <w:lang w:val="en-GB"/>
        </w:rPr>
        <w:t>10</w:t>
      </w:r>
      <w:r>
        <w:rPr>
          <w:sz w:val="27"/>
          <w:szCs w:val="27"/>
          <w:lang w:val="en-GB"/>
        </w:rPr>
        <w:t>日</w:t>
      </w:r>
      <w:r>
        <w:rPr>
          <w:sz w:val="27"/>
          <w:szCs w:val="27"/>
        </w:rPr>
        <w:t>向各區區議會和相關團體發信</w:t>
      </w:r>
      <w:r>
        <w:rPr>
          <w:sz w:val="27"/>
          <w:szCs w:val="27"/>
          <w:lang w:val="en-GB"/>
        </w:rPr>
        <w:t>。</w:t>
      </w:r>
      <w:r>
        <w:rPr>
          <w:sz w:val="27"/>
          <w:szCs w:val="27"/>
          <w:lang w:val="en-GB"/>
        </w:rPr>
        <w:t>)</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u w:val="single"/>
        </w:rPr>
      </w:pPr>
      <w:r>
        <w:rPr>
          <w:sz w:val="27"/>
          <w:szCs w:val="27"/>
          <w:u w:val="single"/>
        </w:rPr>
        <w:t>下次會議的日期</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6.</w:t>
        <w:tab/>
        <w:tab/>
      </w:r>
      <w:r>
        <w:rPr>
          <w:sz w:val="27"/>
          <w:szCs w:val="27"/>
          <w:u w:val="single"/>
        </w:rPr>
        <w:t>委員</w:t>
      </w:r>
      <w:r>
        <w:rPr>
          <w:sz w:val="27"/>
          <w:szCs w:val="27"/>
        </w:rPr>
        <w:t>商定，下次會議將於</w:t>
      </w:r>
      <w:r>
        <w:rPr>
          <w:sz w:val="27"/>
          <w:szCs w:val="27"/>
        </w:rPr>
        <w:t>2017</w:t>
      </w:r>
      <w:r>
        <w:rPr>
          <w:sz w:val="27"/>
          <w:szCs w:val="27"/>
        </w:rPr>
        <w:t>年</w:t>
      </w:r>
      <w:r>
        <w:rPr>
          <w:sz w:val="27"/>
          <w:szCs w:val="27"/>
        </w:rPr>
        <w:t>10</w:t>
      </w:r>
      <w:r>
        <w:rPr>
          <w:sz w:val="27"/>
          <w:szCs w:val="27"/>
        </w:rPr>
        <w:t>月</w:t>
      </w:r>
      <w:r>
        <w:rPr>
          <w:sz w:val="27"/>
          <w:szCs w:val="27"/>
        </w:rPr>
        <w:t>30</w:t>
      </w:r>
      <w:r>
        <w:rPr>
          <w:rFonts w:eastAsia="MS Mincho"/>
          <w:sz w:val="27"/>
          <w:szCs w:val="27"/>
        </w:rPr>
        <w:t>‍</w:t>
      </w:r>
      <w:r>
        <w:rPr>
          <w:sz w:val="27"/>
          <w:szCs w:val="27"/>
        </w:rPr>
        <w:t>日下午</w:t>
      </w:r>
      <w:r>
        <w:rPr>
          <w:sz w:val="27"/>
          <w:szCs w:val="27"/>
        </w:rPr>
        <w:t>4</w:t>
      </w:r>
      <w:r>
        <w:rPr>
          <w:rFonts w:eastAsia="MS Mincho"/>
          <w:sz w:val="27"/>
          <w:szCs w:val="27"/>
        </w:rPr>
        <w:t>‍</w:t>
      </w:r>
      <w:r>
        <w:rPr>
          <w:sz w:val="27"/>
          <w:szCs w:val="27"/>
        </w:rPr>
        <w:t>時</w:t>
      </w:r>
      <w:r>
        <w:rPr>
          <w:sz w:val="27"/>
          <w:szCs w:val="27"/>
        </w:rPr>
        <w:t>30‍</w:t>
      </w:r>
      <w:r>
        <w:rPr>
          <w:sz w:val="27"/>
          <w:szCs w:val="27"/>
        </w:rPr>
        <w:t>分舉行。</w:t>
      </w:r>
    </w:p>
    <w:p>
      <w:pPr>
        <w:pStyle w:val="Normal"/>
        <w:overflowPunct w:val="true"/>
        <w:snapToGrid w:val="false"/>
        <w:ind w:left="1701" w:hanging="0"/>
        <w:rPr>
          <w:sz w:val="27"/>
          <w:szCs w:val="27"/>
        </w:rPr>
      </w:pPr>
      <w:r>
        <w:rPr>
          <w:sz w:val="27"/>
          <w:szCs w:val="27"/>
        </w:rPr>
      </w:r>
    </w:p>
    <w:p>
      <w:pPr>
        <w:pStyle w:val="Normal"/>
        <w:overflowPunct w:val="true"/>
        <w:snapToGrid w:val="false"/>
        <w:ind w:left="1701" w:hanging="0"/>
        <w:rPr>
          <w:sz w:val="27"/>
          <w:szCs w:val="27"/>
        </w:rPr>
      </w:pPr>
      <w:r>
        <w:rPr>
          <w:sz w:val="27"/>
          <w:szCs w:val="27"/>
        </w:rPr>
        <w:t>7.</w:t>
        <w:tab/>
        <w:tab/>
      </w:r>
      <w:r>
        <w:rPr>
          <w:sz w:val="27"/>
          <w:szCs w:val="27"/>
          <w:u w:val="single"/>
        </w:rPr>
        <w:t>主席</w:t>
      </w:r>
      <w:r>
        <w:rPr>
          <w:sz w:val="27"/>
          <w:szCs w:val="27"/>
        </w:rPr>
        <w:t>表示，他會與秘書訂出會議日期，然後諮詢委員。</w:t>
      </w:r>
    </w:p>
    <w:p>
      <w:pPr>
        <w:pStyle w:val="Normal"/>
        <w:overflowPunct w:val="true"/>
        <w:snapToGrid w:val="false"/>
        <w:ind w:left="2835" w:hanging="0"/>
        <w:rPr>
          <w:sz w:val="27"/>
          <w:szCs w:val="27"/>
        </w:rPr>
      </w:pPr>
      <w:r>
        <w:rPr>
          <w:sz w:val="27"/>
          <w:szCs w:val="27"/>
        </w:rPr>
      </w:r>
    </w:p>
    <w:p>
      <w:pPr>
        <w:pStyle w:val="Normal"/>
        <w:overflowPunct w:val="true"/>
        <w:snapToGrid w:val="false"/>
        <w:ind w:left="2835" w:hanging="0"/>
        <w:rPr>
          <w:sz w:val="27"/>
          <w:szCs w:val="27"/>
          <w:lang w:val="en-GB"/>
        </w:rPr>
      </w:pPr>
      <w:r>
        <w:rPr>
          <w:sz w:val="27"/>
          <w:szCs w:val="27"/>
          <w:lang w:val="en-GB"/>
        </w:rPr>
        <w:t>(</w:t>
      </w:r>
      <w:r>
        <w:rPr>
          <w:i/>
          <w:sz w:val="27"/>
          <w:szCs w:val="27"/>
          <w:lang w:val="en-GB"/>
        </w:rPr>
        <w:t>會後補註</w:t>
      </w:r>
      <w:r>
        <w:rPr>
          <w:sz w:val="27"/>
          <w:szCs w:val="27"/>
          <w:lang w:val="en-GB"/>
        </w:rPr>
        <w:t>︰秘書處已於</w:t>
      </w:r>
      <w:r>
        <w:rPr>
          <w:sz w:val="27"/>
          <w:szCs w:val="27"/>
        </w:rPr>
        <w:t>2017</w:t>
      </w:r>
      <w:r>
        <w:rPr>
          <w:sz w:val="27"/>
          <w:szCs w:val="27"/>
        </w:rPr>
        <w:t>年</w:t>
      </w:r>
      <w:r>
        <w:rPr>
          <w:sz w:val="27"/>
          <w:szCs w:val="27"/>
        </w:rPr>
        <w:t>10</w:t>
      </w:r>
      <w:r>
        <w:rPr>
          <w:sz w:val="27"/>
          <w:szCs w:val="27"/>
        </w:rPr>
        <w:t>月</w:t>
      </w:r>
      <w:r>
        <w:rPr>
          <w:sz w:val="27"/>
          <w:szCs w:val="27"/>
        </w:rPr>
        <w:t>13‍</w:t>
      </w:r>
      <w:r>
        <w:rPr>
          <w:sz w:val="27"/>
          <w:szCs w:val="27"/>
        </w:rPr>
        <w:t>日發出立法會</w:t>
      </w:r>
      <w:r>
        <w:rPr>
          <w:sz w:val="27"/>
          <w:szCs w:val="27"/>
        </w:rPr>
        <w:t>CB(1)33/17-18</w:t>
      </w:r>
      <w:r>
        <w:rPr>
          <w:sz w:val="27"/>
          <w:szCs w:val="27"/>
        </w:rPr>
        <w:t>號文件，就擬議會議日期諮詢委員。</w:t>
      </w:r>
      <w:r>
        <w:rPr>
          <w:sz w:val="27"/>
          <w:szCs w:val="27"/>
          <w:lang w:val="en-GB"/>
        </w:rPr>
        <w:t>)</w:t>
      </w:r>
    </w:p>
    <w:p>
      <w:pPr>
        <w:pStyle w:val="Normal"/>
        <w:overflowPunct w:val="true"/>
        <w:snapToGrid w:val="false"/>
        <w:ind w:left="1701" w:hanging="0"/>
        <w:rPr>
          <w:bCs/>
          <w:sz w:val="27"/>
          <w:szCs w:val="27"/>
          <w:lang w:val="en-GB"/>
        </w:rPr>
      </w:pPr>
      <w:r>
        <w:rPr>
          <w:bCs/>
          <w:sz w:val="27"/>
          <w:szCs w:val="27"/>
          <w:lang w:val="en-GB"/>
        </w:rPr>
      </w:r>
    </w:p>
    <w:p>
      <w:pPr>
        <w:pStyle w:val="Normal"/>
        <w:overflowPunct w:val="true"/>
        <w:snapToGrid w:val="false"/>
        <w:ind w:left="1701" w:hanging="0"/>
        <w:rPr>
          <w:sz w:val="27"/>
          <w:szCs w:val="27"/>
          <w:lang w:val="en-GB"/>
        </w:rPr>
      </w:pPr>
      <w:r>
        <w:rPr>
          <w:sz w:val="27"/>
          <w:szCs w:val="27"/>
          <w:lang w:val="en-GB"/>
        </w:rPr>
        <w:t>8.</w:t>
        <w:tab/>
        <w:tab/>
      </w:r>
      <w:r>
        <w:rPr>
          <w:sz w:val="27"/>
          <w:szCs w:val="27"/>
          <w:lang w:val="en-GB"/>
        </w:rPr>
        <w:t>議事完畢，會議於上午</w:t>
      </w:r>
      <w:r>
        <w:rPr>
          <w:sz w:val="27"/>
          <w:szCs w:val="27"/>
          <w:lang w:val="en-GB"/>
        </w:rPr>
        <w:t>10</w:t>
      </w:r>
      <w:r>
        <w:rPr>
          <w:sz w:val="27"/>
          <w:szCs w:val="27"/>
          <w:lang w:val="en-GB"/>
        </w:rPr>
        <w:t>時</w:t>
      </w:r>
      <w:r>
        <w:rPr>
          <w:sz w:val="27"/>
          <w:szCs w:val="27"/>
          <w:lang w:val="en-GB"/>
        </w:rPr>
        <w:t>07</w:t>
      </w:r>
      <w:r>
        <w:rPr>
          <w:sz w:val="27"/>
          <w:szCs w:val="27"/>
        </w:rPr>
        <w:t>‍</w:t>
      </w:r>
      <w:r>
        <w:rPr>
          <w:sz w:val="27"/>
          <w:szCs w:val="27"/>
          <w:lang w:val="en-GB"/>
        </w:rPr>
        <w:t>分結束。</w:t>
      </w:r>
    </w:p>
    <w:p>
      <w:pPr>
        <w:pStyle w:val="Normal"/>
        <w:overflowPunct w:val="true"/>
        <w:snapToGrid w:val="false"/>
        <w:ind w:left="1701" w:hanging="0"/>
        <w:rPr>
          <w:sz w:val="27"/>
          <w:szCs w:val="27"/>
          <w:lang w:val="en-GB"/>
        </w:rPr>
      </w:pPr>
      <w:r>
        <w:rPr>
          <w:sz w:val="27"/>
          <w:szCs w:val="27"/>
          <w:lang w:val="en-GB"/>
        </w:rPr>
      </w:r>
    </w:p>
    <w:p>
      <w:pPr>
        <w:pStyle w:val="Normal"/>
        <w:overflowPunct w:val="true"/>
        <w:snapToGrid w:val="false"/>
        <w:ind w:left="1701" w:hanging="0"/>
        <w:rPr>
          <w:sz w:val="27"/>
          <w:szCs w:val="27"/>
          <w:lang w:val="en-GB"/>
        </w:rPr>
      </w:pPr>
      <w:r>
        <w:rPr>
          <w:sz w:val="27"/>
          <w:szCs w:val="27"/>
          <w:lang w:val="en-GB"/>
        </w:rPr>
      </w:r>
    </w:p>
    <w:p>
      <w:pPr>
        <w:pStyle w:val="Normal"/>
        <w:overflowPunct w:val="true"/>
        <w:snapToGrid w:val="false"/>
        <w:ind w:left="1701" w:hanging="0"/>
        <w:rPr>
          <w:sz w:val="27"/>
          <w:szCs w:val="27"/>
          <w:lang w:val="en-GB"/>
        </w:rPr>
      </w:pPr>
      <w:r>
        <w:rPr>
          <w:sz w:val="27"/>
          <w:szCs w:val="27"/>
          <w:lang w:val="en-GB"/>
        </w:rPr>
      </w:r>
    </w:p>
    <w:p>
      <w:pPr>
        <w:pStyle w:val="Normal"/>
        <w:overflowPunct w:val="true"/>
        <w:snapToGrid w:val="false"/>
        <w:ind w:left="1701" w:hanging="0"/>
        <w:rPr>
          <w:sz w:val="27"/>
          <w:szCs w:val="27"/>
          <w:lang w:val="en-GB"/>
        </w:rPr>
      </w:pPr>
      <w:r>
        <w:rPr>
          <w:sz w:val="27"/>
          <w:szCs w:val="27"/>
          <w:lang w:val="en-GB"/>
        </w:rPr>
        <w:t>立法會秘書處</w:t>
      </w:r>
    </w:p>
    <w:p>
      <w:pPr>
        <w:pStyle w:val="Normal"/>
        <w:overflowPunct w:val="true"/>
        <w:snapToGrid w:val="false"/>
        <w:ind w:left="1701" w:hanging="0"/>
        <w:rPr>
          <w:sz w:val="27"/>
          <w:szCs w:val="27"/>
          <w:u w:val="single"/>
          <w:lang w:val="en-GB"/>
        </w:rPr>
      </w:pPr>
      <w:r>
        <w:rPr>
          <w:sz w:val="27"/>
          <w:szCs w:val="27"/>
          <w:u w:val="single"/>
          <w:lang w:val="en-GB"/>
        </w:rPr>
        <w:t>議會事務部</w:t>
      </w:r>
      <w:r>
        <w:rPr>
          <w:sz w:val="27"/>
          <w:szCs w:val="27"/>
          <w:u w:val="single"/>
          <w:lang w:val="en-GB"/>
        </w:rPr>
        <w:t>1</w:t>
      </w:r>
    </w:p>
    <w:p>
      <w:pPr>
        <w:pStyle w:val="Normal"/>
        <w:overflowPunct w:val="true"/>
        <w:snapToGrid w:val="false"/>
        <w:ind w:left="1701" w:hanging="0"/>
        <w:rPr>
          <w:sz w:val="27"/>
          <w:szCs w:val="27"/>
          <w:lang w:val="en-GB"/>
        </w:rPr>
      </w:pPr>
      <w:r>
        <w:rPr>
          <w:sz w:val="27"/>
          <w:szCs w:val="27"/>
          <w:lang w:val="en-GB"/>
        </w:rPr>
        <w:t>2017</w:t>
      </w:r>
      <w:r>
        <w:rPr>
          <w:sz w:val="27"/>
          <w:szCs w:val="27"/>
          <w:lang w:val="en-GB"/>
        </w:rPr>
        <w:t>年</w:t>
      </w:r>
      <w:r>
        <w:rPr>
          <w:sz w:val="27"/>
          <w:szCs w:val="27"/>
          <w:lang w:val="en-GB"/>
        </w:rPr>
        <w:t>11</w:t>
      </w:r>
      <w:r>
        <w:rPr>
          <w:sz w:val="27"/>
          <w:szCs w:val="27"/>
          <w:lang w:val="en-GB"/>
        </w:rPr>
        <w:t>月</w:t>
      </w:r>
      <w:r>
        <w:rPr>
          <w:sz w:val="27"/>
          <w:szCs w:val="27"/>
          <w:lang w:val="en-GB"/>
        </w:rPr>
        <w:t>30</w:t>
      </w:r>
      <w:r>
        <w:rPr>
          <w:sz w:val="27"/>
          <w:szCs w:val="27"/>
          <w:lang w:val="en-GB"/>
        </w:rPr>
        <w:t>日</w:t>
      </w:r>
    </w:p>
    <w:p>
      <w:pPr>
        <w:pStyle w:val="Normal"/>
        <w:overflowPunct w:val="true"/>
        <w:snapToGrid w:val="false"/>
        <w:ind w:left="1701" w:hanging="0"/>
        <w:rPr>
          <w:sz w:val="27"/>
          <w:szCs w:val="27"/>
          <w:lang w:val="en-GB"/>
        </w:rPr>
      </w:pPr>
      <w:r>
        <w:rPr>
          <w:sz w:val="27"/>
          <w:szCs w:val="27"/>
          <w:lang w:val="en-GB"/>
        </w:rPr>
      </w:r>
    </w:p>
    <w:p>
      <w:pPr>
        <w:sectPr>
          <w:headerReference w:type="default" r:id="rId3"/>
          <w:footerReference w:type="default" r:id="rId4"/>
          <w:type w:val="nextPage"/>
          <w:pgSz w:w="11906" w:h="16838"/>
          <w:pgMar w:left="1701" w:right="1701" w:header="851" w:top="1134" w:footer="850" w:bottom="1134" w:gutter="0"/>
          <w:pgNumType w:fmt="decimal"/>
          <w:formProt w:val="false"/>
          <w:textDirection w:val="lrTb"/>
          <w:docGrid w:type="default" w:linePitch="312" w:charSpace="4294957055"/>
        </w:sectPr>
      </w:pPr>
    </w:p>
    <w:p>
      <w:pPr>
        <w:pStyle w:val="Normal"/>
        <w:overflowPunct w:val="true"/>
        <w:snapToGrid w:val="false"/>
        <w:ind w:right="-1134" w:hanging="0"/>
        <w:jc w:val="right"/>
        <w:rPr>
          <w:rFonts w:eastAsia="華康中黑體"/>
          <w:b/>
          <w:b/>
          <w:sz w:val="27"/>
          <w:szCs w:val="27"/>
          <w:lang w:val="en-GB"/>
        </w:rPr>
      </w:pPr>
      <w:r>
        <w:rPr>
          <w:rFonts w:eastAsia="華康中黑體"/>
          <w:b/>
          <w:sz w:val="27"/>
          <w:szCs w:val="27"/>
          <w:lang w:val="en-GB"/>
        </w:rPr>
        <w:t>附錄</w:t>
      </w:r>
    </w:p>
    <w:p>
      <w:pPr>
        <w:pStyle w:val="Normal"/>
        <w:overflowPunct w:val="true"/>
        <w:snapToGrid w:val="false"/>
        <w:jc w:val="center"/>
        <w:rPr>
          <w:sz w:val="20"/>
          <w:szCs w:val="20"/>
          <w:lang w:val="en-GB"/>
        </w:rPr>
      </w:pPr>
      <w:r>
        <w:rPr>
          <w:sz w:val="20"/>
          <w:szCs w:val="20"/>
          <w:lang w:val="en-GB"/>
        </w:rPr>
      </w:r>
    </w:p>
    <w:p>
      <w:pPr>
        <w:pStyle w:val="Normal"/>
        <w:overflowPunct w:val="true"/>
        <w:snapToGrid w:val="false"/>
        <w:jc w:val="center"/>
        <w:rPr>
          <w:sz w:val="20"/>
          <w:szCs w:val="20"/>
          <w:lang w:val="en-GB"/>
        </w:rPr>
      </w:pPr>
      <w:r>
        <w:rPr>
          <w:sz w:val="20"/>
          <w:szCs w:val="20"/>
          <w:lang w:val="en-GB"/>
        </w:rPr>
      </w:r>
    </w:p>
    <w:p>
      <w:pPr>
        <w:pStyle w:val="Normal"/>
        <w:overflowPunct w:val="true"/>
        <w:snapToGrid w:val="false"/>
        <w:ind w:left="-284" w:right="-284" w:hanging="0"/>
        <w:jc w:val="center"/>
        <w:rPr>
          <w:rFonts w:eastAsia="華康中黑體"/>
          <w:b/>
          <w:b/>
          <w:bCs/>
          <w:sz w:val="27"/>
          <w:szCs w:val="27"/>
        </w:rPr>
      </w:pPr>
      <w:r>
        <w:rPr>
          <w:rFonts w:eastAsia="華康中黑體"/>
          <w:b/>
          <w:bCs/>
          <w:sz w:val="27"/>
          <w:szCs w:val="27"/>
        </w:rPr>
        <w:t>《</w:t>
      </w:r>
      <w:r>
        <w:rPr>
          <w:rFonts w:eastAsia="華康中黑體"/>
          <w:b/>
          <w:bCs/>
          <w:sz w:val="27"/>
          <w:szCs w:val="27"/>
        </w:rPr>
        <w:t>2017</w:t>
      </w:r>
      <w:r>
        <w:rPr>
          <w:rFonts w:eastAsia="華康中黑體"/>
          <w:b/>
          <w:bCs/>
          <w:sz w:val="27"/>
          <w:szCs w:val="27"/>
        </w:rPr>
        <w:t>年打擊洗錢及恐怖分子資金籌集</w:t>
      </w:r>
      <w:r>
        <w:rPr>
          <w:rFonts w:eastAsia="華康中黑體"/>
          <w:b/>
          <w:bCs/>
          <w:sz w:val="27"/>
          <w:szCs w:val="27"/>
        </w:rPr>
        <w:t>(</w:t>
      </w:r>
      <w:r>
        <w:rPr>
          <w:rFonts w:eastAsia="華康中黑體"/>
          <w:b/>
          <w:bCs/>
          <w:sz w:val="27"/>
          <w:szCs w:val="27"/>
        </w:rPr>
        <w:t>金融機構</w:t>
      </w:r>
      <w:r>
        <w:rPr>
          <w:rFonts w:eastAsia="華康中黑體"/>
          <w:b/>
          <w:bCs/>
          <w:sz w:val="27"/>
          <w:szCs w:val="27"/>
        </w:rPr>
        <w:t>)(</w:t>
      </w:r>
      <w:r>
        <w:rPr>
          <w:rFonts w:eastAsia="華康中黑體"/>
          <w:b/>
          <w:bCs/>
          <w:sz w:val="27"/>
          <w:szCs w:val="27"/>
        </w:rPr>
        <w:t>修訂</w:t>
      </w:r>
      <w:r>
        <w:rPr>
          <w:rFonts w:eastAsia="華康中黑體"/>
          <w:b/>
          <w:bCs/>
          <w:sz w:val="27"/>
          <w:szCs w:val="27"/>
        </w:rPr>
        <w:t>)</w:t>
      </w:r>
      <w:r>
        <w:rPr>
          <w:rFonts w:eastAsia="華康中黑體"/>
          <w:b/>
          <w:bCs/>
          <w:sz w:val="27"/>
          <w:szCs w:val="27"/>
        </w:rPr>
        <w:t>條例草案》及《</w:t>
      </w:r>
      <w:r>
        <w:rPr>
          <w:rFonts w:eastAsia="華康中黑體"/>
          <w:b/>
          <w:bCs/>
          <w:sz w:val="27"/>
          <w:szCs w:val="27"/>
        </w:rPr>
        <w:t>2017</w:t>
      </w:r>
      <w:r>
        <w:rPr>
          <w:rFonts w:eastAsia="華康中黑體"/>
          <w:b/>
          <w:bCs/>
          <w:sz w:val="27"/>
          <w:szCs w:val="27"/>
        </w:rPr>
        <w:t>年公司</w:t>
      </w:r>
      <w:r>
        <w:rPr>
          <w:rFonts w:eastAsia="華康中黑體"/>
          <w:b/>
          <w:bCs/>
          <w:sz w:val="27"/>
          <w:szCs w:val="27"/>
        </w:rPr>
        <w:t>(</w:t>
      </w:r>
      <w:r>
        <w:rPr>
          <w:rFonts w:eastAsia="華康中黑體"/>
          <w:b/>
          <w:bCs/>
          <w:sz w:val="27"/>
          <w:szCs w:val="27"/>
        </w:rPr>
        <w:t>修訂</w:t>
      </w:r>
      <w:r>
        <w:rPr>
          <w:rFonts w:eastAsia="華康中黑體"/>
          <w:b/>
          <w:bCs/>
          <w:sz w:val="27"/>
          <w:szCs w:val="27"/>
        </w:rPr>
        <w:t>)</w:t>
      </w:r>
      <w:r>
        <w:rPr>
          <w:rFonts w:eastAsia="華康中黑體"/>
          <w:b/>
          <w:bCs/>
          <w:sz w:val="27"/>
          <w:szCs w:val="27"/>
        </w:rPr>
        <w:t>條例草案》委員會</w:t>
      </w:r>
    </w:p>
    <w:p>
      <w:pPr>
        <w:pStyle w:val="Normal"/>
        <w:overflowPunct w:val="true"/>
        <w:snapToGrid w:val="false"/>
        <w:jc w:val="center"/>
        <w:rPr>
          <w:rFonts w:eastAsia="華康中黑體"/>
          <w:b/>
          <w:b/>
          <w:bCs/>
          <w:sz w:val="27"/>
          <w:szCs w:val="27"/>
        </w:rPr>
      </w:pPr>
      <w:r>
        <w:rPr>
          <w:rFonts w:eastAsia="華康中黑體"/>
          <w:b/>
          <w:bCs/>
          <w:sz w:val="27"/>
          <w:szCs w:val="27"/>
        </w:rPr>
      </w:r>
    </w:p>
    <w:p>
      <w:pPr>
        <w:pStyle w:val="Normal"/>
        <w:overflowPunct w:val="true"/>
        <w:snapToGrid w:val="false"/>
        <w:jc w:val="center"/>
        <w:rPr>
          <w:rFonts w:eastAsia="華康中黑體"/>
          <w:b/>
          <w:b/>
          <w:sz w:val="27"/>
          <w:szCs w:val="27"/>
        </w:rPr>
      </w:pPr>
      <w:r>
        <w:rPr>
          <w:rFonts w:eastAsia="華康中黑體"/>
          <w:b/>
          <w:bCs/>
          <w:sz w:val="27"/>
          <w:szCs w:val="27"/>
        </w:rPr>
        <w:t>首次會議</w:t>
      </w:r>
      <w:r>
        <w:rPr>
          <w:rFonts w:eastAsia="華康中黑體"/>
          <w:b/>
          <w:sz w:val="27"/>
          <w:szCs w:val="27"/>
        </w:rPr>
        <w:t>過程</w:t>
      </w:r>
    </w:p>
    <w:p>
      <w:pPr>
        <w:pStyle w:val="Normal"/>
        <w:overflowPunct w:val="true"/>
        <w:snapToGrid w:val="false"/>
        <w:jc w:val="center"/>
        <w:rPr>
          <w:sz w:val="24"/>
        </w:rPr>
      </w:pPr>
      <w:r>
        <w:rPr>
          <w:sz w:val="24"/>
        </w:rPr>
      </w:r>
    </w:p>
    <w:p>
      <w:pPr>
        <w:pStyle w:val="Normal"/>
        <w:overflowPunct w:val="true"/>
        <w:snapToGrid w:val="false"/>
        <w:ind w:left="2268" w:hanging="0"/>
        <w:rPr>
          <w:rFonts w:eastAsia="華康中黑體"/>
          <w:b/>
          <w:b/>
          <w:sz w:val="27"/>
          <w:szCs w:val="27"/>
        </w:rPr>
      </w:pPr>
      <w:r>
        <w:rPr>
          <w:rFonts w:eastAsia="華康中黑體"/>
          <w:b/>
          <w:sz w:val="27"/>
          <w:szCs w:val="27"/>
        </w:rPr>
        <w:t>日　期</w:t>
      </w:r>
      <w:r>
        <w:rPr>
          <w:rFonts w:eastAsia="華康中黑體"/>
          <w:b/>
          <w:sz w:val="27"/>
          <w:szCs w:val="27"/>
        </w:rPr>
        <w:tab/>
      </w:r>
      <w:r>
        <w:rPr>
          <w:rFonts w:eastAsia="華康中黑體"/>
          <w:b/>
          <w:sz w:val="27"/>
          <w:szCs w:val="27"/>
        </w:rPr>
        <w:t>：</w:t>
      </w:r>
      <w:r>
        <w:rPr>
          <w:rFonts w:eastAsia="華康中黑體"/>
          <w:b/>
          <w:sz w:val="27"/>
          <w:szCs w:val="27"/>
        </w:rPr>
        <w:t>2017</w:t>
      </w:r>
      <w:r>
        <w:rPr>
          <w:rFonts w:eastAsia="華康中黑體"/>
          <w:b/>
          <w:sz w:val="27"/>
          <w:szCs w:val="27"/>
        </w:rPr>
        <w:t>年</w:t>
      </w:r>
      <w:r>
        <w:rPr>
          <w:rFonts w:eastAsia="華康中黑體"/>
          <w:b/>
          <w:sz w:val="27"/>
          <w:szCs w:val="27"/>
        </w:rPr>
        <w:t>10</w:t>
      </w:r>
      <w:r>
        <w:rPr>
          <w:rFonts w:eastAsia="華康中黑體"/>
          <w:b/>
          <w:sz w:val="27"/>
          <w:szCs w:val="27"/>
        </w:rPr>
        <w:t>月</w:t>
      </w:r>
      <w:r>
        <w:rPr>
          <w:rFonts w:eastAsia="華康中黑體"/>
          <w:b/>
          <w:sz w:val="27"/>
          <w:szCs w:val="27"/>
        </w:rPr>
        <w:t>10</w:t>
      </w:r>
      <w:r>
        <w:rPr>
          <w:rFonts w:eastAsia="華康中黑體"/>
          <w:b/>
          <w:sz w:val="27"/>
          <w:szCs w:val="27"/>
        </w:rPr>
        <w:t>日</w:t>
      </w:r>
      <w:r>
        <w:rPr>
          <w:rFonts w:eastAsia="華康中黑體"/>
          <w:b/>
          <w:sz w:val="27"/>
          <w:szCs w:val="27"/>
        </w:rPr>
        <w:t>(</w:t>
      </w:r>
      <w:r>
        <w:rPr>
          <w:rFonts w:eastAsia="華康中黑體"/>
          <w:b/>
          <w:sz w:val="27"/>
          <w:szCs w:val="27"/>
        </w:rPr>
        <w:t>星期二</w:t>
      </w:r>
      <w:r>
        <w:rPr>
          <w:rFonts w:eastAsia="華康中黑體"/>
          <w:b/>
          <w:sz w:val="27"/>
          <w:szCs w:val="27"/>
        </w:rPr>
        <w:t>)</w:t>
      </w:r>
    </w:p>
    <w:p>
      <w:pPr>
        <w:pStyle w:val="Normal"/>
        <w:overflowPunct w:val="true"/>
        <w:snapToGrid w:val="false"/>
        <w:ind w:left="2268" w:hanging="0"/>
        <w:rPr>
          <w:rFonts w:eastAsia="華康中黑體"/>
          <w:b/>
          <w:b/>
          <w:sz w:val="27"/>
          <w:szCs w:val="27"/>
        </w:rPr>
      </w:pPr>
      <w:r>
        <w:rPr>
          <w:rFonts w:eastAsia="華康中黑體"/>
          <w:b/>
          <w:sz w:val="27"/>
          <w:szCs w:val="27"/>
        </w:rPr>
        <w:t>時　間</w:t>
      </w:r>
      <w:r>
        <w:rPr>
          <w:rFonts w:eastAsia="華康中黑體"/>
          <w:b/>
          <w:sz w:val="27"/>
          <w:szCs w:val="27"/>
        </w:rPr>
        <w:tab/>
      </w:r>
      <w:r>
        <w:rPr>
          <w:rFonts w:eastAsia="華康中黑體"/>
          <w:b/>
          <w:sz w:val="27"/>
          <w:szCs w:val="27"/>
        </w:rPr>
        <w:t>：上午</w:t>
      </w:r>
      <w:r>
        <w:rPr>
          <w:rFonts w:eastAsia="華康中黑體"/>
          <w:b/>
          <w:sz w:val="27"/>
          <w:szCs w:val="27"/>
        </w:rPr>
        <w:t>8</w:t>
      </w:r>
      <w:r>
        <w:rPr>
          <w:rFonts w:eastAsia="華康中黑體"/>
          <w:b/>
          <w:sz w:val="27"/>
          <w:szCs w:val="27"/>
        </w:rPr>
        <w:t>時</w:t>
      </w:r>
      <w:r>
        <w:rPr>
          <w:rFonts w:eastAsia="華康中黑體"/>
          <w:b/>
          <w:sz w:val="27"/>
          <w:szCs w:val="27"/>
        </w:rPr>
        <w:t>30</w:t>
      </w:r>
      <w:r>
        <w:rPr>
          <w:rFonts w:eastAsia="華康中黑體"/>
          <w:b/>
          <w:sz w:val="27"/>
          <w:szCs w:val="27"/>
        </w:rPr>
        <w:t>分</w:t>
      </w:r>
    </w:p>
    <w:p>
      <w:pPr>
        <w:pStyle w:val="Normal"/>
        <w:overflowPunct w:val="true"/>
        <w:snapToGrid w:val="false"/>
        <w:ind w:left="2268" w:hanging="0"/>
        <w:rPr>
          <w:rFonts w:eastAsia="華康中黑體"/>
          <w:b/>
          <w:b/>
          <w:sz w:val="27"/>
          <w:szCs w:val="27"/>
        </w:rPr>
      </w:pPr>
      <w:r>
        <w:rPr>
          <w:rFonts w:eastAsia="華康中黑體"/>
          <w:b/>
          <w:sz w:val="27"/>
          <w:szCs w:val="27"/>
        </w:rPr>
        <w:t>地　點</w:t>
      </w:r>
      <w:r>
        <w:rPr>
          <w:rFonts w:eastAsia="華康中黑體"/>
          <w:b/>
          <w:sz w:val="27"/>
          <w:szCs w:val="27"/>
        </w:rPr>
        <w:tab/>
      </w:r>
      <w:r>
        <w:rPr>
          <w:rFonts w:eastAsia="華康中黑體"/>
          <w:b/>
          <w:sz w:val="27"/>
          <w:szCs w:val="27"/>
        </w:rPr>
        <w:t>：立法會綜合大樓會議室</w:t>
      </w:r>
      <w:r>
        <w:rPr>
          <w:rFonts w:eastAsia="華康中黑體"/>
          <w:b/>
          <w:sz w:val="27"/>
          <w:szCs w:val="27"/>
        </w:rPr>
        <w:t>3</w:t>
      </w:r>
    </w:p>
    <w:p>
      <w:pPr>
        <w:pStyle w:val="Normal"/>
        <w:overflowPunct w:val="true"/>
        <w:snapToGrid w:val="false"/>
        <w:jc w:val="center"/>
        <w:rPr>
          <w:rFonts w:eastAsia="華康中黑體"/>
          <w:b/>
          <w:b/>
          <w:sz w:val="20"/>
          <w:szCs w:val="20"/>
        </w:rPr>
      </w:pPr>
      <w:r>
        <w:rPr>
          <w:rFonts w:eastAsia="華康中黑體"/>
          <w:b/>
          <w:sz w:val="20"/>
          <w:szCs w:val="20"/>
        </w:rPr>
      </w:r>
    </w:p>
    <w:p>
      <w:pPr>
        <w:pStyle w:val="Normal"/>
        <w:overflowPunct w:val="true"/>
        <w:snapToGrid w:val="false"/>
        <w:jc w:val="center"/>
        <w:rPr>
          <w:rFonts w:eastAsia="華康中黑體"/>
          <w:b/>
          <w:b/>
          <w:sz w:val="20"/>
          <w:szCs w:val="20"/>
        </w:rPr>
      </w:pPr>
      <w:r>
        <w:rPr>
          <w:rFonts w:eastAsia="華康中黑體"/>
          <w:b/>
          <w:sz w:val="20"/>
          <w:szCs w:val="20"/>
        </w:rPr>
      </w:r>
    </w:p>
    <w:tbl>
      <w:tblPr>
        <w:tblW w:w="10773" w:type="dxa"/>
        <w:jc w:val="center"/>
        <w:tblInd w:w="0" w:type="dxa"/>
        <w:tblCellMar>
          <w:top w:w="0" w:type="dxa"/>
          <w:left w:w="57" w:type="dxa"/>
          <w:bottom w:w="0" w:type="dxa"/>
          <w:right w:w="57" w:type="dxa"/>
        </w:tblCellMar>
        <w:tblLook w:val="0000" w:noHBand="0" w:noVBand="0" w:firstColumn="0" w:lastRow="0" w:lastColumn="0" w:firstRow="0"/>
      </w:tblPr>
      <w:tblGrid>
        <w:gridCol w:w="1276"/>
        <w:gridCol w:w="2126"/>
        <w:gridCol w:w="5669"/>
        <w:gridCol w:w="1701"/>
      </w:tblGrid>
      <w:tr>
        <w:trPr>
          <w:tblHeader w:val="true"/>
          <w:trHeight w:val="20" w:hRule="atLeast"/>
        </w:trPr>
        <w:tc>
          <w:tcPr>
            <w:tcW w:w="1276" w:type="dxa"/>
            <w:tcBorders>
              <w:top w:val="single" w:sz="6" w:space="0" w:color="000000"/>
              <w:left w:val="single" w:sz="6" w:space="0" w:color="000000"/>
              <w:bottom w:val="single" w:sz="6" w:space="0" w:color="000000"/>
              <w:right w:val="single" w:sz="6" w:space="0" w:color="000000"/>
            </w:tcBorders>
            <w:vAlign w:val="center"/>
          </w:tcPr>
          <w:p>
            <w:pPr>
              <w:pStyle w:val="Normal"/>
              <w:overflowPunct w:val="true"/>
              <w:snapToGrid w:val="false"/>
              <w:jc w:val="center"/>
              <w:rPr>
                <w:rFonts w:eastAsia="華康中黑體"/>
                <w:b/>
                <w:b/>
                <w:sz w:val="24"/>
                <w:szCs w:val="24"/>
              </w:rPr>
            </w:pPr>
            <w:r>
              <w:rPr>
                <w:rFonts w:eastAsia="華康中黑體"/>
                <w:b/>
                <w:sz w:val="24"/>
                <w:szCs w:val="24"/>
              </w:rPr>
              <w:t>時間標記</w:t>
            </w:r>
          </w:p>
        </w:tc>
        <w:tc>
          <w:tcPr>
            <w:tcW w:w="2126" w:type="dxa"/>
            <w:tcBorders>
              <w:top w:val="single" w:sz="6" w:space="0" w:color="000000"/>
              <w:left w:val="single" w:sz="6" w:space="0" w:color="000000"/>
              <w:bottom w:val="single" w:sz="6" w:space="0" w:color="000000"/>
              <w:right w:val="single" w:sz="6" w:space="0" w:color="000000"/>
            </w:tcBorders>
            <w:vAlign w:val="center"/>
          </w:tcPr>
          <w:p>
            <w:pPr>
              <w:pStyle w:val="Normal"/>
              <w:overflowPunct w:val="true"/>
              <w:snapToGrid w:val="false"/>
              <w:jc w:val="center"/>
              <w:rPr>
                <w:rFonts w:eastAsia="華康中黑體"/>
                <w:b/>
                <w:b/>
                <w:sz w:val="24"/>
                <w:szCs w:val="24"/>
              </w:rPr>
            </w:pPr>
            <w:r>
              <w:rPr>
                <w:rFonts w:eastAsia="華康中黑體"/>
                <w:b/>
                <w:sz w:val="24"/>
                <w:szCs w:val="24"/>
              </w:rPr>
              <w:t>發言者</w:t>
            </w:r>
          </w:p>
        </w:tc>
        <w:tc>
          <w:tcPr>
            <w:tcW w:w="5669" w:type="dxa"/>
            <w:tcBorders>
              <w:top w:val="single" w:sz="6" w:space="0" w:color="000000"/>
              <w:left w:val="single" w:sz="6" w:space="0" w:color="000000"/>
              <w:bottom w:val="single" w:sz="6" w:space="0" w:color="000000"/>
              <w:right w:val="single" w:sz="6" w:space="0" w:color="000000"/>
            </w:tcBorders>
            <w:vAlign w:val="center"/>
          </w:tcPr>
          <w:p>
            <w:pPr>
              <w:pStyle w:val="Normal"/>
              <w:overflowPunct w:val="true"/>
              <w:snapToGrid w:val="false"/>
              <w:jc w:val="center"/>
              <w:rPr>
                <w:rFonts w:eastAsia="華康中黑體"/>
                <w:b/>
                <w:b/>
                <w:sz w:val="24"/>
                <w:szCs w:val="24"/>
              </w:rPr>
            </w:pPr>
            <w:r>
              <w:rPr>
                <w:rFonts w:eastAsia="華康中黑體"/>
                <w:b/>
                <w:sz w:val="24"/>
                <w:szCs w:val="24"/>
              </w:rPr>
              <w:t>主題</w:t>
            </w:r>
          </w:p>
        </w:tc>
        <w:tc>
          <w:tcPr>
            <w:tcW w:w="1701" w:type="dxa"/>
            <w:tcBorders>
              <w:top w:val="single" w:sz="6" w:space="0" w:color="000000"/>
              <w:left w:val="single" w:sz="6" w:space="0" w:color="000000"/>
              <w:bottom w:val="single" w:sz="6" w:space="0" w:color="000000"/>
              <w:right w:val="single" w:sz="6" w:space="0" w:color="000000"/>
            </w:tcBorders>
            <w:vAlign w:val="center"/>
          </w:tcPr>
          <w:p>
            <w:pPr>
              <w:pStyle w:val="Normal"/>
              <w:overflowPunct w:val="true"/>
              <w:snapToGrid w:val="false"/>
              <w:spacing w:before="60" w:after="0"/>
              <w:jc w:val="center"/>
              <w:rPr>
                <w:rFonts w:eastAsia="華康中黑體"/>
                <w:b/>
                <w:b/>
                <w:sz w:val="24"/>
                <w:szCs w:val="24"/>
              </w:rPr>
            </w:pPr>
            <w:r>
              <w:rPr>
                <w:rFonts w:eastAsia="華康中黑體"/>
                <w:b/>
                <w:sz w:val="24"/>
                <w:szCs w:val="24"/>
              </w:rPr>
              <w:t>需要採取</w:t>
            </w:r>
          </w:p>
          <w:p>
            <w:pPr>
              <w:pStyle w:val="Normal"/>
              <w:overflowPunct w:val="true"/>
              <w:snapToGrid w:val="false"/>
              <w:spacing w:before="0" w:after="60"/>
              <w:jc w:val="center"/>
              <w:rPr>
                <w:rFonts w:eastAsia="華康中黑體"/>
                <w:b/>
                <w:b/>
                <w:sz w:val="24"/>
                <w:szCs w:val="24"/>
              </w:rPr>
            </w:pPr>
            <w:r>
              <w:rPr>
                <w:rFonts w:eastAsia="華康中黑體"/>
                <w:b/>
                <w:sz w:val="24"/>
                <w:szCs w:val="24"/>
              </w:rPr>
              <w:t>的行動</w:t>
            </w:r>
          </w:p>
        </w:tc>
      </w:tr>
      <w:tr>
        <w:trPr>
          <w:trHeight w:val="20" w:hRule="atLeast"/>
        </w:trPr>
        <w:tc>
          <w:tcPr>
            <w:tcW w:w="10772" w:type="dxa"/>
            <w:gridSpan w:val="4"/>
            <w:tcBorders>
              <w:top w:val="single" w:sz="6" w:space="0" w:color="000000"/>
              <w:left w:val="single" w:sz="6" w:space="0" w:color="000000"/>
              <w:bottom w:val="single" w:sz="6" w:space="0" w:color="000000"/>
              <w:right w:val="single" w:sz="6" w:space="0" w:color="000000"/>
            </w:tcBorders>
            <w:vAlign w:val="center"/>
          </w:tcPr>
          <w:p>
            <w:pPr>
              <w:pStyle w:val="Normal"/>
              <w:overflowPunct w:val="true"/>
              <w:snapToGrid w:val="false"/>
              <w:spacing w:before="60" w:after="60"/>
              <w:rPr>
                <w:rFonts w:eastAsia="華康中黑體"/>
                <w:b/>
                <w:b/>
                <w:color w:val="000000"/>
                <w:sz w:val="24"/>
                <w:szCs w:val="24"/>
              </w:rPr>
            </w:pPr>
            <w:r>
              <w:rPr>
                <w:rFonts w:eastAsia="華康中黑體"/>
                <w:b/>
                <w:color w:val="000000"/>
                <w:sz w:val="24"/>
                <w:szCs w:val="24"/>
              </w:rPr>
              <w:t>議程第</w:t>
            </w:r>
            <w:r>
              <w:rPr>
                <w:rFonts w:eastAsia="華康中黑體"/>
                <w:b/>
                <w:color w:val="000000"/>
                <w:sz w:val="24"/>
                <w:szCs w:val="24"/>
              </w:rPr>
              <w:t>I</w:t>
            </w:r>
            <w:r>
              <w:rPr>
                <w:rFonts w:eastAsia="華康中黑體"/>
                <w:b/>
                <w:color w:val="000000"/>
                <w:sz w:val="24"/>
                <w:szCs w:val="24"/>
              </w:rPr>
              <w:t>項</w:t>
            </w:r>
            <w:r>
              <w:rPr>
                <w:rFonts w:ascii="Symbol" w:hAnsi="Symbol" w:cs="Symbol" w:eastAsia="Symbol"/>
                <w:b/>
                <w:color w:val="000000"/>
                <w:sz w:val="24"/>
                <w:szCs w:val="24"/>
              </w:rPr>
              <w:t></w:t>
            </w:r>
            <w:r>
              <w:rPr>
                <w:rFonts w:eastAsia="華康中黑體"/>
                <w:b/>
                <w:color w:val="000000"/>
                <w:sz w:val="24"/>
                <w:szCs w:val="24"/>
              </w:rPr>
              <w:t>選舉</w:t>
            </w:r>
            <w:r>
              <w:rPr>
                <w:rFonts w:eastAsia="華康中黑體"/>
                <w:b/>
                <w:sz w:val="24"/>
                <w:szCs w:val="24"/>
              </w:rPr>
              <w:t>主席</w:t>
            </w:r>
          </w:p>
        </w:tc>
      </w:tr>
      <w:tr>
        <w:trPr>
          <w:trHeight w:val="20" w:hRule="atLeast"/>
        </w:trPr>
        <w:tc>
          <w:tcPr>
            <w:tcW w:w="1276"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sz w:val="24"/>
                <w:szCs w:val="24"/>
              </w:rPr>
            </w:pPr>
            <w:r>
              <w:rPr>
                <w:sz w:val="24"/>
                <w:szCs w:val="24"/>
              </w:rPr>
              <w:t>000413 -</w:t>
            </w:r>
          </w:p>
          <w:p>
            <w:pPr>
              <w:pStyle w:val="Normal"/>
              <w:overflowPunct w:val="true"/>
              <w:snapToGrid w:val="false"/>
              <w:rPr>
                <w:sz w:val="24"/>
                <w:szCs w:val="24"/>
              </w:rPr>
            </w:pPr>
            <w:r>
              <w:rPr>
                <w:sz w:val="24"/>
                <w:szCs w:val="24"/>
              </w:rPr>
              <w:t>000612</w:t>
            </w:r>
          </w:p>
        </w:tc>
        <w:tc>
          <w:tcPr>
            <w:tcW w:w="2126"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t>涂謹申議員</w:t>
            </w:r>
          </w:p>
          <w:p>
            <w:pPr>
              <w:pStyle w:val="Normal"/>
              <w:overflowPunct w:val="true"/>
              <w:snapToGrid w:val="false"/>
              <w:rPr>
                <w:color w:val="000000"/>
                <w:sz w:val="24"/>
                <w:szCs w:val="24"/>
              </w:rPr>
            </w:pPr>
            <w:r>
              <w:rPr>
                <w:color w:val="000000"/>
                <w:sz w:val="24"/>
                <w:szCs w:val="24"/>
              </w:rPr>
              <w:t>張華峰議員</w:t>
            </w:r>
          </w:p>
          <w:p>
            <w:pPr>
              <w:pStyle w:val="Normal"/>
              <w:overflowPunct w:val="true"/>
              <w:snapToGrid w:val="false"/>
              <w:rPr>
                <w:color w:val="000000"/>
                <w:sz w:val="24"/>
                <w:szCs w:val="24"/>
              </w:rPr>
            </w:pPr>
            <w:r>
              <w:rPr>
                <w:color w:val="000000"/>
                <w:sz w:val="24"/>
                <w:szCs w:val="24"/>
              </w:rPr>
              <w:t>陳振英議員</w:t>
            </w:r>
          </w:p>
          <w:p>
            <w:pPr>
              <w:pStyle w:val="Normal"/>
              <w:overflowPunct w:val="true"/>
              <w:snapToGrid w:val="false"/>
              <w:rPr>
                <w:color w:val="000000"/>
                <w:sz w:val="24"/>
                <w:szCs w:val="24"/>
              </w:rPr>
            </w:pPr>
            <w:r>
              <w:rPr>
                <w:color w:val="000000"/>
                <w:sz w:val="24"/>
                <w:szCs w:val="24"/>
              </w:rPr>
              <w:t>黃定光議員</w:t>
            </w:r>
          </w:p>
          <w:p>
            <w:pPr>
              <w:pStyle w:val="Normal"/>
              <w:overflowPunct w:val="true"/>
              <w:snapToGrid w:val="false"/>
              <w:rPr>
                <w:color w:val="000000"/>
                <w:sz w:val="24"/>
                <w:szCs w:val="24"/>
              </w:rPr>
            </w:pPr>
            <w:r>
              <w:rPr>
                <w:color w:val="000000"/>
                <w:sz w:val="24"/>
                <w:szCs w:val="24"/>
              </w:rPr>
            </w:r>
          </w:p>
        </w:tc>
        <w:tc>
          <w:tcPr>
            <w:tcW w:w="5669"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sz w:val="24"/>
                <w:szCs w:val="24"/>
              </w:rPr>
            </w:pPr>
            <w:r>
              <w:rPr>
                <w:sz w:val="24"/>
                <w:szCs w:val="24"/>
              </w:rPr>
              <w:t>選舉主席</w:t>
            </w:r>
          </w:p>
        </w:tc>
        <w:tc>
          <w:tcPr>
            <w:tcW w:w="1701"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r>
          </w:p>
        </w:tc>
      </w:tr>
      <w:tr>
        <w:trPr>
          <w:trHeight w:val="20" w:hRule="atLeast"/>
        </w:trPr>
        <w:tc>
          <w:tcPr>
            <w:tcW w:w="10772" w:type="dxa"/>
            <w:gridSpan w:val="4"/>
            <w:tcBorders>
              <w:top w:val="single" w:sz="6" w:space="0" w:color="000000"/>
              <w:left w:val="single" w:sz="6" w:space="0" w:color="000000"/>
              <w:bottom w:val="single" w:sz="6" w:space="0" w:color="000000"/>
              <w:right w:val="single" w:sz="6" w:space="0" w:color="000000"/>
            </w:tcBorders>
            <w:vAlign w:val="center"/>
          </w:tcPr>
          <w:p>
            <w:pPr>
              <w:pStyle w:val="Normal"/>
              <w:overflowPunct w:val="true"/>
              <w:snapToGrid w:val="false"/>
              <w:spacing w:before="60" w:after="60"/>
              <w:rPr>
                <w:b/>
                <w:b/>
                <w:color w:val="000000"/>
                <w:sz w:val="24"/>
                <w:szCs w:val="24"/>
              </w:rPr>
            </w:pPr>
            <w:r>
              <w:rPr>
                <w:rFonts w:eastAsia="華康中黑體"/>
                <w:b/>
                <w:color w:val="000000"/>
                <w:sz w:val="24"/>
                <w:szCs w:val="24"/>
              </w:rPr>
              <w:t>議程第</w:t>
            </w:r>
            <w:r>
              <w:rPr>
                <w:rFonts w:eastAsia="華康中黑體"/>
                <w:b/>
                <w:color w:val="000000"/>
                <w:sz w:val="24"/>
                <w:szCs w:val="24"/>
              </w:rPr>
              <w:t>II</w:t>
            </w:r>
            <w:r>
              <w:rPr>
                <w:rFonts w:eastAsia="華康中黑體"/>
                <w:b/>
                <w:color w:val="000000"/>
                <w:sz w:val="24"/>
                <w:szCs w:val="24"/>
              </w:rPr>
              <w:t>項</w:t>
            </w:r>
            <w:r>
              <w:rPr>
                <w:rFonts w:ascii="Symbol" w:hAnsi="Symbol" w:cs="Symbol" w:eastAsia="Symbol"/>
                <w:b/>
                <w:color w:val="000000"/>
                <w:sz w:val="24"/>
                <w:szCs w:val="24"/>
              </w:rPr>
              <w:t></w:t>
            </w:r>
            <w:r>
              <w:rPr>
                <w:rFonts w:eastAsia="華康中黑體"/>
                <w:b/>
                <w:color w:val="000000"/>
                <w:sz w:val="24"/>
                <w:szCs w:val="24"/>
              </w:rPr>
              <w:t>與政府當局舉行會議</w:t>
            </w:r>
          </w:p>
        </w:tc>
      </w:tr>
      <w:tr>
        <w:trPr>
          <w:trHeight w:val="20" w:hRule="atLeast"/>
        </w:trPr>
        <w:tc>
          <w:tcPr>
            <w:tcW w:w="1276"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sz w:val="24"/>
                <w:szCs w:val="24"/>
              </w:rPr>
            </w:pPr>
            <w:r>
              <w:rPr>
                <w:sz w:val="24"/>
                <w:szCs w:val="24"/>
              </w:rPr>
              <w:t>000613 -</w:t>
            </w:r>
          </w:p>
          <w:p>
            <w:pPr>
              <w:pStyle w:val="Normal"/>
              <w:overflowPunct w:val="true"/>
              <w:snapToGrid w:val="false"/>
              <w:rPr>
                <w:sz w:val="24"/>
                <w:szCs w:val="24"/>
              </w:rPr>
            </w:pPr>
            <w:r>
              <w:rPr>
                <w:sz w:val="24"/>
                <w:szCs w:val="24"/>
              </w:rPr>
              <w:t>002633</w:t>
            </w:r>
          </w:p>
        </w:tc>
        <w:tc>
          <w:tcPr>
            <w:tcW w:w="2126"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t>主席</w:t>
            </w:r>
          </w:p>
          <w:p>
            <w:pPr>
              <w:pStyle w:val="Normal"/>
              <w:overflowPunct w:val="true"/>
              <w:snapToGrid w:val="false"/>
              <w:rPr>
                <w:color w:val="000000"/>
                <w:sz w:val="24"/>
                <w:szCs w:val="24"/>
              </w:rPr>
            </w:pPr>
            <w:r>
              <w:rPr>
                <w:color w:val="000000"/>
                <w:sz w:val="24"/>
                <w:szCs w:val="24"/>
              </w:rPr>
              <w:t>政府當局</w:t>
            </w:r>
          </w:p>
        </w:tc>
        <w:tc>
          <w:tcPr>
            <w:tcW w:w="5669"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t>政府當局簡介《</w:t>
            </w:r>
            <w:r>
              <w:rPr>
                <w:color w:val="000000"/>
                <w:sz w:val="24"/>
                <w:szCs w:val="24"/>
              </w:rPr>
              <w:t>2017</w:t>
            </w:r>
            <w:r>
              <w:rPr>
                <w:color w:val="000000"/>
                <w:sz w:val="24"/>
                <w:szCs w:val="24"/>
              </w:rPr>
              <w:t>年打擊洗錢及恐怖分子資金籌集</w:t>
            </w:r>
            <w:r>
              <w:rPr>
                <w:color w:val="000000"/>
                <w:sz w:val="24"/>
                <w:szCs w:val="24"/>
              </w:rPr>
              <w:t>(</w:t>
            </w:r>
            <w:r>
              <w:rPr>
                <w:color w:val="000000"/>
                <w:sz w:val="24"/>
                <w:szCs w:val="24"/>
              </w:rPr>
              <w:t>金融機構</w:t>
            </w:r>
            <w:r>
              <w:rPr>
                <w:color w:val="000000"/>
                <w:sz w:val="24"/>
                <w:szCs w:val="24"/>
              </w:rPr>
              <w:t>)(</w:t>
            </w:r>
            <w:r>
              <w:rPr>
                <w:color w:val="000000"/>
                <w:sz w:val="24"/>
                <w:szCs w:val="24"/>
              </w:rPr>
              <w:t>修訂</w:t>
            </w:r>
            <w:r>
              <w:rPr>
                <w:color w:val="000000"/>
                <w:sz w:val="24"/>
                <w:szCs w:val="24"/>
              </w:rPr>
              <w:t>)</w:t>
            </w:r>
            <w:r>
              <w:rPr>
                <w:color w:val="000000"/>
                <w:sz w:val="24"/>
                <w:szCs w:val="24"/>
              </w:rPr>
              <w:t>條例草案》</w:t>
            </w:r>
            <w:r>
              <w:rPr>
                <w:color w:val="000000"/>
                <w:sz w:val="24"/>
                <w:szCs w:val="24"/>
              </w:rPr>
              <w:t>("‍</w:t>
            </w:r>
            <w:r>
              <w:rPr>
                <w:color w:val="000000"/>
                <w:sz w:val="24"/>
                <w:szCs w:val="24"/>
              </w:rPr>
              <w:t>《打擊洗‍錢條例草案》‍</w:t>
            </w:r>
            <w:r>
              <w:rPr>
                <w:color w:val="000000"/>
                <w:sz w:val="24"/>
                <w:szCs w:val="24"/>
              </w:rPr>
              <w:t>")</w:t>
            </w:r>
            <w:r>
              <w:rPr>
                <w:color w:val="000000"/>
                <w:sz w:val="24"/>
                <w:szCs w:val="24"/>
              </w:rPr>
              <w:t>及《</w:t>
            </w:r>
            <w:r>
              <w:rPr>
                <w:color w:val="000000"/>
                <w:sz w:val="24"/>
                <w:szCs w:val="24"/>
              </w:rPr>
              <w:t>2017</w:t>
            </w:r>
            <w:r>
              <w:rPr>
                <w:color w:val="000000"/>
                <w:sz w:val="24"/>
                <w:szCs w:val="24"/>
              </w:rPr>
              <w:t>年公司</w:t>
            </w:r>
            <w:r>
              <w:rPr>
                <w:color w:val="000000"/>
                <w:sz w:val="24"/>
                <w:szCs w:val="24"/>
              </w:rPr>
              <w:t>(</w:t>
            </w:r>
            <w:r>
              <w:rPr>
                <w:color w:val="000000"/>
                <w:sz w:val="24"/>
                <w:szCs w:val="24"/>
              </w:rPr>
              <w:t>修訂</w:t>
            </w:r>
            <w:r>
              <w:rPr>
                <w:color w:val="000000"/>
                <w:sz w:val="24"/>
                <w:szCs w:val="24"/>
              </w:rPr>
              <w:t>)</w:t>
            </w:r>
            <w:r>
              <w:rPr>
                <w:color w:val="000000"/>
                <w:sz w:val="24"/>
                <w:szCs w:val="24"/>
              </w:rPr>
              <w:t>條例草案》</w:t>
            </w:r>
            <w:r>
              <w:rPr>
                <w:color w:val="000000"/>
                <w:sz w:val="24"/>
                <w:szCs w:val="24"/>
              </w:rPr>
              <w:t>("‍</w:t>
            </w:r>
            <w:r>
              <w:rPr>
                <w:color w:val="000000"/>
                <w:sz w:val="24"/>
                <w:szCs w:val="24"/>
              </w:rPr>
              <w:t>《公司條例草案》‍</w:t>
            </w:r>
            <w:r>
              <w:rPr>
                <w:color w:val="000000"/>
                <w:sz w:val="24"/>
                <w:szCs w:val="24"/>
              </w:rPr>
              <w:t>")</w:t>
            </w:r>
          </w:p>
          <w:p>
            <w:pPr>
              <w:pStyle w:val="Normal"/>
              <w:overflowPunct w:val="true"/>
              <w:snapToGrid w:val="false"/>
              <w:rPr>
                <w:color w:val="000000"/>
                <w:sz w:val="24"/>
                <w:szCs w:val="24"/>
              </w:rPr>
            </w:pPr>
            <w:r>
              <w:rPr>
                <w:color w:val="000000"/>
                <w:sz w:val="24"/>
                <w:szCs w:val="24"/>
              </w:rPr>
            </w:r>
          </w:p>
        </w:tc>
        <w:tc>
          <w:tcPr>
            <w:tcW w:w="1701"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r>
          </w:p>
        </w:tc>
      </w:tr>
      <w:tr>
        <w:trPr>
          <w:trHeight w:val="20" w:hRule="atLeast"/>
        </w:trPr>
        <w:tc>
          <w:tcPr>
            <w:tcW w:w="1276"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sz w:val="24"/>
                <w:szCs w:val="24"/>
              </w:rPr>
            </w:pPr>
            <w:r>
              <w:rPr>
                <w:sz w:val="24"/>
                <w:szCs w:val="24"/>
              </w:rPr>
              <w:t>002634 -</w:t>
            </w:r>
          </w:p>
          <w:p>
            <w:pPr>
              <w:pStyle w:val="Normal"/>
              <w:overflowPunct w:val="true"/>
              <w:snapToGrid w:val="false"/>
              <w:rPr>
                <w:sz w:val="24"/>
                <w:szCs w:val="24"/>
              </w:rPr>
            </w:pPr>
            <w:r>
              <w:rPr>
                <w:sz w:val="24"/>
                <w:szCs w:val="24"/>
              </w:rPr>
              <w:t>004241</w:t>
            </w:r>
          </w:p>
        </w:tc>
        <w:tc>
          <w:tcPr>
            <w:tcW w:w="2126"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t>主席</w:t>
            </w:r>
          </w:p>
          <w:p>
            <w:pPr>
              <w:pStyle w:val="Normal"/>
              <w:overflowPunct w:val="true"/>
              <w:snapToGrid w:val="false"/>
              <w:rPr>
                <w:color w:val="000000"/>
                <w:sz w:val="24"/>
                <w:szCs w:val="24"/>
              </w:rPr>
            </w:pPr>
            <w:r>
              <w:rPr>
                <w:color w:val="000000"/>
                <w:sz w:val="24"/>
                <w:szCs w:val="24"/>
              </w:rPr>
              <w:t>郭榮鏗議員</w:t>
            </w:r>
          </w:p>
          <w:p>
            <w:pPr>
              <w:pStyle w:val="Normal"/>
              <w:overflowPunct w:val="true"/>
              <w:snapToGrid w:val="false"/>
              <w:rPr>
                <w:color w:val="000000"/>
                <w:sz w:val="24"/>
                <w:szCs w:val="24"/>
              </w:rPr>
            </w:pPr>
            <w:r>
              <w:rPr>
                <w:color w:val="000000"/>
                <w:sz w:val="24"/>
                <w:szCs w:val="24"/>
              </w:rPr>
              <w:t>林健鋒議員</w:t>
            </w:r>
          </w:p>
          <w:p>
            <w:pPr>
              <w:pStyle w:val="Normal"/>
              <w:overflowPunct w:val="true"/>
              <w:snapToGrid w:val="false"/>
              <w:rPr>
                <w:color w:val="000000"/>
                <w:sz w:val="24"/>
                <w:szCs w:val="24"/>
              </w:rPr>
            </w:pPr>
            <w:r>
              <w:rPr>
                <w:color w:val="000000"/>
                <w:sz w:val="24"/>
                <w:szCs w:val="24"/>
              </w:rPr>
              <w:t>政府當局</w:t>
            </w:r>
          </w:p>
        </w:tc>
        <w:tc>
          <w:tcPr>
            <w:tcW w:w="5669"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t>郭議員及林議員建議法案委員會舉行公聽會，以聽取各界對兩項條例草案的意見。</w:t>
            </w:r>
          </w:p>
          <w:p>
            <w:pPr>
              <w:pStyle w:val="Normal"/>
              <w:overflowPunct w:val="true"/>
              <w:snapToGrid w:val="false"/>
              <w:rPr>
                <w:color w:val="000000"/>
                <w:sz w:val="24"/>
                <w:szCs w:val="24"/>
              </w:rPr>
            </w:pPr>
            <w:r>
              <w:rPr>
                <w:color w:val="000000"/>
                <w:sz w:val="24"/>
                <w:szCs w:val="24"/>
              </w:rPr>
            </w:r>
          </w:p>
          <w:p>
            <w:pPr>
              <w:pStyle w:val="Normal"/>
              <w:overflowPunct w:val="true"/>
              <w:snapToGrid w:val="false"/>
              <w:rPr>
                <w:color w:val="000000"/>
                <w:sz w:val="24"/>
                <w:szCs w:val="24"/>
              </w:rPr>
            </w:pPr>
            <w:r>
              <w:rPr>
                <w:color w:val="000000"/>
                <w:sz w:val="24"/>
                <w:szCs w:val="24"/>
              </w:rPr>
              <w:t>林議員就下列事宜提出查詢︰</w:t>
            </w:r>
          </w:p>
          <w:p>
            <w:pPr>
              <w:pStyle w:val="Normal"/>
              <w:overflowPunct w:val="true"/>
              <w:snapToGrid w:val="false"/>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(a)</w:t>
              <w:tab/>
            </w:r>
            <w:r>
              <w:rPr>
                <w:color w:val="000000"/>
                <w:sz w:val="24"/>
                <w:szCs w:val="24"/>
              </w:rPr>
              <w:t>香港在符合稅務和打擊洗錢及恐怖分子資金籌集方面的國際監管規定的情況為‍何；</w:t>
            </w:r>
          </w:p>
          <w:p>
            <w:pPr>
              <w:pStyle w:val="Normal"/>
              <w:overflowPunct w:val="true"/>
              <w:snapToGrid w:val="false"/>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(b)</w:t>
              <w:tab/>
            </w:r>
            <w:r>
              <w:rPr>
                <w:color w:val="000000"/>
                <w:sz w:val="24"/>
                <w:szCs w:val="24"/>
              </w:rPr>
              <w:t>政府當局及香港金融管理局</w:t>
            </w:r>
            <w:r>
              <w:rPr>
                <w:color w:val="000000"/>
                <w:sz w:val="24"/>
                <w:szCs w:val="24"/>
              </w:rPr>
              <w:t>("‍</w:t>
            </w:r>
            <w:r>
              <w:rPr>
                <w:color w:val="000000"/>
                <w:sz w:val="24"/>
                <w:szCs w:val="24"/>
              </w:rPr>
              <w:t>金管局‍</w:t>
            </w:r>
            <w:r>
              <w:rPr>
                <w:color w:val="000000"/>
                <w:sz w:val="24"/>
                <w:szCs w:val="24"/>
              </w:rPr>
              <w:t>")</w:t>
            </w:r>
            <w:r>
              <w:rPr>
                <w:color w:val="000000"/>
                <w:sz w:val="24"/>
                <w:szCs w:val="24"/>
              </w:rPr>
              <w:t>採‍取了何種措施，以紓減部分實體因打擊洗錢及恐怖分子資金籌集方面的國際監‍管規定日趨嚴格，而在開立銀行帳戶時所遇到的困難；</w:t>
            </w:r>
          </w:p>
          <w:p>
            <w:pPr>
              <w:pStyle w:val="Normal"/>
              <w:overflowPunct w:val="true"/>
              <w:snapToGrid w:val="false"/>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(c)</w:t>
              <w:tab/>
            </w:r>
            <w:r>
              <w:rPr>
                <w:color w:val="000000"/>
                <w:sz w:val="24"/>
                <w:szCs w:val="24"/>
              </w:rPr>
              <w:t>有否規定銀行在進行客戶盡職審查時，必須詳盡無遺地識別出對公司有重大控制權的個人及法人</w:t>
            </w:r>
            <w:r>
              <w:rPr>
                <w:color w:val="000000"/>
                <w:sz w:val="24"/>
                <w:szCs w:val="24"/>
              </w:rPr>
              <w:t>("‍</w:t>
            </w:r>
            <w:r>
              <w:rPr>
                <w:color w:val="000000"/>
                <w:sz w:val="24"/>
                <w:szCs w:val="24"/>
              </w:rPr>
              <w:t>重要控制人‍</w:t>
            </w:r>
            <w:r>
              <w:rPr>
                <w:color w:val="000000"/>
                <w:sz w:val="24"/>
                <w:szCs w:val="24"/>
              </w:rPr>
              <w:t>")</w:t>
            </w:r>
            <w:r>
              <w:rPr>
                <w:color w:val="000000"/>
                <w:sz w:val="24"/>
                <w:szCs w:val="24"/>
              </w:rPr>
              <w:t>，因而增加銀行的合規成本；及</w:t>
            </w:r>
          </w:p>
          <w:p>
            <w:pPr>
              <w:pStyle w:val="Normal"/>
              <w:overflowPunct w:val="true"/>
              <w:snapToGrid w:val="false"/>
              <w:spacing w:lineRule="auto"/>
              <w:ind w:left="567" w:hanging="567"/>
              <w:rPr>
                <w:color w:val="000000"/>
                <w:sz w:val="10"/>
                <w:szCs w:val="10"/>
              </w:rPr>
            </w:pPr>
            <w:r>
              <w:rPr>
                <w:color w:val="000000"/>
                <w:sz w:val="10"/>
                <w:szCs w:val="10"/>
              </w:rPr>
            </w:r>
          </w:p>
          <w:p>
            <w:pPr>
              <w:pStyle w:val="Normal"/>
              <w:overflowPunct w:val="true"/>
              <w:snapToGrid w:val="false"/>
              <w:ind w:left="567" w:hanging="567"/>
              <w:rPr>
                <w:color w:val="000000"/>
                <w:sz w:val="24"/>
                <w:szCs w:val="24"/>
              </w:rPr>
            </w:pPr>
            <w:r>
              <w:rPr>
                <w:color w:val="000000"/>
                <w:sz w:val="24"/>
                <w:szCs w:val="24"/>
              </w:rPr>
              <w:t>(d)</w:t>
              <w:tab/>
            </w:r>
            <w:r>
              <w:rPr>
                <w:color w:val="000000"/>
                <w:sz w:val="24"/>
                <w:szCs w:val="24"/>
              </w:rPr>
              <w:t>豁免某些公司，使其無須遵行識別重要控‍制人的新規定的詳情。</w:t>
            </w:r>
          </w:p>
          <w:p>
            <w:pPr>
              <w:pStyle w:val="Normal"/>
              <w:overflowPunct w:val="true"/>
              <w:snapToGrid w:val="false"/>
              <w:spacing w:lineRule="exact" w:line="240"/>
              <w:ind w:left="567" w:hanging="567"/>
              <w:rPr>
                <w:color w:val="000000"/>
                <w:sz w:val="24"/>
                <w:szCs w:val="24"/>
              </w:rPr>
            </w:pPr>
            <w:r>
              <w:rPr>
                <w:color w:val="000000"/>
                <w:sz w:val="24"/>
                <w:szCs w:val="24"/>
              </w:rPr>
            </w:r>
          </w:p>
          <w:p>
            <w:pPr>
              <w:pStyle w:val="Normal"/>
              <w:overflowPunct w:val="true"/>
              <w:snapToGrid w:val="false"/>
              <w:rPr>
                <w:color w:val="000000"/>
                <w:sz w:val="24"/>
                <w:szCs w:val="24"/>
              </w:rPr>
            </w:pPr>
            <w:r>
              <w:rPr>
                <w:color w:val="000000"/>
                <w:sz w:val="24"/>
                <w:szCs w:val="24"/>
              </w:rPr>
              <w:t>政府的回應如下︰</w:t>
            </w:r>
          </w:p>
          <w:p>
            <w:pPr>
              <w:pStyle w:val="Normal"/>
              <w:overflowPunct w:val="true"/>
              <w:snapToGrid w:val="false"/>
              <w:spacing w:lineRule="exact" w:line="240"/>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(a)</w:t>
              <w:tab/>
            </w:r>
            <w:r>
              <w:rPr>
                <w:color w:val="000000"/>
                <w:sz w:val="24"/>
                <w:szCs w:val="24"/>
              </w:rPr>
              <w:t>香港積極參與了制訂稅務和打擊洗錢及恐怖分子資金籌集方面事宜的國際標準的相關國際論壇</w:t>
            </w:r>
            <w:r>
              <w:rPr>
                <w:rFonts w:ascii="華康細明體" w:hAnsi="華康細明體"/>
                <w:color w:val="000000"/>
                <w:sz w:val="24"/>
                <w:szCs w:val="24"/>
              </w:rPr>
              <w:t>/</w:t>
            </w:r>
            <w:r>
              <w:rPr>
                <w:color w:val="000000"/>
                <w:sz w:val="24"/>
                <w:szCs w:val="24"/>
              </w:rPr>
              <w:t>組織，並已在適當情況下，提出香港的意見；</w:t>
            </w:r>
          </w:p>
          <w:p>
            <w:pPr>
              <w:pStyle w:val="Normal"/>
              <w:overflowPunct w:val="true"/>
              <w:snapToGrid w:val="false"/>
              <w:spacing w:lineRule="exact" w:line="240"/>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(b)</w:t>
              <w:tab/>
            </w:r>
            <w:r>
              <w:rPr>
                <w:color w:val="000000"/>
                <w:sz w:val="24"/>
                <w:szCs w:val="24"/>
              </w:rPr>
              <w:t>金管局知悉部分實體在開立銀行帳戶時遇到困難，並已投放不少資源，以期解決此一問題。這是全球的問題；而在本地層‍面，這個問題並非整體行業的現象，只見於一、兩家主要銀行，然而該等銀行是許多企業開設銀行戶口時一般會首先考‍慮的選擇。金管局所制定的標準與其他司法管轄區的標準一致。金管局已提醒銀‍行需要採取合理步驟以符合打擊洗錢及恐怖分子資金籌集方面的監管規定；並已於</w:t>
            </w:r>
            <w:r>
              <w:rPr>
                <w:color w:val="000000"/>
                <w:sz w:val="24"/>
                <w:szCs w:val="24"/>
              </w:rPr>
              <w:t>2016‍</w:t>
            </w:r>
            <w:r>
              <w:rPr>
                <w:color w:val="000000"/>
                <w:sz w:val="24"/>
                <w:szCs w:val="24"/>
              </w:rPr>
              <w:t>年向所有銀行發出通告，藉此澄清金‍管局的預期，即銀行應採取風險為本的方法，以及避免採取可能會導致金融排拒的做法。金管局亦已採取多項措施，以期解決此問題，當中包括為市民設立關於開立銀行帳戶的專設網頁和電郵帳‍戶。金管局會繼續密切監察有關情況；及</w:t>
            </w:r>
          </w:p>
          <w:p>
            <w:pPr>
              <w:pStyle w:val="Normal"/>
              <w:overflowPunct w:val="true"/>
              <w:snapToGrid w:val="false"/>
              <w:spacing w:lineRule="exact" w:line="240"/>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(c)</w:t>
              <w:tab/>
            </w:r>
            <w:r>
              <w:rPr>
                <w:color w:val="000000"/>
                <w:sz w:val="24"/>
                <w:szCs w:val="24"/>
              </w:rPr>
              <w:t>上市公司將獲豁免，無須遵守《公司條例草案》下的新規定，原因是上市公司已須遵守《證券及期貨條例》</w:t>
            </w:r>
            <w:r>
              <w:rPr>
                <w:color w:val="000000"/>
                <w:sz w:val="24"/>
                <w:szCs w:val="24"/>
              </w:rPr>
              <w:t>(</w:t>
            </w:r>
            <w:r>
              <w:rPr>
                <w:color w:val="000000"/>
                <w:sz w:val="24"/>
                <w:szCs w:val="24"/>
              </w:rPr>
              <w:t>第‍</w:t>
            </w:r>
            <w:r>
              <w:rPr>
                <w:color w:val="000000"/>
                <w:sz w:val="24"/>
                <w:szCs w:val="24"/>
              </w:rPr>
              <w:t>571‍</w:t>
            </w:r>
            <w:r>
              <w:rPr>
                <w:color w:val="000000"/>
                <w:sz w:val="24"/>
                <w:szCs w:val="24"/>
              </w:rPr>
              <w:t>章</w:t>
            </w:r>
            <w:r>
              <w:rPr>
                <w:color w:val="000000"/>
                <w:sz w:val="24"/>
                <w:szCs w:val="24"/>
              </w:rPr>
              <w:t>)</w:t>
            </w:r>
            <w:r>
              <w:rPr>
                <w:color w:val="000000"/>
                <w:sz w:val="24"/>
                <w:szCs w:val="24"/>
              </w:rPr>
              <w:t>所訂關於實益擁有權的更嚴格的披露制度。根‍據《公司條例草案》，財政司司長</w:t>
            </w:r>
            <w:r>
              <w:rPr>
                <w:color w:val="000000"/>
                <w:sz w:val="24"/>
                <w:szCs w:val="24"/>
              </w:rPr>
              <w:t>(</w:t>
            </w:r>
            <w:r>
              <w:rPr>
                <w:color w:val="000000"/>
                <w:sz w:val="24"/>
                <w:szCs w:val="24"/>
              </w:rPr>
              <w:t>根據《釋義及通則條例》</w:t>
            </w:r>
            <w:r>
              <w:rPr>
                <w:color w:val="000000"/>
                <w:sz w:val="24"/>
                <w:szCs w:val="24"/>
              </w:rPr>
              <w:t>(</w:t>
            </w:r>
            <w:r>
              <w:rPr>
                <w:color w:val="000000"/>
                <w:sz w:val="24"/>
                <w:szCs w:val="24"/>
              </w:rPr>
              <w:t>第‍</w:t>
            </w:r>
            <w:r>
              <w:rPr>
                <w:color w:val="000000"/>
                <w:sz w:val="24"/>
                <w:szCs w:val="24"/>
              </w:rPr>
              <w:t>1‍</w:t>
            </w:r>
            <w:r>
              <w:rPr>
                <w:color w:val="000000"/>
                <w:sz w:val="24"/>
                <w:szCs w:val="24"/>
              </w:rPr>
              <w:t>章</w:t>
            </w:r>
            <w:r>
              <w:rPr>
                <w:color w:val="000000"/>
                <w:sz w:val="24"/>
                <w:szCs w:val="24"/>
              </w:rPr>
              <w:t>)</w:t>
            </w:r>
            <w:r>
              <w:rPr>
                <w:color w:val="000000"/>
                <w:sz w:val="24"/>
                <w:szCs w:val="24"/>
              </w:rPr>
              <w:t>第‍</w:t>
            </w:r>
            <w:r>
              <w:rPr>
                <w:color w:val="000000"/>
                <w:sz w:val="24"/>
                <w:szCs w:val="24"/>
              </w:rPr>
              <w:t>3‍</w:t>
            </w:r>
            <w:r>
              <w:rPr>
                <w:color w:val="000000"/>
                <w:sz w:val="24"/>
                <w:szCs w:val="24"/>
              </w:rPr>
              <w:t>條，亦包括財經事務及庫務局局長</w:t>
            </w:r>
            <w:r>
              <w:rPr>
                <w:color w:val="000000"/>
                <w:sz w:val="24"/>
                <w:szCs w:val="24"/>
              </w:rPr>
              <w:t>)</w:t>
            </w:r>
            <w:r>
              <w:rPr>
                <w:color w:val="000000"/>
                <w:sz w:val="24"/>
                <w:szCs w:val="24"/>
              </w:rPr>
              <w:t>獲賦權在日後有需要時，就向特定公司類型</w:t>
            </w:r>
            <w:r>
              <w:rPr>
                <w:color w:val="000000"/>
                <w:sz w:val="24"/>
                <w:szCs w:val="24"/>
              </w:rPr>
              <w:t>(</w:t>
            </w:r>
            <w:r>
              <w:rPr>
                <w:color w:val="000000"/>
                <w:sz w:val="24"/>
                <w:szCs w:val="24"/>
              </w:rPr>
              <w:t>而非個別公司</w:t>
            </w:r>
            <w:r>
              <w:rPr>
                <w:color w:val="000000"/>
                <w:sz w:val="24"/>
                <w:szCs w:val="24"/>
              </w:rPr>
              <w:t>)</w:t>
            </w:r>
            <w:r>
              <w:rPr>
                <w:color w:val="000000"/>
                <w:sz w:val="24"/>
                <w:szCs w:val="24"/>
              </w:rPr>
              <w:t>提供豁免訂立規例。政府會審‍慎行使此項權力。</w:t>
            </w:r>
          </w:p>
          <w:p>
            <w:pPr>
              <w:pStyle w:val="Normal"/>
              <w:overflowPunct w:val="true"/>
              <w:snapToGrid w:val="false"/>
              <w:spacing w:lineRule="exact" w:line="240"/>
              <w:ind w:left="567" w:hanging="567"/>
              <w:rPr>
                <w:color w:val="000000"/>
                <w:sz w:val="24"/>
                <w:szCs w:val="24"/>
              </w:rPr>
            </w:pPr>
            <w:r>
              <w:rPr>
                <w:color w:val="000000"/>
                <w:sz w:val="24"/>
                <w:szCs w:val="24"/>
              </w:rPr>
            </w:r>
          </w:p>
        </w:tc>
        <w:tc>
          <w:tcPr>
            <w:tcW w:w="1701"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r>
          </w:p>
        </w:tc>
      </w:tr>
      <w:tr>
        <w:trPr>
          <w:trHeight w:val="20" w:hRule="atLeast"/>
        </w:trPr>
        <w:tc>
          <w:tcPr>
            <w:tcW w:w="1276"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sz w:val="24"/>
                <w:szCs w:val="24"/>
              </w:rPr>
            </w:pPr>
            <w:r>
              <w:rPr>
                <w:sz w:val="24"/>
                <w:szCs w:val="24"/>
              </w:rPr>
              <w:t>004242 -</w:t>
            </w:r>
          </w:p>
          <w:p>
            <w:pPr>
              <w:pStyle w:val="Normal"/>
              <w:overflowPunct w:val="true"/>
              <w:snapToGrid w:val="false"/>
              <w:rPr>
                <w:sz w:val="24"/>
                <w:szCs w:val="24"/>
              </w:rPr>
            </w:pPr>
            <w:r>
              <w:rPr>
                <w:sz w:val="24"/>
                <w:szCs w:val="24"/>
              </w:rPr>
              <w:t>005201</w:t>
            </w:r>
          </w:p>
        </w:tc>
        <w:tc>
          <w:tcPr>
            <w:tcW w:w="2126"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t>主席</w:t>
            </w:r>
          </w:p>
          <w:p>
            <w:pPr>
              <w:pStyle w:val="Normal"/>
              <w:overflowPunct w:val="true"/>
              <w:snapToGrid w:val="false"/>
              <w:rPr>
                <w:color w:val="000000"/>
                <w:sz w:val="24"/>
                <w:szCs w:val="24"/>
              </w:rPr>
            </w:pPr>
            <w:r>
              <w:rPr>
                <w:color w:val="000000"/>
                <w:sz w:val="24"/>
                <w:szCs w:val="24"/>
              </w:rPr>
              <w:t>陳振英議員</w:t>
            </w:r>
          </w:p>
          <w:p>
            <w:pPr>
              <w:pStyle w:val="Normal"/>
              <w:overflowPunct w:val="true"/>
              <w:snapToGrid w:val="false"/>
              <w:rPr>
                <w:color w:val="000000"/>
                <w:sz w:val="24"/>
                <w:szCs w:val="24"/>
              </w:rPr>
            </w:pPr>
            <w:r>
              <w:rPr>
                <w:color w:val="000000"/>
                <w:sz w:val="24"/>
                <w:szCs w:val="24"/>
              </w:rPr>
              <w:t>政府當局</w:t>
            </w:r>
          </w:p>
        </w:tc>
        <w:tc>
          <w:tcPr>
            <w:tcW w:w="5669"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t>陳議員提出下列查詢及意見︰</w:t>
            </w:r>
          </w:p>
          <w:p>
            <w:pPr>
              <w:pStyle w:val="Normal"/>
              <w:overflowPunct w:val="true"/>
              <w:snapToGrid w:val="false"/>
              <w:spacing w:lineRule="exact" w:line="240"/>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(a)</w:t>
              <w:tab/>
            </w:r>
            <w:r>
              <w:rPr>
                <w:color w:val="000000"/>
                <w:sz w:val="24"/>
                <w:szCs w:val="24"/>
              </w:rPr>
              <w:t>為何《打擊洗錢條例草案》並不涵蓋貴重金屬及寶石交易商；將貴重金屬及寶石交‍易商排除的情況會否造成任何監管上的漏洞；以及政府當局日後會否檢討，是否需要將貴重金屬及寶石交易商納入《打‍擊洗錢條例》的監管範圍；</w:t>
            </w:r>
          </w:p>
          <w:p>
            <w:pPr>
              <w:pStyle w:val="Normal"/>
              <w:overflowPunct w:val="true"/>
              <w:snapToGrid w:val="false"/>
              <w:spacing w:lineRule="exact" w:line="240"/>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(b)</w:t>
              <w:tab/>
            </w:r>
            <w:r>
              <w:rPr>
                <w:color w:val="000000"/>
                <w:sz w:val="24"/>
                <w:szCs w:val="24"/>
              </w:rPr>
              <w:t>當局建議就信託或公司服務提供者引入較其他司法管轄區寬鬆的發牌制度，原因為何；及</w:t>
            </w:r>
          </w:p>
          <w:p>
            <w:pPr>
              <w:pStyle w:val="Normal"/>
              <w:overflowPunct w:val="true"/>
              <w:snapToGrid w:val="false"/>
              <w:spacing w:lineRule="exact" w:line="240"/>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(c)</w:t>
              <w:tab/>
            </w:r>
            <w:r>
              <w:rPr>
                <w:color w:val="000000"/>
                <w:sz w:val="24"/>
                <w:szCs w:val="24"/>
              </w:rPr>
              <w:t>在《打擊洗錢條例》下，將界定實益擁有權的門檻由現時的</w:t>
            </w:r>
            <w:r>
              <w:rPr>
                <w:color w:val="000000"/>
                <w:sz w:val="24"/>
                <w:szCs w:val="24"/>
              </w:rPr>
              <w:t>"‍</w:t>
            </w:r>
            <w:r>
              <w:rPr>
                <w:color w:val="000000"/>
                <w:sz w:val="24"/>
                <w:szCs w:val="24"/>
              </w:rPr>
              <w:t>不少於</w:t>
            </w:r>
            <w:r>
              <w:rPr>
                <w:color w:val="000000"/>
                <w:sz w:val="24"/>
                <w:szCs w:val="24"/>
              </w:rPr>
              <w:t>10%‍"</w:t>
            </w:r>
            <w:r>
              <w:rPr>
                <w:color w:val="000000"/>
                <w:sz w:val="24"/>
                <w:szCs w:val="24"/>
              </w:rPr>
              <w:t>放寬至</w:t>
            </w:r>
            <w:r>
              <w:rPr>
                <w:color w:val="000000"/>
                <w:sz w:val="24"/>
                <w:szCs w:val="24"/>
              </w:rPr>
              <w:t>"‍25%</w:t>
            </w:r>
            <w:r>
              <w:rPr>
                <w:color w:val="000000"/>
                <w:sz w:val="24"/>
                <w:szCs w:val="24"/>
              </w:rPr>
              <w:t>以上‍</w:t>
            </w:r>
            <w:r>
              <w:rPr>
                <w:color w:val="000000"/>
                <w:sz w:val="24"/>
                <w:szCs w:val="24"/>
              </w:rPr>
              <w:t>"</w:t>
            </w:r>
            <w:r>
              <w:rPr>
                <w:color w:val="000000"/>
                <w:sz w:val="24"/>
                <w:szCs w:val="24"/>
              </w:rPr>
              <w:t>的理據為何；以及一直按照舊‍有門檻向客戶收集資料的銀行，在有關門檻放寬後，應否繼續這樣做。</w:t>
            </w:r>
          </w:p>
          <w:p>
            <w:pPr>
              <w:pStyle w:val="Normal"/>
              <w:overflowPunct w:val="true"/>
              <w:snapToGrid w:val="false"/>
              <w:spacing w:lineRule="exact" w:line="240"/>
              <w:ind w:left="567" w:hanging="567"/>
              <w:rPr>
                <w:color w:val="000000"/>
                <w:sz w:val="24"/>
                <w:szCs w:val="24"/>
              </w:rPr>
            </w:pPr>
            <w:r>
              <w:rPr>
                <w:color w:val="000000"/>
                <w:sz w:val="24"/>
                <w:szCs w:val="24"/>
              </w:rPr>
            </w:r>
          </w:p>
          <w:p>
            <w:pPr>
              <w:pStyle w:val="Normal"/>
              <w:overflowPunct w:val="true"/>
              <w:snapToGrid w:val="false"/>
              <w:rPr>
                <w:color w:val="000000"/>
                <w:sz w:val="24"/>
                <w:szCs w:val="24"/>
              </w:rPr>
            </w:pPr>
            <w:r>
              <w:rPr>
                <w:color w:val="000000"/>
                <w:sz w:val="24"/>
                <w:szCs w:val="24"/>
              </w:rPr>
              <w:t>政府的回應如下︰</w:t>
            </w:r>
          </w:p>
          <w:p>
            <w:pPr>
              <w:pStyle w:val="Normal"/>
              <w:overflowPunct w:val="true"/>
              <w:snapToGrid w:val="false"/>
              <w:spacing w:lineRule="exact" w:line="240"/>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(a)</w:t>
              <w:tab/>
            </w:r>
            <w:r>
              <w:rPr>
                <w:color w:val="000000"/>
                <w:sz w:val="24"/>
                <w:szCs w:val="24"/>
              </w:rPr>
              <w:t>財務行動特別組織</w:t>
            </w:r>
            <w:r>
              <w:rPr>
                <w:color w:val="000000"/>
                <w:sz w:val="24"/>
                <w:szCs w:val="24"/>
              </w:rPr>
              <w:t>("‍</w:t>
            </w:r>
            <w:r>
              <w:rPr>
                <w:color w:val="000000"/>
                <w:sz w:val="24"/>
                <w:szCs w:val="24"/>
              </w:rPr>
              <w:t>特別組織‍</w:t>
            </w:r>
            <w:r>
              <w:rPr>
                <w:color w:val="000000"/>
                <w:sz w:val="24"/>
                <w:szCs w:val="24"/>
              </w:rPr>
              <w:t>")</w:t>
            </w:r>
            <w:r>
              <w:rPr>
                <w:color w:val="000000"/>
                <w:sz w:val="24"/>
                <w:szCs w:val="24"/>
              </w:rPr>
              <w:t>倡議，各‍國應採用風險為本的方式實施打擊洗‍錢及恐怖分子資金籌集制度。《打擊洗‍錢條‍例草案》並不涵蓋貴重金屬及寶石交易商的原因如下︰</w:t>
            </w:r>
          </w:p>
          <w:p>
            <w:pPr>
              <w:pStyle w:val="Normal"/>
              <w:overflowPunct w:val="true"/>
              <w:snapToGrid w:val="false"/>
              <w:spacing w:lineRule="exact" w:line="200"/>
              <w:ind w:left="1134" w:hanging="567"/>
              <w:rPr>
                <w:color w:val="000000"/>
                <w:sz w:val="24"/>
                <w:szCs w:val="24"/>
              </w:rPr>
            </w:pPr>
            <w:r>
              <w:rPr>
                <w:color w:val="000000"/>
                <w:sz w:val="24"/>
                <w:szCs w:val="24"/>
              </w:rPr>
            </w:r>
          </w:p>
          <w:p>
            <w:pPr>
              <w:pStyle w:val="Normal"/>
              <w:overflowPunct w:val="true"/>
              <w:snapToGrid w:val="false"/>
              <w:ind w:left="1134" w:hanging="567"/>
              <w:rPr>
                <w:color w:val="000000"/>
                <w:sz w:val="24"/>
                <w:szCs w:val="24"/>
              </w:rPr>
            </w:pPr>
            <w:r>
              <w:rPr>
                <w:color w:val="000000"/>
                <w:sz w:val="24"/>
                <w:szCs w:val="24"/>
              </w:rPr>
              <w:t>(i)</w:t>
              <w:tab/>
            </w:r>
            <w:r>
              <w:rPr>
                <w:color w:val="000000"/>
                <w:sz w:val="24"/>
                <w:szCs w:val="24"/>
              </w:rPr>
              <w:t>香港的貴重金屬及寶石交易商進行現金交易並不普遍；</w:t>
            </w:r>
          </w:p>
          <w:p>
            <w:pPr>
              <w:pStyle w:val="Normal"/>
              <w:overflowPunct w:val="true"/>
              <w:snapToGrid w:val="false"/>
              <w:spacing w:lineRule="exact" w:line="200"/>
              <w:ind w:left="1134" w:hanging="567"/>
              <w:rPr>
                <w:color w:val="000000"/>
                <w:sz w:val="24"/>
                <w:szCs w:val="24"/>
              </w:rPr>
            </w:pPr>
            <w:r>
              <w:rPr>
                <w:color w:val="000000"/>
                <w:sz w:val="24"/>
                <w:szCs w:val="24"/>
              </w:rPr>
            </w:r>
          </w:p>
          <w:p>
            <w:pPr>
              <w:pStyle w:val="Normal"/>
              <w:overflowPunct w:val="true"/>
              <w:snapToGrid w:val="false"/>
              <w:ind w:left="1134" w:hanging="567"/>
              <w:rPr>
                <w:color w:val="000000"/>
                <w:sz w:val="24"/>
                <w:szCs w:val="24"/>
              </w:rPr>
            </w:pPr>
            <w:r>
              <w:rPr>
                <w:color w:val="000000"/>
                <w:sz w:val="24"/>
                <w:szCs w:val="24"/>
              </w:rPr>
              <w:t>(ii)</w:t>
              <w:tab/>
            </w:r>
            <w:r>
              <w:rPr>
                <w:color w:val="000000"/>
                <w:sz w:val="24"/>
                <w:szCs w:val="24"/>
              </w:rPr>
              <w:t>據香港警務處</w:t>
            </w:r>
            <w:r>
              <w:rPr>
                <w:color w:val="000000"/>
                <w:sz w:val="24"/>
                <w:szCs w:val="24"/>
              </w:rPr>
              <w:t>("‍</w:t>
            </w:r>
            <w:r>
              <w:rPr>
                <w:color w:val="000000"/>
                <w:sz w:val="24"/>
                <w:szCs w:val="24"/>
              </w:rPr>
              <w:t>警方‍</w:t>
            </w:r>
            <w:r>
              <w:rPr>
                <w:color w:val="000000"/>
                <w:sz w:val="24"/>
                <w:szCs w:val="24"/>
              </w:rPr>
              <w:t>")</w:t>
            </w:r>
            <w:r>
              <w:rPr>
                <w:color w:val="000000"/>
                <w:sz w:val="24"/>
                <w:szCs w:val="24"/>
              </w:rPr>
              <w:t>所述，涉及貴‍重金屬及寶石交易商的洗錢個案數目甚少，故此在香港整體的打擊洗‍錢及恐怖分子資金籌集規管制度下，貴重金屬及寶石交易商沒有構成不可控制的風險而需要即時處理；及</w:t>
            </w:r>
          </w:p>
          <w:p>
            <w:pPr>
              <w:pStyle w:val="Normal"/>
              <w:overflowPunct w:val="true"/>
              <w:snapToGrid w:val="false"/>
              <w:spacing w:lineRule="exact" w:line="200"/>
              <w:ind w:left="1134" w:hanging="567"/>
              <w:rPr>
                <w:color w:val="000000"/>
                <w:sz w:val="24"/>
                <w:szCs w:val="24"/>
              </w:rPr>
            </w:pPr>
            <w:r>
              <w:rPr>
                <w:color w:val="000000"/>
                <w:sz w:val="24"/>
                <w:szCs w:val="24"/>
              </w:rPr>
            </w:r>
          </w:p>
          <w:p>
            <w:pPr>
              <w:pStyle w:val="Normal"/>
              <w:overflowPunct w:val="true"/>
              <w:snapToGrid w:val="false"/>
              <w:ind w:left="1134" w:hanging="567"/>
              <w:rPr>
                <w:color w:val="000000"/>
                <w:sz w:val="24"/>
                <w:szCs w:val="24"/>
              </w:rPr>
            </w:pPr>
            <w:r>
              <w:rPr>
                <w:color w:val="000000"/>
                <w:sz w:val="24"/>
                <w:szCs w:val="24"/>
              </w:rPr>
              <w:t>(iii)</w:t>
              <w:tab/>
            </w:r>
            <w:r>
              <w:rPr>
                <w:color w:val="000000"/>
                <w:sz w:val="24"/>
                <w:szCs w:val="24"/>
              </w:rPr>
              <w:t>現時，並無任何主管當局獲賦予法定權力監管或監督貴重金屬及寶石交易商的業務。業界需要時間為履行法定的打擊洗錢責任作準備，政‍府因此建議，現時的立法工作應涵‍蓋較準備就緒的指定非金融企業及行業人士</w:t>
            </w:r>
            <w:r>
              <w:rPr>
                <w:color w:val="000000"/>
                <w:sz w:val="24"/>
                <w:szCs w:val="24"/>
              </w:rPr>
              <w:t>("‍</w:t>
            </w:r>
            <w:r>
              <w:rPr>
                <w:color w:val="000000"/>
                <w:sz w:val="24"/>
                <w:szCs w:val="24"/>
              </w:rPr>
              <w:t>指定非金融業人士‍</w:t>
            </w:r>
            <w:r>
              <w:rPr>
                <w:color w:val="000000"/>
                <w:sz w:val="24"/>
                <w:szCs w:val="24"/>
              </w:rPr>
              <w:t>")</w:t>
            </w:r>
            <w:r>
              <w:rPr>
                <w:color w:val="000000"/>
                <w:sz w:val="24"/>
                <w:szCs w:val="24"/>
              </w:rPr>
              <w:t>界‍別；</w:t>
            </w:r>
          </w:p>
          <w:p>
            <w:pPr>
              <w:pStyle w:val="Normal"/>
              <w:overflowPunct w:val="true"/>
              <w:snapToGrid w:val="false"/>
              <w:spacing w:lineRule="exact" w:line="240"/>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(b)</w:t>
              <w:tab/>
            </w:r>
            <w:r>
              <w:rPr>
                <w:color w:val="000000"/>
                <w:sz w:val="24"/>
                <w:szCs w:val="24"/>
              </w:rPr>
              <w:t>政府已加強對貴重金屬及寶石交易商界別的教育，以提高業界對打擊洗錢及恐怖分子資金籌集方面的認知；政府亦會繼續留意國際上的發展情況，並會在有需要時，檢討是否需要將貴重金屬及寶石交易商納入《打擊洗錢條例》的監管範圍；</w:t>
            </w:r>
          </w:p>
          <w:p>
            <w:pPr>
              <w:pStyle w:val="Normal"/>
              <w:overflowPunct w:val="true"/>
              <w:snapToGrid w:val="false"/>
              <w:spacing w:lineRule="auto"/>
              <w:ind w:left="567" w:hanging="567"/>
              <w:rPr>
                <w:color w:val="000000"/>
                <w:sz w:val="10"/>
                <w:szCs w:val="10"/>
              </w:rPr>
            </w:pPr>
            <w:r>
              <w:rPr>
                <w:color w:val="000000"/>
                <w:sz w:val="10"/>
                <w:szCs w:val="10"/>
              </w:rPr>
            </w:r>
          </w:p>
          <w:p>
            <w:pPr>
              <w:pStyle w:val="Normal"/>
              <w:overflowPunct w:val="true"/>
              <w:snapToGrid w:val="false"/>
              <w:ind w:left="567" w:hanging="567"/>
              <w:rPr>
                <w:color w:val="000000"/>
                <w:sz w:val="24"/>
                <w:szCs w:val="24"/>
              </w:rPr>
            </w:pPr>
            <w:r>
              <w:rPr>
                <w:color w:val="000000"/>
                <w:sz w:val="24"/>
                <w:szCs w:val="24"/>
              </w:rPr>
              <w:t>(c)</w:t>
              <w:tab/>
            </w:r>
            <w:r>
              <w:rPr>
                <w:color w:val="000000"/>
                <w:sz w:val="24"/>
                <w:szCs w:val="24"/>
              </w:rPr>
              <w:t>擬議的信託或公司服務提供者發牌制度涉及對申請人進行</w:t>
            </w:r>
            <w:r>
              <w:rPr>
                <w:color w:val="000000"/>
                <w:sz w:val="24"/>
                <w:szCs w:val="24"/>
              </w:rPr>
              <w:t>"‍</w:t>
            </w:r>
            <w:r>
              <w:rPr>
                <w:color w:val="000000"/>
                <w:sz w:val="24"/>
                <w:szCs w:val="24"/>
              </w:rPr>
              <w:t>適當人選‍</w:t>
            </w:r>
            <w:r>
              <w:rPr>
                <w:color w:val="000000"/>
                <w:sz w:val="24"/>
                <w:szCs w:val="24"/>
              </w:rPr>
              <w:t>"</w:t>
            </w:r>
            <w:r>
              <w:rPr>
                <w:color w:val="000000"/>
                <w:sz w:val="24"/>
                <w:szCs w:val="24"/>
              </w:rPr>
              <w:t>的檢測。雖‍然在《打擊洗錢條例草‍案》的諮詢中，部分回應者建議當局就信託或公司服務提供者引入加入行業的要求，但其他回應者則提醒，</w:t>
            </w:r>
            <w:r>
              <w:rPr>
                <w:color w:val="000000"/>
                <w:sz w:val="24"/>
                <w:szCs w:val="24"/>
              </w:rPr>
              <w:t>"‍</w:t>
            </w:r>
            <w:r>
              <w:rPr>
                <w:color w:val="000000"/>
                <w:sz w:val="24"/>
                <w:szCs w:val="24"/>
              </w:rPr>
              <w:t>適當人選‍</w:t>
            </w:r>
            <w:r>
              <w:rPr>
                <w:color w:val="000000"/>
                <w:sz w:val="24"/>
                <w:szCs w:val="24"/>
              </w:rPr>
              <w:t>"</w:t>
            </w:r>
            <w:r>
              <w:rPr>
                <w:color w:val="000000"/>
                <w:sz w:val="24"/>
                <w:szCs w:val="24"/>
              </w:rPr>
              <w:t>的檢測不應成‍為進入市場的障礙，以免令中小型企業受損。考慮到引入信託或公司服務提供者發牌制度，目的在於規定業界須執行客戶盡職審查及備存紀錄規定，而並非作為個‍別執業人士的專業註冊制度，政府認為無須提高</w:t>
            </w:r>
            <w:r>
              <w:rPr>
                <w:color w:val="000000"/>
                <w:sz w:val="24"/>
                <w:szCs w:val="24"/>
              </w:rPr>
              <w:t>"‍</w:t>
            </w:r>
            <w:r>
              <w:rPr>
                <w:color w:val="000000"/>
                <w:sz w:val="24"/>
                <w:szCs w:val="24"/>
              </w:rPr>
              <w:t>適當人選‍</w:t>
            </w:r>
            <w:r>
              <w:rPr>
                <w:color w:val="000000"/>
                <w:sz w:val="24"/>
                <w:szCs w:val="24"/>
              </w:rPr>
              <w:t>"</w:t>
            </w:r>
            <w:r>
              <w:rPr>
                <w:color w:val="000000"/>
                <w:sz w:val="24"/>
                <w:szCs w:val="24"/>
              </w:rPr>
              <w:t>檢測的門檻，或改變有關檢測的性質；及</w:t>
            </w:r>
          </w:p>
          <w:p>
            <w:pPr>
              <w:pStyle w:val="Normal"/>
              <w:overflowPunct w:val="true"/>
              <w:snapToGrid w:val="false"/>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(d)</w:t>
              <w:tab/>
            </w:r>
            <w:r>
              <w:rPr>
                <w:color w:val="000000"/>
                <w:sz w:val="24"/>
                <w:szCs w:val="24"/>
              </w:rPr>
              <w:t>政府是因應特別組織的規定及其他司法管轄區所採用的門檻，而建議將《打擊洗‍錢條例》下界定實益擁有權的門檻由現時的</w:t>
            </w:r>
            <w:r>
              <w:rPr>
                <w:color w:val="000000"/>
                <w:sz w:val="24"/>
                <w:szCs w:val="24"/>
              </w:rPr>
              <w:t>"‍</w:t>
            </w:r>
            <w:r>
              <w:rPr>
                <w:color w:val="000000"/>
                <w:sz w:val="24"/>
                <w:szCs w:val="24"/>
              </w:rPr>
              <w:t>不少於</w:t>
            </w:r>
            <w:r>
              <w:rPr>
                <w:color w:val="000000"/>
                <w:sz w:val="24"/>
                <w:szCs w:val="24"/>
              </w:rPr>
              <w:t>10%‍"</w:t>
            </w:r>
            <w:r>
              <w:rPr>
                <w:color w:val="000000"/>
                <w:sz w:val="24"/>
                <w:szCs w:val="24"/>
              </w:rPr>
              <w:t>放寬至</w:t>
            </w:r>
            <w:r>
              <w:rPr>
                <w:color w:val="000000"/>
                <w:sz w:val="24"/>
                <w:szCs w:val="24"/>
              </w:rPr>
              <w:t>"‍25%</w:t>
            </w:r>
            <w:r>
              <w:rPr>
                <w:color w:val="000000"/>
                <w:sz w:val="24"/>
                <w:szCs w:val="24"/>
              </w:rPr>
              <w:t>以上‍</w:t>
            </w:r>
            <w:r>
              <w:rPr>
                <w:color w:val="000000"/>
                <w:sz w:val="24"/>
                <w:szCs w:val="24"/>
              </w:rPr>
              <w:t>"</w:t>
            </w:r>
            <w:r>
              <w:rPr>
                <w:color w:val="000000"/>
                <w:sz w:val="24"/>
                <w:szCs w:val="24"/>
              </w:rPr>
              <w:t>。香‍港銀行公會亦建議，有關門檻應該與自‍動交換稅務資料制度所採用的門檻</w:t>
            </w:r>
            <w:r>
              <w:rPr>
                <w:color w:val="000000"/>
                <w:sz w:val="24"/>
                <w:szCs w:val="24"/>
              </w:rPr>
              <w:t>(</w:t>
            </w:r>
            <w:r>
              <w:rPr>
                <w:color w:val="000000"/>
                <w:sz w:val="24"/>
                <w:szCs w:val="24"/>
              </w:rPr>
              <w:t>即</w:t>
            </w:r>
            <w:r>
              <w:rPr>
                <w:color w:val="000000"/>
                <w:sz w:val="24"/>
                <w:szCs w:val="24"/>
              </w:rPr>
              <w:t>25%</w:t>
            </w:r>
            <w:r>
              <w:rPr>
                <w:color w:val="000000"/>
                <w:sz w:val="24"/>
                <w:szCs w:val="24"/>
              </w:rPr>
              <w:t>以上</w:t>
            </w:r>
            <w:r>
              <w:rPr>
                <w:color w:val="000000"/>
                <w:sz w:val="24"/>
                <w:szCs w:val="24"/>
              </w:rPr>
              <w:t>)</w:t>
            </w:r>
            <w:r>
              <w:rPr>
                <w:color w:val="000000"/>
                <w:sz w:val="24"/>
                <w:szCs w:val="24"/>
              </w:rPr>
              <w:t>保持一致。政府會繼續就此事與銀行業界保持聯繫。</w:t>
            </w:r>
          </w:p>
          <w:p>
            <w:pPr>
              <w:pStyle w:val="Normal"/>
              <w:overflowPunct w:val="true"/>
              <w:snapToGrid w:val="false"/>
              <w:ind w:left="567" w:hanging="567"/>
              <w:rPr>
                <w:color w:val="000000"/>
                <w:sz w:val="20"/>
                <w:szCs w:val="20"/>
              </w:rPr>
            </w:pPr>
            <w:r>
              <w:rPr>
                <w:color w:val="000000"/>
                <w:sz w:val="20"/>
                <w:szCs w:val="20"/>
              </w:rPr>
            </w:r>
          </w:p>
        </w:tc>
        <w:tc>
          <w:tcPr>
            <w:tcW w:w="1701"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r>
          </w:p>
        </w:tc>
      </w:tr>
      <w:tr>
        <w:trPr>
          <w:trHeight w:val="20" w:hRule="atLeast"/>
        </w:trPr>
        <w:tc>
          <w:tcPr>
            <w:tcW w:w="1276"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sz w:val="24"/>
                <w:szCs w:val="24"/>
              </w:rPr>
            </w:pPr>
            <w:r>
              <w:rPr>
                <w:sz w:val="24"/>
                <w:szCs w:val="24"/>
              </w:rPr>
              <w:t>005202 -</w:t>
            </w:r>
          </w:p>
          <w:p>
            <w:pPr>
              <w:pStyle w:val="Normal"/>
              <w:overflowPunct w:val="true"/>
              <w:snapToGrid w:val="false"/>
              <w:rPr>
                <w:sz w:val="24"/>
                <w:szCs w:val="24"/>
              </w:rPr>
            </w:pPr>
            <w:r>
              <w:rPr>
                <w:sz w:val="24"/>
                <w:szCs w:val="24"/>
              </w:rPr>
              <w:t>005322</w:t>
            </w:r>
          </w:p>
        </w:tc>
        <w:tc>
          <w:tcPr>
            <w:tcW w:w="2126"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t>主席</w:t>
            </w:r>
          </w:p>
          <w:p>
            <w:pPr>
              <w:pStyle w:val="Normal"/>
              <w:overflowPunct w:val="true"/>
              <w:snapToGrid w:val="false"/>
              <w:rPr>
                <w:color w:val="000000"/>
                <w:sz w:val="24"/>
                <w:szCs w:val="24"/>
              </w:rPr>
            </w:pPr>
            <w:r>
              <w:rPr>
                <w:color w:val="000000"/>
                <w:sz w:val="24"/>
                <w:szCs w:val="24"/>
              </w:rPr>
              <w:t>陳淑莊議員</w:t>
            </w:r>
          </w:p>
          <w:p>
            <w:pPr>
              <w:pStyle w:val="Normal"/>
              <w:overflowPunct w:val="true"/>
              <w:snapToGrid w:val="false"/>
              <w:rPr>
                <w:color w:val="000000"/>
                <w:sz w:val="24"/>
                <w:szCs w:val="24"/>
              </w:rPr>
            </w:pPr>
            <w:r>
              <w:rPr>
                <w:color w:val="000000"/>
                <w:sz w:val="24"/>
                <w:szCs w:val="24"/>
              </w:rPr>
              <w:t>政府當局</w:t>
            </w:r>
          </w:p>
        </w:tc>
        <w:tc>
          <w:tcPr>
            <w:tcW w:w="5669"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t>政府回應陳議員的查詢時表示，特別組織對指定非金融業人士的定義包括賭場，但不包括麻‍雀館，因此《打擊洗錢條例草案》沒有涵蓋麻‍雀‍館。</w:t>
            </w:r>
          </w:p>
          <w:p>
            <w:pPr>
              <w:pStyle w:val="Normal"/>
              <w:overflowPunct w:val="true"/>
              <w:snapToGrid w:val="false"/>
              <w:ind w:left="567" w:hanging="567"/>
              <w:rPr>
                <w:color w:val="000000"/>
                <w:sz w:val="20"/>
                <w:szCs w:val="20"/>
              </w:rPr>
            </w:pPr>
            <w:r>
              <w:rPr>
                <w:color w:val="000000"/>
                <w:sz w:val="20"/>
                <w:szCs w:val="20"/>
              </w:rPr>
            </w:r>
          </w:p>
        </w:tc>
        <w:tc>
          <w:tcPr>
            <w:tcW w:w="1701"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r>
          </w:p>
        </w:tc>
      </w:tr>
      <w:tr>
        <w:trPr>
          <w:trHeight w:val="20" w:hRule="atLeast"/>
        </w:trPr>
        <w:tc>
          <w:tcPr>
            <w:tcW w:w="1276"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sz w:val="24"/>
                <w:szCs w:val="24"/>
              </w:rPr>
            </w:pPr>
            <w:r>
              <w:rPr>
                <w:sz w:val="24"/>
                <w:szCs w:val="24"/>
              </w:rPr>
              <w:t>005323 -</w:t>
            </w:r>
          </w:p>
          <w:p>
            <w:pPr>
              <w:pStyle w:val="Normal"/>
              <w:overflowPunct w:val="true"/>
              <w:snapToGrid w:val="false"/>
              <w:rPr>
                <w:sz w:val="24"/>
                <w:szCs w:val="24"/>
              </w:rPr>
            </w:pPr>
            <w:r>
              <w:rPr>
                <w:sz w:val="24"/>
                <w:szCs w:val="24"/>
              </w:rPr>
              <w:t>011603</w:t>
            </w:r>
          </w:p>
        </w:tc>
        <w:tc>
          <w:tcPr>
            <w:tcW w:w="2126"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t>主席</w:t>
            </w:r>
          </w:p>
          <w:p>
            <w:pPr>
              <w:pStyle w:val="Normal"/>
              <w:overflowPunct w:val="true"/>
              <w:snapToGrid w:val="false"/>
              <w:rPr>
                <w:color w:val="000000"/>
                <w:sz w:val="24"/>
                <w:szCs w:val="24"/>
              </w:rPr>
            </w:pPr>
            <w:r>
              <w:rPr>
                <w:color w:val="000000"/>
                <w:sz w:val="24"/>
                <w:szCs w:val="24"/>
              </w:rPr>
              <w:t>姚思榮議員</w:t>
            </w:r>
          </w:p>
          <w:p>
            <w:pPr>
              <w:pStyle w:val="Normal"/>
              <w:overflowPunct w:val="true"/>
              <w:snapToGrid w:val="false"/>
              <w:rPr>
                <w:color w:val="000000"/>
                <w:sz w:val="24"/>
                <w:szCs w:val="24"/>
              </w:rPr>
            </w:pPr>
            <w:r>
              <w:rPr>
                <w:color w:val="000000"/>
                <w:sz w:val="24"/>
                <w:szCs w:val="24"/>
              </w:rPr>
              <w:t>梁繼昌議員</w:t>
            </w:r>
          </w:p>
          <w:p>
            <w:pPr>
              <w:pStyle w:val="Normal"/>
              <w:overflowPunct w:val="true"/>
              <w:snapToGrid w:val="false"/>
              <w:rPr>
                <w:color w:val="000000"/>
                <w:sz w:val="24"/>
                <w:szCs w:val="24"/>
              </w:rPr>
            </w:pPr>
            <w:r>
              <w:rPr>
                <w:color w:val="000000"/>
                <w:sz w:val="24"/>
                <w:szCs w:val="24"/>
              </w:rPr>
              <w:t>張華峰議員</w:t>
            </w:r>
          </w:p>
          <w:p>
            <w:pPr>
              <w:pStyle w:val="Normal"/>
              <w:overflowPunct w:val="true"/>
              <w:snapToGrid w:val="false"/>
              <w:rPr>
                <w:color w:val="000000"/>
                <w:sz w:val="24"/>
                <w:szCs w:val="24"/>
              </w:rPr>
            </w:pPr>
            <w:r>
              <w:rPr>
                <w:color w:val="000000"/>
                <w:sz w:val="24"/>
                <w:szCs w:val="24"/>
              </w:rPr>
              <w:t>政府當局</w:t>
            </w:r>
          </w:p>
        </w:tc>
        <w:tc>
          <w:tcPr>
            <w:tcW w:w="5669"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u w:val="single"/>
              </w:rPr>
            </w:pPr>
            <w:r>
              <w:rPr>
                <w:color w:val="000000"/>
                <w:sz w:val="24"/>
                <w:szCs w:val="24"/>
                <w:u w:val="single"/>
              </w:rPr>
              <w:t>網上洗錢活動的監管</w:t>
            </w:r>
          </w:p>
          <w:p>
            <w:pPr>
              <w:pStyle w:val="Normal"/>
              <w:overflowPunct w:val="true"/>
              <w:snapToGrid w:val="false"/>
              <w:ind w:left="567" w:hanging="567"/>
              <w:rPr>
                <w:color w:val="000000"/>
                <w:sz w:val="24"/>
                <w:szCs w:val="24"/>
              </w:rPr>
            </w:pPr>
            <w:r>
              <w:rPr>
                <w:color w:val="000000"/>
                <w:sz w:val="24"/>
                <w:szCs w:val="24"/>
              </w:rPr>
            </w:r>
          </w:p>
          <w:p>
            <w:pPr>
              <w:pStyle w:val="Normal"/>
              <w:overflowPunct w:val="true"/>
              <w:snapToGrid w:val="false"/>
              <w:rPr>
                <w:color w:val="000000"/>
                <w:sz w:val="24"/>
                <w:szCs w:val="24"/>
              </w:rPr>
            </w:pPr>
            <w:r>
              <w:rPr>
                <w:color w:val="000000"/>
                <w:sz w:val="24"/>
                <w:szCs w:val="24"/>
              </w:rPr>
              <w:t>姚議員及張議員詢問，政府當局有何計劃，透過立法監管涉及虛擬商品</w:t>
            </w:r>
            <w:r>
              <w:rPr>
                <w:color w:val="000000"/>
                <w:sz w:val="24"/>
                <w:szCs w:val="24"/>
              </w:rPr>
              <w:t>(</w:t>
            </w:r>
            <w:r>
              <w:rPr>
                <w:color w:val="000000"/>
                <w:sz w:val="24"/>
                <w:szCs w:val="24"/>
              </w:rPr>
              <w:t>包括比特幣</w:t>
            </w:r>
            <w:r>
              <w:rPr>
                <w:color w:val="000000"/>
                <w:sz w:val="24"/>
                <w:szCs w:val="24"/>
              </w:rPr>
              <w:t>)</w:t>
            </w:r>
            <w:r>
              <w:rPr>
                <w:color w:val="000000"/>
                <w:sz w:val="24"/>
                <w:szCs w:val="24"/>
              </w:rPr>
              <w:t>的網上交易，以免這些交易被用作洗錢。</w:t>
            </w:r>
          </w:p>
          <w:p>
            <w:pPr>
              <w:pStyle w:val="Normal"/>
              <w:overflowPunct w:val="true"/>
              <w:snapToGrid w:val="false"/>
              <w:ind w:left="567" w:hanging="567"/>
              <w:rPr>
                <w:color w:val="000000"/>
                <w:sz w:val="24"/>
                <w:szCs w:val="24"/>
              </w:rPr>
            </w:pPr>
            <w:r>
              <w:rPr>
                <w:color w:val="000000"/>
                <w:sz w:val="24"/>
                <w:szCs w:val="24"/>
              </w:rPr>
            </w:r>
          </w:p>
          <w:p>
            <w:pPr>
              <w:pStyle w:val="Normal"/>
              <w:overflowPunct w:val="true"/>
              <w:snapToGrid w:val="false"/>
              <w:rPr>
                <w:color w:val="000000"/>
                <w:sz w:val="24"/>
                <w:szCs w:val="24"/>
              </w:rPr>
            </w:pPr>
            <w:r>
              <w:rPr>
                <w:color w:val="000000"/>
                <w:sz w:val="24"/>
                <w:szCs w:val="24"/>
              </w:rPr>
              <w:t>政府的回應如下︰</w:t>
            </w:r>
          </w:p>
          <w:p>
            <w:pPr>
              <w:pStyle w:val="Normal"/>
              <w:overflowPunct w:val="true"/>
              <w:snapToGrid w:val="false"/>
              <w:ind w:left="567" w:hanging="567"/>
              <w:rPr>
                <w:color w:val="000000"/>
                <w:sz w:val="22"/>
                <w:szCs w:val="22"/>
              </w:rPr>
            </w:pPr>
            <w:r>
              <w:rPr>
                <w:color w:val="000000"/>
                <w:sz w:val="22"/>
                <w:szCs w:val="22"/>
              </w:rPr>
            </w:r>
          </w:p>
          <w:p>
            <w:pPr>
              <w:pStyle w:val="Normal"/>
              <w:overflowPunct w:val="true"/>
              <w:snapToGrid w:val="false"/>
              <w:ind w:left="567" w:hanging="567"/>
              <w:rPr>
                <w:color w:val="000000"/>
                <w:sz w:val="24"/>
                <w:szCs w:val="24"/>
              </w:rPr>
            </w:pPr>
            <w:r>
              <w:rPr>
                <w:color w:val="000000"/>
                <w:sz w:val="24"/>
                <w:szCs w:val="24"/>
              </w:rPr>
              <w:t>(a)</w:t>
              <w:tab/>
            </w:r>
            <w:r>
              <w:rPr>
                <w:color w:val="000000"/>
                <w:sz w:val="24"/>
                <w:szCs w:val="24"/>
              </w:rPr>
              <w:t>金管局和證券及期貨事務監察委員會已就加強網絡安全發出指引，並且就虛擬商‍品交易所涉及的風險作出提醒。政府會在監管虛擬商品與促進金融科技發展之間求取平衡；及</w:t>
            </w:r>
          </w:p>
          <w:p>
            <w:pPr>
              <w:pStyle w:val="Normal"/>
              <w:overflowPunct w:val="true"/>
              <w:snapToGrid w:val="false"/>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(b)</w:t>
              <w:tab/>
            </w:r>
            <w:r>
              <w:rPr>
                <w:color w:val="000000"/>
                <w:sz w:val="24"/>
                <w:szCs w:val="24"/>
              </w:rPr>
              <w:t>政府目前並無計劃針對虛擬貨幣交易引入一套專門的法例，但會加強投資者教育的工作。</w:t>
            </w:r>
          </w:p>
          <w:p>
            <w:pPr>
              <w:pStyle w:val="Normal"/>
              <w:overflowPunct w:val="true"/>
              <w:snapToGrid w:val="false"/>
              <w:rPr>
                <w:color w:val="000000"/>
                <w:sz w:val="6"/>
                <w:szCs w:val="6"/>
              </w:rPr>
            </w:pPr>
            <w:r>
              <w:rPr>
                <w:color w:val="000000"/>
                <w:sz w:val="6"/>
                <w:szCs w:val="6"/>
              </w:rPr>
            </w:r>
          </w:p>
          <w:p>
            <w:pPr>
              <w:pStyle w:val="Normal"/>
              <w:overflowPunct w:val="true"/>
              <w:snapToGrid w:val="false"/>
              <w:rPr>
                <w:color w:val="000000"/>
                <w:sz w:val="24"/>
                <w:szCs w:val="24"/>
                <w:u w:val="single"/>
              </w:rPr>
            </w:pPr>
            <w:r>
              <w:rPr>
                <w:color w:val="000000"/>
                <w:sz w:val="24"/>
                <w:szCs w:val="24"/>
                <w:u w:val="single"/>
              </w:rPr>
              <w:t>針對指定非金融企業及行業人士違規行為的擬議制裁</w:t>
            </w:r>
          </w:p>
          <w:p>
            <w:pPr>
              <w:pStyle w:val="Normal"/>
              <w:overflowPunct w:val="true"/>
              <w:snapToGrid w:val="false"/>
              <w:rPr>
                <w:color w:val="000000"/>
                <w:sz w:val="24"/>
                <w:szCs w:val="24"/>
              </w:rPr>
            </w:pPr>
            <w:r>
              <w:rPr>
                <w:color w:val="000000"/>
                <w:sz w:val="24"/>
                <w:szCs w:val="24"/>
              </w:rPr>
            </w:r>
          </w:p>
          <w:p>
            <w:pPr>
              <w:pStyle w:val="Normal"/>
              <w:overflowPunct w:val="true"/>
              <w:snapToGrid w:val="false"/>
              <w:rPr>
                <w:color w:val="000000"/>
                <w:sz w:val="24"/>
                <w:szCs w:val="24"/>
              </w:rPr>
            </w:pPr>
            <w:r>
              <w:rPr>
                <w:color w:val="000000"/>
                <w:sz w:val="24"/>
                <w:szCs w:val="24"/>
              </w:rPr>
              <w:t>姚議員詢問，在《打擊洗錢條例草案》下針對指定非金融業人士違規行為的擬議制裁，與其他司法管轄區</w:t>
            </w:r>
            <w:r>
              <w:rPr>
                <w:color w:val="000000"/>
                <w:sz w:val="24"/>
                <w:szCs w:val="24"/>
              </w:rPr>
              <w:t>(</w:t>
            </w:r>
            <w:r>
              <w:rPr>
                <w:color w:val="000000"/>
                <w:sz w:val="24"/>
                <w:szCs w:val="24"/>
              </w:rPr>
              <w:t>包括新加坡</w:t>
            </w:r>
            <w:r>
              <w:rPr>
                <w:color w:val="000000"/>
                <w:sz w:val="24"/>
                <w:szCs w:val="24"/>
              </w:rPr>
              <w:t>)</w:t>
            </w:r>
            <w:r>
              <w:rPr>
                <w:color w:val="000000"/>
                <w:sz w:val="24"/>
                <w:szCs w:val="24"/>
              </w:rPr>
              <w:t>所施加的制裁有何分別。梁議員詢問，針對律師、會計師及地產代理違規行為的擬議制裁，與針對信託或公司服務提供者違規行為的擬議制裁是否一致。</w:t>
            </w:r>
          </w:p>
          <w:p>
            <w:pPr>
              <w:pStyle w:val="Normal"/>
              <w:overflowPunct w:val="true"/>
              <w:snapToGrid w:val="false"/>
              <w:rPr>
                <w:color w:val="000000"/>
                <w:sz w:val="24"/>
                <w:szCs w:val="24"/>
              </w:rPr>
            </w:pPr>
            <w:r>
              <w:rPr>
                <w:color w:val="000000"/>
                <w:sz w:val="24"/>
                <w:szCs w:val="24"/>
              </w:rPr>
            </w:r>
          </w:p>
          <w:p>
            <w:pPr>
              <w:pStyle w:val="Normal"/>
              <w:overflowPunct w:val="true"/>
              <w:snapToGrid w:val="false"/>
              <w:rPr>
                <w:color w:val="000000"/>
                <w:sz w:val="24"/>
                <w:szCs w:val="24"/>
              </w:rPr>
            </w:pPr>
            <w:r>
              <w:rPr>
                <w:color w:val="000000"/>
                <w:sz w:val="24"/>
                <w:szCs w:val="24"/>
              </w:rPr>
              <w:t>政府的回應如下︰</w:t>
            </w:r>
          </w:p>
          <w:p>
            <w:pPr>
              <w:pStyle w:val="Normal"/>
              <w:overflowPunct w:val="true"/>
              <w:snapToGrid w:val="false"/>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(a)</w:t>
              <w:tab/>
            </w:r>
            <w:r>
              <w:rPr>
                <w:color w:val="000000"/>
                <w:sz w:val="24"/>
                <w:szCs w:val="24"/>
              </w:rPr>
              <w:t>特別組織規定，司法管轄區應針對指定非‍金融業人士的違規行為施加有效而適‍度的制裁。考慮到專業自我規管的原則，《打‍擊洗錢條例草案》建議，律師、外地律師、會計師及地產代理的違規行為應按照相關行業就專業失當行為而訂立的法定機制</w:t>
            </w:r>
            <w:r>
              <w:rPr>
                <w:color w:val="000000"/>
                <w:sz w:val="24"/>
                <w:szCs w:val="24"/>
              </w:rPr>
              <w:t>(</w:t>
            </w:r>
            <w:r>
              <w:rPr>
                <w:color w:val="000000"/>
                <w:sz w:val="24"/>
                <w:szCs w:val="24"/>
              </w:rPr>
              <w:t>包括調查、紀律和上訴</w:t>
            </w:r>
            <w:r>
              <w:rPr>
                <w:color w:val="000000"/>
                <w:sz w:val="24"/>
                <w:szCs w:val="24"/>
              </w:rPr>
              <w:t>)</w:t>
            </w:r>
            <w:r>
              <w:rPr>
                <w:color w:val="000000"/>
                <w:sz w:val="24"/>
                <w:szCs w:val="24"/>
              </w:rPr>
              <w:t>處理。其他司法管轄區</w:t>
            </w:r>
            <w:r>
              <w:rPr>
                <w:color w:val="000000"/>
                <w:sz w:val="24"/>
                <w:szCs w:val="24"/>
              </w:rPr>
              <w:t>(</w:t>
            </w:r>
            <w:r>
              <w:rPr>
                <w:color w:val="000000"/>
                <w:sz w:val="24"/>
                <w:szCs w:val="24"/>
              </w:rPr>
              <w:t>包括新加坡</w:t>
            </w:r>
            <w:r>
              <w:rPr>
                <w:color w:val="000000"/>
                <w:sz w:val="24"/>
                <w:szCs w:val="24"/>
              </w:rPr>
              <w:t>)</w:t>
            </w:r>
            <w:r>
              <w:rPr>
                <w:color w:val="000000"/>
                <w:sz w:val="24"/>
                <w:szCs w:val="24"/>
              </w:rPr>
              <w:t>亦採取了類似的安排；及</w:t>
            </w:r>
          </w:p>
          <w:p>
            <w:pPr>
              <w:pStyle w:val="Normal"/>
              <w:overflowPunct w:val="true"/>
              <w:snapToGrid w:val="false"/>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(b)</w:t>
              <w:tab/>
            </w:r>
            <w:r>
              <w:rPr>
                <w:color w:val="000000"/>
                <w:sz w:val="24"/>
                <w:szCs w:val="24"/>
              </w:rPr>
              <w:t>針對律師、外地律師、會計師及地產代理違規行為的擬議制裁，與針對信託或公司服務提供者違規行為的擬議制裁是一致的。</w:t>
            </w:r>
          </w:p>
          <w:p>
            <w:pPr>
              <w:pStyle w:val="Normal"/>
              <w:overflowPunct w:val="true"/>
              <w:snapToGrid w:val="false"/>
              <w:rPr>
                <w:color w:val="000000"/>
                <w:sz w:val="24"/>
                <w:szCs w:val="24"/>
              </w:rPr>
            </w:pPr>
            <w:r>
              <w:rPr>
                <w:color w:val="000000"/>
                <w:sz w:val="24"/>
                <w:szCs w:val="24"/>
              </w:rPr>
            </w:r>
          </w:p>
          <w:p>
            <w:pPr>
              <w:pStyle w:val="Normal"/>
              <w:overflowPunct w:val="true"/>
              <w:snapToGrid w:val="false"/>
              <w:rPr>
                <w:color w:val="000000"/>
                <w:sz w:val="24"/>
                <w:szCs w:val="24"/>
              </w:rPr>
            </w:pPr>
            <w:r>
              <w:rPr>
                <w:color w:val="000000"/>
                <w:sz w:val="24"/>
                <w:szCs w:val="24"/>
              </w:rPr>
              <w:t>姚議員詢問，在擬議的信託或公司服務提供者發牌制度下，就公司轉讓擁有權提供意見的實體是否需要領取牌照。他關注到，若當局制訂的發牌規定十分嚴格，會對該等實體的運作構成負面影響。</w:t>
            </w:r>
          </w:p>
          <w:p>
            <w:pPr>
              <w:pStyle w:val="Normal"/>
              <w:overflowPunct w:val="true"/>
              <w:snapToGrid w:val="false"/>
              <w:rPr>
                <w:color w:val="000000"/>
                <w:sz w:val="24"/>
                <w:szCs w:val="24"/>
              </w:rPr>
            </w:pPr>
            <w:r>
              <w:rPr>
                <w:color w:val="000000"/>
                <w:sz w:val="24"/>
                <w:szCs w:val="24"/>
              </w:rPr>
            </w:r>
          </w:p>
          <w:p>
            <w:pPr>
              <w:pStyle w:val="Normal"/>
              <w:overflowPunct w:val="true"/>
              <w:snapToGrid w:val="false"/>
              <w:rPr>
                <w:color w:val="000000"/>
                <w:sz w:val="24"/>
                <w:szCs w:val="24"/>
              </w:rPr>
            </w:pPr>
            <w:r>
              <w:rPr>
                <w:color w:val="000000"/>
                <w:sz w:val="24"/>
                <w:szCs w:val="24"/>
              </w:rPr>
              <w:t>政府回應時表示，《打擊洗錢條例草案》已列‍明在哪些情況下，信託或公司服務提供者須向公司註冊處申請牌照。一般而言，任何實體如以業務形式在香港提供信託或公司服務</w:t>
            </w:r>
            <w:r>
              <w:rPr>
                <w:color w:val="000000"/>
                <w:sz w:val="24"/>
                <w:szCs w:val="24"/>
              </w:rPr>
              <w:t>(</w:t>
            </w:r>
            <w:r>
              <w:rPr>
                <w:color w:val="000000"/>
                <w:sz w:val="24"/>
                <w:szCs w:val="24"/>
              </w:rPr>
              <w:t>按照其定義</w:t>
            </w:r>
            <w:r>
              <w:rPr>
                <w:color w:val="000000"/>
                <w:sz w:val="24"/>
                <w:szCs w:val="24"/>
              </w:rPr>
              <w:t>)</w:t>
            </w:r>
            <w:r>
              <w:rPr>
                <w:color w:val="000000"/>
                <w:sz w:val="24"/>
                <w:szCs w:val="24"/>
              </w:rPr>
              <w:t>，便須申領牌照。公司註冊處會就發牌制度的運作發出指引，並會諮詢各主要持‍份‍者。</w:t>
            </w:r>
          </w:p>
          <w:p>
            <w:pPr>
              <w:pStyle w:val="Normal"/>
              <w:overflowPunct w:val="true"/>
              <w:snapToGrid w:val="false"/>
              <w:rPr>
                <w:color w:val="000000"/>
                <w:sz w:val="24"/>
                <w:szCs w:val="24"/>
              </w:rPr>
            </w:pPr>
            <w:r>
              <w:rPr>
                <w:color w:val="000000"/>
                <w:sz w:val="24"/>
                <w:szCs w:val="24"/>
              </w:rPr>
            </w:r>
          </w:p>
          <w:p>
            <w:pPr>
              <w:pStyle w:val="Normal"/>
              <w:overflowPunct w:val="true"/>
              <w:snapToGrid w:val="false"/>
              <w:rPr>
                <w:color w:val="000000"/>
                <w:sz w:val="24"/>
                <w:szCs w:val="24"/>
              </w:rPr>
            </w:pPr>
            <w:r>
              <w:rPr>
                <w:color w:val="000000"/>
                <w:sz w:val="24"/>
                <w:szCs w:val="24"/>
              </w:rPr>
              <w:t>梁議員提出下列查詢︰</w:t>
            </w:r>
          </w:p>
          <w:p>
            <w:pPr>
              <w:pStyle w:val="Normal"/>
              <w:overflowPunct w:val="true"/>
              <w:snapToGrid w:val="false"/>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(a)</w:t>
              <w:tab/>
            </w:r>
            <w:r>
              <w:rPr>
                <w:color w:val="000000"/>
                <w:sz w:val="24"/>
                <w:szCs w:val="24"/>
              </w:rPr>
              <w:t>政府當局為何沒有採納信託或公司服務提供者</w:t>
            </w:r>
            <w:r>
              <w:rPr>
                <w:color w:val="000000"/>
                <w:sz w:val="24"/>
                <w:szCs w:val="24"/>
              </w:rPr>
              <w:t>(</w:t>
            </w:r>
            <w:r>
              <w:rPr>
                <w:color w:val="000000"/>
                <w:sz w:val="24"/>
                <w:szCs w:val="24"/>
              </w:rPr>
              <w:t>例如特許秘書</w:t>
            </w:r>
            <w:r>
              <w:rPr>
                <w:color w:val="000000"/>
                <w:sz w:val="24"/>
                <w:szCs w:val="24"/>
              </w:rPr>
              <w:t>)</w:t>
            </w:r>
            <w:r>
              <w:rPr>
                <w:color w:val="000000"/>
                <w:sz w:val="24"/>
                <w:szCs w:val="24"/>
              </w:rPr>
              <w:t>的建議，即他們應該接受自我規管，而不是納入擬議的信託或公司服務提供者發牌制度；及</w:t>
            </w:r>
          </w:p>
          <w:p>
            <w:pPr>
              <w:pStyle w:val="Normal"/>
              <w:overflowPunct w:val="true"/>
              <w:snapToGrid w:val="false"/>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(b)</w:t>
              <w:tab/>
            </w:r>
            <w:r>
              <w:rPr>
                <w:color w:val="000000"/>
                <w:sz w:val="24"/>
                <w:szCs w:val="24"/>
              </w:rPr>
              <w:t>公司註冊處實施《打擊洗錢條例草案》及《公司條例草案》所需的人力資源。</w:t>
            </w:r>
          </w:p>
          <w:p>
            <w:pPr>
              <w:pStyle w:val="Normal"/>
              <w:overflowPunct w:val="true"/>
              <w:snapToGrid w:val="false"/>
              <w:rPr>
                <w:color w:val="000000"/>
                <w:sz w:val="24"/>
                <w:szCs w:val="24"/>
              </w:rPr>
            </w:pPr>
            <w:r>
              <w:rPr>
                <w:color w:val="000000"/>
                <w:sz w:val="24"/>
                <w:szCs w:val="24"/>
              </w:rPr>
            </w:r>
          </w:p>
          <w:p>
            <w:pPr>
              <w:pStyle w:val="Normal"/>
              <w:overflowPunct w:val="true"/>
              <w:snapToGrid w:val="false"/>
              <w:rPr>
                <w:color w:val="000000"/>
                <w:sz w:val="24"/>
                <w:szCs w:val="24"/>
              </w:rPr>
            </w:pPr>
            <w:r>
              <w:rPr>
                <w:color w:val="000000"/>
                <w:sz w:val="24"/>
                <w:szCs w:val="24"/>
              </w:rPr>
              <w:t>政府回應時表示︰</w:t>
            </w:r>
          </w:p>
          <w:p>
            <w:pPr>
              <w:pStyle w:val="Normal"/>
              <w:overflowPunct w:val="true"/>
              <w:snapToGrid w:val="false"/>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(a)</w:t>
              <w:tab/>
            </w:r>
            <w:r>
              <w:rPr>
                <w:color w:val="000000"/>
                <w:sz w:val="24"/>
                <w:szCs w:val="24"/>
              </w:rPr>
              <w:t>目前，律師、外地律師、會計師及地產代‍理由各自的監管機構進行專業自我規‍管，該等規管制度分別訂明於《法律執‍業者條例》</w:t>
            </w:r>
            <w:r>
              <w:rPr>
                <w:color w:val="000000"/>
                <w:sz w:val="24"/>
                <w:szCs w:val="24"/>
              </w:rPr>
              <w:t>(</w:t>
            </w:r>
            <w:r>
              <w:rPr>
                <w:color w:val="000000"/>
                <w:sz w:val="24"/>
                <w:szCs w:val="24"/>
              </w:rPr>
              <w:t>第‍</w:t>
            </w:r>
            <w:r>
              <w:rPr>
                <w:color w:val="000000"/>
                <w:sz w:val="24"/>
                <w:szCs w:val="24"/>
              </w:rPr>
              <w:t>159‍</w:t>
            </w:r>
            <w:r>
              <w:rPr>
                <w:color w:val="000000"/>
                <w:sz w:val="24"/>
                <w:szCs w:val="24"/>
              </w:rPr>
              <w:t>章</w:t>
            </w:r>
            <w:r>
              <w:rPr>
                <w:color w:val="000000"/>
                <w:sz w:val="24"/>
                <w:szCs w:val="24"/>
              </w:rPr>
              <w:t>)</w:t>
            </w:r>
            <w:r>
              <w:rPr>
                <w:color w:val="000000"/>
                <w:sz w:val="24"/>
                <w:szCs w:val="24"/>
              </w:rPr>
              <w:t>、《專業會計師條例》</w:t>
            </w:r>
            <w:r>
              <w:rPr>
                <w:color w:val="000000"/>
                <w:sz w:val="24"/>
                <w:szCs w:val="24"/>
              </w:rPr>
              <w:t>(</w:t>
            </w:r>
            <w:r>
              <w:rPr>
                <w:color w:val="000000"/>
                <w:sz w:val="24"/>
                <w:szCs w:val="24"/>
              </w:rPr>
              <w:t>第‍</w:t>
            </w:r>
            <w:r>
              <w:rPr>
                <w:color w:val="000000"/>
                <w:sz w:val="24"/>
                <w:szCs w:val="24"/>
              </w:rPr>
              <w:t>50‍</w:t>
            </w:r>
            <w:r>
              <w:rPr>
                <w:color w:val="000000"/>
                <w:sz w:val="24"/>
                <w:szCs w:val="24"/>
              </w:rPr>
              <w:t>章</w:t>
            </w:r>
            <w:r>
              <w:rPr>
                <w:color w:val="000000"/>
                <w:sz w:val="24"/>
                <w:szCs w:val="24"/>
              </w:rPr>
              <w:t>)</w:t>
            </w:r>
            <w:r>
              <w:rPr>
                <w:color w:val="000000"/>
                <w:sz w:val="24"/>
                <w:szCs w:val="24"/>
              </w:rPr>
              <w:t>及《地產代理條例》</w:t>
            </w:r>
            <w:r>
              <w:rPr>
                <w:color w:val="000000"/>
                <w:sz w:val="24"/>
                <w:szCs w:val="24"/>
              </w:rPr>
              <w:t>(</w:t>
            </w:r>
            <w:r>
              <w:rPr>
                <w:color w:val="000000"/>
                <w:sz w:val="24"/>
                <w:szCs w:val="24"/>
              </w:rPr>
              <w:t>第‍</w:t>
            </w:r>
            <w:r>
              <w:rPr>
                <w:color w:val="000000"/>
                <w:sz w:val="24"/>
                <w:szCs w:val="24"/>
              </w:rPr>
              <w:t>511‍</w:t>
            </w:r>
            <w:r>
              <w:rPr>
                <w:color w:val="000000"/>
                <w:sz w:val="24"/>
                <w:szCs w:val="24"/>
              </w:rPr>
              <w:t>章</w:t>
            </w:r>
            <w:r>
              <w:rPr>
                <w:color w:val="000000"/>
                <w:sz w:val="24"/>
                <w:szCs w:val="24"/>
              </w:rPr>
              <w:t>)</w:t>
            </w:r>
            <w:r>
              <w:rPr>
                <w:color w:val="000000"/>
                <w:sz w:val="24"/>
                <w:szCs w:val="24"/>
              </w:rPr>
              <w:t>。現時並無具有法定權力的單一機‍構，負責規管或監督信託或公司服務提供者，或評‍估該等服務提供者是否適宜經‍營信託或公司服務業務。因此，當局有需要引入由公司註冊處管理的信託或公‍司服務提‍供者發牌制度；及</w:t>
            </w:r>
          </w:p>
          <w:p>
            <w:pPr>
              <w:pStyle w:val="Normal"/>
              <w:overflowPunct w:val="true"/>
              <w:snapToGrid w:val="false"/>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(b)</w:t>
              <w:tab/>
            </w:r>
            <w:r>
              <w:rPr>
                <w:color w:val="000000"/>
                <w:sz w:val="24"/>
                <w:szCs w:val="24"/>
              </w:rPr>
              <w:t>預期公司註冊處須開設大約</w:t>
            </w:r>
            <w:r>
              <w:rPr>
                <w:color w:val="000000"/>
                <w:sz w:val="24"/>
                <w:szCs w:val="24"/>
              </w:rPr>
              <w:t>60‍</w:t>
            </w:r>
            <w:r>
              <w:rPr>
                <w:color w:val="000000"/>
                <w:sz w:val="24"/>
                <w:szCs w:val="24"/>
              </w:rPr>
              <w:t>個職位，以執行與兩項條例草案有關的職務。公司註冊處將會按照既定機制尋求所需資源。</w:t>
            </w:r>
          </w:p>
          <w:p>
            <w:pPr>
              <w:pStyle w:val="Normal"/>
              <w:overflowPunct w:val="true"/>
              <w:snapToGrid w:val="false"/>
              <w:rPr>
                <w:color w:val="000000"/>
                <w:sz w:val="24"/>
                <w:szCs w:val="24"/>
              </w:rPr>
            </w:pPr>
            <w:r>
              <w:rPr>
                <w:color w:val="000000"/>
                <w:sz w:val="24"/>
                <w:szCs w:val="24"/>
              </w:rPr>
            </w:r>
          </w:p>
          <w:p>
            <w:pPr>
              <w:pStyle w:val="Normal"/>
              <w:overflowPunct w:val="true"/>
              <w:snapToGrid w:val="false"/>
              <w:rPr>
                <w:color w:val="000000"/>
                <w:sz w:val="24"/>
                <w:szCs w:val="24"/>
              </w:rPr>
            </w:pPr>
            <w:r>
              <w:rPr>
                <w:color w:val="000000"/>
                <w:sz w:val="24"/>
                <w:szCs w:val="24"/>
              </w:rPr>
              <w:t>張議員對於企業近年因實施稅務和打擊洗錢及恐怖分子資金籌集監管制度方面的新國際規定而遇到困難</w:t>
            </w:r>
            <w:r>
              <w:rPr>
                <w:color w:val="000000"/>
                <w:sz w:val="24"/>
                <w:szCs w:val="24"/>
              </w:rPr>
              <w:t>(</w:t>
            </w:r>
            <w:r>
              <w:rPr>
                <w:color w:val="000000"/>
                <w:sz w:val="24"/>
                <w:szCs w:val="24"/>
              </w:rPr>
              <w:t>例如難以開立銀行帳戶，以及合規成本增加</w:t>
            </w:r>
            <w:r>
              <w:rPr>
                <w:color w:val="000000"/>
                <w:sz w:val="24"/>
                <w:szCs w:val="24"/>
              </w:rPr>
              <w:t>)</w:t>
            </w:r>
            <w:r>
              <w:rPr>
                <w:color w:val="000000"/>
                <w:sz w:val="24"/>
                <w:szCs w:val="24"/>
              </w:rPr>
              <w:t>表示關注。他詢問，政府當‍局是否掌握資料，顯示香港的洗錢問題有所惡‍化，因而需要收緊現行監管制度。</w:t>
            </w:r>
          </w:p>
          <w:p>
            <w:pPr>
              <w:pStyle w:val="Normal"/>
              <w:overflowPunct w:val="true"/>
              <w:snapToGrid w:val="false"/>
              <w:rPr>
                <w:color w:val="000000"/>
                <w:sz w:val="24"/>
                <w:szCs w:val="24"/>
              </w:rPr>
            </w:pPr>
            <w:r>
              <w:rPr>
                <w:color w:val="000000"/>
                <w:sz w:val="24"/>
                <w:szCs w:val="24"/>
              </w:rPr>
            </w:r>
          </w:p>
          <w:p>
            <w:pPr>
              <w:pStyle w:val="Normal"/>
              <w:overflowPunct w:val="true"/>
              <w:snapToGrid w:val="false"/>
              <w:rPr>
                <w:color w:val="000000"/>
                <w:sz w:val="24"/>
                <w:szCs w:val="24"/>
              </w:rPr>
            </w:pPr>
            <w:r>
              <w:rPr>
                <w:color w:val="000000"/>
                <w:sz w:val="24"/>
                <w:szCs w:val="24"/>
              </w:rPr>
              <w:t>政府回應時表示︰</w:t>
            </w:r>
          </w:p>
          <w:p>
            <w:pPr>
              <w:pStyle w:val="Normal"/>
              <w:overflowPunct w:val="true"/>
              <w:snapToGrid w:val="false"/>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(a)</w:t>
              <w:tab/>
            </w:r>
            <w:r>
              <w:rPr>
                <w:color w:val="000000"/>
                <w:sz w:val="24"/>
                <w:szCs w:val="24"/>
              </w:rPr>
              <w:t>政府知悉稅務和打擊洗錢及恐怖分子資‍金籌集方面的新監管規定對商界構成的影響，並會致力就履行國際監管責任與方便營商，在兩者之間求取平衡；及</w:t>
            </w:r>
          </w:p>
          <w:p>
            <w:pPr>
              <w:pStyle w:val="Normal"/>
              <w:overflowPunct w:val="true"/>
              <w:snapToGrid w:val="false"/>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(b)</w:t>
              <w:tab/>
            </w:r>
            <w:r>
              <w:rPr>
                <w:color w:val="000000"/>
                <w:sz w:val="24"/>
                <w:szCs w:val="24"/>
              </w:rPr>
              <w:t>涉及洗錢的可疑交易報告數目由</w:t>
            </w:r>
            <w:r>
              <w:rPr>
                <w:color w:val="000000"/>
                <w:sz w:val="24"/>
                <w:szCs w:val="24"/>
              </w:rPr>
              <w:t>2011‍</w:t>
            </w:r>
            <w:r>
              <w:rPr>
                <w:color w:val="000000"/>
                <w:sz w:val="24"/>
                <w:szCs w:val="24"/>
              </w:rPr>
              <w:t>年的</w:t>
            </w:r>
            <w:r>
              <w:rPr>
                <w:color w:val="000000"/>
                <w:sz w:val="24"/>
                <w:szCs w:val="24"/>
              </w:rPr>
              <w:t>20 000‍</w:t>
            </w:r>
            <w:r>
              <w:rPr>
                <w:color w:val="000000"/>
                <w:sz w:val="24"/>
                <w:szCs w:val="24"/>
              </w:rPr>
              <w:t>多宗增加至</w:t>
            </w:r>
            <w:r>
              <w:rPr>
                <w:color w:val="000000"/>
                <w:sz w:val="24"/>
                <w:szCs w:val="24"/>
              </w:rPr>
              <w:t>2016‍</w:t>
            </w:r>
            <w:r>
              <w:rPr>
                <w:color w:val="000000"/>
                <w:sz w:val="24"/>
                <w:szCs w:val="24"/>
              </w:rPr>
              <w:t>年的大約</w:t>
            </w:r>
            <w:r>
              <w:rPr>
                <w:color w:val="000000"/>
                <w:sz w:val="24"/>
                <w:szCs w:val="24"/>
              </w:rPr>
              <w:t>76 000‍</w:t>
            </w:r>
            <w:r>
              <w:rPr>
                <w:color w:val="000000"/>
                <w:sz w:val="24"/>
                <w:szCs w:val="24"/>
              </w:rPr>
              <w:t>宗。各執法機關已就可疑個案進行調查，違法者已被檢控及定罪。根據觀‍察，指定非金融業人士對於洗錢活動的認知程度已有所提高。</w:t>
            </w:r>
          </w:p>
          <w:p>
            <w:pPr>
              <w:pStyle w:val="Normal"/>
              <w:overflowPunct w:val="true"/>
              <w:snapToGrid w:val="false"/>
              <w:rPr>
                <w:color w:val="000000"/>
                <w:sz w:val="24"/>
                <w:szCs w:val="24"/>
              </w:rPr>
            </w:pPr>
            <w:r>
              <w:rPr>
                <w:color w:val="000000"/>
                <w:sz w:val="24"/>
                <w:szCs w:val="24"/>
              </w:rPr>
            </w:r>
          </w:p>
        </w:tc>
        <w:tc>
          <w:tcPr>
            <w:tcW w:w="1701"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r>
          </w:p>
        </w:tc>
      </w:tr>
      <w:tr>
        <w:trPr>
          <w:trHeight w:val="20" w:hRule="atLeast"/>
        </w:trPr>
        <w:tc>
          <w:tcPr>
            <w:tcW w:w="1276"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sz w:val="24"/>
                <w:szCs w:val="24"/>
              </w:rPr>
            </w:pPr>
            <w:r>
              <w:rPr>
                <w:sz w:val="24"/>
                <w:szCs w:val="24"/>
              </w:rPr>
              <w:t>011604 -</w:t>
            </w:r>
          </w:p>
          <w:p>
            <w:pPr>
              <w:pStyle w:val="Normal"/>
              <w:overflowPunct w:val="true"/>
              <w:snapToGrid w:val="false"/>
              <w:rPr>
                <w:sz w:val="24"/>
                <w:szCs w:val="24"/>
              </w:rPr>
            </w:pPr>
            <w:r>
              <w:rPr>
                <w:sz w:val="24"/>
                <w:szCs w:val="24"/>
              </w:rPr>
              <w:t>012238</w:t>
            </w:r>
          </w:p>
        </w:tc>
        <w:tc>
          <w:tcPr>
            <w:tcW w:w="2126"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t>主席</w:t>
            </w:r>
          </w:p>
          <w:p>
            <w:pPr>
              <w:pStyle w:val="Normal"/>
              <w:overflowPunct w:val="true"/>
              <w:snapToGrid w:val="false"/>
              <w:rPr>
                <w:color w:val="000000"/>
                <w:sz w:val="24"/>
                <w:szCs w:val="24"/>
              </w:rPr>
            </w:pPr>
            <w:r>
              <w:rPr>
                <w:color w:val="000000"/>
                <w:sz w:val="24"/>
                <w:szCs w:val="24"/>
              </w:rPr>
              <w:t>陳健波議員</w:t>
            </w:r>
          </w:p>
          <w:p>
            <w:pPr>
              <w:pStyle w:val="Normal"/>
              <w:overflowPunct w:val="true"/>
              <w:snapToGrid w:val="false"/>
              <w:rPr>
                <w:color w:val="000000"/>
                <w:sz w:val="24"/>
                <w:szCs w:val="24"/>
              </w:rPr>
            </w:pPr>
            <w:r>
              <w:rPr>
                <w:color w:val="000000"/>
                <w:sz w:val="24"/>
                <w:szCs w:val="24"/>
              </w:rPr>
              <w:t>政府當局</w:t>
            </w:r>
          </w:p>
        </w:tc>
        <w:tc>
          <w:tcPr>
            <w:tcW w:w="5669"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t>陳議員表示支持兩項條例草案，但強調政府當‍局需要回應商界對於實施新規定導致相關各方合規成本大增的關注。他詢問︰</w:t>
            </w:r>
          </w:p>
          <w:p>
            <w:pPr>
              <w:pStyle w:val="Normal"/>
              <w:overflowPunct w:val="true"/>
              <w:snapToGrid w:val="false"/>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(a)</w:t>
              <w:tab/>
            </w:r>
            <w:r>
              <w:rPr>
                <w:color w:val="000000"/>
                <w:sz w:val="24"/>
                <w:szCs w:val="24"/>
              </w:rPr>
              <w:t>當局經考慮在諮詢工作期間接獲的意見後，對兩項條例草案作出了哪些修訂，以及該等修訂是否與國際標準一致；及</w:t>
            </w:r>
          </w:p>
          <w:p>
            <w:pPr>
              <w:pStyle w:val="Normal"/>
              <w:overflowPunct w:val="true"/>
              <w:snapToGrid w:val="false"/>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(b)</w:t>
              <w:tab/>
            </w:r>
            <w:r>
              <w:rPr>
                <w:color w:val="000000"/>
                <w:sz w:val="24"/>
                <w:szCs w:val="24"/>
              </w:rPr>
              <w:t>在所接獲的意見</w:t>
            </w:r>
            <w:r>
              <w:rPr>
                <w:rFonts w:ascii="華康細明體" w:hAnsi="華康細明體"/>
                <w:color w:val="000000"/>
                <w:sz w:val="24"/>
                <w:szCs w:val="24"/>
              </w:rPr>
              <w:t>/</w:t>
            </w:r>
            <w:r>
              <w:rPr>
                <w:color w:val="000000"/>
                <w:sz w:val="24"/>
                <w:szCs w:val="24"/>
              </w:rPr>
              <w:t>建議當中，是否有未獲政府當局接納的意見</w:t>
            </w:r>
            <w:r>
              <w:rPr>
                <w:rFonts w:ascii="華康細明體" w:hAnsi="華康細明體"/>
                <w:color w:val="000000"/>
                <w:sz w:val="24"/>
                <w:szCs w:val="24"/>
              </w:rPr>
              <w:t>/</w:t>
            </w:r>
            <w:r>
              <w:rPr>
                <w:color w:val="000000"/>
                <w:sz w:val="24"/>
                <w:szCs w:val="24"/>
              </w:rPr>
              <w:t>建議，以及相關的原因為何。</w:t>
            </w:r>
          </w:p>
          <w:p>
            <w:pPr>
              <w:pStyle w:val="Normal"/>
              <w:overflowPunct w:val="true"/>
              <w:snapToGrid w:val="false"/>
              <w:rPr>
                <w:color w:val="000000"/>
                <w:sz w:val="24"/>
                <w:szCs w:val="24"/>
              </w:rPr>
            </w:pPr>
            <w:r>
              <w:rPr>
                <w:color w:val="000000"/>
                <w:sz w:val="24"/>
                <w:szCs w:val="24"/>
              </w:rPr>
            </w:r>
          </w:p>
          <w:p>
            <w:pPr>
              <w:pStyle w:val="Normal"/>
              <w:overflowPunct w:val="true"/>
              <w:snapToGrid w:val="false"/>
              <w:rPr>
                <w:color w:val="000000"/>
                <w:sz w:val="24"/>
                <w:szCs w:val="24"/>
              </w:rPr>
            </w:pPr>
            <w:r>
              <w:rPr>
                <w:color w:val="000000"/>
                <w:sz w:val="24"/>
                <w:szCs w:val="24"/>
              </w:rPr>
              <w:t>政府重點指出曾對兩項條例草案作出的主要修訂，相關詳情如下︰</w:t>
            </w:r>
          </w:p>
          <w:p>
            <w:pPr>
              <w:pStyle w:val="Normal"/>
              <w:overflowPunct w:val="true"/>
              <w:snapToGrid w:val="false"/>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(a)</w:t>
              <w:tab/>
            </w:r>
            <w:r>
              <w:rPr>
                <w:color w:val="000000"/>
                <w:sz w:val="24"/>
                <w:szCs w:val="24"/>
              </w:rPr>
              <w:t>在《公司條例草案》下，公司只須為打擊洗錢及恐怖分子資金籌集的目的，提供其重要控制人登記冊予執法機關查閱，但無‍須按早前所建議，公開予公眾查閱；</w:t>
            </w:r>
          </w:p>
          <w:p>
            <w:pPr>
              <w:pStyle w:val="Normal"/>
              <w:overflowPunct w:val="true"/>
              <w:snapToGrid w:val="false"/>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(b)</w:t>
              <w:tab/>
            </w:r>
            <w:r>
              <w:rPr>
                <w:color w:val="000000"/>
                <w:sz w:val="24"/>
                <w:szCs w:val="24"/>
              </w:rPr>
              <w:t>在《公司條例草案》下，公司須採取合理步驟，透過向有關人士發出通知，以識別及確定其重要控制人。通知的收件人僅限於該公司知道，或有合理因由相信屬須登‍記的任何人；或該公司知道，或有合理因由相信該人知道另一人是屬須登記的任何人；及</w:t>
            </w:r>
          </w:p>
          <w:p>
            <w:pPr>
              <w:pStyle w:val="Normal"/>
              <w:overflowPunct w:val="true"/>
              <w:snapToGrid w:val="false"/>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(c)</w:t>
              <w:tab/>
            </w:r>
            <w:r>
              <w:rPr>
                <w:color w:val="000000"/>
                <w:sz w:val="24"/>
                <w:szCs w:val="24"/>
              </w:rPr>
              <w:t>在《打擊洗錢條例草案》中加入一項推定條文，其效力是正在經營信託或公司服務業務的人將被視作已獲批給牌照。過渡期亦已由</w:t>
            </w:r>
            <w:r>
              <w:rPr>
                <w:color w:val="000000"/>
                <w:sz w:val="24"/>
                <w:szCs w:val="24"/>
              </w:rPr>
              <w:t>90‍</w:t>
            </w:r>
            <w:r>
              <w:rPr>
                <w:color w:val="000000"/>
                <w:sz w:val="24"/>
                <w:szCs w:val="24"/>
              </w:rPr>
              <w:t>天延長至</w:t>
            </w:r>
            <w:r>
              <w:rPr>
                <w:color w:val="000000"/>
                <w:sz w:val="24"/>
                <w:szCs w:val="24"/>
              </w:rPr>
              <w:t>120‍</w:t>
            </w:r>
            <w:r>
              <w:rPr>
                <w:color w:val="000000"/>
                <w:sz w:val="24"/>
                <w:szCs w:val="24"/>
              </w:rPr>
              <w:t>天，以便現有的信託或公司服務提供者營運商過渡至發‍牌制度。</w:t>
            </w:r>
          </w:p>
          <w:p>
            <w:pPr>
              <w:pStyle w:val="Normal"/>
              <w:overflowPunct w:val="true"/>
              <w:snapToGrid w:val="false"/>
              <w:rPr>
                <w:color w:val="000000"/>
                <w:sz w:val="24"/>
                <w:szCs w:val="24"/>
              </w:rPr>
            </w:pPr>
            <w:r>
              <w:rPr>
                <w:color w:val="000000"/>
                <w:sz w:val="24"/>
                <w:szCs w:val="24"/>
              </w:rPr>
            </w:r>
          </w:p>
          <w:p>
            <w:pPr>
              <w:pStyle w:val="Normal"/>
              <w:overflowPunct w:val="true"/>
              <w:snapToGrid w:val="false"/>
              <w:rPr>
                <w:color w:val="000000"/>
                <w:sz w:val="24"/>
                <w:szCs w:val="24"/>
              </w:rPr>
            </w:pPr>
            <w:r>
              <w:rPr>
                <w:color w:val="000000"/>
                <w:sz w:val="24"/>
                <w:szCs w:val="24"/>
              </w:rPr>
              <w:t>至於提高公司實益擁有權的透明度方面，政府指出，《公司條例草案》現時的建議旨在實施特別組織的最低程度規定。當局察悉，雖然特‍別組織並無就向公眾披露重要控制人登記冊訂下規定，但英國已引入中央重要控制人登‍記冊，而歐洲聯盟正推動各成員司法管轄區之間交換重要控制人登記冊所載的資料。政府須因應此方面的國際常規及標準的發展，繼續檢視重要控制人登記冊的披露安排。</w:t>
            </w:r>
          </w:p>
          <w:p>
            <w:pPr>
              <w:pStyle w:val="Normal"/>
              <w:overflowPunct w:val="true"/>
              <w:snapToGrid w:val="false"/>
              <w:rPr>
                <w:color w:val="000000"/>
                <w:sz w:val="24"/>
                <w:szCs w:val="24"/>
              </w:rPr>
            </w:pPr>
            <w:r>
              <w:rPr>
                <w:color w:val="000000"/>
                <w:sz w:val="24"/>
                <w:szCs w:val="24"/>
              </w:rPr>
            </w:r>
          </w:p>
        </w:tc>
        <w:tc>
          <w:tcPr>
            <w:tcW w:w="1701"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r>
          </w:p>
        </w:tc>
      </w:tr>
      <w:tr>
        <w:trPr>
          <w:trHeight w:val="20" w:hRule="atLeast"/>
        </w:trPr>
        <w:tc>
          <w:tcPr>
            <w:tcW w:w="1276"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sz w:val="24"/>
                <w:szCs w:val="24"/>
              </w:rPr>
            </w:pPr>
            <w:r>
              <w:rPr>
                <w:sz w:val="24"/>
                <w:szCs w:val="24"/>
              </w:rPr>
              <w:t>012239 -</w:t>
            </w:r>
          </w:p>
          <w:p>
            <w:pPr>
              <w:pStyle w:val="Normal"/>
              <w:overflowPunct w:val="true"/>
              <w:snapToGrid w:val="false"/>
              <w:rPr>
                <w:sz w:val="24"/>
                <w:szCs w:val="24"/>
              </w:rPr>
            </w:pPr>
            <w:r>
              <w:rPr>
                <w:sz w:val="24"/>
                <w:szCs w:val="24"/>
              </w:rPr>
              <w:t>012931</w:t>
            </w:r>
          </w:p>
        </w:tc>
        <w:tc>
          <w:tcPr>
            <w:tcW w:w="2126"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t>主席</w:t>
            </w:r>
          </w:p>
          <w:p>
            <w:pPr>
              <w:pStyle w:val="Normal"/>
              <w:overflowPunct w:val="true"/>
              <w:snapToGrid w:val="false"/>
              <w:rPr>
                <w:color w:val="000000"/>
                <w:sz w:val="24"/>
                <w:szCs w:val="24"/>
              </w:rPr>
            </w:pPr>
            <w:r>
              <w:rPr>
                <w:color w:val="000000"/>
                <w:sz w:val="24"/>
                <w:szCs w:val="24"/>
              </w:rPr>
              <w:t>周浩鼎議員</w:t>
            </w:r>
          </w:p>
          <w:p>
            <w:pPr>
              <w:pStyle w:val="Normal"/>
              <w:overflowPunct w:val="true"/>
              <w:snapToGrid w:val="false"/>
              <w:rPr>
                <w:color w:val="000000"/>
                <w:sz w:val="24"/>
                <w:szCs w:val="24"/>
              </w:rPr>
            </w:pPr>
            <w:r>
              <w:rPr>
                <w:color w:val="000000"/>
                <w:sz w:val="24"/>
                <w:szCs w:val="24"/>
              </w:rPr>
              <w:t>政府當局</w:t>
            </w:r>
          </w:p>
        </w:tc>
        <w:tc>
          <w:tcPr>
            <w:tcW w:w="5669"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t>周議員提出下列查詢︰</w:t>
            </w:r>
          </w:p>
          <w:p>
            <w:pPr>
              <w:pStyle w:val="Normal"/>
              <w:overflowPunct w:val="true"/>
              <w:snapToGrid w:val="false"/>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(a)</w:t>
              <w:tab/>
            </w:r>
            <w:r>
              <w:rPr>
                <w:color w:val="000000"/>
                <w:sz w:val="24"/>
                <w:szCs w:val="24"/>
              </w:rPr>
              <w:t>須登記人士是指自然人還是實體，抑或兩‍者皆是；</w:t>
            </w:r>
          </w:p>
          <w:p>
            <w:pPr>
              <w:pStyle w:val="Normal"/>
              <w:overflowPunct w:val="true"/>
              <w:snapToGrid w:val="false"/>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(b)</w:t>
              <w:tab/>
            </w:r>
            <w:r>
              <w:rPr>
                <w:color w:val="000000"/>
                <w:sz w:val="24"/>
                <w:szCs w:val="24"/>
              </w:rPr>
              <w:t>倘若在香港成立為法團的公司的最終控權人是一間離岸公司，該公司的重要控制人登記冊能否反映有關資料，包括其複雜的擁有權和控制權結構；及</w:t>
            </w:r>
          </w:p>
          <w:p>
            <w:pPr>
              <w:pStyle w:val="Normal"/>
              <w:overflowPunct w:val="true"/>
              <w:snapToGrid w:val="false"/>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(c)</w:t>
              <w:tab/>
            </w:r>
            <w:r>
              <w:rPr>
                <w:color w:val="000000"/>
                <w:sz w:val="24"/>
                <w:szCs w:val="24"/>
              </w:rPr>
              <w:t>公司須於</w:t>
            </w:r>
            <w:r>
              <w:rPr>
                <w:color w:val="000000"/>
                <w:sz w:val="24"/>
                <w:szCs w:val="24"/>
              </w:rPr>
              <w:t>7‍</w:t>
            </w:r>
            <w:r>
              <w:rPr>
                <w:color w:val="000000"/>
                <w:sz w:val="24"/>
                <w:szCs w:val="24"/>
              </w:rPr>
              <w:t>日內將關乎須登記人士或須登記法律實體的詳情記入其重要控制人登‍記冊。政府當局會否考慮放寬此項規‍定，給予公司更多時間遵行有關規定。</w:t>
            </w:r>
          </w:p>
          <w:p>
            <w:pPr>
              <w:pStyle w:val="Normal"/>
              <w:overflowPunct w:val="true"/>
              <w:snapToGrid w:val="false"/>
              <w:rPr>
                <w:color w:val="000000"/>
                <w:sz w:val="24"/>
                <w:szCs w:val="24"/>
              </w:rPr>
            </w:pPr>
            <w:r>
              <w:rPr>
                <w:color w:val="000000"/>
                <w:sz w:val="24"/>
                <w:szCs w:val="24"/>
              </w:rPr>
            </w:r>
          </w:p>
          <w:p>
            <w:pPr>
              <w:pStyle w:val="Normal"/>
              <w:overflowPunct w:val="true"/>
              <w:snapToGrid w:val="false"/>
              <w:rPr>
                <w:color w:val="000000"/>
                <w:sz w:val="24"/>
                <w:szCs w:val="24"/>
              </w:rPr>
            </w:pPr>
            <w:r>
              <w:rPr>
                <w:color w:val="000000"/>
                <w:sz w:val="24"/>
                <w:szCs w:val="24"/>
              </w:rPr>
              <w:t>政府的回應如下︰</w:t>
            </w:r>
          </w:p>
          <w:p>
            <w:pPr>
              <w:pStyle w:val="Normal"/>
              <w:overflowPunct w:val="true"/>
              <w:snapToGrid w:val="false"/>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(a)</w:t>
              <w:tab/>
            </w:r>
            <w:r>
              <w:rPr>
                <w:color w:val="000000"/>
                <w:sz w:val="24"/>
                <w:szCs w:val="24"/>
              </w:rPr>
              <w:t>考慮到特別組織的規定，公司的重要控制人在《公司條例草案》下被界定為包括自‍然人及法人。根據《公司條例草案》，公司必須識別屬其重要控制人的須登記人士及須登記法律實體；</w:t>
            </w:r>
          </w:p>
          <w:p>
            <w:pPr>
              <w:pStyle w:val="Normal"/>
              <w:overflowPunct w:val="true"/>
              <w:snapToGrid w:val="false"/>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(b)</w:t>
              <w:tab/>
            </w:r>
            <w:r>
              <w:rPr>
                <w:color w:val="000000"/>
                <w:sz w:val="24"/>
                <w:szCs w:val="24"/>
              </w:rPr>
              <w:t>國際社會已加強關於離岸公司實益擁有權透明度的規管。根據《公司條例草案》，適用公司必須識別其重要控制人，即使其股權結構涉及離岸公司亦然；及</w:t>
            </w:r>
          </w:p>
          <w:p>
            <w:pPr>
              <w:pStyle w:val="Normal"/>
              <w:overflowPunct w:val="true"/>
              <w:snapToGrid w:val="false"/>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(c)</w:t>
              <w:tab/>
            </w:r>
            <w:r>
              <w:rPr>
                <w:color w:val="000000"/>
                <w:sz w:val="24"/>
                <w:szCs w:val="24"/>
              </w:rPr>
              <w:t>預期公司在遵行與重要控制人登記冊相關的規定時，不會遇到困難。通知的收件人有</w:t>
            </w:r>
            <w:r>
              <w:rPr>
                <w:color w:val="000000"/>
                <w:sz w:val="24"/>
                <w:szCs w:val="24"/>
              </w:rPr>
              <w:t>1‍</w:t>
            </w:r>
            <w:r>
              <w:rPr>
                <w:color w:val="000000"/>
                <w:sz w:val="24"/>
                <w:szCs w:val="24"/>
              </w:rPr>
              <w:t>個月時間向公司作出確認或提供所需的資料，而公司在收到有關詳情後，有</w:t>
            </w:r>
            <w:r>
              <w:rPr>
                <w:color w:val="000000"/>
                <w:sz w:val="24"/>
                <w:szCs w:val="24"/>
              </w:rPr>
              <w:t>7‍</w:t>
            </w:r>
            <w:r>
              <w:rPr>
                <w:color w:val="000000"/>
                <w:sz w:val="24"/>
                <w:szCs w:val="24"/>
              </w:rPr>
              <w:t>日時間將該等詳情記入其重要控制人登‍記冊。</w:t>
            </w:r>
          </w:p>
          <w:p>
            <w:pPr>
              <w:pStyle w:val="Normal"/>
              <w:overflowPunct w:val="true"/>
              <w:snapToGrid w:val="false"/>
              <w:rPr>
                <w:color w:val="000000"/>
                <w:sz w:val="24"/>
                <w:szCs w:val="24"/>
              </w:rPr>
            </w:pPr>
            <w:r>
              <w:rPr>
                <w:color w:val="000000"/>
                <w:sz w:val="24"/>
                <w:szCs w:val="24"/>
              </w:rPr>
            </w:r>
          </w:p>
        </w:tc>
        <w:tc>
          <w:tcPr>
            <w:tcW w:w="1701"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r>
          </w:p>
        </w:tc>
      </w:tr>
      <w:tr>
        <w:trPr>
          <w:trHeight w:val="20" w:hRule="atLeast"/>
        </w:trPr>
        <w:tc>
          <w:tcPr>
            <w:tcW w:w="1276"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sz w:val="24"/>
                <w:szCs w:val="24"/>
              </w:rPr>
            </w:pPr>
            <w:r>
              <w:rPr>
                <w:sz w:val="24"/>
                <w:szCs w:val="24"/>
              </w:rPr>
              <w:t>012932 -</w:t>
            </w:r>
          </w:p>
          <w:p>
            <w:pPr>
              <w:pStyle w:val="Normal"/>
              <w:overflowPunct w:val="true"/>
              <w:snapToGrid w:val="false"/>
              <w:rPr>
                <w:sz w:val="24"/>
                <w:szCs w:val="24"/>
              </w:rPr>
            </w:pPr>
            <w:r>
              <w:rPr>
                <w:sz w:val="24"/>
                <w:szCs w:val="24"/>
              </w:rPr>
              <w:t>013221</w:t>
            </w:r>
          </w:p>
        </w:tc>
        <w:tc>
          <w:tcPr>
            <w:tcW w:w="2126"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t>主席</w:t>
            </w:r>
          </w:p>
          <w:p>
            <w:pPr>
              <w:pStyle w:val="Normal"/>
              <w:overflowPunct w:val="true"/>
              <w:snapToGrid w:val="false"/>
              <w:rPr>
                <w:color w:val="000000"/>
                <w:sz w:val="24"/>
                <w:szCs w:val="24"/>
              </w:rPr>
            </w:pPr>
            <w:r>
              <w:rPr>
                <w:color w:val="000000"/>
                <w:sz w:val="24"/>
                <w:szCs w:val="24"/>
              </w:rPr>
              <w:t>胡志偉議員</w:t>
            </w:r>
          </w:p>
          <w:p>
            <w:pPr>
              <w:pStyle w:val="Normal"/>
              <w:overflowPunct w:val="true"/>
              <w:snapToGrid w:val="false"/>
              <w:rPr>
                <w:color w:val="000000"/>
                <w:sz w:val="24"/>
                <w:szCs w:val="24"/>
              </w:rPr>
            </w:pPr>
            <w:r>
              <w:rPr>
                <w:color w:val="000000"/>
                <w:sz w:val="24"/>
                <w:szCs w:val="24"/>
              </w:rPr>
              <w:t>政府當局</w:t>
            </w:r>
          </w:p>
        </w:tc>
        <w:tc>
          <w:tcPr>
            <w:tcW w:w="5669"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t>胡議員問及《公司條例》</w:t>
            </w:r>
            <w:r>
              <w:rPr>
                <w:color w:val="000000"/>
                <w:sz w:val="24"/>
                <w:szCs w:val="24"/>
              </w:rPr>
              <w:t>(</w:t>
            </w:r>
            <w:r>
              <w:rPr>
                <w:color w:val="000000"/>
                <w:sz w:val="24"/>
                <w:szCs w:val="24"/>
              </w:rPr>
              <w:t>第‍</w:t>
            </w:r>
            <w:r>
              <w:rPr>
                <w:color w:val="000000"/>
                <w:sz w:val="24"/>
                <w:szCs w:val="24"/>
              </w:rPr>
              <w:t>622‍</w:t>
            </w:r>
            <w:r>
              <w:rPr>
                <w:color w:val="000000"/>
                <w:sz w:val="24"/>
                <w:szCs w:val="24"/>
              </w:rPr>
              <w:t>章</w:t>
            </w:r>
            <w:r>
              <w:rPr>
                <w:color w:val="000000"/>
                <w:sz w:val="24"/>
                <w:szCs w:val="24"/>
              </w:rPr>
              <w:t>)</w:t>
            </w:r>
            <w:r>
              <w:rPr>
                <w:color w:val="000000"/>
                <w:sz w:val="24"/>
                <w:szCs w:val="24"/>
              </w:rPr>
              <w:t>擬議新訂第‍</w:t>
            </w:r>
            <w:r>
              <w:rPr>
                <w:color w:val="000000"/>
                <w:sz w:val="24"/>
                <w:szCs w:val="24"/>
              </w:rPr>
              <w:t>653P(4)‍</w:t>
            </w:r>
            <w:r>
              <w:rPr>
                <w:color w:val="000000"/>
                <w:sz w:val="24"/>
                <w:szCs w:val="24"/>
              </w:rPr>
              <w:t>條中</w:t>
            </w:r>
            <w:r>
              <w:rPr>
                <w:color w:val="000000"/>
                <w:sz w:val="24"/>
                <w:szCs w:val="24"/>
              </w:rPr>
              <w:t>"‍</w:t>
            </w:r>
            <w:r>
              <w:rPr>
                <w:color w:val="000000"/>
                <w:sz w:val="24"/>
                <w:szCs w:val="24"/>
              </w:rPr>
              <w:t>責任人‍</w:t>
            </w:r>
            <w:r>
              <w:rPr>
                <w:color w:val="000000"/>
                <w:sz w:val="24"/>
                <w:szCs w:val="24"/>
              </w:rPr>
              <w:t>"</w:t>
            </w:r>
            <w:r>
              <w:rPr>
                <w:color w:val="000000"/>
                <w:sz w:val="24"/>
                <w:szCs w:val="24"/>
              </w:rPr>
              <w:t>一詞的含義，以及當‍局會否向公司提供《公司條例》擬議新訂第‍</w:t>
            </w:r>
            <w:r>
              <w:rPr>
                <w:color w:val="000000"/>
                <w:sz w:val="24"/>
                <w:szCs w:val="24"/>
              </w:rPr>
              <w:t>653M(3)‍</w:t>
            </w:r>
            <w:r>
              <w:rPr>
                <w:color w:val="000000"/>
                <w:sz w:val="24"/>
                <w:szCs w:val="24"/>
              </w:rPr>
              <w:t>條所提述的</w:t>
            </w:r>
            <w:r>
              <w:rPr>
                <w:color w:val="000000"/>
                <w:sz w:val="24"/>
                <w:szCs w:val="24"/>
              </w:rPr>
              <w:t>"‍</w:t>
            </w:r>
            <w:r>
              <w:rPr>
                <w:color w:val="000000"/>
                <w:sz w:val="24"/>
                <w:szCs w:val="24"/>
              </w:rPr>
              <w:t>指明格式‍</w:t>
            </w:r>
            <w:r>
              <w:rPr>
                <w:color w:val="000000"/>
                <w:sz w:val="24"/>
                <w:szCs w:val="24"/>
              </w:rPr>
              <w:t>"</w:t>
            </w:r>
            <w:r>
              <w:rPr>
                <w:color w:val="000000"/>
                <w:sz w:val="24"/>
                <w:szCs w:val="24"/>
              </w:rPr>
              <w:t>。</w:t>
            </w:r>
          </w:p>
          <w:p>
            <w:pPr>
              <w:pStyle w:val="Normal"/>
              <w:overflowPunct w:val="true"/>
              <w:snapToGrid w:val="false"/>
              <w:rPr>
                <w:color w:val="000000"/>
                <w:sz w:val="24"/>
                <w:szCs w:val="24"/>
              </w:rPr>
            </w:pPr>
            <w:r>
              <w:rPr>
                <w:color w:val="000000"/>
                <w:sz w:val="24"/>
                <w:szCs w:val="24"/>
              </w:rPr>
            </w:r>
          </w:p>
          <w:p>
            <w:pPr>
              <w:pStyle w:val="Normal"/>
              <w:overflowPunct w:val="true"/>
              <w:snapToGrid w:val="false"/>
              <w:rPr>
                <w:color w:val="000000"/>
                <w:sz w:val="24"/>
                <w:szCs w:val="24"/>
              </w:rPr>
            </w:pPr>
            <w:r>
              <w:rPr>
                <w:color w:val="000000"/>
                <w:sz w:val="24"/>
                <w:szCs w:val="24"/>
              </w:rPr>
              <w:t>政府表示︰</w:t>
            </w:r>
          </w:p>
          <w:p>
            <w:pPr>
              <w:pStyle w:val="Normal"/>
              <w:overflowPunct w:val="true"/>
              <w:snapToGrid w:val="false"/>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(a)</w:t>
              <w:tab/>
              <w:t>"‍</w:t>
            </w:r>
            <w:r>
              <w:rPr>
                <w:color w:val="000000"/>
                <w:sz w:val="24"/>
                <w:szCs w:val="24"/>
              </w:rPr>
              <w:t>責任人‍</w:t>
            </w:r>
            <w:r>
              <w:rPr>
                <w:color w:val="000000"/>
                <w:sz w:val="24"/>
                <w:szCs w:val="24"/>
              </w:rPr>
              <w:t>"</w:t>
            </w:r>
            <w:r>
              <w:rPr>
                <w:color w:val="000000"/>
                <w:sz w:val="24"/>
                <w:szCs w:val="24"/>
              </w:rPr>
              <w:t>一詞的定義載於《公司條例》第‍</w:t>
            </w:r>
            <w:r>
              <w:rPr>
                <w:color w:val="000000"/>
                <w:sz w:val="24"/>
                <w:szCs w:val="24"/>
              </w:rPr>
              <w:t>3‍</w:t>
            </w:r>
            <w:r>
              <w:rPr>
                <w:color w:val="000000"/>
                <w:sz w:val="24"/>
                <w:szCs w:val="24"/>
              </w:rPr>
              <w:t>條；及</w:t>
            </w:r>
          </w:p>
          <w:p>
            <w:pPr>
              <w:pStyle w:val="Normal"/>
              <w:overflowPunct w:val="true"/>
              <w:snapToGrid w:val="false"/>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(b)</w:t>
              <w:tab/>
            </w:r>
            <w:r>
              <w:rPr>
                <w:color w:val="000000"/>
                <w:sz w:val="24"/>
                <w:szCs w:val="24"/>
              </w:rPr>
              <w:t>根據《公司條例》擬議新訂的第‍</w:t>
            </w:r>
            <w:r>
              <w:rPr>
                <w:color w:val="000000"/>
                <w:sz w:val="24"/>
                <w:szCs w:val="24"/>
              </w:rPr>
              <w:t>653M</w:t>
            </w:r>
            <w:r>
              <w:rPr>
                <w:color w:val="000000"/>
                <w:sz w:val="24"/>
                <w:szCs w:val="24"/>
              </w:rPr>
              <w:t>及</w:t>
            </w:r>
            <w:r>
              <w:rPr>
                <w:color w:val="000000"/>
                <w:sz w:val="24"/>
                <w:szCs w:val="24"/>
              </w:rPr>
              <w:t>653N‍</w:t>
            </w:r>
            <w:r>
              <w:rPr>
                <w:color w:val="000000"/>
                <w:sz w:val="24"/>
                <w:szCs w:val="24"/>
              </w:rPr>
              <w:t>條，公司須使用</w:t>
            </w:r>
            <w:r>
              <w:rPr>
                <w:color w:val="000000"/>
                <w:sz w:val="24"/>
                <w:szCs w:val="24"/>
              </w:rPr>
              <w:t>"‍</w:t>
            </w:r>
            <w:r>
              <w:rPr>
                <w:color w:val="000000"/>
                <w:sz w:val="24"/>
                <w:szCs w:val="24"/>
              </w:rPr>
              <w:t>指明格式‍</w:t>
            </w:r>
            <w:r>
              <w:rPr>
                <w:color w:val="000000"/>
                <w:sz w:val="24"/>
                <w:szCs w:val="24"/>
              </w:rPr>
              <w:t>"</w:t>
            </w:r>
            <w:r>
              <w:rPr>
                <w:color w:val="000000"/>
                <w:sz w:val="24"/>
                <w:szCs w:val="24"/>
              </w:rPr>
              <w:t>，將其重‍要控制人登記冊備存所在的地方，以及該等地方的任何更改，通知公司註冊處。公‍司註冊處會就須記入重要控制人登記冊的詳情，以及將其重要控制人登記冊備‍存所在的地方通知公司註冊處時須使用的指明格式發出指引。公司註冊處現正就有關指引諮詢業界。</w:t>
            </w:r>
          </w:p>
          <w:p>
            <w:pPr>
              <w:pStyle w:val="Normal"/>
              <w:overflowPunct w:val="true"/>
              <w:snapToGrid w:val="false"/>
              <w:rPr>
                <w:color w:val="000000"/>
                <w:sz w:val="24"/>
                <w:szCs w:val="24"/>
              </w:rPr>
            </w:pPr>
            <w:r>
              <w:rPr>
                <w:color w:val="000000"/>
                <w:sz w:val="24"/>
                <w:szCs w:val="24"/>
              </w:rPr>
            </w:r>
          </w:p>
        </w:tc>
        <w:tc>
          <w:tcPr>
            <w:tcW w:w="1701"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r>
          </w:p>
        </w:tc>
      </w:tr>
      <w:tr>
        <w:trPr>
          <w:trHeight w:val="20" w:hRule="atLeast"/>
        </w:trPr>
        <w:tc>
          <w:tcPr>
            <w:tcW w:w="1276"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sz w:val="24"/>
                <w:szCs w:val="24"/>
              </w:rPr>
            </w:pPr>
            <w:r>
              <w:rPr>
                <w:sz w:val="24"/>
                <w:szCs w:val="24"/>
              </w:rPr>
              <w:t>013222 -</w:t>
            </w:r>
          </w:p>
          <w:p>
            <w:pPr>
              <w:pStyle w:val="Normal"/>
              <w:overflowPunct w:val="true"/>
              <w:snapToGrid w:val="false"/>
              <w:rPr>
                <w:sz w:val="24"/>
                <w:szCs w:val="24"/>
              </w:rPr>
            </w:pPr>
            <w:r>
              <w:rPr>
                <w:sz w:val="24"/>
                <w:szCs w:val="24"/>
              </w:rPr>
              <w:t>013745</w:t>
            </w:r>
          </w:p>
        </w:tc>
        <w:tc>
          <w:tcPr>
            <w:tcW w:w="2126"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t>主席</w:t>
            </w:r>
          </w:p>
          <w:p>
            <w:pPr>
              <w:pStyle w:val="Normal"/>
              <w:overflowPunct w:val="true"/>
              <w:snapToGrid w:val="false"/>
              <w:rPr>
                <w:color w:val="000000"/>
                <w:sz w:val="24"/>
                <w:szCs w:val="24"/>
              </w:rPr>
            </w:pPr>
            <w:r>
              <w:rPr>
                <w:color w:val="000000"/>
                <w:sz w:val="24"/>
                <w:szCs w:val="24"/>
              </w:rPr>
              <w:t>梁繼昌議員</w:t>
            </w:r>
          </w:p>
          <w:p>
            <w:pPr>
              <w:pStyle w:val="Normal"/>
              <w:overflowPunct w:val="true"/>
              <w:snapToGrid w:val="false"/>
              <w:rPr>
                <w:color w:val="000000"/>
                <w:sz w:val="24"/>
                <w:szCs w:val="24"/>
              </w:rPr>
            </w:pPr>
            <w:r>
              <w:rPr>
                <w:color w:val="000000"/>
                <w:sz w:val="24"/>
                <w:szCs w:val="24"/>
              </w:rPr>
              <w:t>政府當局</w:t>
            </w:r>
          </w:p>
        </w:tc>
        <w:tc>
          <w:tcPr>
            <w:tcW w:w="5669"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t>梁議員詢問，《打擊洗錢條例草案》可如何監‍管聲稱是香港的信託或公司服務提供者的非‍香‍港公司，特別是政府當局能否堵塞可能出現的漏洞，即該等非香港公司可在香港推廣其業務而無須申領信託或公司服務提供者牌照。</w:t>
            </w:r>
          </w:p>
          <w:p>
            <w:pPr>
              <w:pStyle w:val="Normal"/>
              <w:overflowPunct w:val="true"/>
              <w:snapToGrid w:val="false"/>
              <w:rPr>
                <w:color w:val="000000"/>
                <w:sz w:val="24"/>
                <w:szCs w:val="24"/>
              </w:rPr>
            </w:pPr>
            <w:r>
              <w:rPr>
                <w:color w:val="000000"/>
                <w:sz w:val="24"/>
                <w:szCs w:val="24"/>
              </w:rPr>
            </w:r>
          </w:p>
          <w:p>
            <w:pPr>
              <w:pStyle w:val="Normal"/>
              <w:overflowPunct w:val="true"/>
              <w:snapToGrid w:val="false"/>
              <w:rPr>
                <w:color w:val="000000"/>
                <w:sz w:val="24"/>
                <w:szCs w:val="24"/>
              </w:rPr>
            </w:pPr>
            <w:r>
              <w:rPr>
                <w:color w:val="000000"/>
                <w:sz w:val="24"/>
                <w:szCs w:val="24"/>
              </w:rPr>
              <w:t>政府的回應如下︰</w:t>
            </w:r>
          </w:p>
          <w:p>
            <w:pPr>
              <w:pStyle w:val="Normal"/>
              <w:overflowPunct w:val="true"/>
              <w:snapToGrid w:val="false"/>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(a)</w:t>
              <w:tab/>
            </w:r>
            <w:r>
              <w:rPr>
                <w:color w:val="000000"/>
                <w:sz w:val="24"/>
                <w:szCs w:val="24"/>
              </w:rPr>
              <w:t>《打擊洗錢條例草案》第‍</w:t>
            </w:r>
            <w:r>
              <w:rPr>
                <w:color w:val="000000"/>
                <w:sz w:val="24"/>
                <w:szCs w:val="24"/>
              </w:rPr>
              <w:t>25‍</w:t>
            </w:r>
            <w:r>
              <w:rPr>
                <w:color w:val="000000"/>
                <w:sz w:val="24"/>
                <w:szCs w:val="24"/>
              </w:rPr>
              <w:t>條訂明了信‍託或公司服務提供者的定義。以業務形式在香港提供信託或公司服務的信託或公司服務提供者</w:t>
            </w:r>
            <w:r>
              <w:rPr>
                <w:color w:val="000000"/>
                <w:sz w:val="24"/>
                <w:szCs w:val="24"/>
              </w:rPr>
              <w:t>(</w:t>
            </w:r>
            <w:r>
              <w:rPr>
                <w:color w:val="000000"/>
                <w:sz w:val="24"/>
                <w:szCs w:val="24"/>
              </w:rPr>
              <w:t>不論是否在香港成立為法團的公司</w:t>
            </w:r>
            <w:r>
              <w:rPr>
                <w:color w:val="000000"/>
                <w:sz w:val="24"/>
                <w:szCs w:val="24"/>
              </w:rPr>
              <w:t>)</w:t>
            </w:r>
            <w:r>
              <w:rPr>
                <w:color w:val="000000"/>
                <w:sz w:val="24"/>
                <w:szCs w:val="24"/>
              </w:rPr>
              <w:t>均須向公司註冊處申領信託或公‍司服務提供者牌照；及</w:t>
            </w:r>
          </w:p>
          <w:p>
            <w:pPr>
              <w:pStyle w:val="Normal"/>
              <w:overflowPunct w:val="true"/>
              <w:snapToGrid w:val="false"/>
              <w:ind w:left="567" w:hanging="567"/>
              <w:rPr>
                <w:color w:val="000000"/>
                <w:sz w:val="24"/>
                <w:szCs w:val="24"/>
              </w:rPr>
            </w:pPr>
            <w:r>
              <w:rPr>
                <w:color w:val="000000"/>
                <w:sz w:val="24"/>
                <w:szCs w:val="24"/>
              </w:rPr>
            </w:r>
          </w:p>
          <w:p>
            <w:pPr>
              <w:pStyle w:val="Normal"/>
              <w:overflowPunct w:val="true"/>
              <w:snapToGrid w:val="false"/>
              <w:ind w:left="567" w:hanging="567"/>
              <w:rPr>
                <w:color w:val="000000"/>
                <w:sz w:val="24"/>
                <w:szCs w:val="24"/>
              </w:rPr>
            </w:pPr>
            <w:r>
              <w:rPr>
                <w:color w:val="000000"/>
                <w:sz w:val="24"/>
                <w:szCs w:val="24"/>
              </w:rPr>
              <w:t>(b)</w:t>
              <w:tab/>
            </w:r>
            <w:r>
              <w:rPr>
                <w:color w:val="000000"/>
                <w:sz w:val="24"/>
                <w:szCs w:val="24"/>
              </w:rPr>
              <w:t>根據《打擊洗錢條例草案》擬議新訂的第‍</w:t>
            </w:r>
            <w:r>
              <w:rPr>
                <w:color w:val="000000"/>
                <w:sz w:val="24"/>
                <w:szCs w:val="24"/>
              </w:rPr>
              <w:t>53F‍</w:t>
            </w:r>
            <w:r>
              <w:rPr>
                <w:color w:val="000000"/>
                <w:sz w:val="24"/>
                <w:szCs w:val="24"/>
              </w:rPr>
              <w:t>條，無牌經營信託或公司服務業務屬刑事罪行，而執法機關會在適當情況下採取執法行動。</w:t>
            </w:r>
          </w:p>
          <w:p>
            <w:pPr>
              <w:pStyle w:val="Normal"/>
              <w:overflowPunct w:val="true"/>
              <w:snapToGrid w:val="false"/>
              <w:rPr>
                <w:color w:val="000000"/>
                <w:sz w:val="24"/>
                <w:szCs w:val="24"/>
              </w:rPr>
            </w:pPr>
            <w:r>
              <w:rPr>
                <w:color w:val="000000"/>
                <w:sz w:val="24"/>
                <w:szCs w:val="24"/>
              </w:rPr>
            </w:r>
          </w:p>
        </w:tc>
        <w:tc>
          <w:tcPr>
            <w:tcW w:w="1701"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r>
          </w:p>
        </w:tc>
      </w:tr>
      <w:tr>
        <w:trPr>
          <w:trHeight w:val="20" w:hRule="atLeast"/>
        </w:trPr>
        <w:tc>
          <w:tcPr>
            <w:tcW w:w="10772" w:type="dxa"/>
            <w:gridSpan w:val="4"/>
            <w:tcBorders>
              <w:top w:val="single" w:sz="6" w:space="0" w:color="000000"/>
              <w:left w:val="single" w:sz="6" w:space="0" w:color="000000"/>
              <w:bottom w:val="single" w:sz="6" w:space="0" w:color="000000"/>
              <w:right w:val="single" w:sz="6" w:space="0" w:color="000000"/>
            </w:tcBorders>
            <w:vAlign w:val="center"/>
          </w:tcPr>
          <w:p>
            <w:pPr>
              <w:pStyle w:val="Normal"/>
              <w:overflowPunct w:val="true"/>
              <w:snapToGrid w:val="false"/>
              <w:spacing w:before="60" w:after="60"/>
              <w:rPr>
                <w:b/>
                <w:b/>
                <w:color w:val="000000"/>
                <w:sz w:val="24"/>
                <w:szCs w:val="24"/>
              </w:rPr>
            </w:pPr>
            <w:r>
              <w:rPr>
                <w:rFonts w:eastAsia="華康中黑體"/>
                <w:b/>
                <w:color w:val="000000"/>
                <w:sz w:val="24"/>
                <w:szCs w:val="24"/>
              </w:rPr>
              <w:t>議程第</w:t>
            </w:r>
            <w:r>
              <w:rPr>
                <w:rFonts w:eastAsia="華康中黑體"/>
                <w:b/>
                <w:color w:val="000000"/>
                <w:sz w:val="24"/>
                <w:szCs w:val="24"/>
              </w:rPr>
              <w:t>III</w:t>
            </w:r>
            <w:r>
              <w:rPr>
                <w:rFonts w:eastAsia="華康中黑體"/>
                <w:b/>
                <w:color w:val="000000"/>
                <w:sz w:val="24"/>
                <w:szCs w:val="24"/>
              </w:rPr>
              <w:t>項</w:t>
            </w:r>
            <w:r>
              <w:rPr>
                <w:rFonts w:ascii="Symbol" w:hAnsi="Symbol" w:cs="Symbol" w:eastAsia="Symbol"/>
                <w:b/>
                <w:color w:val="000000"/>
                <w:sz w:val="24"/>
                <w:szCs w:val="24"/>
              </w:rPr>
              <w:t></w:t>
            </w:r>
            <w:r>
              <w:rPr>
                <w:rFonts w:eastAsia="華康中黑體"/>
                <w:b/>
                <w:color w:val="000000"/>
                <w:sz w:val="24"/>
                <w:szCs w:val="24"/>
              </w:rPr>
              <w:t>其他事項</w:t>
            </w:r>
          </w:p>
        </w:tc>
      </w:tr>
      <w:tr>
        <w:trPr>
          <w:trHeight w:val="20" w:hRule="atLeast"/>
        </w:trPr>
        <w:tc>
          <w:tcPr>
            <w:tcW w:w="1276"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sz w:val="24"/>
                <w:szCs w:val="24"/>
              </w:rPr>
            </w:pPr>
            <w:r>
              <w:rPr>
                <w:sz w:val="24"/>
                <w:szCs w:val="24"/>
              </w:rPr>
              <w:t>013746 -</w:t>
            </w:r>
          </w:p>
          <w:p>
            <w:pPr>
              <w:pStyle w:val="Normal"/>
              <w:overflowPunct w:val="true"/>
              <w:snapToGrid w:val="false"/>
              <w:rPr>
                <w:sz w:val="24"/>
                <w:szCs w:val="24"/>
              </w:rPr>
            </w:pPr>
            <w:r>
              <w:rPr>
                <w:sz w:val="24"/>
                <w:szCs w:val="24"/>
              </w:rPr>
              <w:t>014018</w:t>
            </w:r>
          </w:p>
        </w:tc>
        <w:tc>
          <w:tcPr>
            <w:tcW w:w="2126"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t>主席</w:t>
            </w:r>
          </w:p>
          <w:p>
            <w:pPr>
              <w:pStyle w:val="Normal"/>
              <w:overflowPunct w:val="true"/>
              <w:snapToGrid w:val="false"/>
              <w:rPr>
                <w:color w:val="000000"/>
                <w:sz w:val="24"/>
                <w:szCs w:val="24"/>
              </w:rPr>
            </w:pPr>
            <w:r>
              <w:rPr>
                <w:color w:val="000000"/>
                <w:sz w:val="24"/>
                <w:szCs w:val="24"/>
              </w:rPr>
              <w:t>政府當局</w:t>
            </w:r>
          </w:p>
          <w:p>
            <w:pPr>
              <w:pStyle w:val="Normal"/>
              <w:overflowPunct w:val="true"/>
              <w:snapToGrid w:val="false"/>
              <w:rPr>
                <w:color w:val="000000"/>
                <w:sz w:val="24"/>
                <w:szCs w:val="24"/>
              </w:rPr>
            </w:pPr>
            <w:r>
              <w:rPr>
                <w:color w:val="000000"/>
                <w:sz w:val="24"/>
                <w:szCs w:val="24"/>
              </w:rPr>
            </w:r>
          </w:p>
        </w:tc>
        <w:tc>
          <w:tcPr>
            <w:tcW w:w="5669"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t>邀請各界提出意見及下次會議的日期</w:t>
            </w:r>
          </w:p>
        </w:tc>
        <w:tc>
          <w:tcPr>
            <w:tcW w:w="1701" w:type="dxa"/>
            <w:tcBorders>
              <w:top w:val="single" w:sz="6" w:space="0" w:color="000000"/>
              <w:left w:val="single" w:sz="6" w:space="0" w:color="000000"/>
              <w:bottom w:val="single" w:sz="6" w:space="0" w:color="000000"/>
              <w:right w:val="single" w:sz="6" w:space="0" w:color="000000"/>
            </w:tcBorders>
          </w:tcPr>
          <w:p>
            <w:pPr>
              <w:pStyle w:val="Normal"/>
              <w:overflowPunct w:val="true"/>
              <w:snapToGrid w:val="false"/>
              <w:rPr>
                <w:color w:val="000000"/>
                <w:sz w:val="24"/>
                <w:szCs w:val="24"/>
              </w:rPr>
            </w:pPr>
            <w:r>
              <w:rPr>
                <w:color w:val="000000"/>
                <w:sz w:val="24"/>
                <w:szCs w:val="24"/>
              </w:rPr>
            </w:r>
          </w:p>
        </w:tc>
      </w:tr>
    </w:tbl>
    <w:p>
      <w:pPr>
        <w:pStyle w:val="Normal"/>
        <w:overflowPunct w:val="true"/>
        <w:snapToGrid w:val="false"/>
        <w:ind w:left="-993" w:hanging="0"/>
        <w:rPr>
          <w:sz w:val="27"/>
          <w:szCs w:val="27"/>
        </w:rPr>
      </w:pPr>
      <w:r>
        <w:rPr>
          <w:sz w:val="27"/>
          <w:szCs w:val="27"/>
        </w:rPr>
      </w:r>
    </w:p>
    <w:p>
      <w:pPr>
        <w:pStyle w:val="Normal"/>
        <w:overflowPunct w:val="true"/>
        <w:snapToGrid w:val="false"/>
        <w:ind w:left="-993" w:hanging="0"/>
        <w:rPr>
          <w:sz w:val="27"/>
          <w:szCs w:val="27"/>
        </w:rPr>
      </w:pPr>
      <w:r>
        <w:rPr>
          <w:sz w:val="27"/>
          <w:szCs w:val="27"/>
        </w:rPr>
      </w:r>
    </w:p>
    <w:p>
      <w:pPr>
        <w:pStyle w:val="Normal"/>
        <w:overflowPunct w:val="true"/>
        <w:snapToGrid w:val="false"/>
        <w:ind w:left="-993" w:hanging="0"/>
        <w:rPr>
          <w:sz w:val="27"/>
          <w:szCs w:val="27"/>
        </w:rPr>
      </w:pPr>
      <w:r>
        <w:rPr>
          <w:sz w:val="27"/>
          <w:szCs w:val="27"/>
        </w:rPr>
      </w:r>
    </w:p>
    <w:p>
      <w:pPr>
        <w:pStyle w:val="Normal"/>
        <w:overflowPunct w:val="true"/>
        <w:snapToGrid w:val="false"/>
        <w:ind w:left="-993" w:hanging="0"/>
        <w:rPr>
          <w:sz w:val="24"/>
          <w:szCs w:val="24"/>
        </w:rPr>
      </w:pPr>
      <w:r>
        <w:rPr>
          <w:sz w:val="24"/>
          <w:szCs w:val="24"/>
        </w:rPr>
        <w:t>立法會秘書處</w:t>
      </w:r>
    </w:p>
    <w:p>
      <w:pPr>
        <w:pStyle w:val="Normal"/>
        <w:overflowPunct w:val="true"/>
        <w:snapToGrid w:val="false"/>
        <w:ind w:left="-993" w:hanging="0"/>
        <w:rPr>
          <w:sz w:val="24"/>
          <w:szCs w:val="24"/>
          <w:u w:val="single"/>
        </w:rPr>
      </w:pPr>
      <w:r>
        <w:rPr>
          <w:sz w:val="24"/>
          <w:szCs w:val="24"/>
          <w:u w:val="single"/>
        </w:rPr>
        <w:t>議會事務部</w:t>
      </w:r>
      <w:r>
        <w:rPr>
          <w:sz w:val="24"/>
          <w:szCs w:val="24"/>
          <w:u w:val="single"/>
        </w:rPr>
        <w:t>1</w:t>
      </w:r>
    </w:p>
    <w:p>
      <w:pPr>
        <w:pStyle w:val="Normal"/>
        <w:overflowPunct w:val="true"/>
        <w:snapToGrid w:val="false"/>
        <w:ind w:left="-993" w:hanging="0"/>
        <w:rPr>
          <w:sz w:val="24"/>
          <w:szCs w:val="24"/>
        </w:rPr>
      </w:pPr>
      <w:r>
        <w:rPr>
          <w:sz w:val="24"/>
          <w:szCs w:val="24"/>
        </w:rPr>
        <w:t>2017</w:t>
      </w:r>
      <w:r>
        <w:rPr>
          <w:sz w:val="24"/>
          <w:szCs w:val="24"/>
        </w:rPr>
        <w:t>年</w:t>
      </w:r>
      <w:r>
        <w:rPr>
          <w:sz w:val="24"/>
          <w:szCs w:val="24"/>
        </w:rPr>
        <w:t>11</w:t>
      </w:r>
      <w:r>
        <w:rPr>
          <w:sz w:val="24"/>
          <w:szCs w:val="24"/>
        </w:rPr>
        <w:t>月</w:t>
      </w:r>
      <w:r>
        <w:rPr>
          <w:sz w:val="24"/>
          <w:szCs w:val="24"/>
        </w:rPr>
        <w:t>30</w:t>
      </w:r>
      <w:r>
        <w:rPr>
          <w:sz w:val="24"/>
          <w:szCs w:val="24"/>
        </w:rPr>
        <w:t>日</w:t>
      </w:r>
    </w:p>
    <w:sectPr>
      <w:headerReference w:type="default" r:id="rId5"/>
      <w:headerReference w:type="first" r:id="rId6"/>
      <w:footerReference w:type="default" r:id="rId7"/>
      <w:type w:val="nextPage"/>
      <w:pgSz w:w="11906" w:h="16838"/>
      <w:pgMar w:left="1701" w:right="1701" w:header="851" w:top="1134" w:footer="850" w:bottom="1134" w:gutter="0"/>
      <w:pgNumType w:start="1" w:fmt="decimal"/>
      <w:formProt w:val="false"/>
      <w:titlePg/>
      <w:textDirection w:val="lrTb"/>
      <w:docGrid w:type="default" w:linePitch="364"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新細明體">
    <w:charset w:val="01"/>
    <w:family w:val="roman"/>
    <w:pitch w:val="variable"/>
  </w:font>
  <w:font w:name="Liberation Sans">
    <w:altName w:val="Arial"/>
    <w:charset w:val="01"/>
    <w:family w:val="swiss"/>
    <w:pitch w:val="variable"/>
  </w:font>
  <w:font w:name="Arial">
    <w:charset w:val="01"/>
    <w:family w:val="roman"/>
    <w:pitch w:val="variable"/>
  </w:font>
  <w:font w:name="Verdana">
    <w:charset w:val="01"/>
    <w:family w:val="roman"/>
    <w:pitch w:val="variable"/>
  </w:font>
  <w:font w:name="DFMingLight-B5">
    <w:charset w:val="01"/>
    <w:family w:val="roman"/>
    <w:pitch w:val="variable"/>
  </w:font>
  <w:font w:name="Times NR MT Std">
    <w:charset w:val="01"/>
    <w:family w:val="roman"/>
    <w:pitch w:val="variable"/>
  </w:font>
  <w:font w:name="華康細明體">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 </w:t>
    </w:r>
    <w:r>
      <w:rPr/>
      <w:fldChar w:fldCharType="begin"/>
    </w:r>
    <w:r>
      <w:rPr/>
      <w:instrText> PAGE </w:instrText>
    </w:r>
    <w:r>
      <w:rPr/>
      <w:fldChar w:fldCharType="separate"/>
    </w:r>
    <w:r>
      <w:rPr/>
      <w:t>6</w:t>
    </w:r>
    <w:r>
      <w:rPr/>
      <w:fldChar w:fldCharType="end"/>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 </w:t>
    </w:r>
    <w:r>
      <w:rPr/>
      <w:fldChar w:fldCharType="begin"/>
    </w:r>
    <w:r>
      <w:rPr/>
      <w:instrText> PAGE </w:instrText>
    </w:r>
    <w:r>
      <w:rPr/>
      <w:fldChar w:fldCharType="separate"/>
    </w:r>
    <w:r>
      <w:rPr/>
      <w:t>9</w:t>
    </w:r>
    <w:r>
      <w:rPr/>
      <w:fldChar w:fldCharType="end"/>
    </w: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 </w:t>
    </w:r>
    <w:r>
      <w:rPr/>
      <w:fldChar w:fldCharType="begin"/>
    </w:r>
    <w:r>
      <w:rPr/>
      <w:instrText> PAGE </w:instrText>
    </w:r>
    <w:r>
      <w:rPr/>
      <w:fldChar w:fldCharType="separate"/>
    </w:r>
    <w:r>
      <w:rPr/>
      <w:t>10</w:t>
    </w:r>
    <w:r>
      <w:rP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4"/>
        <w:szCs w:val="24"/>
        <w:u w:val="single"/>
      </w:rPr>
    </w:pPr>
    <w:r>
      <w:rPr>
        <w:sz w:val="24"/>
        <w:szCs w:val="24"/>
        <w:u w:val="single"/>
      </w:rPr>
      <w:t>經辦人</w:t>
    </w:r>
    <w:r>
      <w:rPr>
        <w:rFonts w:ascii="華康細明體" w:hAnsi="華康細明體"/>
        <w:sz w:val="24"/>
        <w:szCs w:val="24"/>
        <w:u w:val="single"/>
      </w:rPr>
      <w:t>/</w:t>
    </w:r>
    <w:r>
      <w:rPr>
        <w:sz w:val="24"/>
        <w:szCs w:val="24"/>
        <w:u w:val="single"/>
      </w:rPr>
      <w:t>部門</w:t>
    </w:r>
  </w:p>
  <w:p>
    <w:pPr>
      <w:pStyle w:val="Header"/>
      <w:rPr>
        <w:sz w:val="24"/>
        <w:szCs w:val="24"/>
        <w:u w:val="single"/>
      </w:rPr>
    </w:pPr>
    <w:r>
      <w:rPr>
        <w:sz w:val="24"/>
        <w:szCs w:val="24"/>
        <w:u w:val="singl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Cs w:val="24"/>
      </w:rPr>
    </w:pPr>
    <w:r>
      <w:rPr>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00"/>
  <w:defaultTabStop w:val="567"/>
  <w:compat>
    <w:doNotExpandShiftReturn/>
  </w:compat>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新細明體" w:cs="Times New Roman"/>
        <w:lang w:val="en-US" w:eastAsia="zh-TW"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061a8a"/>
    <w:pPr>
      <w:widowControl/>
      <w:bidi w:val="0"/>
      <w:spacing w:before="0" w:after="0"/>
      <w:jc w:val="both"/>
    </w:pPr>
    <w:rPr>
      <w:rFonts w:eastAsia="華康細明體" w:ascii="Times New Roman" w:hAnsi="Times New Roman" w:cs="Times New Roman"/>
      <w:color w:val="auto"/>
      <w:spacing w:val="20"/>
      <w:kern w:val="0"/>
      <w:sz w:val="26"/>
      <w:szCs w:val="26"/>
      <w:lang w:val="en-US" w:eastAsia="zh-TW" w:bidi="ar-SA"/>
    </w:rPr>
  </w:style>
  <w:style w:type="paragraph" w:styleId="Heading1">
    <w:name w:val="Heading 1"/>
    <w:basedOn w:val="Normal"/>
    <w:next w:val="Normal"/>
    <w:qFormat/>
    <w:rsid w:val="00834163"/>
    <w:pPr>
      <w:keepNext w:val="true"/>
      <w:widowControl w:val="false"/>
      <w:snapToGrid w:val="false"/>
      <w:ind w:left="720" w:right="-274" w:hanging="720"/>
      <w:outlineLvl w:val="0"/>
    </w:pPr>
    <w:rPr>
      <w:rFonts w:eastAsia="新細明體"/>
      <w:b/>
      <w:spacing w:val="0"/>
      <w:kern w:val="2"/>
      <w:szCs w:val="20"/>
      <w:lang w:val="en-GB"/>
    </w:rPr>
  </w:style>
  <w:style w:type="paragraph" w:styleId="Heading2">
    <w:name w:val="Heading 2"/>
    <w:basedOn w:val="Normal"/>
    <w:qFormat/>
    <w:rsid w:val="000844df"/>
    <w:pPr>
      <w:spacing w:beforeAutospacing="1" w:afterAutospacing="1"/>
      <w:jc w:val="left"/>
      <w:outlineLvl w:val="1"/>
    </w:pPr>
    <w:rPr>
      <w:rFonts w:ascii="新細明體" w:hAnsi="新細明體" w:eastAsia="新細明體" w:cs="新細明體"/>
      <w:b/>
      <w:bCs/>
      <w:spacing w:val="0"/>
      <w:sz w:val="36"/>
      <w:szCs w:val="36"/>
    </w:rPr>
  </w:style>
  <w:style w:type="paragraph" w:styleId="Heading3">
    <w:name w:val="Heading 3"/>
    <w:basedOn w:val="Normal"/>
    <w:next w:val="NormalIndent"/>
    <w:qFormat/>
    <w:rsid w:val="00834163"/>
    <w:pPr>
      <w:keepNext w:val="true"/>
      <w:widowControl w:val="false"/>
      <w:tabs>
        <w:tab w:val="clear" w:pos="567"/>
        <w:tab w:val="left" w:pos="720" w:leader="none"/>
      </w:tabs>
      <w:snapToGrid w:val="false"/>
      <w:jc w:val="left"/>
      <w:outlineLvl w:val="2"/>
    </w:pPr>
    <w:rPr>
      <w:rFonts w:eastAsia="新細明體"/>
      <w:b/>
      <w:spacing w:val="0"/>
      <w:kern w:val="2"/>
      <w:szCs w:val="20"/>
    </w:rPr>
  </w:style>
  <w:style w:type="paragraph" w:styleId="Heading4">
    <w:name w:val="Heading 4"/>
    <w:basedOn w:val="Normal"/>
    <w:next w:val="NormalIndent"/>
    <w:qFormat/>
    <w:rsid w:val="00834163"/>
    <w:pPr>
      <w:keepNext w:val="true"/>
      <w:widowControl w:val="false"/>
      <w:snapToGrid w:val="false"/>
      <w:ind w:left="-96" w:right="134" w:hanging="0"/>
      <w:textAlignment w:val="baseline"/>
      <w:outlineLvl w:val="3"/>
    </w:pPr>
    <w:rPr>
      <w:b/>
      <w:spacing w:val="0"/>
      <w:szCs w:val="20"/>
    </w:rPr>
  </w:style>
  <w:style w:type="paragraph" w:styleId="Heading7">
    <w:name w:val="Heading 7"/>
    <w:basedOn w:val="Normal"/>
    <w:next w:val="NormalIndent"/>
    <w:qFormat/>
    <w:rsid w:val="00834163"/>
    <w:pPr>
      <w:keepNext w:val="true"/>
      <w:widowControl w:val="false"/>
      <w:snapToGrid w:val="false"/>
      <w:ind w:left="720" w:right="57" w:hanging="720"/>
      <w:textAlignment w:val="baseline"/>
      <w:outlineLvl w:val="6"/>
    </w:pPr>
    <w:rPr>
      <w:b/>
      <w:spacing w:val="0"/>
      <w:szCs w:val="20"/>
    </w:rPr>
  </w:style>
  <w:style w:type="character" w:styleId="DefaultParagraphFont" w:default="1">
    <w:name w:val="Default Paragraph Font"/>
    <w:uiPriority w:val="1"/>
    <w:semiHidden/>
    <w:unhideWhenUsed/>
    <w:qFormat/>
    <w:rPr/>
  </w:style>
  <w:style w:type="character" w:styleId="InternetLink">
    <w:name w:val="Hyperlink"/>
    <w:semiHidden/>
    <w:rsid w:val="0054075f"/>
    <w:rPr>
      <w:color w:val="0000FF"/>
      <w:u w:val="single"/>
    </w:rPr>
  </w:style>
  <w:style w:type="character" w:styleId="Mediumtext1" w:customStyle="1">
    <w:name w:val="medium_text1"/>
    <w:qFormat/>
    <w:rsid w:val="0054075f"/>
    <w:rPr>
      <w:sz w:val="16"/>
      <w:szCs w:val="16"/>
    </w:rPr>
  </w:style>
  <w:style w:type="character" w:styleId="Longtext1" w:customStyle="1">
    <w:name w:val="long_text1"/>
    <w:qFormat/>
    <w:rsid w:val="0025609f"/>
    <w:rPr>
      <w:sz w:val="20"/>
      <w:szCs w:val="20"/>
    </w:rPr>
  </w:style>
  <w:style w:type="character" w:styleId="Pagenumber">
    <w:name w:val="page number"/>
    <w:basedOn w:val="DefaultParagraphFont"/>
    <w:qFormat/>
    <w:rsid w:val="00e17365"/>
    <w:rPr/>
  </w:style>
  <w:style w:type="character" w:styleId="FootnoteCharacters">
    <w:name w:val="Footnote Characters"/>
    <w:semiHidden/>
    <w:qFormat/>
    <w:rsid w:val="00e25ba0"/>
    <w:rPr>
      <w:vertAlign w:val="superscript"/>
    </w:rPr>
  </w:style>
  <w:style w:type="character" w:styleId="FootnoteAnchor">
    <w:name w:val="Footnote Anchor"/>
    <w:rPr>
      <w:vertAlign w:val="superscript"/>
    </w:rPr>
  </w:style>
  <w:style w:type="character" w:styleId="Emphasis">
    <w:name w:val="Emphasis"/>
    <w:qFormat/>
    <w:rsid w:val="006707f4"/>
    <w:rPr>
      <w:b w:val="false"/>
      <w:bCs w:val="false"/>
      <w:i w:val="false"/>
      <w:iCs w:val="false"/>
      <w:color w:val="CC0033"/>
    </w:rPr>
  </w:style>
  <w:style w:type="character" w:styleId="Strong">
    <w:name w:val="Strong"/>
    <w:qFormat/>
    <w:rsid w:val="004e7aa1"/>
    <w:rPr>
      <w:b/>
      <w:bCs/>
    </w:rPr>
  </w:style>
  <w:style w:type="character" w:styleId="VisitedInternetLink">
    <w:name w:val="FollowedHyperlink"/>
    <w:rsid w:val="004e7aa1"/>
    <w:rPr>
      <w:color w:val="800080"/>
      <w:u w:val="single"/>
    </w:rPr>
  </w:style>
  <w:style w:type="character" w:styleId="H1" w:customStyle="1">
    <w:name w:val="h1"/>
    <w:basedOn w:val="DefaultParagraphFont"/>
    <w:qFormat/>
    <w:rsid w:val="000c1753"/>
    <w:rPr/>
  </w:style>
  <w:style w:type="character" w:styleId="Style9" w:customStyle="1">
    <w:name w:val="頁尾 字元"/>
    <w:link w:val="aa"/>
    <w:uiPriority w:val="99"/>
    <w:qFormat/>
    <w:rsid w:val="00942fb1"/>
    <w:rPr>
      <w:rFonts w:eastAsia="華康細明體"/>
      <w:spacing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Indent">
    <w:name w:val="Normal Indent"/>
    <w:basedOn w:val="Normal"/>
    <w:qFormat/>
    <w:rsid w:val="00676665"/>
    <w:pPr>
      <w:widowControl w:val="false"/>
      <w:snapToGrid w:val="false"/>
      <w:ind w:left="480" w:hanging="0"/>
      <w:textAlignment w:val="baseline"/>
    </w:pPr>
    <w:rPr>
      <w:spacing w:val="0"/>
      <w:szCs w:val="20"/>
    </w:rPr>
  </w:style>
  <w:style w:type="paragraph" w:styleId="TI" w:customStyle="1">
    <w:name w:val="內文(TI)"/>
    <w:qFormat/>
    <w:pPr>
      <w:widowControl/>
      <w:bidi w:val="0"/>
      <w:spacing w:lineRule="atLeast" w:line="360" w:before="0" w:after="0"/>
      <w:jc w:val="both"/>
    </w:pPr>
    <w:rPr>
      <w:rFonts w:eastAsia="華康細明體" w:ascii="Times New Roman" w:hAnsi="Times New Roman" w:cs="Times New Roman"/>
      <w:color w:val="auto"/>
      <w:spacing w:val="20"/>
      <w:kern w:val="0"/>
      <w:sz w:val="24"/>
      <w:szCs w:val="20"/>
      <w:lang w:val="en-US" w:eastAsia="zh-TW" w:bidi="ar-SA"/>
    </w:rPr>
  </w:style>
  <w:style w:type="paragraph" w:styleId="Style10" w:customStyle="1">
    <w:name w:val="凸排"/>
    <w:basedOn w:val="Normal"/>
    <w:next w:val="Normal"/>
    <w:qFormat/>
    <w:pPr>
      <w:ind w:left="567" w:hanging="567"/>
    </w:pPr>
    <w:rPr/>
  </w:style>
  <w:style w:type="paragraph" w:styleId="Style11" w:customStyle="1">
    <w:name w:val="黑體"/>
    <w:basedOn w:val="Normal"/>
    <w:next w:val="Normal"/>
    <w:qFormat/>
    <w:pPr/>
    <w:rPr>
      <w:rFonts w:eastAsia="華康中黑體"/>
      <w:b/>
    </w:rPr>
  </w:style>
  <w:style w:type="paragraph" w:styleId="Style12" w:customStyle="1">
    <w:name w:val="中黑體"/>
    <w:basedOn w:val="Normal"/>
    <w:next w:val="Normal"/>
    <w:qFormat/>
    <w:pPr>
      <w:jc w:val="center"/>
    </w:pPr>
    <w:rPr>
      <w:rFonts w:eastAsia="華康中黑體"/>
      <w:b/>
    </w:rPr>
  </w:style>
  <w:style w:type="paragraph" w:styleId="Interpret1" w:customStyle="1">
    <w:name w:val="interpret1"/>
    <w:basedOn w:val="Normal"/>
    <w:qFormat/>
    <w:rsid w:val="000805a4"/>
    <w:pPr>
      <w:spacing w:beforeAutospacing="1" w:afterAutospacing="1"/>
      <w:jc w:val="left"/>
    </w:pPr>
    <w:rPr>
      <w:rFonts w:ascii="新細明體" w:hAnsi="新細明體" w:eastAsia="新細明體" w:cs="新細明體"/>
      <w:color w:val="000000"/>
      <w:spacing w:val="0"/>
      <w:sz w:val="28"/>
      <w:szCs w:val="28"/>
    </w:rPr>
  </w:style>
  <w:style w:type="paragraph" w:styleId="HeaderandFooter">
    <w:name w:val="Header and Footer"/>
    <w:basedOn w:val="Normal"/>
    <w:qFormat/>
    <w:pPr/>
    <w:rPr/>
  </w:style>
  <w:style w:type="paragraph" w:styleId="Footer">
    <w:name w:val="Footer"/>
    <w:basedOn w:val="Normal"/>
    <w:link w:val="ab"/>
    <w:uiPriority w:val="99"/>
    <w:rsid w:val="00e17365"/>
    <w:pPr>
      <w:tabs>
        <w:tab w:val="clear" w:pos="567"/>
        <w:tab w:val="center" w:pos="4153" w:leader="none"/>
        <w:tab w:val="right" w:pos="8306" w:leader="none"/>
      </w:tabs>
      <w:snapToGrid w:val="false"/>
    </w:pPr>
    <w:rPr>
      <w:sz w:val="20"/>
      <w:szCs w:val="20"/>
    </w:rPr>
  </w:style>
  <w:style w:type="paragraph" w:styleId="Header">
    <w:name w:val="Header"/>
    <w:basedOn w:val="Normal"/>
    <w:rsid w:val="00be00fb"/>
    <w:pPr>
      <w:tabs>
        <w:tab w:val="clear" w:pos="567"/>
        <w:tab w:val="center" w:pos="4153" w:leader="none"/>
        <w:tab w:val="right" w:pos="8306" w:leader="none"/>
      </w:tabs>
      <w:snapToGrid w:val="false"/>
    </w:pPr>
    <w:rPr>
      <w:sz w:val="20"/>
      <w:szCs w:val="20"/>
    </w:rPr>
  </w:style>
  <w:style w:type="paragraph" w:styleId="Footnote">
    <w:name w:val="Footnote Text"/>
    <w:basedOn w:val="Normal"/>
    <w:semiHidden/>
    <w:rsid w:val="00e25ba0"/>
    <w:pPr>
      <w:widowControl w:val="false"/>
      <w:snapToGrid w:val="false"/>
      <w:jc w:val="left"/>
    </w:pPr>
    <w:rPr>
      <w:rFonts w:eastAsia="新細明體"/>
      <w:spacing w:val="0"/>
      <w:kern w:val="2"/>
      <w:sz w:val="20"/>
      <w:szCs w:val="20"/>
      <w:lang w:val="en-GB"/>
    </w:rPr>
  </w:style>
  <w:style w:type="paragraph" w:styleId="BalloonText">
    <w:name w:val="Balloon Text"/>
    <w:basedOn w:val="Normal"/>
    <w:semiHidden/>
    <w:qFormat/>
    <w:rsid w:val="00b447c0"/>
    <w:pPr/>
    <w:rPr>
      <w:rFonts w:ascii="Arial" w:hAnsi="Arial" w:eastAsia="新細明體"/>
      <w:sz w:val="18"/>
      <w:szCs w:val="18"/>
    </w:rPr>
  </w:style>
  <w:style w:type="paragraph" w:styleId="CharChar" w:customStyle="1">
    <w:name w:val="Char Char"/>
    <w:basedOn w:val="Normal"/>
    <w:qFormat/>
    <w:rsid w:val="00d03347"/>
    <w:pPr>
      <w:spacing w:lineRule="exact" w:line="240" w:before="0" w:after="160"/>
      <w:jc w:val="left"/>
    </w:pPr>
    <w:rPr>
      <w:rFonts w:ascii="Verdana" w:hAnsi="Verdana" w:eastAsia="Times New Roman"/>
      <w:spacing w:val="0"/>
      <w:sz w:val="20"/>
      <w:szCs w:val="20"/>
      <w:lang w:eastAsia="en-US"/>
    </w:rPr>
  </w:style>
  <w:style w:type="paragraph" w:styleId="Default" w:customStyle="1">
    <w:name w:val="Default"/>
    <w:qFormat/>
    <w:rsid w:val="000844df"/>
    <w:pPr>
      <w:widowControl w:val="false"/>
      <w:bidi w:val="0"/>
      <w:spacing w:before="0" w:after="0"/>
      <w:jc w:val="left"/>
    </w:pPr>
    <w:rPr>
      <w:rFonts w:ascii="DFMingLight-B5" w:hAnsi="DFMingLight-B5" w:eastAsia="DFMingLight-B5" w:cs="DFMingLight-B5"/>
      <w:color w:val="000000"/>
      <w:kern w:val="0"/>
      <w:sz w:val="24"/>
      <w:szCs w:val="24"/>
      <w:lang w:val="en-US" w:eastAsia="zh-TW" w:bidi="ar-SA"/>
    </w:rPr>
  </w:style>
  <w:style w:type="paragraph" w:styleId="NormalWeb">
    <w:name w:val="Normal (Web)"/>
    <w:basedOn w:val="Normal"/>
    <w:qFormat/>
    <w:rsid w:val="00380f5a"/>
    <w:pPr>
      <w:spacing w:beforeAutospacing="1" w:afterAutospacing="1"/>
      <w:jc w:val="left"/>
    </w:pPr>
    <w:rPr>
      <w:rFonts w:ascii="新細明體" w:hAnsi="新細明體" w:eastAsia="新細明體" w:cs="新細明體"/>
      <w:spacing w:val="0"/>
      <w:sz w:val="24"/>
      <w:szCs w:val="24"/>
    </w:rPr>
  </w:style>
  <w:style w:type="paragraph" w:styleId="ListBullet">
    <w:name w:val="List Bullet"/>
    <w:basedOn w:val="Normal"/>
    <w:qFormat/>
    <w:rsid w:val="005e01f0"/>
    <w:pPr/>
    <w:rPr/>
  </w:style>
  <w:style w:type="paragraph" w:styleId="Date">
    <w:name w:val="Date"/>
    <w:basedOn w:val="Normal"/>
    <w:next w:val="Normal"/>
    <w:qFormat/>
    <w:rsid w:val="00e10de5"/>
    <w:pPr>
      <w:jc w:val="right"/>
    </w:pPr>
    <w:rPr/>
  </w:style>
  <w:style w:type="paragraph" w:styleId="1" w:customStyle="1">
    <w:name w:val="樣式1"/>
    <w:basedOn w:val="Normal"/>
    <w:autoRedefine/>
    <w:qFormat/>
    <w:rsid w:val="00834163"/>
    <w:pPr>
      <w:widowControl w:val="false"/>
      <w:tabs>
        <w:tab w:val="clear" w:pos="567"/>
        <w:tab w:val="left" w:pos="2520" w:leader="none"/>
        <w:tab w:val="left" w:pos="4782" w:leader="none"/>
      </w:tabs>
      <w:snapToGrid w:val="false"/>
      <w:ind w:left="2520" w:right="749" w:hanging="2520"/>
      <w:textAlignment w:val="baseline"/>
    </w:pPr>
    <w:rPr>
      <w:spacing w:val="0"/>
      <w:szCs w:val="20"/>
    </w:rPr>
  </w:style>
  <w:style w:type="paragraph" w:styleId="TextBodyIndent">
    <w:name w:val="Body Text Indent"/>
    <w:basedOn w:val="Normal"/>
    <w:rsid w:val="00834163"/>
    <w:pPr>
      <w:widowControl w:val="false"/>
      <w:tabs>
        <w:tab w:val="clear" w:pos="567"/>
        <w:tab w:val="left" w:pos="720" w:leader="none"/>
      </w:tabs>
      <w:ind w:left="1260" w:hanging="1260"/>
    </w:pPr>
    <w:rPr>
      <w:rFonts w:eastAsia="新細明體"/>
      <w:spacing w:val="0"/>
      <w:kern w:val="2"/>
      <w:szCs w:val="20"/>
    </w:rPr>
  </w:style>
  <w:style w:type="paragraph" w:styleId="Title">
    <w:name w:val="Title"/>
    <w:basedOn w:val="Normal"/>
    <w:qFormat/>
    <w:rsid w:val="00834163"/>
    <w:pPr>
      <w:widowControl w:val="false"/>
      <w:snapToGrid w:val="false"/>
      <w:jc w:val="center"/>
    </w:pPr>
    <w:rPr>
      <w:rFonts w:ascii="Arial" w:hAnsi="Arial" w:eastAsia="新細明體"/>
      <w:b/>
      <w:spacing w:val="0"/>
      <w:kern w:val="2"/>
      <w:sz w:val="28"/>
      <w:szCs w:val="20"/>
    </w:rPr>
  </w:style>
  <w:style w:type="paragraph" w:styleId="BodyText2">
    <w:name w:val="Body Text 2"/>
    <w:basedOn w:val="Normal"/>
    <w:qFormat/>
    <w:rsid w:val="00834163"/>
    <w:pPr>
      <w:widowControl w:val="false"/>
      <w:tabs>
        <w:tab w:val="clear" w:pos="567"/>
        <w:tab w:val="left" w:pos="720" w:leader="none"/>
      </w:tabs>
      <w:snapToGrid w:val="false"/>
    </w:pPr>
    <w:rPr>
      <w:rFonts w:eastAsia="新細明體"/>
      <w:spacing w:val="0"/>
      <w:kern w:val="2"/>
      <w:szCs w:val="20"/>
    </w:rPr>
  </w:style>
  <w:style w:type="paragraph" w:styleId="BlockText">
    <w:name w:val="Block Text"/>
    <w:basedOn w:val="Normal"/>
    <w:qFormat/>
    <w:rsid w:val="00834163"/>
    <w:pPr>
      <w:widowControl w:val="false"/>
      <w:snapToGrid w:val="false"/>
      <w:ind w:left="1440" w:right="26" w:hanging="720"/>
    </w:pPr>
    <w:rPr>
      <w:rFonts w:eastAsia="新細明體"/>
      <w:spacing w:val="0"/>
      <w:kern w:val="2"/>
      <w:szCs w:val="20"/>
      <w:lang w:val="en-GB"/>
    </w:rPr>
  </w:style>
  <w:style w:type="paragraph" w:styleId="Annotationtext">
    <w:name w:val="annotation text"/>
    <w:basedOn w:val="Normal"/>
    <w:semiHidden/>
    <w:qFormat/>
    <w:rsid w:val="00834163"/>
    <w:pPr>
      <w:widowControl w:val="false"/>
      <w:jc w:val="left"/>
    </w:pPr>
    <w:rPr>
      <w:rFonts w:eastAsia="新細明體"/>
      <w:spacing w:val="0"/>
      <w:kern w:val="2"/>
      <w:szCs w:val="20"/>
      <w:lang w:val="en-GB"/>
    </w:rPr>
  </w:style>
  <w:style w:type="paragraph" w:styleId="ListParagraph1" w:customStyle="1">
    <w:name w:val="List Paragraph1"/>
    <w:basedOn w:val="Normal"/>
    <w:qFormat/>
    <w:rsid w:val="00834163"/>
    <w:pPr>
      <w:widowControl w:val="false"/>
      <w:ind w:left="480" w:hanging="0"/>
      <w:jc w:val="left"/>
    </w:pPr>
    <w:rPr>
      <w:rFonts w:eastAsia="新細明體"/>
      <w:spacing w:val="0"/>
      <w:kern w:val="2"/>
      <w:szCs w:val="20"/>
      <w:lang w:val="en-GB"/>
    </w:rPr>
  </w:style>
  <w:style w:type="paragraph" w:styleId="11" w:customStyle="1">
    <w:name w:val="清單段落1"/>
    <w:basedOn w:val="Normal"/>
    <w:qFormat/>
    <w:rsid w:val="00834163"/>
    <w:pPr>
      <w:widowControl w:val="false"/>
      <w:ind w:left="480" w:hanging="0"/>
      <w:jc w:val="left"/>
    </w:pPr>
    <w:rPr>
      <w:rFonts w:eastAsia="新細明體"/>
      <w:spacing w:val="0"/>
      <w:kern w:val="2"/>
      <w:szCs w:val="20"/>
      <w:lang w:val="en-GB"/>
    </w:rPr>
  </w:style>
  <w:style w:type="paragraph" w:styleId="Style13" w:customStyle="1">
    <w:name w:val="字元 字元"/>
    <w:basedOn w:val="Normal"/>
    <w:qFormat/>
    <w:rsid w:val="00392e18"/>
    <w:pPr>
      <w:spacing w:lineRule="exact" w:line="240" w:before="0" w:after="160"/>
      <w:jc w:val="left"/>
    </w:pPr>
    <w:rPr>
      <w:rFonts w:ascii="Verdana" w:hAnsi="Verdana" w:eastAsia="Times New Roman"/>
      <w:spacing w:val="0"/>
      <w:sz w:val="20"/>
      <w:szCs w:val="20"/>
      <w:lang w:eastAsia="en-US"/>
    </w:rPr>
  </w:style>
  <w:style w:type="paragraph" w:styleId="Copytxt" w:customStyle="1">
    <w:name w:val="copytxt"/>
    <w:basedOn w:val="Normal"/>
    <w:qFormat/>
    <w:rsid w:val="00392e18"/>
    <w:pPr>
      <w:spacing w:lineRule="atLeast" w:line="440" w:beforeAutospacing="1" w:afterAutospacing="1"/>
      <w:jc w:val="left"/>
    </w:pPr>
    <w:rPr>
      <w:rFonts w:ascii="Arial" w:hAnsi="Arial" w:eastAsia="新細明體" w:cs="Arial"/>
      <w:color w:val="000000"/>
      <w:spacing w:val="0"/>
      <w:sz w:val="24"/>
      <w:szCs w:val="24"/>
    </w:rPr>
  </w:style>
  <w:style w:type="paragraph" w:styleId="Style14" w:customStyle="1">
    <w:name w:val="字元 字元 字元 字元"/>
    <w:basedOn w:val="Normal"/>
    <w:qFormat/>
    <w:rsid w:val="000c1753"/>
    <w:pPr>
      <w:spacing w:lineRule="exact" w:line="240" w:before="0" w:after="160"/>
      <w:jc w:val="left"/>
    </w:pPr>
    <w:rPr>
      <w:rFonts w:ascii="Verdana" w:hAnsi="Verdana" w:eastAsia="Times New Roman"/>
      <w:spacing w:val="0"/>
      <w:sz w:val="20"/>
      <w:szCs w:val="20"/>
      <w:lang w:eastAsia="en-US"/>
    </w:rPr>
  </w:style>
  <w:style w:type="paragraph" w:styleId="ComplimentaryClose">
    <w:name w:val="Salutation"/>
    <w:basedOn w:val="Normal"/>
    <w:next w:val="Normal"/>
    <w:rsid w:val="00d21ba0"/>
    <w:pPr/>
    <w:rPr>
      <w:sz w:val="27"/>
      <w:szCs w:val="27"/>
    </w:rPr>
  </w:style>
  <w:style w:type="paragraph" w:styleId="Closing">
    <w:name w:val="Closing"/>
    <w:basedOn w:val="Normal"/>
    <w:qFormat/>
    <w:rsid w:val="00d21ba0"/>
    <w:pPr>
      <w:ind w:left="4320" w:hanging="0"/>
    </w:pPr>
    <w:rPr>
      <w:sz w:val="27"/>
      <w:szCs w:val="27"/>
    </w:rPr>
  </w:style>
  <w:style w:type="paragraph" w:styleId="ListParagraph">
    <w:name w:val="List Paragraph"/>
    <w:basedOn w:val="Normal"/>
    <w:uiPriority w:val="34"/>
    <w:qFormat/>
    <w:rsid w:val="008406d2"/>
    <w:pPr>
      <w:widowControl w:val="false"/>
      <w:ind w:left="480" w:hanging="0"/>
      <w:jc w:val="left"/>
    </w:pPr>
    <w:rPr>
      <w:rFonts w:eastAsia="新細明體"/>
      <w:spacing w:val="0"/>
      <w:kern w:val="2"/>
      <w:sz w:val="24"/>
      <w:szCs w:val="20"/>
    </w:rPr>
  </w:style>
  <w:style w:type="paragraph" w:styleId="Standard" w:customStyle="1">
    <w:name w:val="Standard"/>
    <w:qFormat/>
    <w:rsid w:val="00d57921"/>
    <w:pPr>
      <w:widowControl w:val="false"/>
      <w:suppressAutoHyphens w:val="true"/>
      <w:bidi w:val="0"/>
      <w:spacing w:before="0" w:after="0"/>
      <w:jc w:val="left"/>
      <w:textAlignment w:val="baseline"/>
    </w:pPr>
    <w:rPr>
      <w:rFonts w:eastAsia="新細明體, PMingLiU" w:ascii="Times New Roman" w:hAnsi="Times New Roman" w:cs="Times New Roman"/>
      <w:color w:val="auto"/>
      <w:kern w:val="2"/>
      <w:sz w:val="24"/>
      <w:szCs w:val="20"/>
      <w:lang w:val="en-US" w:eastAsia="zh-TW" w:bidi="ar-SA"/>
    </w:rPr>
  </w:style>
  <w:style w:type="paragraph" w:styleId="NoteHeading">
    <w:name w:val="Note Heading"/>
    <w:basedOn w:val="Normal"/>
    <w:next w:val="Normal"/>
    <w:qFormat/>
    <w:rsid w:val="00ae1ccd"/>
    <w:pPr>
      <w:jc w:val="center"/>
    </w:pPr>
    <w:rPr/>
  </w:style>
  <w:style w:type="paragraph" w:styleId="Pa21" w:customStyle="1">
    <w:name w:val="Pa21"/>
    <w:basedOn w:val="Default"/>
    <w:next w:val="Default"/>
    <w:qFormat/>
    <w:rsid w:val="0011733b"/>
    <w:pPr>
      <w:spacing w:lineRule="atLeast" w:line="201"/>
    </w:pPr>
    <w:rPr>
      <w:rFonts w:ascii="Times NR MT Std" w:hAnsi="Times NR MT Std" w:eastAsia="Times NR MT Std" w:cs="Times New Roman"/>
      <w:color w:val="auto"/>
    </w:rPr>
  </w:style>
  <w:style w:type="numbering" w:styleId="NoList" w:default="1">
    <w:name w:val="No List"/>
    <w:uiPriority w:val="99"/>
    <w:semiHidden/>
    <w:unhideWhenUsed/>
    <w:qFormat/>
  </w:style>
  <w:style w:type="table" w:default="1" w:styleId="a3">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3"/>
    <w:rsid w:val="00957d64"/>
    <w:pPr>
      <w:snapToGrid w:val="0"/>
      <w:spacing w:line="360" w:lineRule="atLeast"/>
      <w:jc w:val="both"/>
    </w:pPr>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68236-D2B6-4C66-A8D3-FF328C481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14</Pages>
  <Words>6976</Words>
  <Characters>7779</Characters>
  <CharactersWithSpaces>7908</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2017-12-11T01:50:00Z</dcterms:created>
  <dc:creator>LegCo User</dc:creator>
  <dc:description/>
  <dc:language>en-HK</dc:language>
  <cp:lastModifiedBy>LegCo User</cp:lastModifiedBy>
  <cp:lastPrinted>2017-11-29T03:36:00Z</cp:lastPrinted>
  <dcterms:modified xsi:type="dcterms:W3CDTF">2017-12-11T01:50:00Z</dcterms:modified>
  <cp:revision>2</cp:revision>
  <dc:subject/>
  <dc:title>立法會</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