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tif" ContentType="image/tiff"/>
  <Override PartName="/word/media/image3.png" ContentType="image/png"/>
  <Override PartName="/word/media/image4.tif" ContentType="image/tiff"/>
  <Override PartName="/word/media/image5.tif" ContentType="image/tiff"/>
  <Override PartName="/word/media/image6.tif" ContentType="image/tif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overflowPunct w:val="true"/>
        <w:jc w:val="left"/>
        <w:rPr/>
      </w:pPr>
      <w:r>
        <w:rPr/>
      </w:r>
    </w:p>
    <w:p>
      <w:pPr>
        <w:pStyle w:val="F21"/>
        <w:overflowPunct w:val="true"/>
        <w:jc w:val="center"/>
        <w:rPr>
          <w:rFonts w:eastAsia="華康中黑體" w:cs="Times New Roman"/>
          <w:sz w:val="40"/>
          <w:szCs w:val="40"/>
        </w:rPr>
      </w:pPr>
      <w:r>
        <w:rPr>
          <w:rFonts w:cs="Times New Roman" w:eastAsia="華康中黑體"/>
          <w:sz w:val="40"/>
          <w:szCs w:val="40"/>
        </w:rPr>
        <w:t>會議過程正式紀錄</w:t>
      </w:r>
    </w:p>
    <w:p>
      <w:pPr>
        <w:pStyle w:val="Normal"/>
        <w:overflowPunct w:val="true"/>
        <w:jc w:val="center"/>
        <w:rPr>
          <w:b/>
          <w:b/>
          <w:sz w:val="40"/>
          <w:szCs w:val="40"/>
        </w:rPr>
      </w:pPr>
      <w:r>
        <w:rPr>
          <w:b/>
          <w:sz w:val="40"/>
          <w:szCs w:val="40"/>
        </w:rPr>
        <w:t>OFFICIAL RECORD OF PROCEEDINGS</w:t>
      </w:r>
    </w:p>
    <w:p>
      <w:pPr>
        <w:pStyle w:val="Normal"/>
        <w:tabs>
          <w:tab w:val="left" w:pos="720" w:leader="none"/>
          <w:tab w:val="left" w:pos="2415" w:leader="none"/>
        </w:tabs>
        <w:overflowPunct w:val="true"/>
        <w:jc w:val="center"/>
        <w:rPr>
          <w:sz w:val="27"/>
          <w:szCs w:val="27"/>
        </w:rPr>
      </w:pPr>
      <w:r>
        <w:rPr>
          <w:sz w:val="27"/>
          <w:szCs w:val="27"/>
        </w:rPr>
      </w:r>
    </w:p>
    <w:p>
      <w:pPr>
        <w:pStyle w:val="F21"/>
        <w:overflowPunct w:val="true"/>
        <w:jc w:val="center"/>
        <w:rPr>
          <w:rFonts w:eastAsia="華康中黑體" w:cs="Times New Roman"/>
          <w:b/>
          <w:b/>
          <w:sz w:val="28"/>
          <w:szCs w:val="28"/>
        </w:rPr>
      </w:pPr>
      <w:r>
        <w:rPr>
          <w:rFonts w:eastAsia="華康中黑體" w:cs="Times New Roman"/>
          <w:b/>
          <w:sz w:val="28"/>
          <w:szCs w:val="28"/>
        </w:rPr>
        <w:t>2021</w:t>
      </w:r>
      <w:r>
        <w:rPr>
          <w:rFonts w:cs="Times New Roman" w:eastAsia="華康中黑體"/>
          <w:b/>
          <w:sz w:val="28"/>
          <w:szCs w:val="28"/>
        </w:rPr>
        <w:t>年</w:t>
      </w:r>
      <w:r>
        <w:rPr>
          <w:rFonts w:eastAsia="華康中黑體" w:cs="Times New Roman"/>
          <w:b/>
          <w:sz w:val="28"/>
          <w:szCs w:val="28"/>
        </w:rPr>
        <w:t>3</w:t>
      </w:r>
      <w:r>
        <w:rPr>
          <w:rFonts w:cs="Times New Roman" w:eastAsia="華康中黑體"/>
          <w:b/>
          <w:sz w:val="28"/>
          <w:szCs w:val="28"/>
        </w:rPr>
        <w:t>月</w:t>
      </w:r>
      <w:r>
        <w:rPr>
          <w:rFonts w:eastAsia="華康中黑體" w:cs="Times New Roman"/>
          <w:b/>
          <w:sz w:val="28"/>
          <w:szCs w:val="28"/>
        </w:rPr>
        <w:t>17</w:t>
      </w:r>
      <w:r>
        <w:rPr>
          <w:rFonts w:cs="Times New Roman" w:eastAsia="華康中黑體"/>
          <w:b/>
          <w:sz w:val="28"/>
          <w:szCs w:val="28"/>
        </w:rPr>
        <w:t>日星期三</w:t>
      </w:r>
    </w:p>
    <w:p>
      <w:pPr>
        <w:pStyle w:val="Normal"/>
        <w:overflowPunct w:val="true"/>
        <w:jc w:val="center"/>
        <w:rPr>
          <w:b/>
          <w:b/>
          <w:sz w:val="40"/>
          <w:szCs w:val="40"/>
        </w:rPr>
      </w:pPr>
      <w:r>
        <w:rPr>
          <w:b/>
          <w:sz w:val="40"/>
          <w:szCs w:val="40"/>
        </w:rPr>
        <w:t>Wednesday, 17 March 2021</w:t>
      </w:r>
    </w:p>
    <w:p>
      <w:pPr>
        <w:pStyle w:val="Normal"/>
        <w:overflowPunct w:val="true"/>
        <w:jc w:val="center"/>
        <w:rPr>
          <w:szCs w:val="28"/>
        </w:rPr>
      </w:pPr>
      <w:r>
        <w:rPr>
          <w:szCs w:val="28"/>
        </w:rPr>
      </w:r>
    </w:p>
    <w:p>
      <w:pPr>
        <w:pStyle w:val="F21"/>
        <w:overflowPunct w:val="true"/>
        <w:jc w:val="center"/>
        <w:rPr>
          <w:rFonts w:eastAsia="華康中黑體" w:cs="Times New Roman"/>
          <w:b/>
          <w:b/>
          <w:sz w:val="28"/>
          <w:szCs w:val="28"/>
        </w:rPr>
      </w:pPr>
      <w:r>
        <w:rPr>
          <w:rFonts w:cs="Times New Roman" w:eastAsia="華康中黑體"/>
          <w:b/>
          <w:sz w:val="28"/>
          <w:szCs w:val="28"/>
        </w:rPr>
        <w:t>上午</w:t>
      </w:r>
      <w:r>
        <w:rPr>
          <w:rFonts w:eastAsia="華康中黑體" w:cs="Times New Roman"/>
          <w:b/>
          <w:sz w:val="28"/>
          <w:szCs w:val="28"/>
        </w:rPr>
        <w:t>11</w:t>
      </w:r>
      <w:r>
        <w:rPr>
          <w:rFonts w:cs="Times New Roman" w:eastAsia="華康中黑體"/>
          <w:b/>
          <w:sz w:val="28"/>
          <w:szCs w:val="28"/>
        </w:rPr>
        <w:t>時</w:t>
      </w:r>
      <w:r>
        <w:rPr>
          <w:rFonts w:eastAsia="華康中黑體" w:cs="Times New Roman"/>
          <w:b/>
          <w:sz w:val="28"/>
          <w:szCs w:val="28"/>
        </w:rPr>
        <w:t>36</w:t>
      </w:r>
      <w:r>
        <w:rPr>
          <w:rFonts w:cs="Times New Roman" w:eastAsia="華康中黑體"/>
          <w:b/>
          <w:sz w:val="28"/>
          <w:szCs w:val="28"/>
          <w:lang w:eastAsia="zh-HK"/>
        </w:rPr>
        <w:t>分</w:t>
      </w:r>
      <w:r>
        <w:rPr>
          <w:rFonts w:cs="Times New Roman" w:eastAsia="華康中黑體"/>
          <w:b/>
          <w:sz w:val="28"/>
          <w:szCs w:val="28"/>
        </w:rPr>
        <w:t>會議開始</w:t>
      </w:r>
    </w:p>
    <w:p>
      <w:pPr>
        <w:pStyle w:val="Normal"/>
        <w:overflowPunct w:val="true"/>
        <w:jc w:val="center"/>
        <w:rPr>
          <w:b/>
          <w:b/>
          <w:sz w:val="40"/>
          <w:szCs w:val="40"/>
        </w:rPr>
      </w:pPr>
      <w:r>
        <w:rPr>
          <w:b/>
          <w:sz w:val="40"/>
          <w:szCs w:val="40"/>
        </w:rPr>
        <w:t xml:space="preserve">The Council met at </w:t>
      </w:r>
    </w:p>
    <w:p>
      <w:pPr>
        <w:pStyle w:val="Normal"/>
        <w:overflowPunct w:val="true"/>
        <w:jc w:val="center"/>
        <w:rPr>
          <w:b/>
          <w:b/>
          <w:sz w:val="40"/>
          <w:szCs w:val="40"/>
        </w:rPr>
      </w:pPr>
      <w:r>
        <w:rPr>
          <w:b/>
          <w:sz w:val="40"/>
          <w:szCs w:val="40"/>
          <w:lang w:val="en-US"/>
        </w:rPr>
        <w:t xml:space="preserve">thirty-six minutes past </w:t>
      </w:r>
      <w:r>
        <w:rPr>
          <w:b/>
          <w:sz w:val="40"/>
          <w:szCs w:val="40"/>
        </w:rPr>
        <w:t>Eleven o'clock</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sz w:val="36"/>
          <w:szCs w:val="36"/>
        </w:rPr>
      </w:pPr>
      <w:bookmarkStart w:id="0" w:name="mbp"/>
      <w:r>
        <w:rPr>
          <w:rFonts w:cs="Times New Roman" w:eastAsia="華康中黑體"/>
          <w:sz w:val="36"/>
          <w:szCs w:val="36"/>
        </w:rPr>
        <w:t>出席議員：</w:t>
      </w:r>
    </w:p>
    <w:p>
      <w:pPr>
        <w:pStyle w:val="Normal"/>
        <w:overflowPunct w:val="true"/>
        <w:rPr>
          <w:b/>
          <w:b/>
          <w:sz w:val="36"/>
          <w:szCs w:val="36"/>
        </w:rPr>
      </w:pPr>
      <w:bookmarkStart w:id="1" w:name="mbp"/>
      <w:r>
        <w:rPr>
          <w:b/>
          <w:sz w:val="36"/>
          <w:szCs w:val="36"/>
        </w:rPr>
        <w:t>MEMBERS PRESENT:</w:t>
      </w:r>
      <w:bookmarkEnd w:id="1"/>
    </w:p>
    <w:p>
      <w:pPr>
        <w:pStyle w:val="Normal"/>
        <w:overflowPunct w:val="true"/>
        <w:rPr>
          <w:sz w:val="27"/>
          <w:szCs w:val="27"/>
        </w:rPr>
      </w:pPr>
      <w:r>
        <w:rPr>
          <w:sz w:val="27"/>
          <w:szCs w:val="27"/>
        </w:rPr>
      </w:r>
    </w:p>
    <w:p>
      <w:pPr>
        <w:pStyle w:val="F21"/>
        <w:overflowPunct w:val="true"/>
        <w:rPr>
          <w:rFonts w:cs="Times New Roman"/>
          <w:spacing w:val="0"/>
          <w:sz w:val="28"/>
          <w:szCs w:val="28"/>
          <w:lang w:val="en-GB"/>
        </w:rPr>
      </w:pPr>
      <w:r>
        <w:rPr>
          <w:rFonts w:cs="Times New Roman"/>
        </w:rPr>
        <w:t>主席</w:t>
      </w:r>
      <w:r>
        <w:rPr>
          <w:caps/>
        </w:rPr>
        <w:t>梁君彥議員</w:t>
      </w:r>
      <w:r>
        <w:rPr>
          <w:caps/>
          <w:spacing w:val="0"/>
          <w:sz w:val="28"/>
          <w:szCs w:val="28"/>
        </w:rPr>
        <w:t>,</w:t>
      </w:r>
      <w:r>
        <w:rPr>
          <w:caps/>
          <w:spacing w:val="0"/>
          <w:szCs w:val="27"/>
        </w:rPr>
        <w:t xml:space="preserve"> </w:t>
      </w:r>
      <w:r>
        <w:rPr>
          <w:caps/>
          <w:szCs w:val="27"/>
          <w:lang w:eastAsia="zh-HK"/>
        </w:rPr>
        <w:t>大紫荊勳賢</w:t>
      </w:r>
      <w:r>
        <w:rPr>
          <w:caps/>
          <w:spacing w:val="0"/>
          <w:sz w:val="28"/>
          <w:szCs w:val="28"/>
        </w:rPr>
        <w:t>, G.B.S., J.P.</w:t>
      </w:r>
    </w:p>
    <w:p>
      <w:pPr>
        <w:pStyle w:val="Normal"/>
        <w:overflowPunct w:val="true"/>
        <w:rPr>
          <w:szCs w:val="28"/>
        </w:rPr>
      </w:pPr>
      <w:r>
        <w:rPr>
          <w:szCs w:val="28"/>
        </w:rPr>
        <w:t>THE PRESIDENT</w:t>
      </w:r>
    </w:p>
    <w:p>
      <w:pPr>
        <w:pStyle w:val="Normal"/>
        <w:tabs>
          <w:tab w:val="left" w:pos="336" w:leader="none"/>
          <w:tab w:val="left" w:pos="720" w:leader="none"/>
          <w:tab w:val="left" w:pos="2126" w:leader="none"/>
        </w:tabs>
        <w:overflowPunct w:val="true"/>
        <w:rPr>
          <w:caps/>
          <w:szCs w:val="28"/>
          <w:lang w:val="en-US"/>
        </w:rPr>
      </w:pPr>
      <w:r>
        <w:rPr>
          <w:caps/>
          <w:szCs w:val="28"/>
          <w:lang w:val="en-US"/>
        </w:rPr>
        <w:t xml:space="preserve">THE HONOURABLE Andrew LEUNG Kwan-yuen, </w:t>
      </w:r>
      <w:r>
        <w:rPr>
          <w:caps/>
          <w:szCs w:val="28"/>
        </w:rPr>
        <w:t xml:space="preserve">G.B.M., </w:t>
      </w:r>
      <w:r>
        <w:rPr>
          <w:caps/>
          <w:szCs w:val="28"/>
          <w:lang w:val="en-US"/>
        </w:rPr>
        <w:t>G.B.S., J.P.</w:t>
      </w:r>
    </w:p>
    <w:p>
      <w:pPr>
        <w:pStyle w:val="Normal"/>
        <w:overflowPunct w:val="true"/>
        <w:rPr>
          <w:sz w:val="27"/>
          <w:szCs w:val="27"/>
          <w:lang w:val="en-US"/>
        </w:rPr>
      </w:pPr>
      <w:r>
        <w:rPr>
          <w:sz w:val="27"/>
          <w:szCs w:val="27"/>
          <w:lang w:val="en-US"/>
        </w:rPr>
      </w:r>
    </w:p>
    <w:p>
      <w:pPr>
        <w:pStyle w:val="Normal"/>
        <w:tabs>
          <w:tab w:val="left" w:pos="336" w:leader="none"/>
          <w:tab w:val="left" w:pos="720" w:leader="none"/>
          <w:tab w:val="left" w:pos="2126" w:leader="none"/>
        </w:tabs>
        <w:overflowPunct w:val="true"/>
        <w:rPr>
          <w:caps/>
          <w:szCs w:val="28"/>
          <w:lang w:val="en-US"/>
        </w:rPr>
      </w:pPr>
      <w:r>
        <w:rPr>
          <w:spacing w:val="20"/>
          <w:sz w:val="27"/>
          <w:szCs w:val="22"/>
          <w:lang w:val="en-US"/>
        </w:rPr>
        <w:t>石禮謙議員</w:t>
      </w:r>
      <w:r>
        <w:rPr>
          <w:szCs w:val="28"/>
          <w:lang w:val="en-US"/>
        </w:rPr>
        <w:t>,</w:t>
      </w:r>
      <w:r>
        <w:rPr>
          <w:caps/>
          <w:szCs w:val="28"/>
          <w:lang w:val="en-US"/>
        </w:rPr>
        <w:t xml:space="preserve">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Abraham SHEK Lai-him,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Cs w:val="28"/>
          <w:lang w:val="en-US"/>
        </w:rPr>
      </w:pPr>
      <w:r>
        <w:rPr>
          <w:caps/>
          <w:spacing w:val="20"/>
          <w:sz w:val="27"/>
          <w:szCs w:val="22"/>
          <w:lang w:val="en-US"/>
        </w:rPr>
        <w:t>張宇人議員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Tommy CHEUNG Yu-yan,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林健鋒議員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Jeffrey LAM Kin-fung,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黃定光議員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WONG Ting-kwong,</w:t>
      </w:r>
      <w:r>
        <w:rPr/>
        <w:t xml:space="preserve"> </w:t>
      </w:r>
      <w:r>
        <w:rPr>
          <w:caps/>
          <w:szCs w:val="28"/>
          <w:lang w:val="en-US"/>
        </w:rPr>
        <w:t>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李慧琼議員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Starry LEE Wai-king,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陳克勤議員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Hak-kan, B.B.S., J.P.</w:t>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陳健波議員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Kin-por,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梁美芬議員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Priscilla LEUNG Mei-fun,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黃國健議員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WONG Kwok-kin,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葉劉淑儀議員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Mrs Regina IP LAU Suk-yee,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謝偉俊議員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Paul TSE Wai-chun,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田北辰議員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Michael TIEN Puk-sun,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何俊賢議員</w:t>
      </w:r>
      <w:r>
        <w:rPr>
          <w:caps/>
          <w:szCs w:val="28"/>
          <w:lang w:val="en-US"/>
        </w:rPr>
        <w:t>, B.B.S.</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Steven HO Chun-yin, B.B.S.</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易志明議員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Frankie YICK Chi-ming,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姚思榮議員</w:t>
      </w:r>
      <w:r>
        <w:rPr>
          <w:caps/>
          <w:szCs w:val="28"/>
          <w:lang w:val="en-US"/>
        </w:rPr>
        <w:t>, B.B.S.</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YIU Si-wing, B.B.S.</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馬逢國議員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MA Fung-kwok,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陳恒鑌議員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Han-pan,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梁志祥議員</w:t>
      </w:r>
      <w:r>
        <w:rPr>
          <w:caps/>
          <w:szCs w:val="28"/>
          <w:lang w:val="en-US"/>
        </w:rPr>
        <w:t>, S.B.S., M.H.,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LEUNG Che-cheung, S.B.S., M.H.,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麥美娟議員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Alice MAK Mei-kuen,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郭偉强議員</w:t>
      </w:r>
      <w:r>
        <w:rPr>
          <w:caps/>
          <w:szCs w:val="28"/>
          <w:lang w:val="en-US"/>
        </w:rPr>
        <w:t>,</w:t>
      </w:r>
      <w:r>
        <w:rPr>
          <w:caps/>
          <w:spacing w:val="20"/>
          <w:sz w:val="27"/>
          <w:szCs w:val="22"/>
          <w:lang w:val="en-US"/>
        </w:rPr>
        <w:t xml:space="preserve"> </w:t>
      </w:r>
      <w:r>
        <w:rPr>
          <w:caps/>
          <w:szCs w:val="28"/>
          <w:lang w:val="en-US"/>
        </w:rPr>
        <w:t>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KWOK Wai-keung,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張華峰議員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Christopher CHEUNG Wah-fung,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F21"/>
        <w:overflowPunct w:val="true"/>
        <w:rPr>
          <w:rFonts w:cs="Times New Roman"/>
          <w:caps/>
          <w:spacing w:val="0"/>
          <w:sz w:val="28"/>
          <w:szCs w:val="28"/>
        </w:rPr>
      </w:pPr>
      <w:r>
        <w:rPr>
          <w:rFonts w:cs="Times New Roman"/>
        </w:rPr>
        <w:t>葛珮帆議員</w:t>
      </w:r>
      <w:r>
        <w:rPr>
          <w:rFonts w:cs="Times New Roman"/>
          <w:caps/>
          <w:spacing w:val="0"/>
          <w:sz w:val="28"/>
          <w:szCs w:val="28"/>
        </w:rPr>
        <w:t xml:space="preserve">, </w:t>
      </w:r>
      <w:r>
        <w:rPr>
          <w:caps/>
          <w:spacing w:val="0"/>
          <w:sz w:val="28"/>
          <w:szCs w:val="28"/>
        </w:rPr>
        <w:t>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Elizabeth QUAT,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廖長江議員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Martin LIAO Cheung-kong,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潘兆平議員</w:t>
      </w:r>
      <w:r>
        <w:rPr>
          <w:caps/>
          <w:szCs w:val="28"/>
          <w:lang w:val="en-US"/>
        </w:rPr>
        <w:t>, B.B.S., M.H.</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POON Siu-ping, B.B.S., M.H.</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蔣麗芸議員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CHIANG Lai-wan,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盧偉國議員</w:t>
      </w:r>
      <w:r>
        <w:rPr>
          <w:caps/>
          <w:szCs w:val="28"/>
          <w:lang w:val="en-US"/>
        </w:rPr>
        <w:t>, S.B.S., M.H., J.P.</w:t>
      </w:r>
    </w:p>
    <w:p>
      <w:pPr>
        <w:pStyle w:val="Normal"/>
        <w:tabs>
          <w:tab w:val="left" w:pos="336" w:leader="none"/>
          <w:tab w:val="left" w:pos="720" w:leader="none"/>
          <w:tab w:val="left" w:pos="2126" w:leader="none"/>
        </w:tabs>
        <w:overflowPunct w:val="true"/>
        <w:rPr>
          <w:caps/>
          <w:szCs w:val="28"/>
          <w:lang w:val="en-US"/>
        </w:rPr>
      </w:pPr>
      <w:r>
        <w:rPr>
          <w:caps/>
          <w:szCs w:val="28"/>
          <w:lang w:val="en-US"/>
        </w:rPr>
        <w:t>Ir Dr THE HONOURABLE LO Wai-kwok, S.B.S., M.H.,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鍾國斌議員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CHUNG Kwok-pan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吳永嘉議員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Jimmy NG Wing-ka,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何君堯議員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Junius HO Kwan-yiu,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周浩鼎議員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Holden CHOW Ho-ding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邵家輝議員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SHIU Ka-fai,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柯創盛議員</w:t>
      </w:r>
      <w:r>
        <w:rPr>
          <w:caps/>
          <w:szCs w:val="28"/>
          <w:lang w:val="en-US"/>
        </w:rPr>
        <w:t>, M.H.</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Wilson OR Chong-shing, M.H.</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t>容海恩議員</w:t>
      </w:r>
      <w:r>
        <w:rPr>
          <w:caps/>
          <w:szCs w:val="28"/>
          <w:lang w:val="en-US"/>
        </w:rPr>
        <w:t>, J.P.</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YUNG Hoi-yan, J.P.</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t>陳沛然議員</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Dr THE HONOURABLE Pierre CHAN</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t>陳振英議員</w:t>
      </w:r>
      <w:r>
        <w:rPr>
          <w:caps/>
          <w:szCs w:val="28"/>
          <w:lang w:val="en-US"/>
        </w:rPr>
        <w:t>, J.P.</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CHAN Chun-ying, J.P.</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pacing w:val="20"/>
          <w:sz w:val="27"/>
          <w:szCs w:val="22"/>
          <w:lang w:val="en-US"/>
        </w:rPr>
        <w:t>張國鈞議員</w:t>
      </w:r>
      <w:r>
        <w:rPr>
          <w:caps/>
          <w:szCs w:val="28"/>
          <w:lang w:val="en-US"/>
        </w:rPr>
        <w:t>, J.P.</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CHEUNG Kwok-kwan, J.P.</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t>陸頌雄議員</w:t>
      </w:r>
      <w:r>
        <w:rPr>
          <w:caps/>
          <w:szCs w:val="28"/>
          <w:lang w:val="en-US"/>
        </w:rPr>
        <w:t>, J.P.</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LUK Chung-hung, J.P.</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pacing w:val="20"/>
          <w:sz w:val="27"/>
          <w:szCs w:val="22"/>
          <w:lang w:val="en-US"/>
        </w:rPr>
        <w:t>劉國勳議員</w:t>
      </w:r>
      <w:r>
        <w:rPr>
          <w:caps/>
          <w:szCs w:val="28"/>
          <w:lang w:val="en-US"/>
        </w:rPr>
        <w:t>, M.H.</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LAU Kwok-fan, M.H.</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pacing w:val="20"/>
          <w:sz w:val="27"/>
          <w:szCs w:val="22"/>
          <w:lang w:val="en-US"/>
        </w:rPr>
        <w:t>劉業強議員</w:t>
      </w:r>
      <w:r>
        <w:rPr>
          <w:caps/>
          <w:szCs w:val="28"/>
          <w:lang w:val="en-US"/>
        </w:rPr>
        <w:t>, B.B.S., M.H., J.P.</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Kenneth LAU Ip-keung, B.B.S., M.H., J.P.</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t>鄭松泰議員</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Dr THE HONOURABLE CHENG Chung-tai</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t>鄭泳舜議員</w:t>
      </w:r>
      <w:r>
        <w:rPr>
          <w:caps/>
          <w:szCs w:val="28"/>
          <w:lang w:val="en-US"/>
        </w:rPr>
        <w:t>, M.H., J.P.</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Vincent CHENG Wing-shun, M.H., J.P.</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t>謝偉銓議員</w:t>
      </w:r>
      <w:r>
        <w:rPr>
          <w:caps/>
          <w:szCs w:val="28"/>
          <w:lang w:val="en-US"/>
        </w:rPr>
        <w:t>, B.B.S., J.P.</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Tony TSE Wai-chuen, B.B.S., J.P.</w:t>
      </w:r>
    </w:p>
    <w:p>
      <w:pPr>
        <w:pStyle w:val="Normal"/>
        <w:tabs>
          <w:tab w:val="left" w:pos="336" w:leader="none"/>
          <w:tab w:val="left" w:pos="720" w:leader="none"/>
          <w:tab w:val="left" w:pos="2126" w:leader="none"/>
        </w:tabs>
        <w:overflowPunct w:val="true"/>
        <w:spacing w:lineRule="atLeast" w:line="350"/>
        <w:rPr>
          <w:caps/>
          <w:spacing w:val="20"/>
          <w:sz w:val="27"/>
          <w:szCs w:val="22"/>
          <w:lang w:val="en-US"/>
        </w:rPr>
      </w:pPr>
      <w:r>
        <w:rPr>
          <w:caps/>
          <w:spacing w:val="20"/>
          <w:sz w:val="27"/>
          <w:szCs w:val="22"/>
          <w:lang w:val="en-US"/>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eastAsia="華康中黑體" w:cs="Times New Roman"/>
          <w:sz w:val="36"/>
          <w:szCs w:val="36"/>
        </w:rPr>
      </w:pPr>
      <w:bookmarkStart w:id="2" w:name="poa"/>
      <w:r>
        <w:rPr>
          <w:rFonts w:cs="Times New Roman" w:eastAsia="華康中黑體"/>
          <w:sz w:val="36"/>
          <w:szCs w:val="36"/>
        </w:rPr>
        <w:t>出席政府官員：</w:t>
      </w:r>
    </w:p>
    <w:p>
      <w:pPr>
        <w:pStyle w:val="F21"/>
        <w:overflowPunct w:val="true"/>
        <w:spacing w:lineRule="atLeast" w:line="350"/>
        <w:rPr>
          <w:rFonts w:cs="Times New Roman"/>
          <w:b/>
          <w:b/>
          <w:spacing w:val="0"/>
          <w:sz w:val="36"/>
          <w:szCs w:val="36"/>
          <w:lang w:val="en-GB"/>
        </w:rPr>
      </w:pPr>
      <w:bookmarkStart w:id="3" w:name="poa"/>
      <w:r>
        <w:rPr>
          <w:rFonts w:cs="Times New Roman"/>
          <w:b/>
          <w:spacing w:val="0"/>
          <w:sz w:val="36"/>
          <w:szCs w:val="36"/>
          <w:lang w:val="en-GB"/>
        </w:rPr>
        <w:t>PUBLIC OFFICERS ATTENDING:</w:t>
      </w:r>
      <w:bookmarkEnd w:id="3"/>
    </w:p>
    <w:p>
      <w:pPr>
        <w:pStyle w:val="Normal"/>
        <w:overflowPunct w:val="true"/>
        <w:spacing w:lineRule="atLeast" w:line="350"/>
        <w:rPr>
          <w:sz w:val="27"/>
          <w:szCs w:val="27"/>
        </w:rPr>
      </w:pPr>
      <w:r>
        <w:rPr>
          <w:sz w:val="27"/>
          <w:szCs w:val="27"/>
        </w:rPr>
      </w:r>
    </w:p>
    <w:p>
      <w:pPr>
        <w:pStyle w:val="F21"/>
        <w:overflowPunct w:val="true"/>
        <w:spacing w:lineRule="atLeast" w:line="350"/>
        <w:rPr>
          <w:rFonts w:cs="Times New Roman"/>
          <w:spacing w:val="0"/>
          <w:sz w:val="28"/>
          <w:szCs w:val="28"/>
        </w:rPr>
      </w:pPr>
      <w:r>
        <w:rPr>
          <w:rFonts w:cs="Times New Roman"/>
        </w:rPr>
        <w:t>律政司司長鄭若驊女士</w:t>
      </w:r>
      <w:r>
        <w:rPr>
          <w:rFonts w:cs="Times New Roman"/>
          <w:spacing w:val="0"/>
          <w:sz w:val="28"/>
          <w:szCs w:val="28"/>
        </w:rPr>
        <w:t xml:space="preserve">, </w:t>
      </w:r>
      <w:r>
        <w:rPr>
          <w:caps/>
          <w:spacing w:val="0"/>
          <w:sz w:val="28"/>
          <w:szCs w:val="28"/>
        </w:rPr>
        <w:t>G.B.S., S.C., J.P.</w:t>
      </w:r>
    </w:p>
    <w:p>
      <w:pPr>
        <w:pStyle w:val="Normal"/>
        <w:overflowPunct w:val="true"/>
        <w:spacing w:lineRule="atLeast" w:line="350"/>
        <w:rPr>
          <w:caps/>
          <w:szCs w:val="22"/>
        </w:rPr>
      </w:pPr>
      <w:r>
        <w:rPr>
          <w:caps/>
        </w:rPr>
        <w:t>The Honourable TERESA CHENG YEUK-WAH, G.B.S., S.C., J.P.</w:t>
      </w:r>
    </w:p>
    <w:p>
      <w:pPr>
        <w:pStyle w:val="Normal"/>
        <w:overflowPunct w:val="true"/>
        <w:spacing w:lineRule="atLeast" w:line="350"/>
        <w:rPr/>
      </w:pPr>
      <w:r>
        <w:rPr/>
        <w:t>SECRETARY FOR JUSTICE</w:t>
      </w:r>
    </w:p>
    <w:p>
      <w:pPr>
        <w:pStyle w:val="Normal"/>
        <w:overflowPunct w:val="true"/>
        <w:spacing w:lineRule="atLeast" w:line="350"/>
        <w:rPr>
          <w:sz w:val="27"/>
          <w:szCs w:val="27"/>
        </w:rPr>
      </w:pPr>
      <w:r>
        <w:rPr>
          <w:sz w:val="27"/>
          <w:szCs w:val="27"/>
        </w:rPr>
      </w:r>
    </w:p>
    <w:p>
      <w:pPr>
        <w:pStyle w:val="F21"/>
        <w:overflowPunct w:val="true"/>
        <w:rPr>
          <w:rFonts w:cs="Times New Roman"/>
          <w:spacing w:val="0"/>
          <w:sz w:val="28"/>
          <w:szCs w:val="28"/>
        </w:rPr>
      </w:pPr>
      <w:r>
        <w:rPr>
          <w:rFonts w:cs="Times New Roman"/>
        </w:rPr>
        <w:t>環境局局長黃錦星先生</w:t>
      </w:r>
      <w:r>
        <w:rPr>
          <w:rFonts w:cs="Times New Roman"/>
          <w:spacing w:val="0"/>
          <w:sz w:val="28"/>
          <w:szCs w:val="28"/>
        </w:rPr>
        <w:t>, G.B.S., J.P.</w:t>
      </w:r>
    </w:p>
    <w:p>
      <w:pPr>
        <w:pStyle w:val="Normal"/>
        <w:overflowPunct w:val="true"/>
        <w:rPr>
          <w:caps/>
        </w:rPr>
      </w:pPr>
      <w:r>
        <w:rPr>
          <w:caps/>
        </w:rPr>
        <w:t>The Honourable WONG Kam-sing</w:t>
      </w:r>
      <w:r>
        <w:rPr/>
        <w:t xml:space="preserve">, </w:t>
      </w:r>
      <w:r>
        <w:rPr>
          <w:szCs w:val="28"/>
        </w:rPr>
        <w:t>G.B.S.</w:t>
      </w:r>
      <w:r>
        <w:rPr>
          <w:caps/>
        </w:rPr>
        <w:t>, J.P.</w:t>
      </w:r>
    </w:p>
    <w:p>
      <w:pPr>
        <w:pStyle w:val="Normal"/>
        <w:overflowPunct w:val="true"/>
        <w:rPr/>
      </w:pPr>
      <w:r>
        <w:rPr/>
        <w:t>SECRETARY FOR THE ENVIRONMENT</w:t>
      </w:r>
    </w:p>
    <w:p>
      <w:pPr>
        <w:pStyle w:val="F21"/>
        <w:overflowPunct w:val="true"/>
        <w:rPr>
          <w:rFonts w:cs="Times New Roman"/>
          <w:lang w:val="en-GB"/>
        </w:rPr>
      </w:pPr>
      <w:r>
        <w:rPr>
          <w:rFonts w:cs="Times New Roman"/>
          <w:lang w:val="en-GB"/>
        </w:rPr>
      </w:r>
    </w:p>
    <w:p>
      <w:pPr>
        <w:pStyle w:val="F21"/>
        <w:overflowPunct w:val="true"/>
        <w:rPr>
          <w:rFonts w:cs="Times New Roman"/>
          <w:spacing w:val="0"/>
          <w:sz w:val="28"/>
          <w:szCs w:val="28"/>
        </w:rPr>
      </w:pPr>
      <w:r>
        <w:rPr>
          <w:rFonts w:cs="Times New Roman"/>
        </w:rPr>
        <w:t>勞工及福利局局長羅致光博士</w:t>
      </w:r>
      <w:r>
        <w:rPr>
          <w:rFonts w:cs="Times New Roman"/>
          <w:spacing w:val="0"/>
          <w:sz w:val="28"/>
          <w:szCs w:val="28"/>
        </w:rPr>
        <w:t xml:space="preserve">, </w:t>
      </w:r>
      <w:r>
        <w:rPr>
          <w:spacing w:val="0"/>
          <w:sz w:val="28"/>
          <w:szCs w:val="28"/>
        </w:rPr>
        <w:t>G.B.S., J.P.</w:t>
      </w:r>
    </w:p>
    <w:p>
      <w:pPr>
        <w:pStyle w:val="Normal"/>
        <w:overflowPunct w:val="true"/>
        <w:rPr>
          <w:caps/>
          <w:lang w:val="en-US"/>
        </w:rPr>
      </w:pPr>
      <w:r>
        <w:rPr/>
        <w:t>DR THE HONOURABLE</w:t>
      </w:r>
      <w:r>
        <w:rPr>
          <w:caps/>
        </w:rPr>
        <w:t xml:space="preserve"> </w:t>
      </w:r>
      <w:r>
        <w:rPr>
          <w:szCs w:val="28"/>
        </w:rPr>
        <w:t>LAW</w:t>
      </w:r>
      <w:r>
        <w:rPr>
          <w:caps/>
          <w:szCs w:val="28"/>
        </w:rPr>
        <w:t xml:space="preserve"> Chi-kwong, </w:t>
      </w:r>
      <w:r>
        <w:rPr>
          <w:szCs w:val="28"/>
        </w:rPr>
        <w:t>G.B.S., J.P.</w:t>
      </w:r>
    </w:p>
    <w:p>
      <w:pPr>
        <w:pStyle w:val="Normal"/>
        <w:overflowPunct w:val="true"/>
        <w:rPr>
          <w:caps/>
        </w:rPr>
      </w:pPr>
      <w:r>
        <w:rPr>
          <w:caps/>
        </w:rPr>
        <w:t>Secretary for Labour and Welfare</w:t>
      </w:r>
    </w:p>
    <w:p>
      <w:pPr>
        <w:pStyle w:val="F21"/>
        <w:overflowPunct w:val="true"/>
        <w:rPr>
          <w:rFonts w:cs="Times New Roman"/>
        </w:rPr>
      </w:pPr>
      <w:r>
        <w:rPr>
          <w:rFonts w:cs="Times New Roman"/>
        </w:rPr>
      </w:r>
    </w:p>
    <w:p>
      <w:pPr>
        <w:pStyle w:val="F21"/>
        <w:overflowPunct w:val="true"/>
        <w:rPr>
          <w:rFonts w:cs="Times New Roman"/>
          <w:spacing w:val="0"/>
          <w:sz w:val="28"/>
          <w:szCs w:val="28"/>
        </w:rPr>
      </w:pPr>
      <w:r>
        <w:rPr>
          <w:rFonts w:cs="Times New Roman"/>
        </w:rPr>
        <w:t>保安局局長</w:t>
      </w:r>
      <w:r>
        <w:rPr>
          <w:szCs w:val="27"/>
        </w:rPr>
        <w:t>李家超先生</w:t>
      </w:r>
      <w:r>
        <w:rPr>
          <w:rFonts w:cs="Times New Roman"/>
          <w:spacing w:val="0"/>
          <w:sz w:val="28"/>
          <w:szCs w:val="28"/>
        </w:rPr>
        <w:t xml:space="preserve">, </w:t>
      </w:r>
      <w:r>
        <w:rPr>
          <w:caps/>
          <w:spacing w:val="0"/>
          <w:sz w:val="28"/>
          <w:szCs w:val="28"/>
        </w:rPr>
        <w:t>S.B.S., P.D.S.M., J.P.</w:t>
      </w:r>
    </w:p>
    <w:p>
      <w:pPr>
        <w:pStyle w:val="Normal"/>
        <w:overflowPunct w:val="true"/>
        <w:rPr>
          <w:caps/>
        </w:rPr>
      </w:pPr>
      <w:r>
        <w:rPr>
          <w:caps/>
        </w:rPr>
        <w:t>The Honourable</w:t>
      </w:r>
      <w:r>
        <w:rPr/>
        <w:t xml:space="preserve"> </w:t>
      </w:r>
      <w:r>
        <w:rPr>
          <w:caps/>
          <w:szCs w:val="28"/>
        </w:rPr>
        <w:t>John LEE Ka-chiu, S.B.S., P.D.S.M., J.P.</w:t>
      </w:r>
    </w:p>
    <w:p>
      <w:pPr>
        <w:pStyle w:val="Normal"/>
        <w:overflowPunct w:val="true"/>
        <w:rPr/>
      </w:pPr>
      <w:r>
        <w:rPr/>
        <w:t>SECRETARY FOR SECURITY</w:t>
      </w:r>
    </w:p>
    <w:p>
      <w:pPr>
        <w:pStyle w:val="F21"/>
        <w:overflowPunct w:val="true"/>
        <w:rPr>
          <w:rFonts w:cs="Times New Roman"/>
          <w:lang w:val="en-GB"/>
        </w:rPr>
      </w:pPr>
      <w:r>
        <w:rPr>
          <w:rFonts w:cs="Times New Roman"/>
          <w:lang w:val="en-GB"/>
        </w:rPr>
      </w:r>
    </w:p>
    <w:p>
      <w:pPr>
        <w:pStyle w:val="F21"/>
        <w:overflowPunct w:val="true"/>
        <w:rPr>
          <w:rFonts w:cs="Times New Roman"/>
          <w:spacing w:val="0"/>
          <w:sz w:val="28"/>
          <w:szCs w:val="28"/>
        </w:rPr>
      </w:pPr>
      <w:r>
        <w:rPr>
          <w:rFonts w:cs="Times New Roman"/>
        </w:rPr>
        <w:t>運輸及房屋局局長陳帆先生</w:t>
      </w:r>
      <w:r>
        <w:rPr>
          <w:rFonts w:cs="Times New Roman"/>
          <w:spacing w:val="0"/>
          <w:sz w:val="28"/>
          <w:szCs w:val="28"/>
        </w:rPr>
        <w:t>, J.P.</w:t>
      </w:r>
    </w:p>
    <w:p>
      <w:pPr>
        <w:pStyle w:val="Normal"/>
        <w:overflowPunct w:val="true"/>
        <w:rPr>
          <w:caps/>
          <w:szCs w:val="22"/>
        </w:rPr>
      </w:pPr>
      <w:r>
        <w:rPr>
          <w:caps/>
        </w:rPr>
        <w:t>The Honourable</w:t>
      </w:r>
      <w:r>
        <w:rPr>
          <w:caps/>
          <w:szCs w:val="28"/>
        </w:rPr>
        <w:t xml:space="preserve"> Frank CHAN Fan, J.P.</w:t>
      </w:r>
    </w:p>
    <w:p>
      <w:pPr>
        <w:pStyle w:val="Normal"/>
        <w:overflowPunct w:val="true"/>
        <w:rPr/>
      </w:pPr>
      <w:r>
        <w:rPr/>
        <w:t>SECRETARY FOR TRANSPORT AND HOUSING</w:t>
      </w:r>
    </w:p>
    <w:p>
      <w:pPr>
        <w:pStyle w:val="Normal"/>
        <w:overflowPunct w:val="true"/>
        <w:rPr>
          <w:sz w:val="27"/>
          <w:szCs w:val="27"/>
        </w:rPr>
      </w:pPr>
      <w:r>
        <w:rPr>
          <w:sz w:val="27"/>
          <w:szCs w:val="27"/>
        </w:rPr>
      </w:r>
    </w:p>
    <w:p>
      <w:pPr>
        <w:pStyle w:val="F21"/>
        <w:overflowPunct w:val="true"/>
        <w:rPr>
          <w:rFonts w:cs="Times New Roman"/>
          <w:spacing w:val="0"/>
          <w:sz w:val="28"/>
          <w:szCs w:val="28"/>
        </w:rPr>
      </w:pPr>
      <w:r>
        <w:rPr>
          <w:rFonts w:cs="Times New Roman"/>
        </w:rPr>
        <w:t>商務及經濟發展局局長邱騰華先生</w:t>
      </w:r>
      <w:r>
        <w:rPr>
          <w:rFonts w:cs="Times New Roman"/>
          <w:spacing w:val="0"/>
          <w:sz w:val="28"/>
          <w:szCs w:val="28"/>
        </w:rPr>
        <w:t>, G.B.S., J.P.</w:t>
      </w:r>
    </w:p>
    <w:p>
      <w:pPr>
        <w:pStyle w:val="Normal"/>
        <w:overflowPunct w:val="true"/>
        <w:rPr>
          <w:caps/>
        </w:rPr>
      </w:pPr>
      <w:r>
        <w:rPr>
          <w:caps/>
        </w:rPr>
        <w:t>THE HONOURABLE Edward YAU Tang-wah, G.B.S., J.P.</w:t>
      </w:r>
    </w:p>
    <w:p>
      <w:pPr>
        <w:pStyle w:val="Normal"/>
        <w:overflowPunct w:val="true"/>
        <w:rPr>
          <w:caps/>
        </w:rPr>
      </w:pPr>
      <w:r>
        <w:rPr>
          <w:caps/>
        </w:rPr>
        <w:t>SECRETARY FOR COMMERCE AND ECONOMIC DEVELOPMENT</w:t>
      </w:r>
    </w:p>
    <w:p>
      <w:pPr>
        <w:pStyle w:val="F21"/>
        <w:overflowPunct w:val="true"/>
        <w:rPr>
          <w:rFonts w:cs="Times New Roman"/>
          <w:lang w:val="en-GB"/>
        </w:rPr>
      </w:pPr>
      <w:r>
        <w:rPr>
          <w:rFonts w:cs="Times New Roman"/>
          <w:lang w:val="en-GB"/>
        </w:rPr>
      </w:r>
    </w:p>
    <w:p>
      <w:pPr>
        <w:pStyle w:val="F21"/>
        <w:overflowPunct w:val="true"/>
        <w:rPr>
          <w:rFonts w:cs="Times New Roman"/>
          <w:spacing w:val="0"/>
          <w:sz w:val="28"/>
          <w:szCs w:val="28"/>
        </w:rPr>
      </w:pPr>
      <w:r>
        <w:rPr>
          <w:rFonts w:cs="Times New Roman"/>
        </w:rPr>
        <w:t>發展局局長黃偉綸先生</w:t>
      </w:r>
      <w:r>
        <w:rPr>
          <w:rFonts w:cs="Times New Roman"/>
          <w:spacing w:val="0"/>
          <w:sz w:val="28"/>
          <w:szCs w:val="28"/>
        </w:rPr>
        <w:t>, J.P.</w:t>
      </w:r>
    </w:p>
    <w:p>
      <w:pPr>
        <w:pStyle w:val="Normal"/>
        <w:overflowPunct w:val="true"/>
        <w:rPr>
          <w:caps/>
        </w:rPr>
      </w:pPr>
      <w:r>
        <w:rPr>
          <w:caps/>
        </w:rPr>
        <w:t>THE HONOURABLE Michael WONG Wai-lun, J.P.</w:t>
      </w:r>
    </w:p>
    <w:p>
      <w:pPr>
        <w:pStyle w:val="Normal"/>
        <w:overflowPunct w:val="true"/>
        <w:rPr>
          <w:caps/>
        </w:rPr>
      </w:pPr>
      <w:r>
        <w:rPr>
          <w:caps/>
        </w:rPr>
        <w:t>Secretary for Development</w:t>
      </w:r>
    </w:p>
    <w:p>
      <w:pPr>
        <w:pStyle w:val="F21"/>
        <w:overflowPunct w:val="true"/>
        <w:rPr>
          <w:rFonts w:cs="Times New Roman"/>
          <w:lang w:val="en-GB"/>
        </w:rPr>
      </w:pPr>
      <w:r>
        <w:rPr>
          <w:rFonts w:cs="Times New Roman"/>
          <w:lang w:val="en-GB"/>
        </w:rPr>
      </w:r>
    </w:p>
    <w:p>
      <w:pPr>
        <w:pStyle w:val="F21"/>
        <w:overflowPunct w:val="true"/>
        <w:rPr>
          <w:rFonts w:cs="Times New Roman"/>
          <w:spacing w:val="0"/>
          <w:sz w:val="28"/>
          <w:szCs w:val="28"/>
        </w:rPr>
      </w:pPr>
      <w:r>
        <w:rPr>
          <w:rFonts w:cs="Times New Roman"/>
        </w:rPr>
        <w:t>政制及內地事務局局長</w:t>
      </w:r>
      <w:r>
        <w:rPr>
          <w:rFonts w:cs="Times New Roman"/>
          <w:lang w:eastAsia="zh-HK"/>
        </w:rPr>
        <w:t>曾國衞</w:t>
      </w:r>
      <w:r>
        <w:rPr>
          <w:szCs w:val="27"/>
        </w:rPr>
        <w:t>先生</w:t>
      </w:r>
      <w:r>
        <w:rPr>
          <w:rFonts w:cs="Times New Roman"/>
          <w:spacing w:val="0"/>
          <w:sz w:val="28"/>
          <w:szCs w:val="28"/>
        </w:rPr>
        <w:t xml:space="preserve">, I.D.S.M., </w:t>
      </w:r>
      <w:r>
        <w:rPr>
          <w:spacing w:val="0"/>
          <w:sz w:val="28"/>
          <w:szCs w:val="28"/>
        </w:rPr>
        <w:t>J.P.</w:t>
      </w:r>
    </w:p>
    <w:p>
      <w:pPr>
        <w:pStyle w:val="Normal"/>
        <w:overflowPunct w:val="true"/>
        <w:rPr>
          <w:caps/>
        </w:rPr>
      </w:pPr>
      <w:r>
        <w:rPr>
          <w:caps/>
        </w:rPr>
        <w:t xml:space="preserve">THE HONOURABLE </w:t>
      </w:r>
      <w:r>
        <w:rPr>
          <w:caps/>
          <w:szCs w:val="28"/>
        </w:rPr>
        <w:t>erick tsang kwok-wai, I.D.S.M.</w:t>
      </w:r>
      <w:r>
        <w:rPr>
          <w:szCs w:val="28"/>
        </w:rPr>
        <w:t>, J.P.</w:t>
      </w:r>
    </w:p>
    <w:p>
      <w:pPr>
        <w:pStyle w:val="Normal"/>
        <w:overflowPunct w:val="true"/>
        <w:rPr>
          <w:caps/>
        </w:rPr>
      </w:pPr>
      <w:r>
        <w:rPr>
          <w:caps/>
        </w:rPr>
        <w:t>SECRETARY FOR CONSTITUTIONAL AND MAINLAND AFFAIRS</w:t>
      </w:r>
    </w:p>
    <w:p>
      <w:pPr>
        <w:pStyle w:val="F21"/>
        <w:overflowPunct w:val="true"/>
        <w:rPr>
          <w:rFonts w:cs="Times New Roman"/>
        </w:rPr>
      </w:pPr>
      <w:r>
        <w:rPr>
          <w:rFonts w:cs="Times New Roman"/>
        </w:rPr>
      </w:r>
    </w:p>
    <w:p>
      <w:pPr>
        <w:pStyle w:val="F21"/>
        <w:overflowPunct w:val="true"/>
        <w:rPr>
          <w:rFonts w:cs="Times New Roman"/>
          <w:spacing w:val="0"/>
          <w:sz w:val="28"/>
          <w:szCs w:val="28"/>
        </w:rPr>
      </w:pPr>
      <w:r>
        <w:rPr>
          <w:rFonts w:cs="Times New Roman"/>
        </w:rPr>
        <w:t>財經事務及庫務局局長</w:t>
      </w:r>
      <w:r>
        <w:rPr>
          <w:rFonts w:cs="Times New Roman"/>
          <w:lang w:eastAsia="zh-HK"/>
        </w:rPr>
        <w:t>許正宇</w:t>
      </w:r>
      <w:r>
        <w:rPr>
          <w:rFonts w:cs="Times New Roman"/>
        </w:rPr>
        <w:t>先生</w:t>
      </w:r>
      <w:r>
        <w:rPr>
          <w:rFonts w:cs="Times New Roman"/>
          <w:spacing w:val="0"/>
          <w:sz w:val="28"/>
          <w:szCs w:val="28"/>
        </w:rPr>
        <w:t xml:space="preserve">, </w:t>
      </w:r>
      <w:r>
        <w:rPr>
          <w:spacing w:val="0"/>
          <w:sz w:val="28"/>
          <w:szCs w:val="28"/>
        </w:rPr>
        <w:t>J.P.</w:t>
      </w:r>
    </w:p>
    <w:p>
      <w:pPr>
        <w:pStyle w:val="Normal"/>
        <w:overflowPunct w:val="true"/>
        <w:rPr>
          <w:caps/>
          <w:szCs w:val="22"/>
        </w:rPr>
      </w:pPr>
      <w:r>
        <w:rPr/>
        <w:t>THE HONOURABLE</w:t>
      </w:r>
      <w:r>
        <w:rPr>
          <w:szCs w:val="28"/>
        </w:rPr>
        <w:t xml:space="preserve"> CHRISTOPHER HUI CHING-YU, J.P.</w:t>
      </w:r>
    </w:p>
    <w:p>
      <w:pPr>
        <w:pStyle w:val="Normal"/>
        <w:overflowPunct w:val="true"/>
        <w:rPr/>
      </w:pPr>
      <w:r>
        <w:rPr/>
        <w:t>SECRETARY FOR FINANCIAL SERVICES AND THE TREASURY</w:t>
      </w:r>
    </w:p>
    <w:p>
      <w:pPr>
        <w:pStyle w:val="Normal"/>
        <w:overflowPunct w:val="true"/>
        <w:rPr>
          <w:sz w:val="27"/>
          <w:szCs w:val="27"/>
        </w:rPr>
      </w:pPr>
      <w:r>
        <w:rPr>
          <w:sz w:val="27"/>
          <w:szCs w:val="27"/>
        </w:rPr>
      </w:r>
    </w:p>
    <w:p>
      <w:pPr>
        <w:pStyle w:val="F21"/>
        <w:overflowPunct w:val="true"/>
        <w:rPr>
          <w:rFonts w:cs="Times New Roman"/>
          <w:spacing w:val="0"/>
          <w:sz w:val="28"/>
          <w:szCs w:val="28"/>
        </w:rPr>
      </w:pPr>
      <w:r>
        <w:rPr>
          <w:rFonts w:cs="Times New Roman"/>
        </w:rPr>
        <w:t>發展局副局長</w:t>
      </w:r>
      <w:r>
        <w:rPr>
          <w:szCs w:val="27"/>
        </w:rPr>
        <w:t>廖振新先生</w:t>
      </w:r>
      <w:r>
        <w:rPr>
          <w:rFonts w:cs="Times New Roman"/>
          <w:spacing w:val="0"/>
          <w:sz w:val="28"/>
          <w:szCs w:val="28"/>
        </w:rPr>
        <w:t>, J.P.</w:t>
      </w:r>
    </w:p>
    <w:p>
      <w:pPr>
        <w:pStyle w:val="Normal"/>
        <w:overflowPunct w:val="true"/>
        <w:rPr>
          <w:caps/>
        </w:rPr>
      </w:pPr>
      <w:r>
        <w:rPr>
          <w:caps/>
        </w:rPr>
        <w:t>Mr LIU Chun-san, J.P.</w:t>
      </w:r>
    </w:p>
    <w:p>
      <w:pPr>
        <w:pStyle w:val="Normal"/>
        <w:overflowPunct w:val="true"/>
        <w:rPr>
          <w:caps/>
        </w:rPr>
      </w:pPr>
      <w:r>
        <w:rPr>
          <w:caps/>
        </w:rPr>
        <w:t>Under Secretary for Development</w:t>
      </w:r>
    </w:p>
    <w:p>
      <w:pPr>
        <w:pStyle w:val="Normal"/>
        <w:overflowPunct w:val="true"/>
        <w:rPr>
          <w:sz w:val="27"/>
          <w:szCs w:val="27"/>
        </w:rPr>
      </w:pPr>
      <w:r>
        <w:rPr>
          <w:sz w:val="27"/>
          <w:szCs w:val="27"/>
        </w:rPr>
      </w:r>
    </w:p>
    <w:p>
      <w:pPr>
        <w:pStyle w:val="F21"/>
        <w:rPr/>
      </w:pPr>
      <w:r>
        <w:rPr/>
      </w:r>
      <w:r>
        <w:br w:type="page"/>
      </w:r>
    </w:p>
    <w:p>
      <w:pPr>
        <w:pStyle w:val="F21"/>
        <w:overflowPunct w:val="true"/>
        <w:rPr>
          <w:rFonts w:eastAsia="華康中黑體" w:cs="Times New Roman"/>
          <w:sz w:val="36"/>
          <w:szCs w:val="36"/>
        </w:rPr>
      </w:pPr>
      <w:bookmarkStart w:id="4" w:name="cia"/>
      <w:r>
        <w:rPr>
          <w:rFonts w:cs="Times New Roman" w:eastAsia="華康中黑體"/>
          <w:sz w:val="36"/>
          <w:szCs w:val="36"/>
        </w:rPr>
        <w:t>列席秘書：</w:t>
      </w:r>
    </w:p>
    <w:p>
      <w:pPr>
        <w:pStyle w:val="F21"/>
        <w:overflowPunct w:val="true"/>
        <w:rPr>
          <w:rFonts w:cs="Times New Roman"/>
          <w:b/>
          <w:b/>
          <w:spacing w:val="0"/>
          <w:sz w:val="36"/>
          <w:szCs w:val="36"/>
          <w:lang w:val="en-GB"/>
        </w:rPr>
      </w:pPr>
      <w:bookmarkStart w:id="5" w:name="cia"/>
      <w:r>
        <w:rPr>
          <w:rFonts w:cs="Times New Roman"/>
          <w:b/>
          <w:spacing w:val="0"/>
          <w:sz w:val="36"/>
          <w:szCs w:val="36"/>
          <w:lang w:val="en-GB"/>
        </w:rPr>
        <w:t>CLERKS IN ATTENDANCE:</w:t>
      </w:r>
      <w:bookmarkEnd w:id="5"/>
    </w:p>
    <w:p>
      <w:pPr>
        <w:pStyle w:val="Normal"/>
        <w:overflowPunct w:val="true"/>
        <w:rPr>
          <w:sz w:val="27"/>
          <w:szCs w:val="27"/>
        </w:rPr>
      </w:pPr>
      <w:r>
        <w:rPr>
          <w:sz w:val="27"/>
          <w:szCs w:val="27"/>
        </w:rPr>
      </w:r>
    </w:p>
    <w:p>
      <w:pPr>
        <w:pStyle w:val="F21"/>
        <w:overflowPunct w:val="true"/>
        <w:rPr>
          <w:rFonts w:cs="Times New Roman"/>
        </w:rPr>
      </w:pPr>
      <w:r>
        <w:rPr>
          <w:rFonts w:cs="Times New Roman"/>
        </w:rPr>
        <w:t>秘書長陳維安先生</w:t>
      </w:r>
      <w:r>
        <w:rPr>
          <w:rFonts w:cs="Times New Roman"/>
          <w:spacing w:val="0"/>
          <w:sz w:val="28"/>
        </w:rPr>
        <w:t xml:space="preserve">, </w:t>
      </w:r>
      <w:r>
        <w:rPr>
          <w:rFonts w:cs="Times New Roman"/>
          <w:caps/>
          <w:spacing w:val="0"/>
          <w:sz w:val="28"/>
          <w:szCs w:val="28"/>
        </w:rPr>
        <w:t>S.B.S.</w:t>
      </w:r>
    </w:p>
    <w:p>
      <w:pPr>
        <w:pStyle w:val="Normal"/>
        <w:overflowPunct w:val="true"/>
        <w:rPr/>
      </w:pPr>
      <w:r>
        <w:rPr/>
        <w:t>MR K</w:t>
      </w:r>
      <w:r>
        <w:rPr>
          <w:lang w:val="en-US"/>
        </w:rPr>
        <w:t>ENNETH</w:t>
      </w:r>
      <w:r>
        <w:rPr/>
        <w:t xml:space="preserve"> CHEN WEI-ON,</w:t>
      </w:r>
      <w:r>
        <w:rPr>
          <w:caps/>
        </w:rPr>
        <w:t xml:space="preserve"> S.B.S., </w:t>
      </w:r>
      <w:r>
        <w:rPr/>
        <w:t>SECRETARY GENERAL</w:t>
      </w:r>
    </w:p>
    <w:p>
      <w:pPr>
        <w:pStyle w:val="Normal"/>
        <w:overflowPunct w:val="true"/>
        <w:rPr>
          <w:sz w:val="27"/>
          <w:szCs w:val="27"/>
        </w:rPr>
      </w:pPr>
      <w:r>
        <w:rPr>
          <w:sz w:val="27"/>
          <w:szCs w:val="27"/>
        </w:rPr>
      </w:r>
    </w:p>
    <w:p>
      <w:pPr>
        <w:pStyle w:val="F21"/>
        <w:overflowPunct w:val="true"/>
        <w:rPr>
          <w:rFonts w:cs="Times New Roman"/>
        </w:rPr>
      </w:pPr>
      <w:r>
        <w:rPr>
          <w:rFonts w:cs="Times New Roman"/>
        </w:rPr>
        <w:t>副秘書長衛碧瑤女士</w:t>
      </w:r>
    </w:p>
    <w:p>
      <w:pPr>
        <w:pStyle w:val="Normal"/>
        <w:overflowPunct w:val="true"/>
        <w:rPr/>
      </w:pPr>
      <w:r>
        <w:rPr/>
        <w:t>MS DORA WAI, DEPUTY SECRETARY GENERAL</w:t>
      </w:r>
    </w:p>
    <w:p>
      <w:pPr>
        <w:pStyle w:val="Normal"/>
        <w:overflowPunct w:val="true"/>
        <w:rPr>
          <w:sz w:val="27"/>
          <w:szCs w:val="27"/>
        </w:rPr>
      </w:pPr>
      <w:r>
        <w:rPr>
          <w:sz w:val="27"/>
          <w:szCs w:val="27"/>
        </w:rPr>
      </w:r>
    </w:p>
    <w:p>
      <w:pPr>
        <w:pStyle w:val="F21"/>
        <w:overflowPunct w:val="true"/>
        <w:rPr>
          <w:rFonts w:cs="Times New Roman"/>
        </w:rPr>
      </w:pPr>
      <w:r>
        <w:rPr>
          <w:rFonts w:cs="Times New Roman"/>
        </w:rPr>
        <w:t>助理秘書長薛鳳鳴女士</w:t>
      </w:r>
    </w:p>
    <w:p>
      <w:pPr>
        <w:pStyle w:val="Normal"/>
        <w:overflowPunct w:val="true"/>
        <w:rPr/>
      </w:pPr>
      <w:r>
        <w:rPr/>
        <w:t>MS ANITA SIT, ASSISTANT SECRETARY GENERAL</w:t>
      </w:r>
    </w:p>
    <w:p>
      <w:pPr>
        <w:pStyle w:val="Normal"/>
        <w:overflowPunct w:val="true"/>
        <w:rPr>
          <w:sz w:val="27"/>
          <w:szCs w:val="27"/>
        </w:rPr>
      </w:pPr>
      <w:r>
        <w:rPr>
          <w:sz w:val="27"/>
          <w:szCs w:val="27"/>
        </w:rPr>
      </w:r>
    </w:p>
    <w:p>
      <w:pPr>
        <w:pStyle w:val="F21"/>
        <w:overflowPunct w:val="true"/>
        <w:rPr>
          <w:rFonts w:cs="Times New Roman"/>
        </w:rPr>
      </w:pPr>
      <w:r>
        <w:rPr>
          <w:rFonts w:cs="Times New Roman"/>
        </w:rPr>
        <w:t>助理秘書長</w:t>
      </w:r>
      <w:r>
        <w:rPr>
          <w:rFonts w:cs="Times New Roman"/>
          <w:lang w:eastAsia="zh-HK"/>
        </w:rPr>
        <w:t>韓律科</w:t>
      </w:r>
      <w:r>
        <w:rPr>
          <w:rFonts w:cs="Times New Roman"/>
        </w:rPr>
        <w:t>女士</w:t>
      </w:r>
    </w:p>
    <w:p>
      <w:pPr>
        <w:pStyle w:val="Normal"/>
        <w:overflowPunct w:val="true"/>
        <w:rPr/>
      </w:pPr>
      <w:r>
        <w:rPr/>
        <w:t>MS MIRANDA HON, ASSISTANT SECRETARY GENERAL</w:t>
      </w:r>
    </w:p>
    <w:p>
      <w:pPr>
        <w:pStyle w:val="F21"/>
        <w:overflowPunct w:val="true"/>
        <w:rPr>
          <w:rFonts w:cs="Times New Roman"/>
        </w:rPr>
      </w:pPr>
      <w:r>
        <w:rPr>
          <w:rFonts w:cs="Times New Roman"/>
        </w:rPr>
      </w:r>
    </w:p>
    <w:p>
      <w:pPr>
        <w:pStyle w:val="F21"/>
        <w:overflowPunct w:val="true"/>
        <w:spacing w:lineRule="atLeast" w:line="380"/>
        <w:rPr/>
      </w:pPr>
      <w:r>
        <w:rPr/>
      </w:r>
      <w:r>
        <w:br w:type="page"/>
      </w:r>
    </w:p>
    <w:p>
      <w:pPr>
        <w:pStyle w:val="F21"/>
        <w:overflowPunct w:val="true"/>
        <w:spacing w:lineRule="exact" w:line="315"/>
        <w:rPr>
          <w:rFonts w:cs="Times New Roman"/>
        </w:rPr>
      </w:pPr>
      <w:r>
        <w:rPr>
          <w:rFonts w:cs="Times New Roman" w:eastAsia="華康中黑體"/>
          <w:b/>
        </w:rPr>
        <w:t>主席</w:t>
      </w:r>
      <w:r>
        <w:rPr>
          <w:rFonts w:cs="Times New Roman"/>
        </w:rPr>
        <w:t>：現在舉行立法會例行會議。</w:t>
      </w:r>
    </w:p>
    <w:p>
      <w:pPr>
        <w:pStyle w:val="F21"/>
        <w:overflowPunct w:val="true"/>
        <w:spacing w:lineRule="exact" w:line="315"/>
        <w:rPr>
          <w:rFonts w:cs="Times New Roman"/>
        </w:rPr>
      </w:pPr>
      <w:r>
        <w:rPr>
          <w:rFonts w:cs="Times New Roman"/>
        </w:rPr>
      </w:r>
    </w:p>
    <w:p>
      <w:pPr>
        <w:pStyle w:val="F21"/>
        <w:overflowPunct w:val="true"/>
        <w:spacing w:lineRule="exact" w:line="315"/>
        <w:rPr>
          <w:rFonts w:cs="Times New Roman"/>
        </w:rPr>
      </w:pPr>
      <w:r>
        <w:rPr>
          <w:rFonts w:cs="Times New Roman"/>
        </w:rPr>
      </w:r>
    </w:p>
    <w:p>
      <w:pPr>
        <w:pStyle w:val="F21"/>
        <w:overflowPunct w:val="true"/>
        <w:spacing w:lineRule="exact" w:line="315"/>
        <w:rPr>
          <w:rFonts w:eastAsia="華康中黑體" w:cs="Times New Roman"/>
          <w:b/>
          <w:b/>
          <w:sz w:val="28"/>
          <w:szCs w:val="28"/>
        </w:rPr>
      </w:pPr>
      <w:bookmarkStart w:id="6" w:name="top"/>
      <w:r>
        <w:rPr>
          <w:rFonts w:cs="Times New Roman" w:eastAsia="華康中黑體"/>
          <w:b/>
          <w:sz w:val="28"/>
          <w:szCs w:val="28"/>
        </w:rPr>
        <w:t>提交本會省覽的文件</w:t>
      </w:r>
    </w:p>
    <w:p>
      <w:pPr>
        <w:pStyle w:val="Normal"/>
        <w:overflowPunct w:val="true"/>
        <w:spacing w:lineRule="exact" w:line="315"/>
        <w:rPr>
          <w:b/>
          <w:b/>
          <w:szCs w:val="28"/>
        </w:rPr>
      </w:pPr>
      <w:bookmarkStart w:id="7" w:name="top"/>
      <w:r>
        <w:rPr>
          <w:b/>
          <w:szCs w:val="28"/>
        </w:rPr>
        <w:t>LAYING OF PAPERS ON THE TABLE OF THE COUNCIL</w:t>
      </w:r>
      <w:bookmarkEnd w:id="7"/>
    </w:p>
    <w:p>
      <w:pPr>
        <w:pStyle w:val="F21"/>
        <w:overflowPunct w:val="true"/>
        <w:spacing w:lineRule="exact" w:line="315"/>
        <w:rPr>
          <w:rFonts w:cs="Times New Roman"/>
        </w:rPr>
      </w:pPr>
      <w:r>
        <w:rPr>
          <w:rFonts w:cs="Times New Roman"/>
        </w:rPr>
      </w:r>
    </w:p>
    <w:p>
      <w:pPr>
        <w:pStyle w:val="F21"/>
        <w:overflowPunct w:val="true"/>
        <w:spacing w:lineRule="exact" w:line="315"/>
        <w:rPr>
          <w:rFonts w:cs="Times New Roman"/>
        </w:rPr>
      </w:pPr>
      <w:r>
        <w:rPr>
          <w:rFonts w:cs="Times New Roman"/>
        </w:rPr>
        <w:t>下列文件是根據《議事規則》第</w:t>
      </w:r>
      <w:r>
        <w:rPr>
          <w:rFonts w:cs="Times New Roman"/>
        </w:rPr>
        <w:t>21(2)</w:t>
      </w:r>
      <w:r>
        <w:rPr>
          <w:rFonts w:cs="Times New Roman"/>
        </w:rPr>
        <w:t>條的規定提交：</w:t>
      </w:r>
    </w:p>
    <w:p>
      <w:pPr>
        <w:pStyle w:val="Normal"/>
        <w:overflowPunct w:val="true"/>
        <w:spacing w:lineRule="exact" w:line="315"/>
        <w:rPr/>
      </w:pPr>
      <w:r>
        <w:rPr/>
        <w:t>The following papers were laid on the table under Rule 21(2) of the Rules of Procedure:</w:t>
      </w:r>
    </w:p>
    <w:p>
      <w:pPr>
        <w:pStyle w:val="F21"/>
        <w:overflowPunct w:val="true"/>
        <w:spacing w:lineRule="exact" w:line="315"/>
        <w:rPr>
          <w:rFonts w:cs="Times New Roman"/>
        </w:rPr>
      </w:pPr>
      <w:r>
        <w:rPr>
          <w:rFonts w:cs="Times New Roman"/>
        </w:rPr>
      </w:r>
    </w:p>
    <w:tbl>
      <w:tblPr>
        <w:tblW w:w="9234" w:type="dxa"/>
        <w:jc w:val="left"/>
        <w:tblInd w:w="0" w:type="dxa"/>
        <w:tblCellMar>
          <w:top w:w="0" w:type="dxa"/>
          <w:left w:w="0" w:type="dxa"/>
          <w:bottom w:w="0" w:type="dxa"/>
          <w:right w:w="0" w:type="dxa"/>
        </w:tblCellMar>
        <w:tblLook w:val="01e0" w:noHBand="0" w:noVBand="0" w:firstColumn="1" w:lastRow="1" w:lastColumn="1" w:firstRow="1"/>
      </w:tblPr>
      <w:tblGrid>
        <w:gridCol w:w="6804"/>
        <w:gridCol w:w="2429"/>
      </w:tblGrid>
      <w:tr>
        <w:trPr/>
        <w:tc>
          <w:tcPr>
            <w:tcW w:w="6804" w:type="dxa"/>
            <w:tcBorders/>
          </w:tcPr>
          <w:p>
            <w:pPr>
              <w:pStyle w:val="F21"/>
              <w:tabs>
                <w:tab w:val="clear" w:pos="567"/>
                <w:tab w:val="right" w:pos="7139" w:leader="dot"/>
              </w:tabs>
              <w:overflowPunct w:val="true"/>
              <w:spacing w:lineRule="exact" w:line="315"/>
              <w:ind w:right="62" w:hanging="0"/>
              <w:jc w:val="left"/>
              <w:rPr>
                <w:rFonts w:cs="Times New Roman"/>
              </w:rPr>
            </w:pPr>
            <w:r>
              <w:rPr>
                <w:rFonts w:cs="Times New Roman"/>
              </w:rPr>
              <w:t>附屬法例</w:t>
            </w:r>
          </w:p>
        </w:tc>
        <w:tc>
          <w:tcPr>
            <w:tcW w:w="2429" w:type="dxa"/>
            <w:tcBorders/>
          </w:tcPr>
          <w:p>
            <w:pPr>
              <w:pStyle w:val="F21"/>
              <w:tabs>
                <w:tab w:val="clear" w:pos="567"/>
              </w:tabs>
              <w:overflowPunct w:val="true"/>
              <w:spacing w:lineRule="exact" w:line="315"/>
              <w:jc w:val="right"/>
              <w:rPr>
                <w:rFonts w:cs="Times New Roman"/>
              </w:rPr>
            </w:pPr>
            <w:r>
              <w:rPr>
                <w:rFonts w:cs="Times New Roman"/>
                <w:i/>
              </w:rPr>
              <w:t>法律公告編號</w:t>
            </w:r>
          </w:p>
        </w:tc>
      </w:tr>
      <w:tr>
        <w:trPr/>
        <w:tc>
          <w:tcPr>
            <w:tcW w:w="6804" w:type="dxa"/>
            <w:tcBorders/>
          </w:tcPr>
          <w:p>
            <w:pPr>
              <w:pStyle w:val="F21"/>
              <w:tabs>
                <w:tab w:val="clear" w:pos="567"/>
                <w:tab w:val="right" w:pos="7139" w:leader="dot"/>
              </w:tabs>
              <w:overflowPunct w:val="true"/>
              <w:spacing w:lineRule="exact" w:line="315"/>
              <w:ind w:left="1531" w:right="62" w:hanging="964"/>
              <w:jc w:val="left"/>
              <w:rPr>
                <w:rFonts w:cs="Times New Roman"/>
              </w:rPr>
            </w:pPr>
            <w:r>
              <w:rPr>
                <w:rFonts w:cs="Times New Roman"/>
              </w:rPr>
            </w:r>
          </w:p>
        </w:tc>
        <w:tc>
          <w:tcPr>
            <w:tcW w:w="2429" w:type="dxa"/>
            <w:tcBorders/>
          </w:tcPr>
          <w:p>
            <w:pPr>
              <w:pStyle w:val="F21"/>
              <w:tabs>
                <w:tab w:val="clear" w:pos="567"/>
              </w:tabs>
              <w:overflowPunct w:val="true"/>
              <w:spacing w:lineRule="exact" w:line="315"/>
              <w:jc w:val="right"/>
              <w:rPr>
                <w:rFonts w:cs="Times New Roman"/>
              </w:rPr>
            </w:pPr>
            <w:r>
              <w:rPr>
                <w:rFonts w:cs="Times New Roman"/>
              </w:rPr>
            </w:r>
          </w:p>
        </w:tc>
      </w:tr>
      <w:tr>
        <w:trPr/>
        <w:tc>
          <w:tcPr>
            <w:tcW w:w="6804" w:type="dxa"/>
            <w:tcBorders/>
          </w:tcPr>
          <w:p>
            <w:pPr>
              <w:pStyle w:val="F21"/>
              <w:tabs>
                <w:tab w:val="clear" w:pos="567"/>
                <w:tab w:val="right" w:pos="6521" w:leader="dot"/>
              </w:tabs>
              <w:overflowPunct w:val="true"/>
              <w:spacing w:lineRule="exact" w:line="315"/>
              <w:ind w:left="1531" w:right="113" w:hanging="964"/>
              <w:jc w:val="left"/>
              <w:rPr>
                <w:rFonts w:cs="Times New Roman"/>
              </w:rPr>
            </w:pPr>
            <w:r>
              <w:rPr>
                <w:rFonts w:cs="Times New Roman"/>
              </w:rPr>
              <w:t>《</w:t>
            </w:r>
            <w:r>
              <w:rPr>
                <w:rFonts w:cs="Times New Roman"/>
              </w:rPr>
              <w:t>2021</w:t>
            </w:r>
            <w:r>
              <w:rPr>
                <w:rFonts w:cs="Times New Roman"/>
              </w:rPr>
              <w:t>年公共收入保障</w:t>
            </w:r>
            <w:r>
              <w:rPr>
                <w:rFonts w:cs="Times New Roman"/>
              </w:rPr>
              <w:t>(</w:t>
            </w:r>
            <w:r>
              <w:rPr>
                <w:rFonts w:cs="Times New Roman"/>
              </w:rPr>
              <w:t>收入</w:t>
            </w:r>
            <w:r>
              <w:rPr>
                <w:rFonts w:cs="Times New Roman"/>
              </w:rPr>
              <w:t>)</w:t>
            </w:r>
            <w:r>
              <w:rPr>
                <w:rFonts w:cs="Times New Roman"/>
              </w:rPr>
              <w:t>令》</w:t>
            </w:r>
            <w:r>
              <w:rPr>
                <w:rFonts w:cs="Times New Roman"/>
              </w:rPr>
              <w:tab/>
            </w:r>
          </w:p>
        </w:tc>
        <w:tc>
          <w:tcPr>
            <w:tcW w:w="2429" w:type="dxa"/>
            <w:tcBorders/>
          </w:tcPr>
          <w:p>
            <w:pPr>
              <w:pStyle w:val="F21"/>
              <w:tabs>
                <w:tab w:val="clear" w:pos="567"/>
              </w:tabs>
              <w:overflowPunct w:val="true"/>
              <w:spacing w:lineRule="exact" w:line="315"/>
              <w:jc w:val="right"/>
              <w:rPr>
                <w:rFonts w:cs="Times New Roman"/>
              </w:rPr>
            </w:pPr>
            <w:r>
              <w:rPr>
                <w:rFonts w:cs="Times New Roman"/>
              </w:rPr>
              <w:t>2021</w:t>
            </w:r>
            <w:r>
              <w:rPr>
                <w:rFonts w:cs="Times New Roman"/>
              </w:rPr>
              <w:t>年第</w:t>
            </w:r>
            <w:r>
              <w:rPr>
                <w:rFonts w:cs="Times New Roman"/>
              </w:rPr>
              <w:t>31</w:t>
            </w:r>
            <w:r>
              <w:rPr>
                <w:rFonts w:cs="Times New Roman"/>
              </w:rPr>
              <w:t>號</w:t>
            </w:r>
          </w:p>
        </w:tc>
      </w:tr>
      <w:tr>
        <w:trPr/>
        <w:tc>
          <w:tcPr>
            <w:tcW w:w="6804" w:type="dxa"/>
            <w:tcBorders/>
          </w:tcPr>
          <w:p>
            <w:pPr>
              <w:pStyle w:val="F21"/>
              <w:tabs>
                <w:tab w:val="clear" w:pos="567"/>
                <w:tab w:val="right" w:pos="6521" w:leader="dot"/>
              </w:tabs>
              <w:overflowPunct w:val="true"/>
              <w:spacing w:lineRule="exact" w:line="315"/>
              <w:ind w:left="1531" w:right="113" w:hanging="964"/>
              <w:jc w:val="left"/>
              <w:rPr>
                <w:rFonts w:cs="Times New Roman"/>
              </w:rPr>
            </w:pPr>
            <w:r>
              <w:rPr>
                <w:rFonts w:cs="Times New Roman"/>
              </w:rPr>
            </w:r>
          </w:p>
        </w:tc>
        <w:tc>
          <w:tcPr>
            <w:tcW w:w="2429" w:type="dxa"/>
            <w:tcBorders/>
          </w:tcPr>
          <w:p>
            <w:pPr>
              <w:pStyle w:val="F21"/>
              <w:tabs>
                <w:tab w:val="clear" w:pos="567"/>
              </w:tabs>
              <w:overflowPunct w:val="true"/>
              <w:spacing w:lineRule="exact" w:line="315"/>
              <w:jc w:val="right"/>
              <w:rPr>
                <w:rFonts w:cs="Times New Roman"/>
              </w:rPr>
            </w:pPr>
            <w:r>
              <w:rPr>
                <w:rFonts w:cs="Times New Roman"/>
              </w:rPr>
            </w:r>
          </w:p>
        </w:tc>
      </w:tr>
      <w:tr>
        <w:trPr/>
        <w:tc>
          <w:tcPr>
            <w:tcW w:w="6804" w:type="dxa"/>
            <w:tcBorders/>
          </w:tcPr>
          <w:p>
            <w:pPr>
              <w:pStyle w:val="F21"/>
              <w:tabs>
                <w:tab w:val="clear" w:pos="567"/>
                <w:tab w:val="right" w:pos="6521" w:leader="dot"/>
              </w:tabs>
              <w:overflowPunct w:val="true"/>
              <w:spacing w:lineRule="exact" w:line="315"/>
              <w:ind w:left="1531" w:right="113" w:hanging="964"/>
              <w:jc w:val="left"/>
              <w:rPr>
                <w:rFonts w:cs="Times New Roman"/>
              </w:rPr>
            </w:pPr>
            <w:r>
              <w:rPr>
                <w:rFonts w:cs="Times New Roman"/>
              </w:rPr>
              <w:t>《</w:t>
            </w:r>
            <w:r>
              <w:rPr>
                <w:rFonts w:cs="Times New Roman"/>
              </w:rPr>
              <w:t>2021</w:t>
            </w:r>
            <w:r>
              <w:rPr>
                <w:rFonts w:cs="Times New Roman"/>
              </w:rPr>
              <w:t>年差餉</w:t>
            </w:r>
            <w:r>
              <w:rPr>
                <w:rFonts w:cs="Times New Roman"/>
              </w:rPr>
              <w:t>(</w:t>
            </w:r>
            <w:r>
              <w:rPr>
                <w:rFonts w:cs="Times New Roman"/>
              </w:rPr>
              <w:t>豁免</w:t>
            </w:r>
            <w:r>
              <w:rPr>
                <w:rFonts w:cs="Times New Roman"/>
              </w:rPr>
              <w:t>)</w:t>
            </w:r>
            <w:r>
              <w:rPr>
                <w:rFonts w:cs="Times New Roman"/>
              </w:rPr>
              <w:t>令》</w:t>
            </w:r>
            <w:r>
              <w:rPr>
                <w:rFonts w:cs="Times New Roman"/>
              </w:rPr>
              <w:tab/>
            </w:r>
          </w:p>
        </w:tc>
        <w:tc>
          <w:tcPr>
            <w:tcW w:w="2429" w:type="dxa"/>
            <w:tcBorders/>
          </w:tcPr>
          <w:p>
            <w:pPr>
              <w:pStyle w:val="F21"/>
              <w:tabs>
                <w:tab w:val="clear" w:pos="567"/>
              </w:tabs>
              <w:overflowPunct w:val="true"/>
              <w:spacing w:lineRule="exact" w:line="315"/>
              <w:jc w:val="right"/>
              <w:rPr>
                <w:rFonts w:cs="Times New Roman"/>
              </w:rPr>
            </w:pPr>
            <w:r>
              <w:rPr>
                <w:rFonts w:cs="Times New Roman"/>
              </w:rPr>
              <w:t>2021</w:t>
            </w:r>
            <w:r>
              <w:rPr>
                <w:rFonts w:cs="Times New Roman"/>
              </w:rPr>
              <w:t>年第</w:t>
            </w:r>
            <w:r>
              <w:rPr>
                <w:rFonts w:cs="Times New Roman"/>
              </w:rPr>
              <w:t>33</w:t>
            </w:r>
            <w:r>
              <w:rPr>
                <w:rFonts w:cs="Times New Roman"/>
              </w:rPr>
              <w:t>號</w:t>
            </w:r>
          </w:p>
        </w:tc>
      </w:tr>
      <w:tr>
        <w:trPr/>
        <w:tc>
          <w:tcPr>
            <w:tcW w:w="6804" w:type="dxa"/>
            <w:tcBorders/>
          </w:tcPr>
          <w:p>
            <w:pPr>
              <w:pStyle w:val="F21"/>
              <w:tabs>
                <w:tab w:val="clear" w:pos="567"/>
                <w:tab w:val="right" w:pos="6521" w:leader="dot"/>
              </w:tabs>
              <w:overflowPunct w:val="true"/>
              <w:spacing w:lineRule="exact" w:line="315"/>
              <w:ind w:left="1531" w:right="113" w:hanging="964"/>
              <w:jc w:val="left"/>
              <w:rPr>
                <w:rFonts w:cs="Times New Roman"/>
              </w:rPr>
            </w:pPr>
            <w:r>
              <w:rPr>
                <w:rFonts w:cs="Times New Roman"/>
              </w:rPr>
            </w:r>
          </w:p>
        </w:tc>
        <w:tc>
          <w:tcPr>
            <w:tcW w:w="2429" w:type="dxa"/>
            <w:tcBorders/>
          </w:tcPr>
          <w:p>
            <w:pPr>
              <w:pStyle w:val="F21"/>
              <w:tabs>
                <w:tab w:val="clear" w:pos="567"/>
              </w:tabs>
              <w:overflowPunct w:val="true"/>
              <w:spacing w:lineRule="exact" w:line="315"/>
              <w:jc w:val="right"/>
              <w:rPr>
                <w:rFonts w:cs="Times New Roman"/>
              </w:rPr>
            </w:pPr>
            <w:r>
              <w:rPr>
                <w:rFonts w:cs="Times New Roman"/>
              </w:rPr>
            </w:r>
          </w:p>
        </w:tc>
      </w:tr>
      <w:tr>
        <w:trPr/>
        <w:tc>
          <w:tcPr>
            <w:tcW w:w="6804" w:type="dxa"/>
            <w:tcBorders/>
          </w:tcPr>
          <w:p>
            <w:pPr>
              <w:pStyle w:val="F21"/>
              <w:tabs>
                <w:tab w:val="clear" w:pos="567"/>
                <w:tab w:val="right" w:pos="6521" w:leader="dot"/>
              </w:tabs>
              <w:overflowPunct w:val="true"/>
              <w:spacing w:lineRule="exact" w:line="315"/>
              <w:ind w:left="1531" w:right="113" w:hanging="964"/>
              <w:jc w:val="left"/>
              <w:rPr>
                <w:rFonts w:cs="Times New Roman"/>
              </w:rPr>
            </w:pPr>
            <w:r>
              <w:rPr>
                <w:rFonts w:cs="Times New Roman"/>
              </w:rPr>
              <w:t>《</w:t>
            </w:r>
            <w:r>
              <w:rPr>
                <w:rFonts w:cs="Times New Roman"/>
              </w:rPr>
              <w:t>2021</w:t>
            </w:r>
            <w:r>
              <w:rPr>
                <w:rFonts w:cs="Times New Roman"/>
              </w:rPr>
              <w:t>年收入</w:t>
            </w:r>
            <w:r>
              <w:rPr>
                <w:rFonts w:cs="Times New Roman"/>
              </w:rPr>
              <w:t>(</w:t>
            </w:r>
            <w:r>
              <w:rPr>
                <w:rFonts w:cs="Times New Roman"/>
              </w:rPr>
              <w:t>減少商業登記費及</w:t>
            </w:r>
          </w:p>
          <w:p>
            <w:pPr>
              <w:pStyle w:val="F21"/>
              <w:tabs>
                <w:tab w:val="clear" w:pos="567"/>
                <w:tab w:val="right" w:pos="6521" w:leader="dot"/>
              </w:tabs>
              <w:overflowPunct w:val="true"/>
              <w:spacing w:lineRule="exact" w:line="315"/>
              <w:ind w:left="1531" w:right="113" w:hanging="964"/>
              <w:jc w:val="left"/>
              <w:rPr>
                <w:rFonts w:cs="Times New Roman"/>
              </w:rPr>
            </w:pPr>
            <w:r>
              <w:rPr>
                <w:rFonts w:cs="Times New Roman"/>
              </w:rPr>
              <w:tab/>
            </w:r>
            <w:r>
              <w:rPr>
                <w:rFonts w:cs="Times New Roman"/>
              </w:rPr>
              <w:t>分行登記費</w:t>
            </w:r>
            <w:r>
              <w:rPr>
                <w:rFonts w:cs="Times New Roman"/>
              </w:rPr>
              <w:t>)</w:t>
            </w:r>
            <w:r>
              <w:rPr>
                <w:rFonts w:cs="Times New Roman"/>
              </w:rPr>
              <w:t>令》</w:t>
            </w:r>
            <w:r>
              <w:rPr>
                <w:rFonts w:cs="Times New Roman"/>
              </w:rPr>
              <w:tab/>
            </w:r>
          </w:p>
        </w:tc>
        <w:tc>
          <w:tcPr>
            <w:tcW w:w="2429" w:type="dxa"/>
            <w:tcBorders/>
          </w:tcPr>
          <w:p>
            <w:pPr>
              <w:pStyle w:val="F21"/>
              <w:tabs>
                <w:tab w:val="clear" w:pos="567"/>
              </w:tabs>
              <w:overflowPunct w:val="true"/>
              <w:spacing w:lineRule="exact" w:line="315"/>
              <w:jc w:val="right"/>
              <w:rPr>
                <w:rFonts w:cs="Times New Roman"/>
              </w:rPr>
            </w:pPr>
            <w:r>
              <w:rPr>
                <w:rFonts w:cs="Times New Roman"/>
              </w:rPr>
            </w:r>
          </w:p>
          <w:p>
            <w:pPr>
              <w:pStyle w:val="F21"/>
              <w:tabs>
                <w:tab w:val="clear" w:pos="567"/>
              </w:tabs>
              <w:overflowPunct w:val="true"/>
              <w:spacing w:lineRule="exact" w:line="315"/>
              <w:jc w:val="right"/>
              <w:rPr>
                <w:rFonts w:cs="Times New Roman"/>
              </w:rPr>
            </w:pPr>
            <w:r>
              <w:rPr>
                <w:rFonts w:cs="Times New Roman"/>
              </w:rPr>
              <w:t>2021</w:t>
            </w:r>
            <w:r>
              <w:rPr>
                <w:rFonts w:cs="Times New Roman"/>
              </w:rPr>
              <w:t>年第</w:t>
            </w:r>
            <w:r>
              <w:rPr>
                <w:rFonts w:cs="Times New Roman"/>
              </w:rPr>
              <w:t>34</w:t>
            </w:r>
            <w:r>
              <w:rPr>
                <w:rFonts w:cs="Times New Roman"/>
              </w:rPr>
              <w:t>號</w:t>
            </w:r>
          </w:p>
        </w:tc>
      </w:tr>
      <w:tr>
        <w:trPr/>
        <w:tc>
          <w:tcPr>
            <w:tcW w:w="6804" w:type="dxa"/>
            <w:tcBorders/>
          </w:tcPr>
          <w:p>
            <w:pPr>
              <w:pStyle w:val="F21"/>
              <w:tabs>
                <w:tab w:val="clear" w:pos="567"/>
                <w:tab w:val="right" w:pos="6521" w:leader="dot"/>
              </w:tabs>
              <w:overflowPunct w:val="true"/>
              <w:spacing w:lineRule="exact" w:line="315"/>
              <w:ind w:left="1531" w:right="113" w:hanging="964"/>
              <w:jc w:val="left"/>
              <w:rPr>
                <w:rFonts w:cs="Times New Roman"/>
              </w:rPr>
            </w:pPr>
            <w:r>
              <w:rPr>
                <w:rFonts w:cs="Times New Roman"/>
              </w:rPr>
            </w:r>
          </w:p>
        </w:tc>
        <w:tc>
          <w:tcPr>
            <w:tcW w:w="2429" w:type="dxa"/>
            <w:tcBorders/>
          </w:tcPr>
          <w:p>
            <w:pPr>
              <w:pStyle w:val="F21"/>
              <w:tabs>
                <w:tab w:val="clear" w:pos="567"/>
              </w:tabs>
              <w:overflowPunct w:val="true"/>
              <w:spacing w:lineRule="exact" w:line="315"/>
              <w:jc w:val="right"/>
              <w:rPr>
                <w:rFonts w:cs="Times New Roman"/>
              </w:rPr>
            </w:pPr>
            <w:r>
              <w:rPr>
                <w:rFonts w:cs="Times New Roman"/>
              </w:rPr>
            </w:r>
          </w:p>
        </w:tc>
      </w:tr>
      <w:tr>
        <w:trPr/>
        <w:tc>
          <w:tcPr>
            <w:tcW w:w="6804" w:type="dxa"/>
            <w:tcBorders/>
          </w:tcPr>
          <w:p>
            <w:pPr>
              <w:pStyle w:val="F21"/>
              <w:tabs>
                <w:tab w:val="clear" w:pos="567"/>
                <w:tab w:val="right" w:pos="6521" w:leader="dot"/>
              </w:tabs>
              <w:overflowPunct w:val="true"/>
              <w:spacing w:lineRule="exact" w:line="315"/>
              <w:ind w:left="1531" w:right="113" w:hanging="964"/>
              <w:jc w:val="left"/>
              <w:rPr>
                <w:rFonts w:cs="Times New Roman"/>
              </w:rPr>
            </w:pPr>
            <w:r>
              <w:rPr>
                <w:rFonts w:cs="Times New Roman"/>
              </w:rPr>
              <w:t>《</w:t>
            </w:r>
            <w:r>
              <w:rPr>
                <w:rFonts w:cs="Times New Roman"/>
              </w:rPr>
              <w:t>2021</w:t>
            </w:r>
            <w:r>
              <w:rPr>
                <w:rFonts w:cs="Times New Roman"/>
              </w:rPr>
              <w:t>年香港大學規程</w:t>
            </w:r>
            <w:r>
              <w:rPr>
                <w:rFonts w:cs="Times New Roman"/>
              </w:rPr>
              <w:t>(</w:t>
            </w:r>
            <w:r>
              <w:rPr>
                <w:rFonts w:cs="Times New Roman"/>
              </w:rPr>
              <w:t>修訂</w:t>
            </w:r>
            <w:r>
              <w:rPr>
                <w:rFonts w:cs="Times New Roman"/>
              </w:rPr>
              <w:t>)</w:t>
            </w:r>
            <w:r>
              <w:rPr>
                <w:rFonts w:cs="Times New Roman"/>
              </w:rPr>
              <w:t>規程》</w:t>
            </w:r>
            <w:r>
              <w:rPr>
                <w:rFonts w:cs="Times New Roman"/>
              </w:rPr>
              <w:tab/>
            </w:r>
          </w:p>
        </w:tc>
        <w:tc>
          <w:tcPr>
            <w:tcW w:w="2429" w:type="dxa"/>
            <w:tcBorders/>
          </w:tcPr>
          <w:p>
            <w:pPr>
              <w:pStyle w:val="F21"/>
              <w:tabs>
                <w:tab w:val="clear" w:pos="567"/>
              </w:tabs>
              <w:overflowPunct w:val="true"/>
              <w:spacing w:lineRule="exact" w:line="315"/>
              <w:jc w:val="right"/>
              <w:rPr>
                <w:rFonts w:cs="Times New Roman"/>
              </w:rPr>
            </w:pPr>
            <w:r>
              <w:rPr>
                <w:rFonts w:cs="Times New Roman"/>
              </w:rPr>
              <w:t>2021</w:t>
            </w:r>
            <w:r>
              <w:rPr>
                <w:rFonts w:cs="Times New Roman"/>
              </w:rPr>
              <w:t>年第</w:t>
            </w:r>
            <w:r>
              <w:rPr>
                <w:rFonts w:cs="Times New Roman"/>
              </w:rPr>
              <w:t>35</w:t>
            </w:r>
            <w:r>
              <w:rPr>
                <w:rFonts w:cs="Times New Roman"/>
              </w:rPr>
              <w:t>號</w:t>
            </w:r>
          </w:p>
        </w:tc>
      </w:tr>
    </w:tbl>
    <w:p>
      <w:pPr>
        <w:pStyle w:val="F21"/>
        <w:overflowPunct w:val="true"/>
        <w:spacing w:lineRule="exact" w:line="315"/>
        <w:rPr>
          <w:rFonts w:cs="Times New Roman"/>
        </w:rPr>
      </w:pPr>
      <w:r>
        <w:rPr>
          <w:rFonts w:cs="Times New Roman"/>
        </w:rPr>
      </w:r>
    </w:p>
    <w:p>
      <w:pPr>
        <w:pStyle w:val="F21"/>
        <w:overflowPunct w:val="true"/>
        <w:spacing w:lineRule="exact" w:line="315"/>
        <w:rPr>
          <w:rFonts w:cs="Times New Roman"/>
        </w:rPr>
      </w:pPr>
      <w:r>
        <w:rPr>
          <w:rFonts w:cs="Times New Roman"/>
        </w:rPr>
      </w:r>
    </w:p>
    <w:tbl>
      <w:tblPr>
        <w:tblW w:w="9234" w:type="dxa"/>
        <w:jc w:val="left"/>
        <w:tblInd w:w="0" w:type="dxa"/>
        <w:tblCellMar>
          <w:top w:w="0" w:type="dxa"/>
          <w:left w:w="0" w:type="dxa"/>
          <w:bottom w:w="0" w:type="dxa"/>
          <w:right w:w="0" w:type="dxa"/>
        </w:tblCellMar>
        <w:tblLook w:val="01e0" w:noHBand="0" w:noVBand="0" w:firstColumn="1" w:lastRow="1" w:lastColumn="1" w:firstRow="1"/>
      </w:tblPr>
      <w:tblGrid>
        <w:gridCol w:w="7013"/>
        <w:gridCol w:w="2220"/>
      </w:tblGrid>
      <w:tr>
        <w:trPr/>
        <w:tc>
          <w:tcPr>
            <w:tcW w:w="7013" w:type="dxa"/>
            <w:tcBorders/>
          </w:tcPr>
          <w:p>
            <w:pPr>
              <w:pStyle w:val="Normal"/>
              <w:tabs>
                <w:tab w:val="left" w:pos="720" w:leader="none"/>
                <w:tab w:val="right" w:pos="7201" w:leader="dot"/>
              </w:tabs>
              <w:overflowPunct w:val="true"/>
              <w:spacing w:lineRule="exact" w:line="315"/>
              <w:jc w:val="left"/>
              <w:rPr/>
            </w:pPr>
            <w:r>
              <w:rPr/>
              <w:t>Subsidiary Legislation</w:t>
            </w:r>
          </w:p>
        </w:tc>
        <w:tc>
          <w:tcPr>
            <w:tcW w:w="2220" w:type="dxa"/>
            <w:tcBorders/>
            <w:vAlign w:val="bottom"/>
          </w:tcPr>
          <w:p>
            <w:pPr>
              <w:pStyle w:val="Normal"/>
              <w:tabs>
                <w:tab w:val="left" w:pos="720" w:leader="none"/>
                <w:tab w:val="right" w:pos="7201" w:leader="dot"/>
              </w:tabs>
              <w:overflowPunct w:val="true"/>
              <w:spacing w:lineRule="exact" w:line="315"/>
              <w:jc w:val="right"/>
              <w:rPr/>
            </w:pPr>
            <w:r>
              <w:rPr>
                <w:i/>
              </w:rPr>
              <w:t>Legal Notice No.</w:t>
            </w:r>
          </w:p>
        </w:tc>
      </w:tr>
      <w:tr>
        <w:trPr/>
        <w:tc>
          <w:tcPr>
            <w:tcW w:w="7013" w:type="dxa"/>
            <w:tcBorders/>
          </w:tcPr>
          <w:p>
            <w:pPr>
              <w:pStyle w:val="Normal"/>
              <w:tabs>
                <w:tab w:val="left" w:pos="720" w:leader="none"/>
                <w:tab w:val="right" w:pos="6946" w:leader="dot"/>
              </w:tabs>
              <w:overflowPunct w:val="true"/>
              <w:spacing w:lineRule="exact" w:line="315"/>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exact" w:line="315"/>
              <w:ind w:right="57" w:hanging="0"/>
              <w:jc w:val="right"/>
              <w:rPr/>
            </w:pPr>
            <w:r>
              <w:rPr/>
            </w:r>
          </w:p>
        </w:tc>
      </w:tr>
      <w:tr>
        <w:trPr/>
        <w:tc>
          <w:tcPr>
            <w:tcW w:w="7013" w:type="dxa"/>
            <w:tcBorders/>
          </w:tcPr>
          <w:p>
            <w:pPr>
              <w:pStyle w:val="Normal"/>
              <w:tabs>
                <w:tab w:val="left" w:pos="720" w:leader="none"/>
                <w:tab w:val="right" w:pos="6946" w:leader="dot"/>
              </w:tabs>
              <w:overflowPunct w:val="true"/>
              <w:spacing w:lineRule="exact" w:line="315"/>
              <w:ind w:left="1571" w:hanging="851"/>
              <w:jc w:val="left"/>
              <w:rPr/>
            </w:pPr>
            <w:r>
              <w:rPr/>
              <w:t>Public Revenue Protection (Revenue) Order 2021</w:t>
              <w:tab/>
            </w:r>
          </w:p>
        </w:tc>
        <w:tc>
          <w:tcPr>
            <w:tcW w:w="2220" w:type="dxa"/>
            <w:tcBorders/>
            <w:vAlign w:val="bottom"/>
          </w:tcPr>
          <w:p>
            <w:pPr>
              <w:pStyle w:val="Normal"/>
              <w:tabs>
                <w:tab w:val="left" w:pos="720" w:leader="none"/>
                <w:tab w:val="right" w:pos="7201" w:leader="dot"/>
              </w:tabs>
              <w:overflowPunct w:val="true"/>
              <w:spacing w:lineRule="exact" w:line="315"/>
              <w:ind w:right="57" w:hanging="0"/>
              <w:jc w:val="right"/>
              <w:rPr/>
            </w:pPr>
            <w:r>
              <w:rPr/>
              <w:t>31 of 2021</w:t>
            </w:r>
          </w:p>
        </w:tc>
      </w:tr>
      <w:tr>
        <w:trPr/>
        <w:tc>
          <w:tcPr>
            <w:tcW w:w="7013" w:type="dxa"/>
            <w:tcBorders/>
          </w:tcPr>
          <w:p>
            <w:pPr>
              <w:pStyle w:val="Normal"/>
              <w:tabs>
                <w:tab w:val="left" w:pos="720" w:leader="none"/>
                <w:tab w:val="right" w:pos="6946" w:leader="dot"/>
              </w:tabs>
              <w:overflowPunct w:val="true"/>
              <w:spacing w:lineRule="exact" w:line="315"/>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exact" w:line="315"/>
              <w:ind w:right="57" w:hanging="0"/>
              <w:jc w:val="right"/>
              <w:rPr/>
            </w:pPr>
            <w:r>
              <w:rPr/>
            </w:r>
          </w:p>
        </w:tc>
      </w:tr>
      <w:tr>
        <w:trPr/>
        <w:tc>
          <w:tcPr>
            <w:tcW w:w="7013" w:type="dxa"/>
            <w:tcBorders/>
          </w:tcPr>
          <w:p>
            <w:pPr>
              <w:pStyle w:val="Normal"/>
              <w:tabs>
                <w:tab w:val="left" w:pos="720" w:leader="none"/>
                <w:tab w:val="right" w:pos="6946" w:leader="dot"/>
              </w:tabs>
              <w:overflowPunct w:val="true"/>
              <w:spacing w:lineRule="exact" w:line="315"/>
              <w:ind w:left="1571" w:hanging="851"/>
              <w:jc w:val="left"/>
              <w:rPr/>
            </w:pPr>
            <w:r>
              <w:rPr/>
              <w:t>Rating (Exemption) Order 2021</w:t>
              <w:tab/>
            </w:r>
          </w:p>
        </w:tc>
        <w:tc>
          <w:tcPr>
            <w:tcW w:w="2220" w:type="dxa"/>
            <w:tcBorders/>
            <w:vAlign w:val="bottom"/>
          </w:tcPr>
          <w:p>
            <w:pPr>
              <w:pStyle w:val="Normal"/>
              <w:tabs>
                <w:tab w:val="left" w:pos="720" w:leader="none"/>
                <w:tab w:val="right" w:pos="7201" w:leader="dot"/>
              </w:tabs>
              <w:overflowPunct w:val="true"/>
              <w:spacing w:lineRule="exact" w:line="315"/>
              <w:ind w:right="57" w:hanging="0"/>
              <w:jc w:val="right"/>
              <w:rPr/>
            </w:pPr>
            <w:r>
              <w:rPr/>
              <w:t>33 of 2021</w:t>
            </w:r>
          </w:p>
        </w:tc>
      </w:tr>
      <w:tr>
        <w:trPr/>
        <w:tc>
          <w:tcPr>
            <w:tcW w:w="7013" w:type="dxa"/>
            <w:tcBorders/>
          </w:tcPr>
          <w:p>
            <w:pPr>
              <w:pStyle w:val="Normal"/>
              <w:tabs>
                <w:tab w:val="left" w:pos="720" w:leader="none"/>
                <w:tab w:val="right" w:pos="6946" w:leader="dot"/>
              </w:tabs>
              <w:overflowPunct w:val="true"/>
              <w:spacing w:lineRule="exact" w:line="315"/>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exact" w:line="315"/>
              <w:ind w:right="57" w:hanging="0"/>
              <w:jc w:val="right"/>
              <w:rPr/>
            </w:pPr>
            <w:r>
              <w:rPr/>
            </w:r>
          </w:p>
        </w:tc>
      </w:tr>
      <w:tr>
        <w:trPr/>
        <w:tc>
          <w:tcPr>
            <w:tcW w:w="7013" w:type="dxa"/>
            <w:tcBorders/>
          </w:tcPr>
          <w:p>
            <w:pPr>
              <w:pStyle w:val="Normal"/>
              <w:tabs>
                <w:tab w:val="left" w:pos="720" w:leader="none"/>
                <w:tab w:val="right" w:pos="6946" w:leader="dot"/>
              </w:tabs>
              <w:overflowPunct w:val="true"/>
              <w:spacing w:lineRule="exact" w:line="315"/>
              <w:ind w:left="1571" w:hanging="851"/>
              <w:jc w:val="left"/>
              <w:rPr/>
            </w:pPr>
            <w:r>
              <w:rPr/>
              <w:t>Revenue (Reduction of Business Registration Fees and Branch Registration Fees) Order 2021</w:t>
              <w:tab/>
            </w:r>
          </w:p>
        </w:tc>
        <w:tc>
          <w:tcPr>
            <w:tcW w:w="2220" w:type="dxa"/>
            <w:tcBorders/>
            <w:vAlign w:val="bottom"/>
          </w:tcPr>
          <w:p>
            <w:pPr>
              <w:pStyle w:val="Normal"/>
              <w:tabs>
                <w:tab w:val="left" w:pos="720" w:leader="none"/>
                <w:tab w:val="right" w:pos="7201" w:leader="dot"/>
              </w:tabs>
              <w:overflowPunct w:val="true"/>
              <w:spacing w:lineRule="exact" w:line="315"/>
              <w:ind w:right="57" w:hanging="0"/>
              <w:jc w:val="right"/>
              <w:rPr/>
            </w:pPr>
            <w:r>
              <w:rPr/>
              <w:t>34 of 2021</w:t>
            </w:r>
          </w:p>
        </w:tc>
      </w:tr>
      <w:tr>
        <w:trPr/>
        <w:tc>
          <w:tcPr>
            <w:tcW w:w="7013" w:type="dxa"/>
            <w:tcBorders/>
          </w:tcPr>
          <w:p>
            <w:pPr>
              <w:pStyle w:val="Normal"/>
              <w:tabs>
                <w:tab w:val="left" w:pos="720" w:leader="none"/>
                <w:tab w:val="right" w:pos="6946" w:leader="dot"/>
              </w:tabs>
              <w:overflowPunct w:val="true"/>
              <w:spacing w:lineRule="exact" w:line="315"/>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exact" w:line="315"/>
              <w:ind w:right="57" w:hanging="0"/>
              <w:jc w:val="right"/>
              <w:rPr/>
            </w:pPr>
            <w:r>
              <w:rPr/>
            </w:r>
          </w:p>
        </w:tc>
      </w:tr>
      <w:tr>
        <w:trPr/>
        <w:tc>
          <w:tcPr>
            <w:tcW w:w="7013" w:type="dxa"/>
            <w:tcBorders/>
          </w:tcPr>
          <w:p>
            <w:pPr>
              <w:pStyle w:val="Normal"/>
              <w:tabs>
                <w:tab w:val="left" w:pos="720" w:leader="none"/>
                <w:tab w:val="right" w:pos="6946" w:leader="dot"/>
              </w:tabs>
              <w:overflowPunct w:val="true"/>
              <w:spacing w:lineRule="exact" w:line="315"/>
              <w:ind w:left="1571" w:hanging="851"/>
              <w:jc w:val="left"/>
              <w:rPr/>
            </w:pPr>
            <w:r>
              <w:rPr/>
              <w:t>Statutes of the University of Hong Kong (Amendment) Statute 2021</w:t>
              <w:tab/>
            </w:r>
          </w:p>
        </w:tc>
        <w:tc>
          <w:tcPr>
            <w:tcW w:w="2220" w:type="dxa"/>
            <w:tcBorders/>
            <w:vAlign w:val="bottom"/>
          </w:tcPr>
          <w:p>
            <w:pPr>
              <w:pStyle w:val="Normal"/>
              <w:tabs>
                <w:tab w:val="left" w:pos="720" w:leader="none"/>
                <w:tab w:val="right" w:pos="7201" w:leader="dot"/>
              </w:tabs>
              <w:overflowPunct w:val="true"/>
              <w:spacing w:lineRule="exact" w:line="315"/>
              <w:ind w:right="57" w:hanging="0"/>
              <w:jc w:val="right"/>
              <w:rPr/>
            </w:pPr>
            <w:r>
              <w:rPr/>
              <w:t>35 of 2021</w:t>
            </w:r>
          </w:p>
        </w:tc>
      </w:tr>
    </w:tbl>
    <w:p>
      <w:pPr>
        <w:pStyle w:val="F21"/>
        <w:overflowPunct w:val="true"/>
        <w:spacing w:lineRule="exact" w:line="315"/>
        <w:rPr>
          <w:rFonts w:cs="Times New Roman"/>
        </w:rPr>
      </w:pPr>
      <w:r>
        <w:rPr>
          <w:rFonts w:cs="Times New Roman"/>
        </w:rPr>
      </w:r>
    </w:p>
    <w:p>
      <w:pPr>
        <w:pStyle w:val="F21"/>
        <w:overflowPunct w:val="true"/>
        <w:spacing w:lineRule="exact" w:line="315"/>
        <w:rPr>
          <w:rFonts w:cs="Times New Roman"/>
        </w:rPr>
      </w:pPr>
      <w:r>
        <w:rPr>
          <w:rFonts w:cs="Times New Roman"/>
        </w:rPr>
      </w:r>
    </w:p>
    <w:p>
      <w:pPr>
        <w:pStyle w:val="F21"/>
        <w:overflowPunct w:val="true"/>
        <w:spacing w:lineRule="exact" w:line="315"/>
        <w:rPr>
          <w:rFonts w:cs="Times New Roman"/>
        </w:rPr>
      </w:pPr>
      <w:r>
        <w:rPr>
          <w:rFonts w:cs="Times New Roman"/>
        </w:rPr>
        <w:t>其他文件</w:t>
      </w:r>
    </w:p>
    <w:p>
      <w:pPr>
        <w:pStyle w:val="F21"/>
        <w:overflowPunct w:val="true"/>
        <w:spacing w:lineRule="exact" w:line="315"/>
        <w:rPr>
          <w:rFonts w:cs="Times New Roman"/>
        </w:rPr>
      </w:pPr>
      <w:r>
        <w:rPr>
          <w:rFonts w:cs="Times New Roman"/>
        </w:rPr>
      </w:r>
    </w:p>
    <w:p>
      <w:pPr>
        <w:pStyle w:val="F21"/>
        <w:tabs>
          <w:tab w:val="left" w:pos="567" w:leader="none"/>
          <w:tab w:val="left" w:pos="1985" w:leader="none"/>
        </w:tabs>
        <w:overflowPunct w:val="true"/>
        <w:spacing w:lineRule="exact" w:line="315"/>
        <w:ind w:left="2552" w:hanging="1985"/>
        <w:rPr>
          <w:rFonts w:cs="Times New Roman"/>
          <w:szCs w:val="27"/>
        </w:rPr>
      </w:pPr>
      <w:r>
        <w:rPr>
          <w:rFonts w:cs="Times New Roman"/>
          <w:szCs w:val="27"/>
        </w:rPr>
        <w:t>預算</w:t>
      </w:r>
    </w:p>
    <w:p>
      <w:pPr>
        <w:pStyle w:val="F21"/>
        <w:tabs>
          <w:tab w:val="left" w:pos="567" w:leader="none"/>
          <w:tab w:val="left" w:pos="1985" w:leader="none"/>
        </w:tabs>
        <w:overflowPunct w:val="true"/>
        <w:spacing w:lineRule="exact" w:line="315"/>
        <w:ind w:left="2552" w:hanging="1985"/>
        <w:rPr>
          <w:rFonts w:cs="Times New Roman"/>
          <w:szCs w:val="27"/>
        </w:rPr>
      </w:pPr>
      <w:r>
        <w:rPr>
          <w:rFonts w:cs="Times New Roman"/>
          <w:szCs w:val="27"/>
        </w:rPr>
        <w:t>截至二零二二年三月三十一日為止的財政年度</w:t>
      </w:r>
    </w:p>
    <w:p>
      <w:pPr>
        <w:pStyle w:val="F21"/>
        <w:tabs>
          <w:tab w:val="left" w:pos="567" w:leader="none"/>
          <w:tab w:val="left" w:pos="1985" w:leader="none"/>
        </w:tabs>
        <w:overflowPunct w:val="true"/>
        <w:spacing w:lineRule="exact" w:line="315"/>
        <w:ind w:left="2552" w:hanging="1985"/>
        <w:rPr>
          <w:rFonts w:cs="Times New Roman"/>
          <w:szCs w:val="27"/>
        </w:rPr>
      </w:pPr>
      <w:r>
        <w:rPr>
          <w:rFonts w:cs="Times New Roman"/>
          <w:szCs w:val="27"/>
        </w:rPr>
        <w:t>政府一般收入帳目</w:t>
      </w:r>
    </w:p>
    <w:p>
      <w:pPr>
        <w:pStyle w:val="F21"/>
        <w:tabs>
          <w:tab w:val="left" w:pos="567" w:leader="none"/>
          <w:tab w:val="left" w:pos="1985" w:leader="none"/>
        </w:tabs>
        <w:overflowPunct w:val="true"/>
        <w:spacing w:lineRule="exact" w:line="315"/>
        <w:ind w:left="2552" w:hanging="1985"/>
        <w:rPr>
          <w:rFonts w:cs="Times New Roman"/>
          <w:szCs w:val="27"/>
        </w:rPr>
      </w:pPr>
      <w:r>
        <w:rPr>
          <w:rFonts w:eastAsia="Symbol" w:cs="Symbol" w:ascii="Symbol" w:hAnsi="Symbol"/>
          <w:szCs w:val="27"/>
        </w:rPr>
        <w:t></w:t>
      </w:r>
      <w:r>
        <w:rPr>
          <w:rFonts w:cs="Times New Roman"/>
          <w:szCs w:val="27"/>
        </w:rPr>
        <w:t>預算綜合摘要</w:t>
      </w:r>
    </w:p>
    <w:p>
      <w:pPr>
        <w:pStyle w:val="F21"/>
        <w:tabs>
          <w:tab w:val="left" w:pos="567" w:leader="none"/>
          <w:tab w:val="left" w:pos="1985" w:leader="none"/>
        </w:tabs>
        <w:overflowPunct w:val="true"/>
        <w:spacing w:lineRule="exact" w:line="315"/>
        <w:ind w:left="2552" w:hanging="1985"/>
        <w:rPr>
          <w:rFonts w:cs="Times New Roman"/>
          <w:szCs w:val="27"/>
        </w:rPr>
      </w:pPr>
      <w:r>
        <w:rPr>
          <w:rFonts w:eastAsia="Symbol" w:cs="Symbol" w:ascii="Symbol" w:hAnsi="Symbol"/>
          <w:szCs w:val="27"/>
        </w:rPr>
        <w:t></w:t>
      </w:r>
      <w:r>
        <w:rPr>
          <w:rFonts w:cs="Times New Roman"/>
          <w:szCs w:val="27"/>
        </w:rPr>
        <w:t>政府一般收入帳目</w:t>
      </w:r>
      <w:r>
        <w:rPr>
          <w:rFonts w:ascii="Symbol" w:hAnsi="Symbol" w:cs="Symbol" w:eastAsia="Symbol"/>
          <w:szCs w:val="27"/>
        </w:rPr>
        <w:t></w:t>
      </w:r>
      <w:r>
        <w:rPr>
          <w:rFonts w:cs="Times New Roman"/>
          <w:szCs w:val="27"/>
        </w:rPr>
        <w:t>摘要</w:t>
      </w:r>
    </w:p>
    <w:p>
      <w:pPr>
        <w:pStyle w:val="F21"/>
        <w:tabs>
          <w:tab w:val="left" w:pos="567" w:leader="none"/>
          <w:tab w:val="left" w:pos="1985" w:leader="none"/>
        </w:tabs>
        <w:overflowPunct w:val="true"/>
        <w:spacing w:lineRule="exact" w:line="315"/>
        <w:ind w:left="2552" w:hanging="1985"/>
        <w:rPr>
          <w:rFonts w:cs="Times New Roman"/>
          <w:szCs w:val="27"/>
        </w:rPr>
      </w:pPr>
      <w:r>
        <w:rPr>
          <w:rFonts w:eastAsia="Symbol" w:cs="Symbol" w:ascii="Symbol" w:hAnsi="Symbol"/>
          <w:szCs w:val="27"/>
        </w:rPr>
        <w:t></w:t>
      </w:r>
      <w:r>
        <w:rPr>
          <w:rFonts w:cs="Times New Roman"/>
          <w:szCs w:val="27"/>
        </w:rPr>
        <w:t>總目收入分析</w:t>
      </w:r>
      <w:r>
        <w:br w:type="page"/>
      </w:r>
    </w:p>
    <w:p>
      <w:pPr>
        <w:pStyle w:val="F21"/>
        <w:tabs>
          <w:tab w:val="left" w:pos="567" w:leader="none"/>
          <w:tab w:val="left" w:pos="1985" w:leader="none"/>
        </w:tabs>
        <w:overflowPunct w:val="true"/>
        <w:spacing w:lineRule="atLeast" w:line="350"/>
        <w:ind w:left="2552" w:hanging="1985"/>
        <w:rPr>
          <w:rFonts w:cs="Times New Roman"/>
        </w:rPr>
      </w:pPr>
      <w:r>
        <w:rPr>
          <w:rFonts w:cs="Times New Roman"/>
        </w:rPr>
        <w:t>懲教署福利基金</w:t>
      </w:r>
    </w:p>
    <w:p>
      <w:pPr>
        <w:pStyle w:val="F21"/>
        <w:tabs>
          <w:tab w:val="left" w:pos="567" w:leader="none"/>
          <w:tab w:val="left" w:pos="1985" w:leader="none"/>
        </w:tabs>
        <w:overflowPunct w:val="true"/>
        <w:spacing w:lineRule="atLeast" w:line="350"/>
        <w:ind w:left="567" w:hanging="0"/>
        <w:rPr>
          <w:rFonts w:cs="Times New Roman"/>
        </w:rPr>
      </w:pPr>
      <w:r>
        <w:rPr>
          <w:rFonts w:cs="Times New Roman"/>
        </w:rPr>
        <w:t>香港懲教署署長法團就基金截至二零二零年三月三十一日止一‍年內的管理情況提交的報告、財務報表及審計署署長報告</w:t>
      </w:r>
    </w:p>
    <w:p>
      <w:pPr>
        <w:pStyle w:val="F21"/>
        <w:tabs>
          <w:tab w:val="left" w:pos="567" w:leader="none"/>
          <w:tab w:val="left" w:pos="1985" w:leader="none"/>
        </w:tabs>
        <w:overflowPunct w:val="true"/>
        <w:spacing w:lineRule="atLeast" w:line="350"/>
        <w:ind w:left="2552" w:hanging="1985"/>
        <w:rPr>
          <w:rFonts w:cs="Times New Roman"/>
        </w:rPr>
      </w:pPr>
      <w:r>
        <w:rPr>
          <w:rFonts w:cs="Times New Roman"/>
        </w:rPr>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t>香港藝術發展局</w:t>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t>2019/20</w:t>
      </w:r>
      <w:r>
        <w:rPr>
          <w:rFonts w:cs="Times New Roman"/>
          <w:szCs w:val="27"/>
        </w:rPr>
        <w:t>年報</w:t>
      </w:r>
      <w:r>
        <w:rPr>
          <w:rFonts w:cs="Times New Roman"/>
          <w:szCs w:val="27"/>
        </w:rPr>
        <w:t>(</w:t>
      </w:r>
      <w:r>
        <w:rPr>
          <w:rFonts w:cs="Times New Roman"/>
          <w:szCs w:val="27"/>
        </w:rPr>
        <w:t>包括財務報表及獨立核數師報告書</w:t>
      </w:r>
      <w:r>
        <w:rPr>
          <w:rFonts w:cs="Times New Roman"/>
          <w:szCs w:val="27"/>
        </w:rPr>
        <w:t>)</w:t>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t>香港演藝學院</w:t>
      </w:r>
    </w:p>
    <w:p>
      <w:pPr>
        <w:pStyle w:val="F21"/>
        <w:tabs>
          <w:tab w:val="left" w:pos="567" w:leader="none"/>
          <w:tab w:val="left" w:pos="1985" w:leader="none"/>
        </w:tabs>
        <w:overflowPunct w:val="true"/>
        <w:spacing w:lineRule="atLeast" w:line="350"/>
        <w:ind w:left="567" w:hanging="0"/>
        <w:rPr>
          <w:rFonts w:cs="Times New Roman"/>
        </w:rPr>
      </w:pPr>
      <w:r>
        <w:rPr>
          <w:rFonts w:cs="Times New Roman"/>
          <w:spacing w:val="18"/>
        </w:rPr>
        <w:t>2019/20</w:t>
      </w:r>
      <w:r>
        <w:rPr>
          <w:rFonts w:cs="Times New Roman"/>
          <w:spacing w:val="18"/>
        </w:rPr>
        <w:t>年報、截至二零二零年六月三十日止年度的合併財務報表</w:t>
      </w:r>
      <w:r>
        <w:rPr>
          <w:rFonts w:cs="Times New Roman"/>
        </w:rPr>
        <w:t>及獨立核數師報告</w:t>
      </w:r>
    </w:p>
    <w:p>
      <w:pPr>
        <w:pStyle w:val="F21"/>
        <w:tabs>
          <w:tab w:val="left" w:pos="567" w:leader="none"/>
          <w:tab w:val="left" w:pos="1985" w:leader="none"/>
        </w:tabs>
        <w:overflowPunct w:val="true"/>
        <w:spacing w:lineRule="atLeast" w:line="350"/>
        <w:ind w:left="2552" w:hanging="1985"/>
        <w:rPr>
          <w:rFonts w:cs="Times New Roman"/>
        </w:rPr>
      </w:pPr>
      <w:r>
        <w:rPr>
          <w:rFonts w:cs="Times New Roman"/>
        </w:rPr>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t>衞奕信勳爵文物信託</w:t>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t>2019-2020</w:t>
      </w:r>
      <w:r>
        <w:rPr>
          <w:rFonts w:cs="Times New Roman"/>
          <w:szCs w:val="27"/>
        </w:rPr>
        <w:t>年報</w:t>
      </w:r>
      <w:r>
        <w:rPr>
          <w:rFonts w:cs="Times New Roman"/>
          <w:szCs w:val="27"/>
        </w:rPr>
        <w:t>(</w:t>
      </w:r>
      <w:r>
        <w:rPr>
          <w:rFonts w:cs="Times New Roman"/>
          <w:szCs w:val="27"/>
        </w:rPr>
        <w:t>包括財務報告及名譽核數師報告</w:t>
      </w:r>
      <w:r>
        <w:rPr>
          <w:rFonts w:cs="Times New Roman"/>
          <w:szCs w:val="27"/>
        </w:rPr>
        <w:t>)</w:t>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t>內務委員會有關研究附屬法例及其他文書的第</w:t>
      </w:r>
      <w:r>
        <w:rPr>
          <w:rFonts w:cs="Times New Roman"/>
          <w:szCs w:val="27"/>
        </w:rPr>
        <w:t>13/20-21</w:t>
      </w:r>
      <w:r>
        <w:rPr>
          <w:rFonts w:cs="Times New Roman"/>
          <w:szCs w:val="27"/>
        </w:rPr>
        <w:t>號報告</w:t>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t>《</w:t>
      </w:r>
      <w:r>
        <w:rPr>
          <w:rFonts w:cs="Times New Roman"/>
          <w:szCs w:val="27"/>
        </w:rPr>
        <w:t>2020</w:t>
      </w:r>
      <w:r>
        <w:rPr>
          <w:rFonts w:cs="Times New Roman"/>
          <w:szCs w:val="27"/>
        </w:rPr>
        <w:t>年印花稅</w:t>
      </w:r>
      <w:r>
        <w:rPr>
          <w:rFonts w:cs="Times New Roman"/>
          <w:szCs w:val="27"/>
        </w:rPr>
        <w:t>(</w:t>
      </w:r>
      <w:r>
        <w:rPr>
          <w:rFonts w:cs="Times New Roman"/>
          <w:szCs w:val="27"/>
        </w:rPr>
        <w:t>修訂</w:t>
      </w:r>
      <w:r>
        <w:rPr>
          <w:rFonts w:cs="Times New Roman"/>
          <w:szCs w:val="27"/>
        </w:rPr>
        <w:t>)</w:t>
      </w:r>
      <w:r>
        <w:rPr>
          <w:rFonts w:cs="Times New Roman"/>
          <w:szCs w:val="27"/>
        </w:rPr>
        <w:t>條例草案》委員會報告</w:t>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r>
    </w:p>
    <w:p>
      <w:pPr>
        <w:pStyle w:val="F21"/>
        <w:tabs>
          <w:tab w:val="left" w:pos="567" w:leader="none"/>
          <w:tab w:val="left" w:pos="1985" w:leader="none"/>
        </w:tabs>
        <w:overflowPunct w:val="true"/>
        <w:spacing w:lineRule="atLeast" w:line="350"/>
        <w:ind w:left="2552" w:hanging="1985"/>
        <w:rPr>
          <w:rFonts w:cs="Times New Roman"/>
          <w:szCs w:val="27"/>
        </w:rPr>
      </w:pPr>
      <w:r>
        <w:rPr>
          <w:rFonts w:cs="Times New Roman"/>
          <w:szCs w:val="27"/>
        </w:rPr>
        <w:t>《</w:t>
      </w:r>
      <w:r>
        <w:rPr>
          <w:rFonts w:cs="Times New Roman"/>
          <w:szCs w:val="27"/>
        </w:rPr>
        <w:t>2020</w:t>
      </w:r>
      <w:r>
        <w:rPr>
          <w:rFonts w:cs="Times New Roman"/>
          <w:szCs w:val="27"/>
        </w:rPr>
        <w:t>年性別歧視</w:t>
      </w:r>
      <w:r>
        <w:rPr>
          <w:rFonts w:cs="Times New Roman"/>
          <w:szCs w:val="27"/>
        </w:rPr>
        <w:t>(</w:t>
      </w:r>
      <w:r>
        <w:rPr>
          <w:rFonts w:cs="Times New Roman"/>
          <w:szCs w:val="27"/>
        </w:rPr>
        <w:t>修訂</w:t>
      </w:r>
      <w:r>
        <w:rPr>
          <w:rFonts w:cs="Times New Roman"/>
          <w:szCs w:val="27"/>
        </w:rPr>
        <w:t>)</w:t>
      </w:r>
      <w:r>
        <w:rPr>
          <w:rFonts w:cs="Times New Roman"/>
          <w:szCs w:val="27"/>
        </w:rPr>
        <w:t>條例草案》委員會報告</w:t>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rPr>
      </w:r>
    </w:p>
    <w:p>
      <w:pPr>
        <w:pStyle w:val="Normal"/>
        <w:overflowPunct w:val="true"/>
        <w:spacing w:lineRule="atLeast" w:line="350"/>
        <w:rPr/>
      </w:pPr>
      <w:r>
        <w:rPr/>
        <w:t>Other Papers</w:t>
      </w:r>
    </w:p>
    <w:p>
      <w:pPr>
        <w:pStyle w:val="F21"/>
        <w:overflowPunct w:val="true"/>
        <w:spacing w:lineRule="atLeast" w:line="350"/>
        <w:rPr>
          <w:rFonts w:cs="Times New Roman"/>
        </w:rPr>
      </w:pPr>
      <w:r>
        <w:rPr>
          <w:rFonts w:cs="Times New Roman"/>
        </w:rPr>
      </w:r>
    </w:p>
    <w:tbl>
      <w:tblPr>
        <w:tblW w:w="8442" w:type="dxa"/>
        <w:jc w:val="left"/>
        <w:tblInd w:w="697" w:type="dxa"/>
        <w:tblCellMar>
          <w:top w:w="0" w:type="dxa"/>
          <w:left w:w="0" w:type="dxa"/>
          <w:bottom w:w="0" w:type="dxa"/>
          <w:right w:w="0" w:type="dxa"/>
        </w:tblCellMar>
        <w:tblLook w:val="01e0" w:noHBand="0" w:noVBand="0" w:firstColumn="1" w:lastRow="1" w:lastColumn="1" w:firstRow="1"/>
      </w:tblPr>
      <w:tblGrid>
        <w:gridCol w:w="8442"/>
      </w:tblGrid>
      <w:tr>
        <w:trPr/>
        <w:tc>
          <w:tcPr>
            <w:tcW w:w="8442" w:type="dxa"/>
            <w:tcBorders/>
          </w:tcPr>
          <w:p>
            <w:pPr>
              <w:pStyle w:val="Normal"/>
              <w:overflowPunct w:val="true"/>
              <w:spacing w:lineRule="atLeast" w:line="350"/>
              <w:ind w:right="57" w:hanging="0"/>
              <w:rPr/>
            </w:pPr>
            <w:r>
              <w:rPr/>
              <w:t>Estimates</w:t>
            </w:r>
          </w:p>
          <w:p>
            <w:pPr>
              <w:pStyle w:val="Normal"/>
              <w:overflowPunct w:val="true"/>
              <w:spacing w:lineRule="atLeast" w:line="350"/>
              <w:ind w:right="57" w:hanging="0"/>
              <w:rPr/>
            </w:pPr>
            <w:r>
              <w:rPr/>
              <w:t>for the year ending 31 March 2022</w:t>
            </w:r>
          </w:p>
          <w:p>
            <w:pPr>
              <w:pStyle w:val="Normal"/>
              <w:overflowPunct w:val="true"/>
              <w:spacing w:lineRule="atLeast" w:line="350"/>
              <w:ind w:right="57" w:hanging="0"/>
              <w:rPr/>
            </w:pPr>
            <w:r>
              <w:rPr/>
              <w:t>General Revenue Account</w:t>
            </w:r>
          </w:p>
          <w:p>
            <w:pPr>
              <w:pStyle w:val="Normal"/>
              <w:overflowPunct w:val="true"/>
              <w:spacing w:lineRule="atLeast" w:line="350"/>
              <w:ind w:right="57" w:hanging="0"/>
              <w:rPr/>
            </w:pPr>
            <w:r>
              <w:rPr>
                <w:szCs w:val="27"/>
              </w:rPr>
              <w:t>―</w:t>
            </w:r>
            <w:r>
              <w:rPr>
                <w:szCs w:val="27"/>
              </w:rPr>
              <w:tab/>
            </w:r>
            <w:r>
              <w:rPr/>
              <w:t>Consolidated Summary of Estimates</w:t>
            </w:r>
          </w:p>
          <w:p>
            <w:pPr>
              <w:pStyle w:val="Normal"/>
              <w:overflowPunct w:val="true"/>
              <w:spacing w:lineRule="atLeast" w:line="350"/>
              <w:ind w:right="57" w:hanging="0"/>
              <w:rPr/>
            </w:pPr>
            <w:r>
              <w:rPr>
                <w:szCs w:val="27"/>
              </w:rPr>
              <w:t>―</w:t>
            </w:r>
            <w:r>
              <w:rPr>
                <w:szCs w:val="27"/>
              </w:rPr>
              <w:tab/>
            </w:r>
            <w:r>
              <w:rPr/>
              <w:t>General Revenue Account</w:t>
            </w:r>
            <w:r>
              <w:rPr>
                <w:szCs w:val="27"/>
              </w:rPr>
              <w:t>―</w:t>
            </w:r>
            <w:r>
              <w:rPr/>
              <w:t>Summary</w:t>
            </w:r>
          </w:p>
          <w:p>
            <w:pPr>
              <w:pStyle w:val="Normal"/>
              <w:overflowPunct w:val="true"/>
              <w:spacing w:lineRule="atLeast" w:line="350"/>
              <w:ind w:right="57" w:hanging="0"/>
              <w:rPr/>
            </w:pPr>
            <w:r>
              <w:rPr>
                <w:szCs w:val="27"/>
              </w:rPr>
              <w:t>―</w:t>
            </w:r>
            <w:r>
              <w:rPr>
                <w:szCs w:val="27"/>
              </w:rPr>
              <w:tab/>
            </w:r>
            <w:r>
              <w:rPr/>
              <w:t>Revenue Analysis by Head</w:t>
            </w:r>
          </w:p>
        </w:tc>
      </w:tr>
      <w:tr>
        <w:trPr/>
        <w:tc>
          <w:tcPr>
            <w:tcW w:w="8442" w:type="dxa"/>
            <w:tcBorders/>
          </w:tcPr>
          <w:p>
            <w:pPr>
              <w:pStyle w:val="Normal"/>
              <w:overflowPunct w:val="true"/>
              <w:spacing w:lineRule="atLeast" w:line="350"/>
              <w:ind w:right="57" w:hanging="0"/>
              <w:rPr/>
            </w:pPr>
            <w:r>
              <w:rPr/>
            </w:r>
          </w:p>
        </w:tc>
      </w:tr>
      <w:tr>
        <w:trPr/>
        <w:tc>
          <w:tcPr>
            <w:tcW w:w="8442" w:type="dxa"/>
            <w:tcBorders/>
          </w:tcPr>
          <w:p>
            <w:pPr>
              <w:pStyle w:val="Normal"/>
              <w:overflowPunct w:val="true"/>
              <w:spacing w:lineRule="atLeast" w:line="350"/>
              <w:ind w:right="57" w:hanging="0"/>
              <w:rPr/>
            </w:pPr>
            <w:r>
              <w:rPr/>
              <w:t>Correctional Services Department Welfare Fund</w:t>
            </w:r>
          </w:p>
          <w:p>
            <w:pPr>
              <w:pStyle w:val="Normal"/>
              <w:overflowPunct w:val="true"/>
              <w:spacing w:lineRule="atLeast" w:line="350"/>
              <w:ind w:right="57" w:hanging="0"/>
              <w:rPr/>
            </w:pPr>
            <w:r>
              <w:rPr/>
              <w:t>Report by the Commissioner of Correctional Services of Hong Kong Incorporated on the Administration of the Fund, Financial Statements and Report of the Director of Audit for the year ended 31 March 2020</w:t>
            </w:r>
          </w:p>
        </w:tc>
      </w:tr>
      <w:tr>
        <w:trPr/>
        <w:tc>
          <w:tcPr>
            <w:tcW w:w="8442" w:type="dxa"/>
            <w:tcBorders/>
          </w:tcPr>
          <w:p>
            <w:pPr>
              <w:pStyle w:val="Normal"/>
              <w:overflowPunct w:val="true"/>
              <w:spacing w:lineRule="atLeast" w:line="350"/>
              <w:ind w:right="57" w:hanging="0"/>
              <w:rPr/>
            </w:pPr>
            <w:r>
              <w:rPr/>
            </w:r>
          </w:p>
        </w:tc>
      </w:tr>
      <w:tr>
        <w:trPr/>
        <w:tc>
          <w:tcPr>
            <w:tcW w:w="8442" w:type="dxa"/>
            <w:tcBorders/>
          </w:tcPr>
          <w:p>
            <w:pPr>
              <w:pStyle w:val="Normal"/>
              <w:overflowPunct w:val="true"/>
              <w:spacing w:lineRule="atLeast" w:line="350"/>
              <w:ind w:right="57" w:hanging="0"/>
              <w:rPr/>
            </w:pPr>
            <w:r>
              <w:rPr/>
              <w:t>Hong Kong Arts Development Council</w:t>
            </w:r>
          </w:p>
          <w:p>
            <w:pPr>
              <w:pStyle w:val="Normal"/>
              <w:overflowPunct w:val="true"/>
              <w:spacing w:lineRule="atLeast" w:line="350"/>
              <w:ind w:right="57" w:hanging="0"/>
              <w:rPr/>
            </w:pPr>
            <w:r>
              <w:rPr/>
              <w:t>Annual Report 2019/20 (including Financial Report and Independent Auditor's Report)</w:t>
            </w:r>
          </w:p>
        </w:tc>
      </w:tr>
      <w:tr>
        <w:trPr/>
        <w:tc>
          <w:tcPr>
            <w:tcW w:w="8442" w:type="dxa"/>
            <w:tcBorders/>
          </w:tcPr>
          <w:p>
            <w:pPr>
              <w:pStyle w:val="Normal"/>
              <w:overflowPunct w:val="true"/>
              <w:spacing w:lineRule="atLeast" w:line="350"/>
              <w:ind w:right="57" w:hanging="0"/>
              <w:rPr/>
            </w:pPr>
            <w:r>
              <w:rPr/>
            </w:r>
          </w:p>
        </w:tc>
      </w:tr>
      <w:tr>
        <w:trPr/>
        <w:tc>
          <w:tcPr>
            <w:tcW w:w="8442" w:type="dxa"/>
            <w:tcBorders/>
          </w:tcPr>
          <w:p>
            <w:pPr>
              <w:pStyle w:val="Normal"/>
              <w:overflowPunct w:val="true"/>
              <w:spacing w:lineRule="atLeast" w:line="340"/>
              <w:ind w:right="57" w:hanging="0"/>
              <w:rPr/>
            </w:pPr>
            <w:r>
              <w:rPr/>
              <w:t>The Hong Kong Academy for Performing Arts</w:t>
            </w:r>
          </w:p>
          <w:p>
            <w:pPr>
              <w:pStyle w:val="Normal"/>
              <w:overflowPunct w:val="true"/>
              <w:spacing w:lineRule="atLeast" w:line="340"/>
              <w:ind w:right="57" w:hanging="0"/>
              <w:rPr/>
            </w:pPr>
            <w:r>
              <w:rPr/>
              <w:t>Annual Report 2019/20, Consolidated Financial Statements and Independent Auditor's Report for the year ended 30th June 2020</w:t>
            </w:r>
          </w:p>
        </w:tc>
      </w:tr>
      <w:tr>
        <w:trPr/>
        <w:tc>
          <w:tcPr>
            <w:tcW w:w="8442" w:type="dxa"/>
            <w:tcBorders/>
          </w:tcPr>
          <w:p>
            <w:pPr>
              <w:pStyle w:val="Normal"/>
              <w:overflowPunct w:val="true"/>
              <w:spacing w:lineRule="atLeast" w:line="340"/>
              <w:ind w:right="57" w:hanging="0"/>
              <w:rPr/>
            </w:pPr>
            <w:r>
              <w:rPr/>
            </w:r>
          </w:p>
        </w:tc>
      </w:tr>
      <w:tr>
        <w:trPr/>
        <w:tc>
          <w:tcPr>
            <w:tcW w:w="8442" w:type="dxa"/>
            <w:tcBorders/>
          </w:tcPr>
          <w:p>
            <w:pPr>
              <w:pStyle w:val="Normal"/>
              <w:overflowPunct w:val="true"/>
              <w:spacing w:lineRule="atLeast" w:line="340"/>
              <w:ind w:right="57" w:hanging="0"/>
              <w:rPr/>
            </w:pPr>
            <w:r>
              <w:rPr/>
              <w:t>The Lord Wilson Heritage Trust</w:t>
            </w:r>
          </w:p>
          <w:p>
            <w:pPr>
              <w:pStyle w:val="Normal"/>
              <w:overflowPunct w:val="true"/>
              <w:spacing w:lineRule="atLeast" w:line="340"/>
              <w:ind w:right="57" w:hanging="0"/>
              <w:rPr/>
            </w:pPr>
            <w:r>
              <w:rPr/>
              <w:t>Annual Report 2019-2020 (including Financial Report and Honorary Auditor's Report)</w:t>
            </w:r>
          </w:p>
        </w:tc>
      </w:tr>
      <w:tr>
        <w:trPr/>
        <w:tc>
          <w:tcPr>
            <w:tcW w:w="8442" w:type="dxa"/>
            <w:tcBorders/>
          </w:tcPr>
          <w:p>
            <w:pPr>
              <w:pStyle w:val="Normal"/>
              <w:overflowPunct w:val="true"/>
              <w:spacing w:lineRule="atLeast" w:line="340"/>
              <w:ind w:right="57" w:hanging="0"/>
              <w:rPr/>
            </w:pPr>
            <w:r>
              <w:rPr/>
            </w:r>
          </w:p>
        </w:tc>
      </w:tr>
      <w:tr>
        <w:trPr/>
        <w:tc>
          <w:tcPr>
            <w:tcW w:w="8442" w:type="dxa"/>
            <w:tcBorders/>
          </w:tcPr>
          <w:p>
            <w:pPr>
              <w:pStyle w:val="Normal"/>
              <w:overflowPunct w:val="true"/>
              <w:spacing w:lineRule="atLeast" w:line="340"/>
              <w:ind w:right="57" w:hanging="0"/>
              <w:rPr/>
            </w:pPr>
            <w:r>
              <w:rPr/>
              <w:t>Report No. 13/20-21 of the House Committee on Consideration of Subsidiary Legislation and Other Instruments</w:t>
            </w:r>
          </w:p>
        </w:tc>
      </w:tr>
      <w:tr>
        <w:trPr/>
        <w:tc>
          <w:tcPr>
            <w:tcW w:w="8442" w:type="dxa"/>
            <w:tcBorders/>
          </w:tcPr>
          <w:p>
            <w:pPr>
              <w:pStyle w:val="Normal"/>
              <w:overflowPunct w:val="true"/>
              <w:spacing w:lineRule="atLeast" w:line="340"/>
              <w:ind w:right="57" w:hanging="0"/>
              <w:rPr/>
            </w:pPr>
            <w:r>
              <w:rPr/>
            </w:r>
          </w:p>
        </w:tc>
      </w:tr>
      <w:tr>
        <w:trPr/>
        <w:tc>
          <w:tcPr>
            <w:tcW w:w="8442" w:type="dxa"/>
            <w:tcBorders/>
          </w:tcPr>
          <w:p>
            <w:pPr>
              <w:pStyle w:val="Normal"/>
              <w:overflowPunct w:val="true"/>
              <w:spacing w:lineRule="atLeast" w:line="340"/>
              <w:ind w:right="57" w:hanging="0"/>
              <w:rPr/>
            </w:pPr>
            <w:r>
              <w:rPr/>
              <w:t>Report of the Bills Committee on Stamp Duty (Amendment) Bill 2020</w:t>
            </w:r>
          </w:p>
        </w:tc>
      </w:tr>
      <w:tr>
        <w:trPr/>
        <w:tc>
          <w:tcPr>
            <w:tcW w:w="8442" w:type="dxa"/>
            <w:tcBorders/>
          </w:tcPr>
          <w:p>
            <w:pPr>
              <w:pStyle w:val="Normal"/>
              <w:overflowPunct w:val="true"/>
              <w:spacing w:lineRule="atLeast" w:line="340"/>
              <w:ind w:right="57" w:hanging="0"/>
              <w:rPr/>
            </w:pPr>
            <w:r>
              <w:rPr/>
            </w:r>
          </w:p>
        </w:tc>
      </w:tr>
      <w:tr>
        <w:trPr/>
        <w:tc>
          <w:tcPr>
            <w:tcW w:w="8442" w:type="dxa"/>
            <w:tcBorders/>
          </w:tcPr>
          <w:p>
            <w:pPr>
              <w:pStyle w:val="Normal"/>
              <w:overflowPunct w:val="true"/>
              <w:spacing w:lineRule="atLeast" w:line="340"/>
              <w:ind w:right="57" w:hanging="0"/>
              <w:rPr/>
            </w:pPr>
            <w:r>
              <w:rPr/>
              <w:t>Report of the Bills Committee on Sex Discrimination (Amendment) Bill 2020</w:t>
            </w:r>
          </w:p>
        </w:tc>
      </w:tr>
    </w:tbl>
    <w:p>
      <w:pPr>
        <w:pStyle w:val="F21"/>
        <w:overflowPunct w:val="true"/>
        <w:spacing w:lineRule="atLeast" w:line="340"/>
        <w:rPr>
          <w:rFonts w:cs="Times New Roman"/>
          <w:lang w:val="en-GB"/>
        </w:rPr>
      </w:pPr>
      <w:r>
        <w:rPr>
          <w:rFonts w:cs="Times New Roman"/>
          <w:lang w:val="en-GB"/>
        </w:rPr>
      </w:r>
    </w:p>
    <w:p>
      <w:pPr>
        <w:pStyle w:val="F21"/>
        <w:overflowPunct w:val="true"/>
        <w:spacing w:lineRule="atLeast" w:line="340"/>
        <w:rPr>
          <w:rFonts w:cs="Times New Roman"/>
          <w:lang w:val="en-GB"/>
        </w:rPr>
      </w:pPr>
      <w:r>
        <w:rPr>
          <w:rFonts w:cs="Times New Roman"/>
          <w:lang w:val="en-GB"/>
        </w:rPr>
      </w:r>
    </w:p>
    <w:p>
      <w:pPr>
        <w:pStyle w:val="F21"/>
        <w:overflowPunct w:val="true"/>
        <w:spacing w:lineRule="atLeast" w:line="340"/>
        <w:rPr>
          <w:rFonts w:eastAsia="華康中黑體" w:cs="Times New Roman"/>
          <w:b/>
          <w:b/>
          <w:sz w:val="28"/>
          <w:szCs w:val="28"/>
        </w:rPr>
      </w:pPr>
      <w:bookmarkStart w:id="8" w:name="orq"/>
      <w:r>
        <w:rPr>
          <w:rFonts w:cs="Times New Roman" w:eastAsia="華康中黑體"/>
          <w:b/>
          <w:sz w:val="28"/>
          <w:szCs w:val="28"/>
        </w:rPr>
        <w:t>議員質詢的口頭答覆</w:t>
      </w:r>
    </w:p>
    <w:p>
      <w:pPr>
        <w:pStyle w:val="Normal"/>
        <w:overflowPunct w:val="true"/>
        <w:spacing w:lineRule="atLeast" w:line="340"/>
        <w:rPr>
          <w:b/>
          <w:b/>
          <w:spacing w:val="20"/>
          <w:sz w:val="27"/>
          <w:szCs w:val="27"/>
          <w:lang w:val="en-US"/>
        </w:rPr>
      </w:pPr>
      <w:bookmarkStart w:id="9" w:name="orq"/>
      <w:r>
        <w:rPr>
          <w:b/>
        </w:rPr>
        <w:t>ORAL ANSWERS TO QUESTIONS</w:t>
      </w:r>
      <w:bookmarkEnd w:id="9"/>
    </w:p>
    <w:p>
      <w:pPr>
        <w:pStyle w:val="F21"/>
        <w:overflowPunct w:val="true"/>
        <w:spacing w:lineRule="atLeast" w:line="340"/>
        <w:rPr>
          <w:rFonts w:cs="Times New Roman"/>
        </w:rPr>
      </w:pPr>
      <w:r>
        <w:rPr>
          <w:rFonts w:cs="Times New Roman"/>
        </w:rPr>
      </w:r>
    </w:p>
    <w:p>
      <w:pPr>
        <w:pStyle w:val="F21"/>
        <w:overflowPunct w:val="true"/>
        <w:spacing w:lineRule="atLeast" w:line="340"/>
        <w:rPr>
          <w:rFonts w:cs="Times New Roman"/>
        </w:rPr>
      </w:pPr>
      <w:r>
        <w:rPr>
          <w:rFonts w:cs="Times New Roman" w:eastAsia="華康中黑體"/>
          <w:b/>
        </w:rPr>
        <w:t>主席</w:t>
      </w:r>
      <w:r>
        <w:rPr>
          <w:rFonts w:cs="Times New Roman"/>
        </w:rPr>
        <w:t>：質詢。第一項質詢。</w:t>
      </w:r>
    </w:p>
    <w:p>
      <w:pPr>
        <w:pStyle w:val="F21"/>
        <w:overflowPunct w:val="true"/>
        <w:spacing w:lineRule="atLeast" w:line="340"/>
        <w:rPr>
          <w:rFonts w:cs="Times New Roman"/>
        </w:rPr>
      </w:pPr>
      <w:r>
        <w:rPr>
          <w:rFonts w:cs="Times New Roman"/>
        </w:rPr>
      </w:r>
    </w:p>
    <w:p>
      <w:pPr>
        <w:pStyle w:val="F21"/>
        <w:overflowPunct w:val="true"/>
        <w:spacing w:lineRule="atLeast" w:line="340"/>
        <w:rPr>
          <w:rFonts w:cs="Times New Roman"/>
        </w:rPr>
      </w:pPr>
      <w:r>
        <w:rPr>
          <w:rFonts w:cs="Times New Roman"/>
        </w:rPr>
      </w:r>
    </w:p>
    <w:p>
      <w:pPr>
        <w:pStyle w:val="F21"/>
        <w:overflowPunct w:val="true"/>
        <w:spacing w:lineRule="atLeast" w:line="340"/>
        <w:rPr>
          <w:rFonts w:eastAsia="華康中黑體" w:cs="Times New Roman"/>
          <w:b/>
          <w:b/>
        </w:rPr>
      </w:pPr>
      <w:bookmarkStart w:id="10" w:name="orq01"/>
      <w:r>
        <w:rPr>
          <w:rFonts w:cs="Times New Roman" w:eastAsia="華康中黑體"/>
          <w:b/>
        </w:rPr>
        <w:t>支援受疫情影響的僱主及僱員</w:t>
      </w:r>
    </w:p>
    <w:p>
      <w:pPr>
        <w:pStyle w:val="Normal"/>
        <w:overflowPunct w:val="true"/>
        <w:spacing w:lineRule="atLeast" w:line="340"/>
        <w:rPr>
          <w:b/>
          <w:b/>
        </w:rPr>
      </w:pPr>
      <w:bookmarkStart w:id="11" w:name="orq01"/>
      <w:r>
        <w:rPr>
          <w:b/>
        </w:rPr>
        <w:t>Supporting employers and employees affected by the epidemic</w:t>
      </w:r>
      <w:bookmarkEnd w:id="11"/>
    </w:p>
    <w:p>
      <w:pPr>
        <w:pStyle w:val="F21"/>
        <w:overflowPunct w:val="true"/>
        <w:spacing w:lineRule="atLeast" w:line="340"/>
        <w:rPr>
          <w:rFonts w:cs="Times New Roman"/>
        </w:rPr>
      </w:pPr>
      <w:r>
        <w:rPr>
          <w:rFonts w:cs="Times New Roman"/>
        </w:rPr>
      </w:r>
    </w:p>
    <w:p>
      <w:pPr>
        <w:pStyle w:val="F21"/>
        <w:overflowPunct w:val="true"/>
        <w:spacing w:lineRule="atLeast" w:line="340"/>
        <w:rPr>
          <w:i/>
          <w:i/>
          <w:szCs w:val="27"/>
          <w:lang w:eastAsia="zh-HK"/>
        </w:rPr>
      </w:pPr>
      <w:r>
        <w:rPr>
          <w:rFonts w:eastAsia="華康中黑體"/>
          <w:b/>
          <w:szCs w:val="27"/>
        </w:rPr>
        <w:t>1.</w:t>
        <w:tab/>
      </w:r>
      <w:r>
        <w:rPr>
          <w:rFonts w:eastAsia="華康中黑體"/>
          <w:b/>
          <w:szCs w:val="27"/>
        </w:rPr>
        <w:t>吳永嘉議員</w:t>
      </w:r>
      <w:r>
        <w:rPr>
          <w:szCs w:val="27"/>
        </w:rPr>
        <w:t>：</w:t>
      </w:r>
      <w:r>
        <w:rPr>
          <w:i/>
          <w:szCs w:val="27"/>
          <w:lang w:eastAsia="zh-HK"/>
        </w:rPr>
        <w:t>主席，因應</w:t>
      </w:r>
      <w:r>
        <w:rPr>
          <w:i/>
          <w:szCs w:val="27"/>
          <w:lang w:eastAsia="zh-HK"/>
        </w:rPr>
        <w:t>2019</w:t>
      </w:r>
      <w:r>
        <w:rPr>
          <w:i/>
          <w:szCs w:val="27"/>
          <w:lang w:eastAsia="zh-HK"/>
        </w:rPr>
        <w:t>冠狀病毒病疫情嚴重打擊香港經濟，政府先後推出兩期的</w:t>
      </w:r>
      <w:r>
        <w:rPr>
          <w:i/>
          <w:szCs w:val="27"/>
          <w:lang w:eastAsia="zh-HK"/>
        </w:rPr>
        <w:t>"</w:t>
      </w:r>
      <w:r>
        <w:rPr>
          <w:i/>
          <w:szCs w:val="27"/>
          <w:lang w:eastAsia="zh-HK"/>
        </w:rPr>
        <w:t>保就業</w:t>
      </w:r>
      <w:r>
        <w:rPr>
          <w:i/>
          <w:szCs w:val="27"/>
          <w:lang w:eastAsia="zh-HK"/>
        </w:rPr>
        <w:t>"</w:t>
      </w:r>
      <w:r>
        <w:rPr>
          <w:i/>
          <w:szCs w:val="27"/>
          <w:lang w:eastAsia="zh-HK"/>
        </w:rPr>
        <w:t>計劃</w:t>
      </w:r>
      <w:r>
        <w:rPr>
          <w:i/>
          <w:szCs w:val="27"/>
          <w:lang w:eastAsia="zh-HK"/>
        </w:rPr>
        <w:t>(</w:t>
      </w:r>
      <w:r>
        <w:rPr>
          <w:i/>
          <w:szCs w:val="27"/>
          <w:lang w:eastAsia="zh-HK"/>
        </w:rPr>
        <w:t>下稱</w:t>
      </w:r>
      <w:r>
        <w:rPr>
          <w:i/>
          <w:szCs w:val="27"/>
          <w:lang w:eastAsia="zh-HK"/>
        </w:rPr>
        <w:t>"</w:t>
      </w:r>
      <w:r>
        <w:rPr>
          <w:i/>
          <w:szCs w:val="27"/>
          <w:lang w:eastAsia="zh-HK"/>
        </w:rPr>
        <w:t>計劃</w:t>
      </w:r>
      <w:r>
        <w:rPr>
          <w:i/>
          <w:szCs w:val="27"/>
          <w:lang w:eastAsia="zh-HK"/>
        </w:rPr>
        <w:t>")</w:t>
      </w:r>
      <w:r>
        <w:rPr>
          <w:i/>
          <w:szCs w:val="27"/>
          <w:lang w:eastAsia="zh-HK"/>
        </w:rPr>
        <w:t>，向合資格的僱主提供財政支援，以協助他們支付僱員分別在去年</w:t>
      </w:r>
      <w:r>
        <w:rPr>
          <w:i/>
          <w:szCs w:val="27"/>
          <w:lang w:eastAsia="zh-HK"/>
        </w:rPr>
        <w:t>6</w:t>
      </w:r>
      <w:r>
        <w:rPr>
          <w:i/>
          <w:szCs w:val="27"/>
          <w:lang w:eastAsia="zh-HK"/>
        </w:rPr>
        <w:t>月至</w:t>
      </w:r>
      <w:r>
        <w:rPr>
          <w:i/>
          <w:szCs w:val="27"/>
          <w:lang w:eastAsia="zh-HK"/>
        </w:rPr>
        <w:t>8</w:t>
      </w:r>
      <w:r>
        <w:rPr>
          <w:i/>
          <w:szCs w:val="27"/>
          <w:lang w:eastAsia="zh-HK"/>
        </w:rPr>
        <w:t>月，以及</w:t>
      </w:r>
      <w:r>
        <w:rPr>
          <w:i/>
          <w:szCs w:val="27"/>
          <w:lang w:eastAsia="zh-HK"/>
        </w:rPr>
        <w:t>9</w:t>
      </w:r>
      <w:r>
        <w:rPr>
          <w:i/>
          <w:szCs w:val="27"/>
          <w:lang w:eastAsia="zh-HK"/>
        </w:rPr>
        <w:t>月至</w:t>
      </w:r>
      <w:r>
        <w:rPr>
          <w:i/>
          <w:szCs w:val="27"/>
          <w:lang w:eastAsia="zh-HK"/>
        </w:rPr>
        <w:t>11</w:t>
      </w:r>
      <w:r>
        <w:rPr>
          <w:i/>
          <w:szCs w:val="27"/>
          <w:lang w:eastAsia="zh-HK"/>
        </w:rPr>
        <w:t>月的工資，從而保留可能會被遣散的僱員。關於政府支援受疫情影響的僱主及僱員，政府可否告知本會：</w:t>
      </w:r>
    </w:p>
    <w:p>
      <w:pPr>
        <w:pStyle w:val="F21"/>
        <w:overflowPunct w:val="true"/>
        <w:spacing w:lineRule="atLeast" w:line="340"/>
        <w:ind w:left="1418" w:hanging="851"/>
        <w:rPr>
          <w:i/>
          <w:i/>
          <w:lang w:eastAsia="zh-HK"/>
        </w:rPr>
      </w:pPr>
      <w:r>
        <w:rPr>
          <w:i/>
          <w:lang w:eastAsia="zh-HK"/>
        </w:rPr>
      </w:r>
    </w:p>
    <w:p>
      <w:pPr>
        <w:pStyle w:val="F21"/>
        <w:overflowPunct w:val="true"/>
        <w:spacing w:lineRule="atLeast" w:line="340"/>
        <w:ind w:left="1418" w:hanging="851"/>
        <w:rPr>
          <w:i/>
          <w:i/>
          <w:lang w:eastAsia="zh-HK"/>
        </w:rPr>
      </w:pPr>
      <w:r>
        <w:rPr>
          <w:i/>
          <w:lang w:eastAsia="zh-HK"/>
        </w:rPr>
        <w:t>(</w:t>
      </w:r>
      <w:r>
        <w:rPr>
          <w:i/>
          <w:lang w:eastAsia="zh-HK"/>
        </w:rPr>
        <w:t>一</w:t>
      </w:r>
      <w:r>
        <w:rPr>
          <w:i/>
          <w:lang w:eastAsia="zh-HK"/>
        </w:rPr>
        <w:t>)</w:t>
        <w:tab/>
      </w:r>
      <w:r>
        <w:rPr>
          <w:i/>
          <w:lang w:eastAsia="zh-HK"/>
        </w:rPr>
        <w:t>鑒於有僱主反映，第二期計劃的申請手續和審批過程，明顯較第一期計劃的繁複冗長，以致他們遲遲未收到第二期計劃的工資補貼，箇中的原因為何；</w:t>
      </w:r>
    </w:p>
    <w:p>
      <w:pPr>
        <w:pStyle w:val="F21"/>
        <w:overflowPunct w:val="true"/>
        <w:spacing w:lineRule="atLeast" w:line="340"/>
        <w:ind w:left="1418" w:hanging="851"/>
        <w:rPr>
          <w:lang w:eastAsia="zh-HK"/>
        </w:rPr>
      </w:pPr>
      <w:r>
        <w:rPr>
          <w:lang w:eastAsia="zh-HK"/>
        </w:rPr>
      </w:r>
    </w:p>
    <w:p>
      <w:pPr>
        <w:pStyle w:val="F21"/>
        <w:overflowPunct w:val="true"/>
        <w:spacing w:lineRule="atLeast" w:line="340"/>
        <w:ind w:left="1418" w:hanging="851"/>
        <w:rPr>
          <w:i/>
          <w:i/>
          <w:lang w:eastAsia="zh-HK"/>
        </w:rPr>
      </w:pPr>
      <w:r>
        <w:rPr>
          <w:i/>
          <w:lang w:eastAsia="zh-HK"/>
        </w:rPr>
        <w:t>(</w:t>
      </w:r>
      <w:r>
        <w:rPr>
          <w:i/>
          <w:lang w:eastAsia="zh-HK"/>
        </w:rPr>
        <w:t>二</w:t>
      </w:r>
      <w:r>
        <w:rPr>
          <w:i/>
          <w:lang w:eastAsia="zh-HK"/>
        </w:rPr>
        <w:t>)</w:t>
        <w:tab/>
      </w:r>
      <w:r>
        <w:rPr>
          <w:i/>
          <w:lang w:eastAsia="zh-HK"/>
        </w:rPr>
        <w:t>至今分別收到多少宗關於計劃的投訴和濫用舉報，並按所涉事項的類別，以及已採取的跟進行動和結果列出分項數字；及</w:t>
      </w:r>
    </w:p>
    <w:p>
      <w:pPr>
        <w:pStyle w:val="F21"/>
        <w:overflowPunct w:val="true"/>
        <w:spacing w:lineRule="atLeast" w:line="370"/>
        <w:ind w:left="1418" w:hanging="851"/>
        <w:rPr>
          <w:i/>
          <w:i/>
          <w:lang w:eastAsia="zh-HK"/>
        </w:rPr>
      </w:pPr>
      <w:r>
        <w:rPr>
          <w:i/>
          <w:lang w:eastAsia="zh-HK"/>
        </w:rPr>
        <w:t>(</w:t>
      </w:r>
      <w:r>
        <w:rPr>
          <w:i/>
          <w:lang w:eastAsia="zh-HK"/>
        </w:rPr>
        <w:t>三</w:t>
      </w:r>
      <w:r>
        <w:rPr>
          <w:i/>
          <w:lang w:eastAsia="zh-HK"/>
        </w:rPr>
        <w:t>)</w:t>
        <w:tab/>
      </w:r>
      <w:r>
        <w:rPr>
          <w:i/>
          <w:lang w:eastAsia="zh-HK"/>
        </w:rPr>
        <w:t>鑒於政府已表明不會推出第三期計劃但疫情尚未消退，而有市民擔心企業倒閉潮及失業潮來臨，政府有否計劃設立</w:t>
      </w:r>
      <w:r>
        <w:rPr>
          <w:i/>
          <w:lang w:eastAsia="zh-HK"/>
        </w:rPr>
        <w:t>"</w:t>
      </w:r>
      <w:r>
        <w:rPr>
          <w:i/>
          <w:lang w:eastAsia="zh-HK"/>
        </w:rPr>
        <w:t>失業人士轉型貸款基金</w:t>
      </w:r>
      <w:r>
        <w:rPr>
          <w:i/>
          <w:lang w:eastAsia="zh-HK"/>
        </w:rPr>
        <w:t>"</w:t>
      </w:r>
      <w:r>
        <w:rPr>
          <w:i/>
          <w:lang w:eastAsia="zh-HK"/>
        </w:rPr>
        <w:t>，以支援失業人士增值和轉型；如有，詳情為何；如否，原因為何？</w:t>
      </w:r>
    </w:p>
    <w:p>
      <w:pPr>
        <w:pStyle w:val="F21"/>
        <w:overflowPunct w:val="true"/>
        <w:spacing w:lineRule="atLeast" w:line="370"/>
        <w:rPr>
          <w:i/>
          <w:i/>
        </w:rPr>
      </w:pPr>
      <w:r>
        <w:rPr>
          <w:i/>
        </w:rPr>
      </w:r>
    </w:p>
    <w:p>
      <w:pPr>
        <w:pStyle w:val="F21"/>
        <w:overflowPunct w:val="true"/>
        <w:spacing w:lineRule="atLeast" w:line="370"/>
        <w:ind w:left="1418" w:hanging="851"/>
        <w:rPr>
          <w:i/>
          <w:i/>
        </w:rPr>
      </w:pPr>
      <w:r>
        <w:rPr>
          <w:i/>
        </w:rPr>
      </w:r>
    </w:p>
    <w:p>
      <w:pPr>
        <w:pStyle w:val="F21"/>
        <w:overflowPunct w:val="true"/>
        <w:spacing w:lineRule="atLeast" w:line="370"/>
        <w:rPr/>
      </w:pPr>
      <w:r>
        <w:rPr>
          <w:rFonts w:ascii="華康中黑體" w:hAnsi="華康中黑體" w:eastAsia="華康中黑體"/>
          <w:b/>
          <w:lang w:eastAsia="zh-HK"/>
        </w:rPr>
        <w:t>勞工及福利局局長</w:t>
      </w:r>
      <w:r>
        <w:rPr/>
        <w:t>：主席，就議員</w:t>
      </w:r>
      <w:r>
        <w:rPr>
          <w:lang w:eastAsia="zh-HK"/>
        </w:rPr>
        <w:t>質詢</w:t>
      </w:r>
      <w:r>
        <w:rPr/>
        <w:t>的各部分，經諮詢相關政策局及部門後，我現</w:t>
      </w:r>
      <w:r>
        <w:rPr>
          <w:lang w:eastAsia="zh-HK"/>
        </w:rPr>
        <w:t>答</w:t>
      </w:r>
      <w:r>
        <w:rPr/>
        <w:t>覆如下：</w:t>
      </w:r>
    </w:p>
    <w:p>
      <w:pPr>
        <w:pStyle w:val="F21"/>
        <w:overflowPunct w:val="true"/>
        <w:spacing w:lineRule="atLeast" w:line="370"/>
        <w:rPr/>
      </w:pPr>
      <w:r>
        <w:rPr/>
      </w:r>
    </w:p>
    <w:p>
      <w:pPr>
        <w:pStyle w:val="F21"/>
        <w:spacing w:lineRule="atLeast" w:line="370"/>
        <w:ind w:left="1418" w:hanging="851"/>
        <w:rPr/>
      </w:pPr>
      <w:r>
        <w:rPr/>
        <w:t>(</w:t>
      </w:r>
      <w:r>
        <w:rPr/>
        <w:t>一</w:t>
      </w:r>
      <w:r>
        <w:rPr/>
        <w:t>)</w:t>
        <w:tab/>
        <w:t>"</w:t>
      </w:r>
      <w:r>
        <w:rPr/>
        <w:t>保就業</w:t>
      </w:r>
      <w:r>
        <w:rPr/>
        <w:t>"</w:t>
      </w:r>
      <w:r>
        <w:rPr/>
        <w:t>計劃的主要目的是在疫情期間保障就業，向僱主提供有時限的財政支援，以協助他們保留可能會被遣散的僱員。我們設計計劃時已盡量精簡申請安排，以盡早發放工資補貼為目標，務求在最短時間內幫助眾多企業及僱員。</w:t>
      </w:r>
      <w:r>
        <w:rPr/>
        <w:t>"</w:t>
      </w:r>
      <w:r>
        <w:rPr/>
        <w:t>保就業</w:t>
      </w:r>
      <w:r>
        <w:rPr/>
        <w:t>"</w:t>
      </w:r>
      <w:r>
        <w:rPr/>
        <w:t>計劃秘書處</w:t>
      </w:r>
      <w:r>
        <w:rPr/>
        <w:t>("</w:t>
      </w:r>
      <w:r>
        <w:rPr/>
        <w:t>秘書處</w:t>
      </w:r>
      <w:r>
        <w:rPr/>
        <w:t>")</w:t>
      </w:r>
      <w:r>
        <w:rPr/>
        <w:t>一直迅速處理所有申請，實際數字亦顯示大部分僱主能短期內獲發工資補貼。</w:t>
      </w:r>
    </w:p>
    <w:p>
      <w:pPr>
        <w:pStyle w:val="F21"/>
        <w:spacing w:lineRule="atLeast" w:line="370"/>
        <w:ind w:left="1418" w:hanging="851"/>
        <w:rPr/>
      </w:pPr>
      <w:r>
        <w:rPr/>
      </w:r>
    </w:p>
    <w:p>
      <w:pPr>
        <w:pStyle w:val="F21"/>
        <w:spacing w:lineRule="atLeast" w:line="370"/>
        <w:ind w:left="1418" w:hanging="851"/>
        <w:rPr/>
      </w:pPr>
      <w:r>
        <w:rPr/>
        <w:tab/>
      </w:r>
      <w:r>
        <w:rPr/>
        <w:t>計劃第一期截止申請後的</w:t>
      </w:r>
      <w:r>
        <w:rPr/>
        <w:t>3</w:t>
      </w:r>
      <w:r>
        <w:rPr/>
        <w:t>個星期內，秘書處已向約</w:t>
      </w:r>
      <w:r>
        <w:rPr/>
        <w:t>11</w:t>
      </w:r>
      <w:r>
        <w:rPr/>
        <w:t>萬名僱主批出工資補貼，佔成功申請的僱主總數約七成。吸收了第一期的經驗，秘書處處理第二期申請的效率進一步提升。計劃第二期截止申請後的</w:t>
      </w:r>
      <w:r>
        <w:rPr/>
        <w:t>3</w:t>
      </w:r>
      <w:r>
        <w:rPr/>
        <w:t>個星期內，秘書處已向約</w:t>
      </w:r>
      <w:r>
        <w:rPr/>
        <w:t>125 000</w:t>
      </w:r>
      <w:r>
        <w:rPr/>
        <w:t>名僱主批出工資補貼，佔成功申請的僱主總數約八成，遠較第一期的七成為高。</w:t>
      </w:r>
    </w:p>
    <w:p>
      <w:pPr>
        <w:pStyle w:val="F21"/>
        <w:spacing w:lineRule="atLeast" w:line="370"/>
        <w:ind w:left="1418" w:hanging="851"/>
        <w:rPr/>
      </w:pPr>
      <w:r>
        <w:rPr/>
      </w:r>
    </w:p>
    <w:p>
      <w:pPr>
        <w:pStyle w:val="F21"/>
        <w:spacing w:lineRule="atLeast" w:line="370"/>
        <w:ind w:left="1418" w:hanging="851"/>
        <w:rPr/>
      </w:pPr>
      <w:r>
        <w:rPr/>
        <w:tab/>
      </w:r>
      <w:r>
        <w:rPr/>
        <w:t>第二期餘下兩成僱主的申請大多需要較長時間處理，主要涉及一些未有完全遵守第一期的守則及條款而須相應扣減第二期工資補貼的個案、參與</w:t>
      </w:r>
      <w:r>
        <w:rPr>
          <w:lang w:eastAsia="zh-HK"/>
        </w:rPr>
        <w:t>強制性公積金</w:t>
      </w:r>
      <w:r>
        <w:rPr>
          <w:lang w:eastAsia="zh-HK"/>
        </w:rPr>
        <w:t>("</w:t>
      </w:r>
      <w:r>
        <w:rPr/>
        <w:t>強積金</w:t>
      </w:r>
      <w:r>
        <w:rPr/>
        <w:t>")</w:t>
      </w:r>
      <w:r>
        <w:rPr/>
        <w:t>以外的退休保障計劃的僱主，以及申請資料有所遺漏。</w:t>
      </w:r>
    </w:p>
    <w:p>
      <w:pPr>
        <w:pStyle w:val="F21"/>
        <w:spacing w:lineRule="atLeast" w:line="370"/>
        <w:ind w:left="1418" w:hanging="851"/>
        <w:rPr/>
      </w:pPr>
      <w:r>
        <w:rPr/>
      </w:r>
    </w:p>
    <w:p>
      <w:pPr>
        <w:pStyle w:val="F21"/>
        <w:spacing w:lineRule="atLeast" w:line="370"/>
        <w:ind w:left="1418" w:hanging="851"/>
        <w:rPr/>
      </w:pPr>
      <w:r>
        <w:rPr/>
        <w:t>(</w:t>
      </w:r>
      <w:r>
        <w:rPr/>
        <w:t>二</w:t>
      </w:r>
      <w:r>
        <w:rPr/>
        <w:t>)</w:t>
        <w:tab/>
      </w:r>
      <w:r>
        <w:rPr/>
        <w:t>截至今年</w:t>
      </w:r>
      <w:r>
        <w:rPr/>
        <w:t>3</w:t>
      </w:r>
      <w:r>
        <w:rPr/>
        <w:t>月</w:t>
      </w:r>
      <w:r>
        <w:rPr/>
        <w:t>9</w:t>
      </w:r>
      <w:r>
        <w:rPr/>
        <w:t>日，秘書處收到</w:t>
      </w:r>
      <w:r>
        <w:rPr/>
        <w:t>1 105</w:t>
      </w:r>
      <w:r>
        <w:rPr/>
        <w:t>宗舉報，當中</w:t>
      </w:r>
      <w:r>
        <w:rPr/>
        <w:t>51%</w:t>
      </w:r>
      <w:r>
        <w:rPr/>
        <w:t>涉及無理減少員工人數及</w:t>
      </w:r>
      <w:r>
        <w:rPr>
          <w:rFonts w:ascii="華康細明體" w:hAnsi="華康細明體"/>
        </w:rPr>
        <w:t>/</w:t>
      </w:r>
      <w:r>
        <w:rPr/>
        <w:t>或辭退員工</w:t>
      </w:r>
      <w:r>
        <w:rPr>
          <w:lang w:eastAsia="zh-HK"/>
        </w:rPr>
        <w:t>，</w:t>
      </w:r>
      <w:r>
        <w:rPr/>
        <w:t>16%</w:t>
      </w:r>
      <w:r>
        <w:rPr/>
        <w:t>要求僱員持續放無薪假</w:t>
      </w:r>
      <w:r>
        <w:rPr>
          <w:lang w:eastAsia="zh-HK"/>
        </w:rPr>
        <w:t>，</w:t>
      </w:r>
      <w:r>
        <w:rPr/>
        <w:t>以及</w:t>
      </w:r>
      <w:r>
        <w:rPr/>
        <w:t>10%</w:t>
      </w:r>
      <w:r>
        <w:rPr/>
        <w:t>不適時發放工資或減薪。另外，亦有</w:t>
      </w:r>
      <w:r>
        <w:rPr/>
        <w:t>2%</w:t>
      </w:r>
      <w:r>
        <w:rPr/>
        <w:t>舉報是關於疑似公司倒閉或轉換經營者。</w:t>
      </w:r>
    </w:p>
    <w:p>
      <w:pPr>
        <w:pStyle w:val="F21"/>
        <w:spacing w:lineRule="atLeast" w:line="370"/>
        <w:ind w:left="1418" w:hanging="851"/>
        <w:rPr/>
      </w:pPr>
      <w:r>
        <w:rPr/>
      </w:r>
    </w:p>
    <w:p>
      <w:pPr>
        <w:pStyle w:val="F21"/>
        <w:spacing w:lineRule="atLeast" w:line="370"/>
        <w:ind w:left="1418" w:hanging="851"/>
        <w:rPr/>
      </w:pPr>
      <w:r>
        <w:rPr/>
        <w:tab/>
      </w:r>
      <w:r>
        <w:rPr/>
        <w:t>秘書處及計劃代理人會積極和認真跟進所有舉報。負責推行計劃的政策創新與統籌辦事處成立了覆檢小組，逐一檢視每宗舉報個案的調查報告及僱主的相關強積金紀錄，以審視僱主遵守計劃有關守則及條款的情況，並會在完成調查工作後通知舉報人有關結果。截至今年</w:t>
      </w:r>
      <w:r>
        <w:rPr/>
        <w:t>3</w:t>
      </w:r>
      <w:r>
        <w:rPr/>
        <w:t>月</w:t>
      </w:r>
      <w:r>
        <w:rPr/>
        <w:t>9</w:t>
      </w:r>
      <w:r>
        <w:rPr/>
        <w:t>日，秘書處收到的</w:t>
      </w:r>
      <w:r>
        <w:rPr/>
        <w:t>1 105</w:t>
      </w:r>
      <w:r>
        <w:rPr/>
        <w:t>宗舉報當中，</w:t>
      </w:r>
      <w:r>
        <w:rPr/>
        <w:t>1 069</w:t>
      </w:r>
      <w:r>
        <w:rPr/>
        <w:t>宗已完成調查，並已回覆舉報人。</w:t>
      </w:r>
    </w:p>
    <w:p>
      <w:pPr>
        <w:pStyle w:val="F21"/>
        <w:spacing w:lineRule="atLeast" w:line="370"/>
        <w:ind w:left="1418" w:hanging="851"/>
        <w:rPr/>
      </w:pPr>
      <w:r>
        <w:rPr/>
      </w:r>
    </w:p>
    <w:p>
      <w:pPr>
        <w:pStyle w:val="F21"/>
        <w:spacing w:lineRule="atLeast" w:line="370"/>
        <w:ind w:left="1418" w:hanging="851"/>
        <w:rPr/>
      </w:pPr>
      <w:r>
        <w:rPr/>
        <w:tab/>
      </w:r>
      <w:r>
        <w:rPr/>
        <w:t>在已完成調查的</w:t>
      </w:r>
      <w:r>
        <w:rPr/>
        <w:t>1 069</w:t>
      </w:r>
      <w:r>
        <w:rPr/>
        <w:t>宗個案中，秘書處至今確認有</w:t>
      </w:r>
      <w:r>
        <w:rPr/>
        <w:t>608</w:t>
      </w:r>
      <w:r>
        <w:rPr/>
        <w:t>名僱主未有完全遵守計劃的守則及條款；秘書處會根據計劃的守則及條款，要求相關僱主退還未有用於支付工資的補貼金額及</w:t>
      </w:r>
      <w:r>
        <w:rPr>
          <w:rFonts w:ascii="華康細明體" w:hAnsi="華康細明體"/>
        </w:rPr>
        <w:t>/</w:t>
      </w:r>
      <w:r>
        <w:rPr/>
        <w:t>或就未達</w:t>
      </w:r>
      <w:r>
        <w:rPr/>
        <w:t>"</w:t>
      </w:r>
      <w:r>
        <w:rPr/>
        <w:t>承諾受薪僱員人數</w:t>
      </w:r>
      <w:r>
        <w:rPr/>
        <w:t>"</w:t>
      </w:r>
      <w:r>
        <w:rPr/>
        <w:t>向政府繳付罰款。此外，秘書處已將</w:t>
      </w:r>
      <w:r>
        <w:rPr/>
        <w:t>274</w:t>
      </w:r>
      <w:r>
        <w:rPr/>
        <w:t>宗涉及《僱傭條例》規定或與僱傭條件相關的勞資糾紛的投訴轉介勞工處跟進，</w:t>
      </w:r>
      <w:r>
        <w:rPr>
          <w:lang w:eastAsia="zh-HK"/>
        </w:rPr>
        <w:t>以</w:t>
      </w:r>
      <w:r>
        <w:rPr/>
        <w:t>及向海關轉介了</w:t>
      </w:r>
      <w:r>
        <w:rPr/>
        <w:t>2</w:t>
      </w:r>
      <w:r>
        <w:rPr/>
        <w:t>宗個案和向入境事務處和稅務局各轉介了</w:t>
      </w:r>
      <w:r>
        <w:rPr/>
        <w:t>1</w:t>
      </w:r>
      <w:r>
        <w:rPr/>
        <w:t>宗舉報或投訴個案。另外，秘書處向強</w:t>
      </w:r>
      <w:r>
        <w:rPr>
          <w:lang w:eastAsia="zh-HK"/>
        </w:rPr>
        <w:t>制性公</w:t>
      </w:r>
      <w:r>
        <w:rPr/>
        <w:t>積金</w:t>
      </w:r>
      <w:r>
        <w:rPr>
          <w:lang w:eastAsia="zh-HK"/>
        </w:rPr>
        <w:t>計劃</w:t>
      </w:r>
      <w:r>
        <w:rPr/>
        <w:t>管理局轉介了</w:t>
      </w:r>
      <w:r>
        <w:rPr/>
        <w:t>23</w:t>
      </w:r>
      <w:r>
        <w:rPr/>
        <w:t>宗涉及僱主強積金供款相關的投訴個案。</w:t>
      </w:r>
    </w:p>
    <w:p>
      <w:pPr>
        <w:pStyle w:val="F21"/>
        <w:spacing w:lineRule="atLeast" w:line="370"/>
        <w:ind w:left="1418" w:hanging="851"/>
        <w:rPr/>
      </w:pPr>
      <w:r>
        <w:rPr/>
      </w:r>
    </w:p>
    <w:p>
      <w:pPr>
        <w:pStyle w:val="F21"/>
        <w:spacing w:lineRule="atLeast" w:line="370"/>
        <w:ind w:left="1418" w:hanging="851"/>
        <w:rPr/>
      </w:pPr>
      <w:r>
        <w:rPr/>
        <w:t>(</w:t>
      </w:r>
      <w:r>
        <w:rPr/>
        <w:t>三</w:t>
      </w:r>
      <w:r>
        <w:rPr/>
        <w:t>)</w:t>
        <w:tab/>
      </w:r>
      <w:r>
        <w:rPr/>
        <w:t>疫情持續反覆，嚴重影響香港經濟狀況及勞工市場，特區政府一方面密切留意實際情況變化，另一方面有責任繼續探討加強援助失業人士及其家庭。因應疫情為香港就業情況及整體經濟帶來的嚴峻挑戰，政府在過去一年透過一系列措施創造及穩定就業，向受疫情重創或受防疫抗疫和社交距離措施影響的行業和市民提供適切援助。政府為應對疫情和紓困而大幅增加開支，透過防疫抗疫基金和去年財政預算案</w:t>
      </w:r>
      <w:r>
        <w:rPr/>
        <w:t>("</w:t>
      </w:r>
      <w:r>
        <w:rPr/>
        <w:t>預算案</w:t>
      </w:r>
      <w:r>
        <w:rPr/>
        <w:t>")</w:t>
      </w:r>
      <w:r>
        <w:rPr/>
        <w:t>推出涉及超過</w:t>
      </w:r>
      <w:r>
        <w:rPr/>
        <w:t>3,000</w:t>
      </w:r>
      <w:r>
        <w:rPr/>
        <w:t>億元的措施，預計</w:t>
      </w:r>
      <w:r>
        <w:rPr/>
        <w:t>2020-2021</w:t>
      </w:r>
      <w:r>
        <w:rPr/>
        <w:t>年度財政赤字為</w:t>
      </w:r>
      <w:r>
        <w:rPr/>
        <w:t>2,500</w:t>
      </w:r>
      <w:r>
        <w:rPr/>
        <w:t>多億元。政府</w:t>
      </w:r>
      <w:r>
        <w:rPr>
          <w:lang w:eastAsia="zh-HK"/>
        </w:rPr>
        <w:t>仍</w:t>
      </w:r>
      <w:r>
        <w:rPr/>
        <w:t>會視乎疫情發展及不同行業的情況，檢視紓困措施的效用，並在有需要時推出優化措施。</w:t>
      </w:r>
    </w:p>
    <w:p>
      <w:pPr>
        <w:pStyle w:val="F21"/>
        <w:spacing w:lineRule="atLeast" w:line="370"/>
        <w:ind w:left="1418" w:hanging="851"/>
        <w:rPr/>
      </w:pPr>
      <w:r>
        <w:rPr/>
      </w:r>
    </w:p>
    <w:p>
      <w:pPr>
        <w:pStyle w:val="F21"/>
        <w:spacing w:lineRule="atLeast" w:line="370"/>
        <w:ind w:left="1418" w:hanging="851"/>
        <w:rPr/>
      </w:pPr>
      <w:r>
        <w:rPr/>
        <w:tab/>
      </w:r>
      <w:r>
        <w:rPr/>
        <w:t>政府注意到疫情下就業市場疲弱，為香港就業情況及整體經濟帶來的嚴峻挑戰，故此在過去一段時間透過創造就業機會、協助就業或再就業，以至為有經濟困難人士及家庭提供援助等多方面引進措施。相關措施包括提供</w:t>
      </w:r>
      <w:r>
        <w:rPr/>
        <w:t>2 000</w:t>
      </w:r>
      <w:r>
        <w:rPr/>
        <w:t>個就業名額的大灣區青年就業計劃；僱員再培訓局於今年</w:t>
      </w:r>
      <w:r>
        <w:rPr/>
        <w:t>1</w:t>
      </w:r>
      <w:r>
        <w:rPr/>
        <w:t>月推出，倍增至</w:t>
      </w:r>
      <w:r>
        <w:rPr/>
        <w:t>2</w:t>
      </w:r>
      <w:r>
        <w:rPr>
          <w:lang w:eastAsia="zh-HK"/>
        </w:rPr>
        <w:t>萬</w:t>
      </w:r>
      <w:r>
        <w:rPr/>
        <w:t>個培訓名額的第三期</w:t>
      </w:r>
      <w:r>
        <w:rPr/>
        <w:t>"</w:t>
      </w:r>
      <w:r>
        <w:rPr/>
        <w:t>特別</w:t>
      </w:r>
      <w:r>
        <w:rPr>
          <w:rFonts w:ascii="華康細明體" w:hAnsi="華康細明體"/>
        </w:rPr>
        <w:t>․</w:t>
      </w:r>
      <w:r>
        <w:rPr/>
        <w:t>愛增值</w:t>
      </w:r>
      <w:r>
        <w:rPr/>
        <w:t>"</w:t>
      </w:r>
      <w:r>
        <w:rPr/>
        <w:t>計劃，並將在今年</w:t>
      </w:r>
      <w:r>
        <w:rPr/>
        <w:t>7</w:t>
      </w:r>
      <w:r>
        <w:rPr/>
        <w:t>月推出的第四期計劃；調升在勞工處中高齡就業計劃、展翅青見計劃及就業展才能計劃下僱主可獲發放的在職培訓津貼金額上限，並以試點方式為參加這些就業計劃的合資格僱員發放留任津貼；以及關愛基金推出的兩輪的</w:t>
      </w:r>
      <w:r>
        <w:rPr/>
        <w:t>"</w:t>
      </w:r>
      <w:r>
        <w:rPr/>
        <w:t>非公屋、非綜援的低收入住戶一次過生活津貼</w:t>
      </w:r>
      <w:r>
        <w:rPr/>
        <w:t>"</w:t>
      </w:r>
      <w:r>
        <w:rPr/>
        <w:t>項目及</w:t>
      </w:r>
      <w:r>
        <w:rPr/>
        <w:t>"</w:t>
      </w:r>
      <w:r>
        <w:rPr/>
        <w:t>低收入家庭的新來港定居成員一次過津貼</w:t>
      </w:r>
      <w:r>
        <w:rPr/>
        <w:t>"</w:t>
      </w:r>
      <w:r>
        <w:rPr/>
        <w:t>計劃。</w:t>
      </w:r>
    </w:p>
    <w:p>
      <w:pPr>
        <w:pStyle w:val="F21"/>
        <w:ind w:left="1418" w:hanging="851"/>
        <w:rPr/>
      </w:pPr>
      <w:r>
        <w:rPr/>
      </w:r>
    </w:p>
    <w:p>
      <w:pPr>
        <w:pStyle w:val="F21"/>
        <w:ind w:left="1418" w:hanging="851"/>
        <w:rPr/>
      </w:pPr>
      <w:r>
        <w:rPr/>
        <w:tab/>
      </w:r>
      <w:r>
        <w:rPr/>
        <w:t>同時，綜合社會保障援助</w:t>
      </w:r>
      <w:r>
        <w:rPr/>
        <w:t>("</w:t>
      </w:r>
      <w:r>
        <w:rPr/>
        <w:t>綜援</w:t>
      </w:r>
      <w:r>
        <w:rPr/>
        <w:t>")</w:t>
      </w:r>
      <w:r>
        <w:rPr/>
        <w:t>計劃下亦設立限時的援助失業人士特別計劃，在</w:t>
      </w:r>
      <w:r>
        <w:rPr/>
        <w:t>2020</w:t>
      </w:r>
      <w:r>
        <w:rPr/>
        <w:t>年</w:t>
      </w:r>
      <w:r>
        <w:rPr/>
        <w:t>6</w:t>
      </w:r>
      <w:r>
        <w:rPr/>
        <w:t>月至</w:t>
      </w:r>
      <w:r>
        <w:rPr/>
        <w:t>2021</w:t>
      </w:r>
      <w:r>
        <w:rPr/>
        <w:t>年</w:t>
      </w:r>
      <w:r>
        <w:rPr/>
        <w:t>5</w:t>
      </w:r>
      <w:r>
        <w:rPr/>
        <w:t>月的</w:t>
      </w:r>
      <w:r>
        <w:rPr/>
        <w:t>12</w:t>
      </w:r>
      <w:r>
        <w:rPr/>
        <w:t>個月期間，把適用於身體健全人士的資產上限暫時放寬</w:t>
      </w:r>
      <w:r>
        <w:rPr/>
        <w:t>1</w:t>
      </w:r>
      <w:r>
        <w:rPr/>
        <w:t>倍。政府亦會由</w:t>
      </w:r>
      <w:r>
        <w:rPr/>
        <w:t>2021</w:t>
      </w:r>
      <w:r>
        <w:rPr/>
        <w:t>年</w:t>
      </w:r>
      <w:r>
        <w:rPr/>
        <w:t>4</w:t>
      </w:r>
      <w:r>
        <w:rPr/>
        <w:t>月至</w:t>
      </w:r>
      <w:r>
        <w:rPr/>
        <w:t>9</w:t>
      </w:r>
      <w:r>
        <w:rPr/>
        <w:t>月的</w:t>
      </w:r>
      <w:r>
        <w:rPr/>
        <w:t>6</w:t>
      </w:r>
      <w:r>
        <w:rPr/>
        <w:t>個月期間，在特別計劃下推行另一項有時限新安排，不把身體健全綜援申請人的保險計劃現金價值計算為資產，豁免期為</w:t>
      </w:r>
      <w:r>
        <w:rPr/>
        <w:t>1</w:t>
      </w:r>
      <w:r>
        <w:rPr/>
        <w:t>年。財政司司長又會撥款</w:t>
      </w:r>
      <w:r>
        <w:rPr/>
        <w:t>66</w:t>
      </w:r>
      <w:r>
        <w:rPr/>
        <w:t>億元，增加多</w:t>
      </w:r>
      <w:r>
        <w:rPr/>
        <w:t>3</w:t>
      </w:r>
      <w:r>
        <w:rPr/>
        <w:t>萬個有時限職位。</w:t>
      </w:r>
    </w:p>
    <w:p>
      <w:pPr>
        <w:pStyle w:val="F21"/>
        <w:ind w:left="1418" w:hanging="851"/>
        <w:rPr/>
      </w:pPr>
      <w:r>
        <w:rPr/>
      </w:r>
    </w:p>
    <w:p>
      <w:pPr>
        <w:pStyle w:val="F21"/>
        <w:ind w:left="1418" w:hanging="851"/>
        <w:rPr/>
      </w:pPr>
      <w:r>
        <w:rPr/>
        <w:tab/>
      </w:r>
      <w:r>
        <w:rPr/>
        <w:t>我們會繼續聆聽社會不同聲音，並會繼續按照形勢發展及需要，加強為失業人士及其家庭提供更多援助。</w:t>
      </w:r>
    </w:p>
    <w:p>
      <w:pPr>
        <w:pStyle w:val="F21"/>
        <w:rPr/>
      </w:pPr>
      <w:r>
        <w:rPr/>
      </w:r>
    </w:p>
    <w:p>
      <w:pPr>
        <w:pStyle w:val="F21"/>
        <w:overflowPunct w:val="true"/>
        <w:rPr/>
      </w:pPr>
      <w:r>
        <w:rPr/>
      </w:r>
    </w:p>
    <w:p>
      <w:pPr>
        <w:pStyle w:val="F21"/>
        <w:overflowPunct w:val="true"/>
        <w:rPr>
          <w:rFonts w:cs="Times New Roman"/>
          <w:i/>
          <w:i/>
        </w:rPr>
      </w:pPr>
      <w:r>
        <w:rPr>
          <w:rFonts w:eastAsia="華康中黑體"/>
          <w:b/>
          <w:szCs w:val="27"/>
          <w:lang w:eastAsia="zh-HK"/>
        </w:rPr>
        <w:t>吳永嘉議員</w:t>
      </w:r>
      <w:r>
        <w:rPr/>
        <w:t>：</w:t>
      </w:r>
      <w:r>
        <w:rPr>
          <w:rFonts w:cs="Times New Roman"/>
          <w:i/>
        </w:rPr>
        <w:t>主席，</w:t>
      </w:r>
      <w:r>
        <w:rPr>
          <w:rFonts w:cs="Times New Roman"/>
          <w:i/>
          <w:lang w:eastAsia="zh-HK"/>
        </w:rPr>
        <w:t>每次提到對企業和僱員的支援，局長也好像</w:t>
      </w:r>
      <w:r>
        <w:rPr>
          <w:rFonts w:cs="Times New Roman"/>
          <w:i/>
        </w:rPr>
        <w:t>"</w:t>
      </w:r>
      <w:r>
        <w:rPr>
          <w:rFonts w:cs="Times New Roman"/>
          <w:i/>
          <w:lang w:eastAsia="zh-HK"/>
        </w:rPr>
        <w:t>數白欖</w:t>
      </w:r>
      <w:r>
        <w:rPr>
          <w:rFonts w:cs="Times New Roman"/>
          <w:i/>
        </w:rPr>
        <w:t>"</w:t>
      </w:r>
      <w:r>
        <w:rPr>
          <w:rFonts w:cs="Times New Roman"/>
          <w:i/>
          <w:lang w:eastAsia="zh-HK"/>
        </w:rPr>
        <w:t>般，表示政府推出了很多計劃，完成了很多工作。但我們除了要知道政府做了多少之外，更想知道成效有多大。今年的預算案提到，防疫抗疫基金的項目及上一份預算案推出的各項紓困措施合共涉及超過</w:t>
      </w:r>
      <w:r>
        <w:rPr>
          <w:rFonts w:cs="Times New Roman"/>
          <w:i/>
          <w:lang w:eastAsia="zh-HK"/>
        </w:rPr>
        <w:t>3,000</w:t>
      </w:r>
      <w:r>
        <w:rPr>
          <w:rFonts w:cs="Times New Roman"/>
          <w:i/>
          <w:lang w:eastAsia="zh-HK"/>
        </w:rPr>
        <w:t>億元，對本地生產總值的支持估計有</w:t>
      </w:r>
      <w:r>
        <w:rPr>
          <w:rFonts w:cs="Times New Roman"/>
          <w:i/>
          <w:lang w:eastAsia="zh-HK"/>
        </w:rPr>
        <w:t>5%</w:t>
      </w:r>
      <w:r>
        <w:rPr>
          <w:rFonts w:cs="Times New Roman"/>
          <w:i/>
          <w:lang w:eastAsia="zh-HK"/>
        </w:rPr>
        <w:t>。當然，政府願意</w:t>
      </w:r>
      <w:r>
        <w:rPr>
          <w:rFonts w:cs="Times New Roman"/>
          <w:i/>
        </w:rPr>
        <w:t>"</w:t>
      </w:r>
      <w:r>
        <w:rPr>
          <w:rFonts w:cs="Times New Roman"/>
          <w:i/>
          <w:lang w:eastAsia="zh-HK"/>
        </w:rPr>
        <w:t>大手筆</w:t>
      </w:r>
      <w:r>
        <w:rPr>
          <w:rFonts w:cs="Times New Roman"/>
          <w:i/>
        </w:rPr>
        <w:t>"</w:t>
      </w:r>
      <w:r>
        <w:rPr>
          <w:rFonts w:cs="Times New Roman"/>
          <w:i/>
          <w:lang w:eastAsia="zh-HK"/>
        </w:rPr>
        <w:t>撐企業、保就業，無論如何都會產生一些宏觀的成效。然而，不要忘記香港現時的失業率不降反升，目前已高達</w:t>
      </w:r>
      <w:r>
        <w:rPr>
          <w:rFonts w:cs="Times New Roman"/>
          <w:i/>
          <w:lang w:eastAsia="zh-HK"/>
        </w:rPr>
        <w:t>7.2%</w:t>
      </w:r>
      <w:r>
        <w:rPr>
          <w:rFonts w:cs="Times New Roman"/>
          <w:i/>
          <w:lang w:eastAsia="zh-HK"/>
        </w:rPr>
        <w:t>，是</w:t>
      </w:r>
      <w:r>
        <w:rPr>
          <w:rFonts w:cs="Times New Roman"/>
          <w:i/>
          <w:lang w:eastAsia="zh-HK"/>
        </w:rPr>
        <w:t>17</w:t>
      </w:r>
      <w:r>
        <w:rPr>
          <w:rFonts w:cs="Times New Roman"/>
          <w:i/>
          <w:lang w:eastAsia="zh-HK"/>
        </w:rPr>
        <w:t>年來的高位，很多企業無法支撐下去，失業的僱員亦叫苦連天。因此，我想問政府有否全面檢討不同支援措施的成效？如果成效不彰，是否應該改善？如果力度不足，是否應該</w:t>
      </w:r>
      <w:r>
        <w:rPr>
          <w:rFonts w:cs="Times New Roman"/>
          <w:i/>
          <w:lang w:eastAsia="zh-HK"/>
        </w:rPr>
        <w:t>"</w:t>
      </w:r>
      <w:r>
        <w:rPr>
          <w:rFonts w:cs="Times New Roman"/>
          <w:i/>
          <w:lang w:eastAsia="zh-HK"/>
        </w:rPr>
        <w:t>加碼</w:t>
      </w:r>
      <w:r>
        <w:rPr>
          <w:rFonts w:cs="Times New Roman"/>
          <w:i/>
          <w:lang w:eastAsia="zh-HK"/>
        </w:rPr>
        <w:t>"</w:t>
      </w:r>
      <w:r>
        <w:rPr>
          <w:rFonts w:cs="Times New Roman"/>
          <w:i/>
          <w:lang w:eastAsia="zh-HK"/>
        </w:rPr>
        <w:t>？</w:t>
      </w:r>
      <w:r>
        <w:rPr>
          <w:rFonts w:cs="Times New Roman"/>
          <w:i/>
        </w:rPr>
        <w:t xml:space="preserve"> </w:t>
      </w:r>
    </w:p>
    <w:p>
      <w:pPr>
        <w:pStyle w:val="F21"/>
        <w:rPr>
          <w:rFonts w:eastAsia="華康中黑體"/>
          <w:b/>
          <w:b/>
          <w:lang w:eastAsia="zh-HK"/>
        </w:rPr>
      </w:pPr>
      <w:r>
        <w:rPr>
          <w:rFonts w:eastAsia="華康中黑體"/>
          <w:b/>
          <w:lang w:eastAsia="zh-HK"/>
        </w:rPr>
      </w:r>
    </w:p>
    <w:p>
      <w:pPr>
        <w:pStyle w:val="F21"/>
        <w:rPr>
          <w:rFonts w:eastAsia="華康中黑體"/>
          <w:b/>
          <w:b/>
          <w:lang w:eastAsia="zh-HK"/>
        </w:rPr>
      </w:pPr>
      <w:r>
        <w:rPr>
          <w:rFonts w:eastAsia="華康中黑體"/>
          <w:b/>
          <w:lang w:eastAsia="zh-HK"/>
        </w:rPr>
      </w:r>
    </w:p>
    <w:p>
      <w:pPr>
        <w:pStyle w:val="F21"/>
        <w:rPr>
          <w:rFonts w:cs="Times New Roman"/>
          <w:lang w:eastAsia="zh-HK"/>
        </w:rPr>
      </w:pPr>
      <w:r>
        <w:rPr>
          <w:rFonts w:eastAsia="華康中黑體"/>
          <w:b/>
          <w:lang w:eastAsia="zh-HK"/>
        </w:rPr>
        <w:t>勞工及福利局局長</w:t>
      </w:r>
      <w:r>
        <w:rPr/>
        <w:t>：</w:t>
      </w:r>
      <w:r>
        <w:rPr>
          <w:rFonts w:cs="Times New Roman"/>
        </w:rPr>
        <w:t>主席，</w:t>
      </w:r>
      <w:r>
        <w:rPr>
          <w:rFonts w:cs="Times New Roman"/>
          <w:lang w:eastAsia="zh-HK"/>
        </w:rPr>
        <w:t>我們的每個項目也會有檢討的過程，例如議員剛才問及的</w:t>
      </w:r>
      <w:r>
        <w:rPr>
          <w:rFonts w:cs="Times New Roman"/>
          <w:lang w:eastAsia="zh-HK"/>
        </w:rPr>
        <w:t>"</w:t>
      </w:r>
      <w:r>
        <w:rPr>
          <w:rFonts w:cs="Times New Roman"/>
          <w:lang w:eastAsia="zh-HK"/>
        </w:rPr>
        <w:t>保就業</w:t>
      </w:r>
      <w:r>
        <w:rPr>
          <w:rFonts w:cs="Times New Roman"/>
          <w:lang w:eastAsia="zh-HK"/>
        </w:rPr>
        <w:t>"</w:t>
      </w:r>
      <w:r>
        <w:rPr>
          <w:rFonts w:cs="Times New Roman"/>
          <w:lang w:eastAsia="zh-HK"/>
        </w:rPr>
        <w:t>計劃，是因為還有一些工作尚未處理完畢，當大致上完成有關的工作後，我們稍後便會作出全面的檢討。當然，我們亦不需要待項目完結後才作出檢討，例如我們會一直留意一些資料，看看究竟不同項目對於行業和僱員有何影響。</w:t>
      </w:r>
    </w:p>
    <w:p>
      <w:pPr>
        <w:pStyle w:val="F21"/>
        <w:rPr>
          <w:rFonts w:cs="Times New Roman"/>
          <w:lang w:eastAsia="zh-HK"/>
        </w:rPr>
      </w:pPr>
      <w:r>
        <w:rPr>
          <w:rFonts w:cs="Times New Roman"/>
          <w:lang w:eastAsia="zh-HK"/>
        </w:rPr>
      </w:r>
    </w:p>
    <w:p>
      <w:pPr>
        <w:pStyle w:val="F21"/>
        <w:rPr/>
      </w:pPr>
      <w:r>
        <w:rPr>
          <w:rFonts w:cs="Times New Roman"/>
          <w:lang w:eastAsia="zh-HK"/>
        </w:rPr>
        <w:tab/>
      </w:r>
      <w:r>
        <w:rPr>
          <w:rFonts w:cs="Times New Roman"/>
          <w:lang w:eastAsia="zh-HK"/>
        </w:rPr>
        <w:t>不過，從宏觀的數字可以看到，在去年</w:t>
      </w:r>
      <w:r>
        <w:rPr>
          <w:rFonts w:cs="Times New Roman"/>
          <w:lang w:eastAsia="zh-HK"/>
        </w:rPr>
        <w:t>6</w:t>
      </w:r>
      <w:r>
        <w:rPr>
          <w:rFonts w:cs="Times New Roman"/>
          <w:lang w:eastAsia="zh-HK"/>
        </w:rPr>
        <w:t>月至</w:t>
      </w:r>
      <w:r>
        <w:rPr>
          <w:rFonts w:cs="Times New Roman"/>
          <w:lang w:eastAsia="zh-HK"/>
        </w:rPr>
        <w:t>11</w:t>
      </w:r>
      <w:r>
        <w:rPr>
          <w:rFonts w:cs="Times New Roman"/>
          <w:lang w:eastAsia="zh-HK"/>
        </w:rPr>
        <w:t>月期間，</w:t>
      </w:r>
      <w:r>
        <w:rPr>
          <w:rFonts w:cs="Times New Roman"/>
          <w:lang w:eastAsia="zh-HK"/>
        </w:rPr>
        <w:t>"</w:t>
      </w:r>
      <w:r>
        <w:rPr>
          <w:rFonts w:cs="Times New Roman"/>
          <w:lang w:eastAsia="zh-HK"/>
        </w:rPr>
        <w:t>保就業</w:t>
      </w:r>
      <w:r>
        <w:rPr>
          <w:rFonts w:cs="Times New Roman"/>
          <w:lang w:eastAsia="zh-HK"/>
        </w:rPr>
        <w:t>"</w:t>
      </w:r>
      <w:r>
        <w:rPr>
          <w:rFonts w:cs="Times New Roman"/>
          <w:lang w:eastAsia="zh-HK"/>
        </w:rPr>
        <w:t>計劃的確減低了疫情對勞工市場的壓力，甚至可以說，相對於早前數個月的情況而言，在去年</w:t>
      </w:r>
      <w:r>
        <w:rPr>
          <w:rFonts w:cs="Times New Roman"/>
          <w:lang w:eastAsia="zh-HK"/>
        </w:rPr>
        <w:t>7</w:t>
      </w:r>
      <w:r>
        <w:rPr>
          <w:rFonts w:cs="Times New Roman"/>
          <w:lang w:eastAsia="zh-HK"/>
        </w:rPr>
        <w:t>月的第三波疫情期間，本港的就業人數上升了</w:t>
      </w:r>
      <w:r>
        <w:rPr>
          <w:rFonts w:cs="Times New Roman"/>
          <w:lang w:eastAsia="zh-HK"/>
        </w:rPr>
        <w:t>5</w:t>
      </w:r>
      <w:r>
        <w:rPr>
          <w:rFonts w:cs="Times New Roman"/>
          <w:lang w:eastAsia="zh-HK"/>
        </w:rPr>
        <w:t>萬人，明顯看到整體情況是有改善的。當然，我們會待每個項目完成之後作出全面的檢討，再向立法會詳細交代。</w:t>
      </w:r>
      <w:r>
        <w:br w:type="page"/>
      </w:r>
    </w:p>
    <w:p>
      <w:pPr>
        <w:pStyle w:val="F21"/>
        <w:overflowPunct w:val="true"/>
        <w:spacing w:lineRule="atLeast" w:line="370"/>
        <w:rPr>
          <w:rFonts w:cs="Times New Roman"/>
          <w:i/>
          <w:i/>
          <w:lang w:eastAsia="zh-HK"/>
        </w:rPr>
      </w:pPr>
      <w:r>
        <w:rPr>
          <w:rFonts w:eastAsia="華康中黑體"/>
          <w:b/>
          <w:szCs w:val="27"/>
          <w:lang w:eastAsia="zh-HK"/>
        </w:rPr>
        <w:t>張華峰議員</w:t>
      </w:r>
      <w:r>
        <w:rPr/>
        <w:t>：</w:t>
      </w:r>
      <w:r>
        <w:rPr>
          <w:rFonts w:cs="Times New Roman"/>
          <w:i/>
        </w:rPr>
        <w:t>主席，</w:t>
      </w:r>
      <w:r>
        <w:rPr>
          <w:rFonts w:cs="Times New Roman"/>
          <w:i/>
          <w:lang w:eastAsia="zh-HK"/>
        </w:rPr>
        <w:t>疫情持續整整</w:t>
      </w:r>
      <w:r>
        <w:rPr>
          <w:rFonts w:cs="Times New Roman"/>
          <w:i/>
          <w:lang w:eastAsia="zh-HK"/>
        </w:rPr>
        <w:t>1</w:t>
      </w:r>
      <w:r>
        <w:rPr>
          <w:rFonts w:cs="Times New Roman"/>
          <w:i/>
          <w:lang w:eastAsia="zh-HK"/>
        </w:rPr>
        <w:t>年多，很多行業</w:t>
      </w:r>
      <w:r>
        <w:rPr>
          <w:rFonts w:ascii="Symbol" w:hAnsi="Symbol" w:cs="Symbol" w:eastAsia="Symbol"/>
          <w:i/>
          <w:lang w:eastAsia="zh-HK"/>
        </w:rPr>
        <w:t></w:t>
      </w:r>
      <w:r>
        <w:rPr>
          <w:rFonts w:cs="Times New Roman"/>
          <w:i/>
          <w:lang w:eastAsia="zh-HK"/>
        </w:rPr>
        <w:t>特別是旅遊、零售、飲食業</w:t>
      </w:r>
      <w:r>
        <w:rPr>
          <w:rFonts w:ascii="Symbol" w:hAnsi="Symbol" w:cs="Symbol" w:eastAsia="Symbol"/>
          <w:i/>
          <w:lang w:eastAsia="zh-HK"/>
        </w:rPr>
        <w:t></w:t>
      </w:r>
      <w:r>
        <w:rPr>
          <w:rFonts w:cs="Times New Roman"/>
          <w:i/>
          <w:lang w:eastAsia="zh-HK"/>
        </w:rPr>
        <w:t>也大受影響，政府應該積極為行業解困。事實上，金融服務界的中小型券商亦受到很大的打擊。大家可能認為股市暢旺，業界便沒有受到影響。不過，我可以告訴大家，這只是表面風光。每天二三千億元的成交、衍生產品交投暢旺、新股認購熱烈，但這些業務全都落在大行身上，中小型券商未能受惠，依然經營艱難，甚至有些經紀和後勤員工至今仍在放取無薪假。</w:t>
      </w:r>
    </w:p>
    <w:p>
      <w:pPr>
        <w:pStyle w:val="F21"/>
        <w:overflowPunct w:val="true"/>
        <w:spacing w:lineRule="atLeast" w:line="370"/>
        <w:rPr>
          <w:rFonts w:cs="Times New Roman"/>
          <w:i/>
          <w:i/>
          <w:lang w:eastAsia="zh-HK"/>
        </w:rPr>
      </w:pPr>
      <w:r>
        <w:rPr>
          <w:rFonts w:cs="Times New Roman"/>
          <w:i/>
          <w:lang w:eastAsia="zh-HK"/>
        </w:rPr>
      </w:r>
    </w:p>
    <w:p>
      <w:pPr>
        <w:pStyle w:val="F21"/>
        <w:overflowPunct w:val="true"/>
        <w:spacing w:lineRule="atLeast" w:line="370"/>
        <w:rPr>
          <w:rFonts w:cs="Times New Roman"/>
          <w:szCs w:val="27"/>
          <w:lang w:eastAsia="zh-HK"/>
        </w:rPr>
      </w:pPr>
      <w:r>
        <w:rPr>
          <w:rFonts w:cs="Times New Roman"/>
          <w:i/>
          <w:lang w:eastAsia="zh-HK"/>
        </w:rPr>
        <w:tab/>
      </w:r>
      <w:r>
        <w:rPr>
          <w:rFonts w:cs="Times New Roman"/>
          <w:i/>
          <w:lang w:eastAsia="zh-HK"/>
        </w:rPr>
        <w:t>在零佣金的競爭之下，業界大受影響，而政府推出的支援措施大部分都是針對失業人士，</w:t>
      </w:r>
      <w:r>
        <w:rPr>
          <w:rFonts w:cs="Times New Roman"/>
          <w:i/>
          <w:szCs w:val="27"/>
          <w:lang w:eastAsia="zh-HK"/>
        </w:rPr>
        <w:t>對於被減薪、須放取無薪假的僱員及自僱人士則沒有幫助。我想問，政府會否考慮推出新措施，針對一些收入受影響的人士，特別是金融業從業員，以協助他們渡過難關；或會否開放一些貸款計劃，讓收入受影響的金融業從業員、失業人士及自僱人士同樣具備申請資格呢？</w:t>
      </w:r>
    </w:p>
    <w:p>
      <w:pPr>
        <w:pStyle w:val="F21"/>
        <w:overflowPunct w:val="true"/>
        <w:spacing w:lineRule="atLeast" w:line="370"/>
        <w:rPr>
          <w:rFonts w:cs="Times New Roman"/>
          <w:szCs w:val="27"/>
          <w:lang w:eastAsia="zh-HK"/>
        </w:rPr>
      </w:pPr>
      <w:r>
        <w:rPr>
          <w:rFonts w:cs="Times New Roman"/>
          <w:szCs w:val="27"/>
          <w:lang w:eastAsia="zh-HK"/>
        </w:rPr>
      </w:r>
    </w:p>
    <w:p>
      <w:pPr>
        <w:pStyle w:val="F21"/>
        <w:overflowPunct w:val="true"/>
        <w:spacing w:lineRule="atLeast" w:line="370"/>
        <w:rPr>
          <w:rFonts w:cs="Times New Roman"/>
          <w:szCs w:val="27"/>
          <w:lang w:eastAsia="zh-HK"/>
        </w:rPr>
      </w:pPr>
      <w:r>
        <w:rPr>
          <w:rFonts w:cs="Times New Roman"/>
          <w:szCs w:val="27"/>
          <w:lang w:eastAsia="zh-HK"/>
        </w:rPr>
      </w:r>
    </w:p>
    <w:p>
      <w:pPr>
        <w:pStyle w:val="F21"/>
        <w:overflowPunct w:val="true"/>
        <w:spacing w:lineRule="atLeast" w:line="370"/>
        <w:rPr>
          <w:rFonts w:cs="Times New Roman"/>
          <w:kern w:val="2"/>
          <w:szCs w:val="27"/>
          <w:lang w:eastAsia="zh-HK"/>
        </w:rPr>
      </w:pPr>
      <w:r>
        <w:rPr>
          <w:rFonts w:cs="Times New Roman" w:eastAsia="華康中黑體"/>
          <w:b/>
          <w:szCs w:val="27"/>
          <w:lang w:eastAsia="zh-HK"/>
        </w:rPr>
        <w:t>勞工及福利局局長</w:t>
      </w:r>
      <w:r>
        <w:rPr>
          <w:rFonts w:cs="Times New Roman"/>
          <w:szCs w:val="27"/>
          <w:lang w:eastAsia="zh-HK"/>
        </w:rPr>
        <w:t>：主席，有關金融業的情況，我相信財經事務及庫務局的同事也特別關心，我們亦知道張議員會反映有關意見。今天我聽到有關意見，我亦會向有關政策局轉達張議員所提到的問題。不過，大家要明白，在疫情下，基本上很多僱主因為生意的關係，不能在不減少其原有的員工數目</w:t>
      </w:r>
      <w:r>
        <w:rPr>
          <w:rFonts w:ascii="Symbol" w:hAnsi="Symbol" w:cs="Symbol" w:eastAsia="Symbol"/>
          <w:szCs w:val="27"/>
          <w:lang w:eastAsia="zh-HK"/>
        </w:rPr>
        <w:t></w:t>
      </w:r>
      <w:r>
        <w:rPr>
          <w:rFonts w:cs="Times New Roman"/>
          <w:szCs w:val="27"/>
          <w:lang w:eastAsia="zh-HK"/>
        </w:rPr>
        <w:t>即全部員工繼續上班</w:t>
      </w:r>
      <w:r>
        <w:rPr>
          <w:rFonts w:ascii="Symbol" w:hAnsi="Symbol" w:cs="Symbol" w:eastAsia="Symbol"/>
          <w:szCs w:val="27"/>
          <w:lang w:eastAsia="zh-HK"/>
        </w:rPr>
        <w:t></w:t>
      </w:r>
      <w:r>
        <w:rPr>
          <w:rFonts w:cs="Times New Roman"/>
          <w:szCs w:val="27"/>
          <w:lang w:eastAsia="zh-HK"/>
        </w:rPr>
        <w:t>的情況下運作，所以無薪假在某程度上反映市場出現了變化，而過往有些朋友一般會把這種變化稱為</w:t>
      </w:r>
      <w:r>
        <w:rPr>
          <w:rFonts w:cs="Times New Roman"/>
          <w:szCs w:val="27"/>
          <w:lang w:eastAsia="zh-HK"/>
        </w:rPr>
        <w:t>job sharing</w:t>
      </w:r>
      <w:r>
        <w:rPr>
          <w:rFonts w:cs="Times New Roman"/>
          <w:szCs w:val="27"/>
          <w:lang w:eastAsia="zh-HK"/>
        </w:rPr>
        <w:t>，即所謂的</w:t>
      </w:r>
      <w:r>
        <w:rPr>
          <w:rFonts w:cs="Times New Roman"/>
          <w:szCs w:val="27"/>
          <w:lang w:eastAsia="zh-HK"/>
        </w:rPr>
        <w:t>"</w:t>
      </w:r>
      <w:r>
        <w:rPr>
          <w:rFonts w:cs="Times New Roman"/>
          <w:szCs w:val="27"/>
          <w:lang w:eastAsia="zh-HK"/>
        </w:rPr>
        <w:t>工作分享</w:t>
      </w:r>
      <w:r>
        <w:rPr>
          <w:rFonts w:cs="Times New Roman"/>
          <w:szCs w:val="27"/>
          <w:lang w:eastAsia="zh-HK"/>
        </w:rPr>
        <w:t>"</w:t>
      </w:r>
      <w:r>
        <w:rPr>
          <w:rFonts w:cs="Times New Roman"/>
          <w:szCs w:val="27"/>
          <w:lang w:eastAsia="zh-HK"/>
        </w:rPr>
        <w:t>。簡單而言，本來是上班</w:t>
      </w:r>
      <w:r>
        <w:rPr>
          <w:rFonts w:cs="Times New Roman"/>
          <w:szCs w:val="27"/>
          <w:lang w:eastAsia="zh-HK"/>
        </w:rPr>
        <w:t>5</w:t>
      </w:r>
      <w:r>
        <w:rPr>
          <w:rFonts w:cs="Times New Roman"/>
          <w:szCs w:val="27"/>
          <w:lang w:eastAsia="zh-HK"/>
        </w:rPr>
        <w:t>天的，會變成上班</w:t>
      </w:r>
      <w:r>
        <w:rPr>
          <w:rFonts w:cs="Times New Roman"/>
          <w:szCs w:val="27"/>
          <w:lang w:eastAsia="zh-HK"/>
        </w:rPr>
        <w:t>4</w:t>
      </w:r>
      <w:r>
        <w:rPr>
          <w:rFonts w:cs="Times New Roman"/>
          <w:szCs w:val="27"/>
          <w:lang w:eastAsia="zh-HK"/>
        </w:rPr>
        <w:t>天，但如果不讓大家分享工作的話，僱主實際上可以解僱</w:t>
      </w:r>
      <w:r>
        <w:rPr>
          <w:rFonts w:cs="Times New Roman"/>
          <w:szCs w:val="27"/>
          <w:lang w:eastAsia="zh-HK"/>
        </w:rPr>
        <w:t>20%</w:t>
      </w:r>
      <w:r>
        <w:rPr>
          <w:rFonts w:cs="Times New Roman"/>
          <w:szCs w:val="27"/>
          <w:lang w:eastAsia="zh-HK"/>
        </w:rPr>
        <w:t>的員工，這種情況亦反映了市場的靈活性，是大家在互諒互讓的情況下，如何去適應營商環境改變的方法。當然，放取無薪假會影響收入，但總比有</w:t>
      </w:r>
      <w:r>
        <w:rPr>
          <w:rFonts w:cs="Times New Roman"/>
          <w:szCs w:val="27"/>
          <w:lang w:eastAsia="zh-HK"/>
        </w:rPr>
        <w:t>20%</w:t>
      </w:r>
      <w:r>
        <w:rPr>
          <w:rFonts w:cs="Times New Roman"/>
          <w:szCs w:val="27"/>
          <w:lang w:eastAsia="zh-HK"/>
        </w:rPr>
        <w:t>甚至</w:t>
      </w:r>
      <w:r>
        <w:rPr>
          <w:rFonts w:cs="Times New Roman"/>
          <w:szCs w:val="27"/>
          <w:lang w:eastAsia="zh-HK"/>
        </w:rPr>
        <w:t>40%</w:t>
      </w:r>
      <w:r>
        <w:rPr>
          <w:rFonts w:cs="Times New Roman"/>
          <w:szCs w:val="27"/>
          <w:lang w:eastAsia="zh-HK"/>
        </w:rPr>
        <w:t>的員工被裁減好。所以，在這個層面，我希望大家</w:t>
      </w:r>
      <w:r>
        <w:rPr>
          <w:rFonts w:ascii="Symbol" w:hAnsi="Symbol" w:cs="Symbol" w:eastAsia="Symbol"/>
          <w:kern w:val="2"/>
          <w:szCs w:val="27"/>
          <w:lang w:eastAsia="zh-HK"/>
        </w:rPr>
        <w:t></w:t>
      </w:r>
      <w:r>
        <w:rPr>
          <w:rFonts w:cs="Times New Roman"/>
          <w:szCs w:val="27"/>
          <w:lang w:eastAsia="zh-HK"/>
        </w:rPr>
        <w:t>無論是僱主或僱員</w:t>
      </w:r>
      <w:r>
        <w:rPr>
          <w:rFonts w:ascii="Symbol" w:hAnsi="Symbol" w:cs="Symbol" w:eastAsia="Symbol"/>
          <w:kern w:val="2"/>
          <w:szCs w:val="27"/>
          <w:lang w:eastAsia="zh-HK"/>
        </w:rPr>
        <w:t></w:t>
      </w:r>
      <w:r>
        <w:rPr>
          <w:rFonts w:cs="Times New Roman"/>
          <w:szCs w:val="27"/>
          <w:lang w:eastAsia="zh-HK"/>
        </w:rPr>
        <w:t>能夠</w:t>
      </w:r>
      <w:r>
        <w:rPr>
          <w:rFonts w:cs="Times New Roman"/>
          <w:kern w:val="2"/>
          <w:szCs w:val="27"/>
          <w:lang w:eastAsia="zh-HK"/>
        </w:rPr>
        <w:t>一起攜手面對這個經濟情況。</w:t>
      </w:r>
    </w:p>
    <w:p>
      <w:pPr>
        <w:pStyle w:val="F21"/>
        <w:overflowPunct w:val="true"/>
        <w:spacing w:lineRule="atLeast" w:line="370"/>
        <w:rPr>
          <w:rFonts w:cs="Times New Roman"/>
          <w:kern w:val="2"/>
          <w:szCs w:val="27"/>
          <w:lang w:eastAsia="zh-HK"/>
        </w:rPr>
      </w:pPr>
      <w:r>
        <w:rPr>
          <w:rFonts w:cs="Times New Roman"/>
          <w:kern w:val="2"/>
          <w:szCs w:val="27"/>
          <w:lang w:eastAsia="zh-HK"/>
        </w:rPr>
      </w:r>
    </w:p>
    <w:p>
      <w:pPr>
        <w:pStyle w:val="F21"/>
        <w:overflowPunct w:val="true"/>
        <w:spacing w:lineRule="atLeast" w:line="370"/>
        <w:rPr>
          <w:rFonts w:cs="Times New Roman"/>
          <w:kern w:val="2"/>
          <w:szCs w:val="27"/>
          <w:lang w:eastAsia="zh-HK"/>
        </w:rPr>
      </w:pPr>
      <w:r>
        <w:rPr>
          <w:rFonts w:cs="Times New Roman"/>
          <w:kern w:val="2"/>
          <w:szCs w:val="27"/>
          <w:lang w:eastAsia="zh-HK"/>
        </w:rPr>
      </w:r>
    </w:p>
    <w:p>
      <w:pPr>
        <w:pStyle w:val="F21"/>
        <w:overflowPunct w:val="true"/>
        <w:spacing w:lineRule="atLeast" w:line="370"/>
        <w:rPr>
          <w:rFonts w:cs="Times New Roman"/>
          <w:szCs w:val="27"/>
          <w:lang w:eastAsia="zh-HK"/>
        </w:rPr>
      </w:pPr>
      <w:r>
        <w:rPr>
          <w:rFonts w:ascii="華康中黑體" w:hAnsi="華康中黑體" w:cs="華康中黑體" w:eastAsia="華康中黑體"/>
          <w:b/>
          <w:szCs w:val="27"/>
          <w:lang w:eastAsia="zh-HK"/>
        </w:rPr>
        <w:t>鍾國斌議員</w:t>
      </w:r>
      <w:r>
        <w:rPr>
          <w:rFonts w:cs="Times New Roman"/>
          <w:szCs w:val="27"/>
          <w:lang w:eastAsia="zh-HK"/>
        </w:rPr>
        <w:t>：</w:t>
      </w:r>
      <w:r>
        <w:rPr>
          <w:rFonts w:cs="Times New Roman"/>
          <w:i/>
          <w:szCs w:val="27"/>
          <w:lang w:eastAsia="zh-HK"/>
        </w:rPr>
        <w:t>主席，兩星期前你到北京出席全國人民代表大會</w:t>
      </w:r>
      <w:r>
        <w:rPr>
          <w:rFonts w:cs="Times New Roman"/>
          <w:i/>
          <w:szCs w:val="27"/>
          <w:lang w:eastAsia="zh-HK"/>
        </w:rPr>
        <w:t>("</w:t>
      </w:r>
      <w:r>
        <w:rPr>
          <w:rFonts w:cs="Times New Roman"/>
          <w:i/>
          <w:szCs w:val="27"/>
          <w:lang w:eastAsia="zh-HK"/>
        </w:rPr>
        <w:t>全國人大</w:t>
      </w:r>
      <w:r>
        <w:rPr>
          <w:rFonts w:cs="Times New Roman"/>
          <w:i/>
          <w:szCs w:val="27"/>
          <w:lang w:eastAsia="zh-HK"/>
        </w:rPr>
        <w:t>")</w:t>
      </w:r>
      <w:r>
        <w:rPr>
          <w:rFonts w:cs="Times New Roman"/>
          <w:i/>
          <w:szCs w:val="27"/>
          <w:lang w:eastAsia="zh-HK"/>
        </w:rPr>
        <w:t>及中國人民政治協商會議全國委員會兩會會議，我記得在全國人大會議結束時，李克強總理召開了記者招待會，第一個提問的傳媒是外媒，他問李克強總理：</w:t>
      </w:r>
      <w:r>
        <w:rPr>
          <w:rFonts w:cs="Times New Roman"/>
          <w:i/>
          <w:szCs w:val="27"/>
          <w:lang w:eastAsia="zh-HK"/>
        </w:rPr>
        <w:t>"</w:t>
      </w:r>
      <w:r>
        <w:rPr>
          <w:rFonts w:cs="Times New Roman"/>
          <w:i/>
          <w:szCs w:val="27"/>
          <w:lang w:eastAsia="zh-HK"/>
        </w:rPr>
        <w:t>總理，中國把疫情控制得這麼好，經濟反彈亦這麼好，最主要是用了甚麼方法？</w:t>
      </w:r>
      <w:r>
        <w:rPr>
          <w:rFonts w:cs="Times New Roman"/>
          <w:i/>
          <w:szCs w:val="27"/>
          <w:lang w:eastAsia="zh-HK"/>
        </w:rPr>
        <w:t>"</w:t>
      </w:r>
      <w:r>
        <w:rPr>
          <w:rFonts w:cs="Times New Roman"/>
          <w:i/>
          <w:szCs w:val="27"/>
          <w:lang w:eastAsia="zh-HK"/>
        </w:rPr>
        <w:t>總理答道：</w:t>
      </w:r>
      <w:r>
        <w:rPr>
          <w:rFonts w:cs="Times New Roman"/>
          <w:i/>
          <w:szCs w:val="27"/>
          <w:lang w:eastAsia="zh-HK"/>
        </w:rPr>
        <w:t>"</w:t>
      </w:r>
      <w:r>
        <w:rPr>
          <w:rFonts w:cs="Times New Roman"/>
          <w:i/>
          <w:szCs w:val="27"/>
          <w:lang w:eastAsia="zh-HK"/>
        </w:rPr>
        <w:t>其中一個最主要的方法是保住企業的生存；保住企業，自然便能保住就業，不會擴大失業率</w:t>
      </w:r>
      <w:r>
        <w:rPr>
          <w:rFonts w:cs="Times New Roman"/>
          <w:i/>
          <w:szCs w:val="27"/>
          <w:lang w:eastAsia="zh-HK"/>
        </w:rPr>
        <w:t>"</w:t>
      </w:r>
      <w:r>
        <w:rPr>
          <w:rFonts w:cs="Times New Roman"/>
          <w:i/>
          <w:szCs w:val="27"/>
          <w:lang w:eastAsia="zh-HK"/>
        </w:rPr>
        <w:t>。局長剛才亦明確表示，前兩期的</w:t>
      </w:r>
      <w:r>
        <w:rPr>
          <w:rFonts w:cs="Times New Roman"/>
          <w:i/>
          <w:szCs w:val="27"/>
        </w:rPr>
        <w:t>"</w:t>
      </w:r>
      <w:r>
        <w:rPr>
          <w:rFonts w:cs="Times New Roman"/>
          <w:i/>
          <w:szCs w:val="27"/>
          <w:lang w:eastAsia="zh-HK"/>
        </w:rPr>
        <w:t>保就業</w:t>
      </w:r>
      <w:r>
        <w:rPr>
          <w:rFonts w:cs="Times New Roman"/>
          <w:i/>
          <w:szCs w:val="27"/>
          <w:lang w:eastAsia="zh-HK"/>
        </w:rPr>
        <w:t>"</w:t>
      </w:r>
      <w:r>
        <w:rPr>
          <w:rFonts w:cs="Times New Roman"/>
          <w:i/>
          <w:szCs w:val="27"/>
          <w:lang w:eastAsia="zh-HK"/>
        </w:rPr>
        <w:t>計劃，事實上可以令失業率降低。現時失業率已高達</w:t>
      </w:r>
      <w:r>
        <w:rPr>
          <w:rFonts w:cs="Times New Roman"/>
          <w:i/>
          <w:szCs w:val="27"/>
          <w:lang w:eastAsia="zh-HK"/>
        </w:rPr>
        <w:t>7.2%</w:t>
      </w:r>
      <w:r>
        <w:rPr>
          <w:rFonts w:cs="Times New Roman"/>
          <w:i/>
          <w:szCs w:val="27"/>
          <w:lang w:eastAsia="zh-HK"/>
        </w:rPr>
        <w:t>，局長亦表明失業問題可能會再惡化。我們的總理明言</w:t>
      </w:r>
      <w:r>
        <w:rPr>
          <w:rFonts w:cs="Times New Roman"/>
          <w:i/>
          <w:szCs w:val="27"/>
        </w:rPr>
        <w:t>"</w:t>
      </w:r>
      <w:r>
        <w:rPr>
          <w:rFonts w:cs="Times New Roman"/>
          <w:i/>
          <w:szCs w:val="27"/>
          <w:lang w:eastAsia="zh-HK"/>
        </w:rPr>
        <w:t>保企業</w:t>
      </w:r>
      <w:r>
        <w:rPr>
          <w:rFonts w:cs="Times New Roman"/>
          <w:i/>
          <w:szCs w:val="27"/>
        </w:rPr>
        <w:t>"</w:t>
      </w:r>
      <w:r>
        <w:rPr>
          <w:rFonts w:cs="Times New Roman"/>
          <w:i/>
          <w:szCs w:val="27"/>
          <w:lang w:eastAsia="zh-HK"/>
        </w:rPr>
        <w:t>自然便能夠</w:t>
      </w:r>
      <w:r>
        <w:rPr>
          <w:rFonts w:cs="Times New Roman"/>
          <w:i/>
          <w:szCs w:val="27"/>
          <w:lang w:eastAsia="zh-HK"/>
        </w:rPr>
        <w:t>"</w:t>
      </w:r>
      <w:r>
        <w:rPr>
          <w:rFonts w:cs="Times New Roman"/>
          <w:i/>
          <w:szCs w:val="27"/>
          <w:lang w:eastAsia="zh-HK"/>
        </w:rPr>
        <w:t>保就業</w:t>
      </w:r>
      <w:r>
        <w:rPr>
          <w:rFonts w:cs="Times New Roman"/>
          <w:i/>
          <w:szCs w:val="27"/>
          <w:lang w:eastAsia="zh-HK"/>
        </w:rPr>
        <w:t>"</w:t>
      </w:r>
      <w:r>
        <w:rPr>
          <w:rFonts w:cs="Times New Roman"/>
          <w:i/>
          <w:szCs w:val="27"/>
          <w:lang w:eastAsia="zh-HK"/>
        </w:rPr>
        <w:t>，局長亦承認</w:t>
      </w:r>
      <w:r>
        <w:rPr>
          <w:rFonts w:cs="Times New Roman"/>
          <w:i/>
          <w:szCs w:val="27"/>
        </w:rPr>
        <w:t>"</w:t>
      </w:r>
      <w:r>
        <w:rPr>
          <w:rFonts w:cs="Times New Roman"/>
          <w:i/>
          <w:szCs w:val="27"/>
          <w:lang w:eastAsia="zh-HK"/>
        </w:rPr>
        <w:t>保就業</w:t>
      </w:r>
      <w:r>
        <w:rPr>
          <w:rFonts w:cs="Times New Roman"/>
          <w:i/>
          <w:szCs w:val="27"/>
        </w:rPr>
        <w:t>"</w:t>
      </w:r>
      <w:r>
        <w:rPr>
          <w:rFonts w:cs="Times New Roman"/>
          <w:i/>
          <w:szCs w:val="27"/>
          <w:lang w:eastAsia="zh-HK"/>
        </w:rPr>
        <w:t>計</w:t>
      </w:r>
      <w:r>
        <w:rPr>
          <w:rFonts w:cs="Times New Roman"/>
          <w:i/>
          <w:szCs w:val="27"/>
        </w:rPr>
        <w:t>劃</w:t>
      </w:r>
      <w:r>
        <w:rPr>
          <w:rFonts w:cs="Times New Roman"/>
          <w:i/>
          <w:szCs w:val="27"/>
          <w:lang w:eastAsia="zh-HK"/>
        </w:rPr>
        <w:t>可以保住企業及保住就業，那為何不能再推出第‍三‍期</w:t>
      </w:r>
      <w:r>
        <w:rPr>
          <w:rFonts w:cs="Times New Roman"/>
          <w:i/>
          <w:szCs w:val="27"/>
        </w:rPr>
        <w:t>"</w:t>
      </w:r>
      <w:r>
        <w:rPr>
          <w:rFonts w:cs="Times New Roman"/>
          <w:i/>
          <w:szCs w:val="27"/>
          <w:lang w:eastAsia="zh-HK"/>
        </w:rPr>
        <w:t>保就業</w:t>
      </w:r>
      <w:r>
        <w:rPr>
          <w:rFonts w:cs="Times New Roman"/>
          <w:i/>
          <w:szCs w:val="27"/>
        </w:rPr>
        <w:t>"</w:t>
      </w:r>
      <w:r>
        <w:rPr>
          <w:rFonts w:cs="Times New Roman"/>
          <w:i/>
          <w:szCs w:val="27"/>
          <w:lang w:eastAsia="zh-HK"/>
        </w:rPr>
        <w:t>計</w:t>
      </w:r>
      <w:r>
        <w:rPr>
          <w:rFonts w:cs="Times New Roman"/>
          <w:i/>
          <w:szCs w:val="27"/>
        </w:rPr>
        <w:t>劃</w:t>
      </w:r>
      <w:r>
        <w:rPr>
          <w:rFonts w:cs="Times New Roman"/>
          <w:i/>
          <w:szCs w:val="27"/>
          <w:lang w:eastAsia="zh-HK"/>
        </w:rPr>
        <w:t>，以控制現時的失業率呢？為何不做？眼看市民失業及失業率上升，政府簡直是麻木，任由市民自生自滅。為何不做呢？</w:t>
      </w:r>
    </w:p>
    <w:p>
      <w:pPr>
        <w:pStyle w:val="F21"/>
        <w:overflowPunct w:val="true"/>
        <w:rPr>
          <w:rFonts w:cs="Times New Roman"/>
          <w:szCs w:val="27"/>
          <w:lang w:eastAsia="zh-HK"/>
        </w:rPr>
      </w:pPr>
      <w:r>
        <w:rPr>
          <w:rFonts w:cs="Times New Roman"/>
          <w:szCs w:val="27"/>
          <w:lang w:eastAsia="zh-HK"/>
        </w:rPr>
      </w:r>
    </w:p>
    <w:p>
      <w:pPr>
        <w:pStyle w:val="F21"/>
        <w:overflowPunct w:val="true"/>
        <w:rPr>
          <w:rFonts w:cs="Times New Roman"/>
          <w:szCs w:val="27"/>
          <w:lang w:eastAsia="zh-HK"/>
        </w:rPr>
      </w:pPr>
      <w:r>
        <w:rPr>
          <w:rFonts w:cs="Times New Roman"/>
          <w:szCs w:val="27"/>
          <w:lang w:eastAsia="zh-HK"/>
        </w:rPr>
      </w:r>
    </w:p>
    <w:p>
      <w:pPr>
        <w:pStyle w:val="F21"/>
        <w:overflowPunct w:val="true"/>
        <w:rPr>
          <w:rFonts w:cs="Times New Roman"/>
          <w:szCs w:val="27"/>
          <w:lang w:eastAsia="zh-HK"/>
        </w:rPr>
      </w:pPr>
      <w:r>
        <w:rPr>
          <w:rFonts w:ascii="華康細明體" w:hAnsi="華康細明體" w:cs="華康中黑體" w:eastAsia="華康中黑體"/>
          <w:b/>
          <w:szCs w:val="27"/>
          <w:lang w:eastAsia="zh-HK"/>
        </w:rPr>
        <w:t>勞工及福利局局長</w:t>
      </w:r>
      <w:r>
        <w:rPr>
          <w:rFonts w:cs="Times New Roman"/>
          <w:szCs w:val="27"/>
          <w:lang w:eastAsia="zh-HK"/>
        </w:rPr>
        <w:t>：主席，過往無論是特首或</w:t>
      </w:r>
      <w:r>
        <w:rPr>
          <w:rFonts w:ascii="華康細明體" w:hAnsi="華康細明體" w:cs="華康中黑體"/>
          <w:szCs w:val="27"/>
          <w:lang w:eastAsia="zh-HK"/>
        </w:rPr>
        <w:t>財政司司長</w:t>
      </w:r>
      <w:r>
        <w:rPr>
          <w:rFonts w:cs="Times New Roman"/>
          <w:szCs w:val="27"/>
          <w:lang w:eastAsia="zh-HK"/>
        </w:rPr>
        <w:t>亦曾就這個問題回應各位議員的質詢。不過，大家也明白，去年我們在考慮</w:t>
      </w:r>
      <w:r>
        <w:rPr>
          <w:rFonts w:cs="Times New Roman"/>
          <w:szCs w:val="27"/>
          <w:lang w:eastAsia="zh-HK"/>
        </w:rPr>
        <w:t>"</w:t>
      </w:r>
      <w:r>
        <w:rPr>
          <w:rFonts w:cs="Times New Roman"/>
          <w:szCs w:val="27"/>
          <w:lang w:eastAsia="zh-HK"/>
        </w:rPr>
        <w:t>保就業</w:t>
      </w:r>
      <w:r>
        <w:rPr>
          <w:rFonts w:cs="Times New Roman"/>
          <w:szCs w:val="27"/>
          <w:lang w:eastAsia="zh-HK"/>
        </w:rPr>
        <w:t>"</w:t>
      </w:r>
      <w:r>
        <w:rPr>
          <w:rFonts w:cs="Times New Roman"/>
          <w:szCs w:val="27"/>
          <w:lang w:eastAsia="zh-HK"/>
        </w:rPr>
        <w:t>計劃的設計時，大家真的不知道究竟疫情會維持多久</w:t>
      </w:r>
      <w:r>
        <w:rPr>
          <w:rFonts w:ascii="Symbol" w:hAnsi="Symbol" w:cs="Symbol" w:eastAsia="Symbol"/>
          <w:kern w:val="2"/>
          <w:szCs w:val="27"/>
        </w:rPr>
        <w:t></w:t>
      </w:r>
      <w:r>
        <w:rPr>
          <w:rFonts w:cs="Times New Roman"/>
          <w:szCs w:val="27"/>
          <w:lang w:eastAsia="zh-HK"/>
        </w:rPr>
        <w:t>其實至今大家仍未知道疫情還會維持多久</w:t>
      </w:r>
      <w:r>
        <w:rPr>
          <w:rFonts w:ascii="Symbol" w:hAnsi="Symbol" w:cs="Symbol" w:eastAsia="Symbol"/>
          <w:kern w:val="2"/>
          <w:szCs w:val="27"/>
        </w:rPr>
        <w:t></w:t>
      </w:r>
      <w:r>
        <w:rPr>
          <w:rFonts w:cs="Times New Roman"/>
          <w:szCs w:val="27"/>
          <w:lang w:eastAsia="zh-HK"/>
        </w:rPr>
        <w:t>但當時我們考慮的是，究竟我們可以推出</w:t>
      </w:r>
      <w:r>
        <w:rPr>
          <w:rFonts w:cs="Times New Roman"/>
          <w:szCs w:val="27"/>
          <w:lang w:eastAsia="zh-HK"/>
        </w:rPr>
        <w:t>3</w:t>
      </w:r>
      <w:r>
        <w:rPr>
          <w:rFonts w:cs="Times New Roman"/>
          <w:szCs w:val="27"/>
          <w:lang w:eastAsia="zh-HK"/>
        </w:rPr>
        <w:t>個月抑或</w:t>
      </w:r>
      <w:r>
        <w:rPr>
          <w:rFonts w:cs="Times New Roman"/>
          <w:szCs w:val="27"/>
          <w:lang w:eastAsia="zh-HK"/>
        </w:rPr>
        <w:t>6</w:t>
      </w:r>
      <w:r>
        <w:rPr>
          <w:rFonts w:cs="Times New Roman"/>
          <w:szCs w:val="27"/>
          <w:lang w:eastAsia="zh-HK"/>
        </w:rPr>
        <w:t>個月的</w:t>
      </w:r>
      <w:r>
        <w:rPr>
          <w:rFonts w:cs="Times New Roman"/>
          <w:szCs w:val="27"/>
          <w:lang w:eastAsia="zh-HK"/>
        </w:rPr>
        <w:t>"</w:t>
      </w:r>
      <w:r>
        <w:rPr>
          <w:rFonts w:cs="Times New Roman"/>
          <w:szCs w:val="27"/>
          <w:lang w:eastAsia="zh-HK"/>
        </w:rPr>
        <w:t>保就業</w:t>
      </w:r>
      <w:r>
        <w:rPr>
          <w:rFonts w:cs="Times New Roman"/>
          <w:szCs w:val="27"/>
          <w:lang w:eastAsia="zh-HK"/>
        </w:rPr>
        <w:t>"</w:t>
      </w:r>
      <w:r>
        <w:rPr>
          <w:rFonts w:cs="Times New Roman"/>
          <w:szCs w:val="27"/>
          <w:lang w:eastAsia="zh-HK"/>
        </w:rPr>
        <w:t>計劃呢？而且重要的是，必須在數個星期內便能開展有關的申請程序。因此，整個計劃的設計非常簡單，大家在財務委員會特別會議上亦曾就這個問題不斷辯論，究竟是想令計劃很精細，要用</w:t>
      </w:r>
      <w:r>
        <w:rPr>
          <w:rFonts w:cs="Times New Roman"/>
          <w:szCs w:val="27"/>
          <w:lang w:eastAsia="zh-HK"/>
        </w:rPr>
        <w:t>6</w:t>
      </w:r>
      <w:r>
        <w:rPr>
          <w:rFonts w:cs="Times New Roman"/>
          <w:szCs w:val="27"/>
          <w:lang w:eastAsia="zh-HK"/>
        </w:rPr>
        <w:t>個月時間才完成設計，抑或想令計</w:t>
      </w:r>
      <w:r>
        <w:rPr>
          <w:rFonts w:cs="Times New Roman"/>
          <w:szCs w:val="27"/>
        </w:rPr>
        <w:t>劃</w:t>
      </w:r>
      <w:r>
        <w:rPr>
          <w:rFonts w:cs="Times New Roman"/>
          <w:szCs w:val="27"/>
          <w:lang w:eastAsia="zh-HK"/>
        </w:rPr>
        <w:t>比較簡單及快捷，在數星期內便可接受申請及處理有關申請呢？整個</w:t>
      </w:r>
      <w:r>
        <w:rPr>
          <w:rFonts w:cs="Times New Roman"/>
          <w:szCs w:val="27"/>
          <w:lang w:eastAsia="zh-HK"/>
        </w:rPr>
        <w:t>"</w:t>
      </w:r>
      <w:r>
        <w:rPr>
          <w:rFonts w:cs="Times New Roman"/>
          <w:szCs w:val="27"/>
          <w:lang w:eastAsia="zh-HK"/>
        </w:rPr>
        <w:t>保就業</w:t>
      </w:r>
      <w:r>
        <w:rPr>
          <w:rFonts w:cs="Times New Roman"/>
          <w:szCs w:val="27"/>
          <w:lang w:eastAsia="zh-HK"/>
        </w:rPr>
        <w:t>"</w:t>
      </w:r>
      <w:r>
        <w:rPr>
          <w:rFonts w:cs="Times New Roman"/>
          <w:szCs w:val="27"/>
          <w:lang w:eastAsia="zh-HK"/>
        </w:rPr>
        <w:t>計劃的整體撥款約有</w:t>
      </w:r>
      <w:r>
        <w:rPr>
          <w:rFonts w:cs="Times New Roman"/>
          <w:szCs w:val="27"/>
          <w:lang w:eastAsia="zh-HK"/>
        </w:rPr>
        <w:t>900</w:t>
      </w:r>
      <w:r>
        <w:rPr>
          <w:rFonts w:cs="Times New Roman"/>
          <w:szCs w:val="27"/>
          <w:lang w:eastAsia="zh-HK"/>
        </w:rPr>
        <w:t>億元，即每一期是</w:t>
      </w:r>
      <w:r>
        <w:rPr>
          <w:rFonts w:cs="Times New Roman"/>
          <w:szCs w:val="27"/>
          <w:lang w:eastAsia="zh-HK"/>
        </w:rPr>
        <w:t>450</w:t>
      </w:r>
      <w:r>
        <w:rPr>
          <w:rFonts w:cs="Times New Roman"/>
          <w:szCs w:val="27"/>
          <w:lang w:eastAsia="zh-HK"/>
        </w:rPr>
        <w:t>億元。當然，大家會問可否做得精準一點？我們亦曾經計算，如果我們做得精準一點，例如要求大企業證明虧本才能申請，我們亦只能節省約</w:t>
      </w:r>
      <w:r>
        <w:rPr>
          <w:rFonts w:cs="Times New Roman"/>
          <w:szCs w:val="27"/>
          <w:lang w:eastAsia="zh-HK"/>
        </w:rPr>
        <w:t>100‍</w:t>
      </w:r>
      <w:r>
        <w:rPr>
          <w:rFonts w:cs="Times New Roman"/>
          <w:szCs w:val="27"/>
          <w:lang w:eastAsia="zh-HK"/>
        </w:rPr>
        <w:t>多億元，即仍要動用</w:t>
      </w:r>
      <w:r>
        <w:rPr>
          <w:rFonts w:cs="Times New Roman"/>
          <w:szCs w:val="27"/>
          <w:lang w:eastAsia="zh-HK"/>
        </w:rPr>
        <w:t>350</w:t>
      </w:r>
      <w:r>
        <w:rPr>
          <w:rFonts w:cs="Times New Roman"/>
          <w:szCs w:val="27"/>
          <w:lang w:eastAsia="zh-HK"/>
        </w:rPr>
        <w:t>億元才能完成每一期的</w:t>
      </w:r>
      <w:r>
        <w:rPr>
          <w:rFonts w:cs="Times New Roman"/>
          <w:szCs w:val="27"/>
          <w:lang w:eastAsia="zh-HK"/>
        </w:rPr>
        <w:t>"</w:t>
      </w:r>
      <w:r>
        <w:rPr>
          <w:rFonts w:cs="Times New Roman"/>
          <w:szCs w:val="27"/>
          <w:lang w:eastAsia="zh-HK"/>
        </w:rPr>
        <w:t>保就業</w:t>
      </w:r>
      <w:r>
        <w:rPr>
          <w:rFonts w:cs="Times New Roman"/>
          <w:szCs w:val="27"/>
          <w:lang w:eastAsia="zh-HK"/>
        </w:rPr>
        <w:t>"</w:t>
      </w:r>
      <w:r>
        <w:rPr>
          <w:rFonts w:cs="Times New Roman"/>
          <w:szCs w:val="27"/>
          <w:lang w:eastAsia="zh-HK"/>
        </w:rPr>
        <w:t>計劃，對於現時的整體財政狀況而言，政府很有保留。所以，大家也明白</w:t>
      </w:r>
      <w:r>
        <w:rPr>
          <w:rFonts w:ascii="Symbol" w:hAnsi="Symbol" w:cs="Symbol" w:eastAsia="Symbol"/>
          <w:kern w:val="2"/>
          <w:szCs w:val="27"/>
        </w:rPr>
        <w:t></w:t>
      </w:r>
      <w:r>
        <w:rPr>
          <w:rFonts w:cs="Times New Roman"/>
          <w:kern w:val="2"/>
          <w:szCs w:val="27"/>
          <w:lang w:eastAsia="zh-HK"/>
        </w:rPr>
        <w:t>而大家</w:t>
      </w:r>
      <w:r>
        <w:rPr>
          <w:rFonts w:cs="Times New Roman"/>
          <w:szCs w:val="27"/>
          <w:lang w:eastAsia="zh-HK"/>
        </w:rPr>
        <w:t>過往亦曾討論</w:t>
      </w:r>
      <w:r>
        <w:rPr>
          <w:rFonts w:ascii="Symbol" w:hAnsi="Symbol" w:cs="Symbol" w:eastAsia="Symbol"/>
          <w:kern w:val="2"/>
          <w:szCs w:val="27"/>
          <w:lang w:eastAsia="zh-HK"/>
        </w:rPr>
        <w:t></w:t>
      </w:r>
      <w:r>
        <w:rPr>
          <w:rFonts w:cs="Times New Roman"/>
          <w:kern w:val="2"/>
          <w:szCs w:val="27"/>
          <w:lang w:eastAsia="zh-HK"/>
        </w:rPr>
        <w:t>關於</w:t>
      </w:r>
      <w:r>
        <w:rPr>
          <w:rFonts w:cs="Times New Roman"/>
          <w:szCs w:val="27"/>
          <w:lang w:eastAsia="zh-HK"/>
        </w:rPr>
        <w:t>可否推出第三期</w:t>
      </w:r>
      <w:r>
        <w:rPr>
          <w:rFonts w:cs="Times New Roman"/>
          <w:szCs w:val="27"/>
          <w:lang w:eastAsia="zh-HK"/>
        </w:rPr>
        <w:t>"</w:t>
      </w:r>
      <w:r>
        <w:rPr>
          <w:rFonts w:cs="Times New Roman"/>
          <w:szCs w:val="27"/>
          <w:lang w:eastAsia="zh-HK"/>
        </w:rPr>
        <w:t>保就業</w:t>
      </w:r>
      <w:r>
        <w:rPr>
          <w:rFonts w:cs="Times New Roman"/>
          <w:szCs w:val="27"/>
          <w:lang w:eastAsia="zh-HK"/>
        </w:rPr>
        <w:t>"</w:t>
      </w:r>
      <w:r>
        <w:rPr>
          <w:rFonts w:cs="Times New Roman"/>
          <w:szCs w:val="27"/>
          <w:lang w:eastAsia="zh-HK"/>
        </w:rPr>
        <w:t>計劃，甚至是如果能夠推出第三期的話，可否推出第四期的問題，我們過往已就此作出回應。</w:t>
      </w:r>
    </w:p>
    <w:p>
      <w:pPr>
        <w:pStyle w:val="F21"/>
        <w:overflowPunct w:val="true"/>
        <w:rPr>
          <w:rFonts w:cs="Times New Roman"/>
          <w:szCs w:val="27"/>
          <w:lang w:eastAsia="zh-HK"/>
        </w:rPr>
      </w:pPr>
      <w:r>
        <w:rPr>
          <w:rFonts w:cs="Times New Roman"/>
          <w:szCs w:val="27"/>
          <w:lang w:eastAsia="zh-HK"/>
        </w:rPr>
      </w:r>
    </w:p>
    <w:p>
      <w:pPr>
        <w:pStyle w:val="F21"/>
        <w:overflowPunct w:val="true"/>
        <w:rPr>
          <w:rFonts w:cs="Times New Roman"/>
          <w:szCs w:val="27"/>
          <w:lang w:eastAsia="zh-HK"/>
        </w:rPr>
      </w:pPr>
      <w:r>
        <w:rPr>
          <w:rFonts w:cs="Times New Roman"/>
          <w:szCs w:val="27"/>
          <w:lang w:eastAsia="zh-HK"/>
        </w:rPr>
      </w:r>
    </w:p>
    <w:p>
      <w:pPr>
        <w:pStyle w:val="F21"/>
        <w:rPr/>
      </w:pPr>
      <w:r>
        <w:rPr>
          <w:rFonts w:eastAsia="華康中黑體"/>
          <w:b/>
        </w:rPr>
        <w:t>主席</w:t>
      </w:r>
      <w:r>
        <w:rPr/>
        <w:t>：鍾國斌議員，你的補充質詢</w:t>
      </w:r>
      <w:r>
        <w:rPr>
          <w:lang w:eastAsia="zh-HK"/>
        </w:rPr>
        <w:t>哪部分</w:t>
      </w:r>
      <w:r>
        <w:rPr/>
        <w:t>未獲答覆？</w:t>
      </w:r>
    </w:p>
    <w:p>
      <w:pPr>
        <w:pStyle w:val="F21"/>
        <w:overflowPunct w:val="true"/>
        <w:rPr>
          <w:rFonts w:cs="Times New Roman"/>
          <w:szCs w:val="27"/>
          <w:lang w:eastAsia="zh-HK"/>
        </w:rPr>
      </w:pPr>
      <w:r>
        <w:rPr>
          <w:rFonts w:cs="Times New Roman"/>
          <w:szCs w:val="27"/>
          <w:lang w:eastAsia="zh-HK"/>
        </w:rPr>
      </w:r>
    </w:p>
    <w:p>
      <w:pPr>
        <w:pStyle w:val="F21"/>
        <w:overflowPunct w:val="true"/>
        <w:rPr>
          <w:rFonts w:cs="Times New Roman"/>
          <w:szCs w:val="27"/>
          <w:lang w:eastAsia="zh-HK"/>
        </w:rPr>
      </w:pPr>
      <w:r>
        <w:rPr>
          <w:rFonts w:cs="Times New Roman"/>
          <w:szCs w:val="27"/>
          <w:lang w:eastAsia="zh-HK"/>
        </w:rPr>
      </w:r>
    </w:p>
    <w:p>
      <w:pPr>
        <w:pStyle w:val="F21"/>
        <w:overflowPunct w:val="true"/>
        <w:rPr>
          <w:szCs w:val="27"/>
          <w:lang w:eastAsia="zh-HK"/>
        </w:rPr>
      </w:pPr>
      <w:r>
        <w:rPr>
          <w:rFonts w:ascii="華康細明體" w:hAnsi="華康細明體" w:cs="華康中黑體" w:eastAsia="華康中黑體"/>
          <w:b/>
          <w:szCs w:val="24"/>
        </w:rPr>
        <w:t>鍾國斌議員</w:t>
      </w:r>
      <w:r>
        <w:rPr>
          <w:szCs w:val="27"/>
        </w:rPr>
        <w:t>：</w:t>
      </w:r>
      <w:r>
        <w:rPr>
          <w:i/>
          <w:szCs w:val="27"/>
          <w:lang w:eastAsia="zh-HK"/>
        </w:rPr>
        <w:t>局長完全沒有回答問題，我剛才叫他保就業、保失業，我不是請局長解釋整個運作過程，我只是問他會否再做。</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r>
    </w:p>
    <w:p>
      <w:pPr>
        <w:pStyle w:val="F21"/>
        <w:rPr/>
      </w:pPr>
      <w:r>
        <w:rPr>
          <w:rFonts w:eastAsia="華康中黑體"/>
          <w:b/>
        </w:rPr>
        <w:t>主席</w:t>
      </w:r>
      <w:r>
        <w:rPr/>
        <w:t>：局長，你有否補充？</w:t>
      </w:r>
    </w:p>
    <w:p>
      <w:pPr>
        <w:pStyle w:val="F21"/>
        <w:rPr/>
      </w:pPr>
      <w:r>
        <w:rPr/>
      </w:r>
      <w:r>
        <w:br w:type="page"/>
      </w:r>
    </w:p>
    <w:p>
      <w:pPr>
        <w:pStyle w:val="F21"/>
        <w:overflowPunct w:val="true"/>
        <w:spacing w:lineRule="atLeast" w:line="380"/>
        <w:rPr>
          <w:szCs w:val="27"/>
          <w:lang w:eastAsia="zh-HK"/>
        </w:rPr>
      </w:pPr>
      <w:r>
        <w:rPr>
          <w:rFonts w:ascii="華康細明體" w:hAnsi="華康細明體" w:cs="華康中黑體" w:eastAsia="華康中黑體"/>
          <w:b/>
          <w:szCs w:val="27"/>
        </w:rPr>
        <w:t>勞工及福利局局長</w:t>
      </w:r>
      <w:r>
        <w:rPr>
          <w:szCs w:val="27"/>
        </w:rPr>
        <w:t>：</w:t>
      </w:r>
      <w:r>
        <w:rPr>
          <w:szCs w:val="27"/>
          <w:lang w:eastAsia="zh-HK"/>
        </w:rPr>
        <w:t>主席，我剛才已回答，這是財政方面的考慮。</w:t>
      </w:r>
    </w:p>
    <w:p>
      <w:pPr>
        <w:pStyle w:val="F21"/>
        <w:overflowPunct w:val="true"/>
        <w:spacing w:lineRule="atLeast" w:line="380"/>
        <w:rPr>
          <w:rFonts w:ascii="華康細明體" w:hAnsi="華康細明體" w:eastAsia="華康中黑體" w:cs="華康中黑體"/>
          <w:b/>
          <w:b/>
          <w:szCs w:val="24"/>
        </w:rPr>
      </w:pPr>
      <w:r>
        <w:rPr>
          <w:rFonts w:eastAsia="華康中黑體" w:cs="華康中黑體" w:ascii="華康細明體" w:hAnsi="華康細明體"/>
          <w:b/>
          <w:szCs w:val="24"/>
        </w:rPr>
      </w:r>
    </w:p>
    <w:p>
      <w:pPr>
        <w:pStyle w:val="F21"/>
        <w:overflowPunct w:val="true"/>
        <w:spacing w:lineRule="atLeast" w:line="380"/>
        <w:rPr>
          <w:rFonts w:ascii="華康細明體" w:hAnsi="華康細明體" w:eastAsia="華康中黑體" w:cs="華康中黑體"/>
          <w:b/>
          <w:b/>
          <w:szCs w:val="24"/>
        </w:rPr>
      </w:pPr>
      <w:r>
        <w:rPr>
          <w:rFonts w:eastAsia="華康中黑體" w:cs="華康中黑體" w:ascii="華康細明體" w:hAnsi="華康細明體"/>
          <w:b/>
          <w:szCs w:val="24"/>
        </w:rPr>
      </w:r>
    </w:p>
    <w:p>
      <w:pPr>
        <w:pStyle w:val="F21"/>
        <w:overflowPunct w:val="true"/>
        <w:spacing w:lineRule="atLeast" w:line="380"/>
        <w:rPr>
          <w:i/>
          <w:i/>
          <w:szCs w:val="27"/>
          <w:lang w:eastAsia="zh-HK"/>
        </w:rPr>
      </w:pPr>
      <w:r>
        <w:rPr>
          <w:rFonts w:ascii="華康細明體" w:hAnsi="華康細明體" w:cs="華康中黑體" w:eastAsia="華康中黑體"/>
          <w:b/>
          <w:szCs w:val="24"/>
        </w:rPr>
        <w:t>姚思榮議員</w:t>
      </w:r>
      <w:r>
        <w:rPr>
          <w:szCs w:val="27"/>
        </w:rPr>
        <w:t>：</w:t>
      </w:r>
      <w:r>
        <w:rPr>
          <w:i/>
          <w:szCs w:val="27"/>
          <w:lang w:eastAsia="zh-HK"/>
        </w:rPr>
        <w:t>主席，剛剛公布香港過去</w:t>
      </w:r>
      <w:r>
        <w:rPr>
          <w:i/>
          <w:szCs w:val="27"/>
          <w:lang w:eastAsia="zh-HK"/>
        </w:rPr>
        <w:t>3</w:t>
      </w:r>
      <w:r>
        <w:rPr>
          <w:i/>
          <w:szCs w:val="27"/>
          <w:lang w:eastAsia="zh-HK"/>
        </w:rPr>
        <w:t>個月的失業率上升至</w:t>
      </w:r>
      <w:r>
        <w:rPr>
          <w:i/>
          <w:szCs w:val="27"/>
          <w:lang w:eastAsia="zh-HK"/>
        </w:rPr>
        <w:t>7.2%</w:t>
      </w:r>
      <w:r>
        <w:rPr>
          <w:i/>
          <w:szCs w:val="27"/>
          <w:lang w:eastAsia="zh-HK"/>
        </w:rPr>
        <w:t>，消費及旅遊相關行業的失業率更高達</w:t>
      </w:r>
      <w:r>
        <w:rPr>
          <w:i/>
          <w:szCs w:val="27"/>
          <w:lang w:eastAsia="zh-HK"/>
        </w:rPr>
        <w:t>11%</w:t>
      </w:r>
      <w:r>
        <w:rPr>
          <w:i/>
          <w:szCs w:val="27"/>
          <w:lang w:eastAsia="zh-HK"/>
        </w:rPr>
        <w:t>，我們旅遊業已經冰封了一年多，最慘的是不知道何時才會復蘇。我想問局長，他會在甚麼情況下或於何時，檢討怎樣幫助這些特困行業？局長剛才的說法亦沒有關上後門，這樣他會在甚</w:t>
      </w:r>
      <w:r>
        <w:rPr>
          <w:i/>
          <w:szCs w:val="27"/>
        </w:rPr>
        <w:t>麼</w:t>
      </w:r>
      <w:r>
        <w:rPr>
          <w:i/>
          <w:szCs w:val="27"/>
          <w:lang w:eastAsia="zh-HK"/>
        </w:rPr>
        <w:t>情況下作出檢討，向一些特困行業的僱主及僱員伸出援手呢？</w:t>
      </w:r>
    </w:p>
    <w:p>
      <w:pPr>
        <w:pStyle w:val="F21"/>
        <w:overflowPunct w:val="true"/>
        <w:spacing w:lineRule="atLeast" w:line="380"/>
        <w:rPr>
          <w:rFonts w:ascii="華康細明體" w:hAnsi="華康細明體" w:eastAsia="華康中黑體" w:cs="華康中黑體"/>
          <w:b/>
          <w:b/>
          <w:szCs w:val="27"/>
        </w:rPr>
      </w:pPr>
      <w:r>
        <w:rPr>
          <w:rFonts w:eastAsia="華康中黑體" w:cs="華康中黑體" w:ascii="華康細明體" w:hAnsi="華康細明體"/>
          <w:b/>
          <w:szCs w:val="27"/>
        </w:rPr>
      </w:r>
    </w:p>
    <w:p>
      <w:pPr>
        <w:pStyle w:val="F21"/>
        <w:overflowPunct w:val="true"/>
        <w:spacing w:lineRule="atLeast" w:line="380"/>
        <w:rPr>
          <w:rFonts w:ascii="華康細明體" w:hAnsi="華康細明體" w:eastAsia="華康中黑體" w:cs="華康中黑體"/>
          <w:b/>
          <w:b/>
          <w:szCs w:val="27"/>
        </w:rPr>
      </w:pPr>
      <w:r>
        <w:rPr>
          <w:rFonts w:eastAsia="華康中黑體" w:cs="華康中黑體" w:ascii="華康細明體" w:hAnsi="華康細明體"/>
          <w:b/>
          <w:szCs w:val="27"/>
        </w:rPr>
      </w:r>
    </w:p>
    <w:p>
      <w:pPr>
        <w:pStyle w:val="F21"/>
        <w:overflowPunct w:val="true"/>
        <w:spacing w:lineRule="atLeast" w:line="380"/>
        <w:rPr>
          <w:szCs w:val="27"/>
          <w:lang w:eastAsia="zh-HK"/>
        </w:rPr>
      </w:pPr>
      <w:r>
        <w:rPr>
          <w:rFonts w:ascii="華康細明體" w:hAnsi="華康細明體" w:cs="華康中黑體" w:eastAsia="華康中黑體"/>
          <w:b/>
          <w:szCs w:val="27"/>
        </w:rPr>
        <w:t>勞工及福利局局長</w:t>
      </w:r>
      <w:r>
        <w:rPr>
          <w:szCs w:val="27"/>
        </w:rPr>
        <w:t>：</w:t>
      </w:r>
      <w:r>
        <w:rPr>
          <w:szCs w:val="27"/>
          <w:lang w:eastAsia="zh-HK"/>
        </w:rPr>
        <w:t>主席，對於不同行業的僱員，不同的政策局均十分關注，大家都希望在我</w:t>
      </w:r>
      <w:r>
        <w:rPr>
          <w:szCs w:val="27"/>
        </w:rPr>
        <w:t>們</w:t>
      </w:r>
      <w:r>
        <w:rPr>
          <w:szCs w:val="27"/>
          <w:lang w:eastAsia="zh-HK"/>
        </w:rPr>
        <w:t>的能力範圍內、在現時擁有的資源下，可以做多少便做多少。實際上，如果大家有留意，防疫抗疫基金某些項目最近也會延長，或者會將有關項目再優化，不過，我們也是在現時的財政能力範圍內去做。事實上，不同的行業可能也要面對為時甚長的調整過程，所以我們會從各方面考</w:t>
      </w:r>
      <w:r>
        <w:rPr>
          <w:szCs w:val="27"/>
        </w:rPr>
        <w:t>慮</w:t>
      </w:r>
      <w:r>
        <w:rPr>
          <w:szCs w:val="27"/>
          <w:lang w:eastAsia="zh-HK"/>
        </w:rPr>
        <w:t>如何協助有關僱員及就業人士，如果他們有需要轉業，我們可</w:t>
      </w:r>
      <w:r>
        <w:rPr>
          <w:szCs w:val="27"/>
        </w:rPr>
        <w:t>以</w:t>
      </w:r>
      <w:r>
        <w:rPr>
          <w:szCs w:val="27"/>
          <w:lang w:eastAsia="zh-HK"/>
        </w:rPr>
        <w:t>怎樣幫助他們，希望僱員再培訓局的工作</w:t>
      </w:r>
      <w:r>
        <w:rPr>
          <w:rFonts w:ascii="Symbol" w:hAnsi="Symbol" w:cs="Symbol" w:eastAsia="Symbol"/>
          <w:szCs w:val="27"/>
          <w:lang w:eastAsia="zh-HK"/>
        </w:rPr>
        <w:t></w:t>
      </w:r>
      <w:r>
        <w:rPr>
          <w:szCs w:val="27"/>
          <w:lang w:eastAsia="zh-HK"/>
        </w:rPr>
        <w:t>尤其是</w:t>
      </w:r>
      <w:r>
        <w:rPr>
          <w:rFonts w:cs="Times New Roman"/>
          <w:szCs w:val="27"/>
          <w:lang w:eastAsia="zh-HK"/>
        </w:rPr>
        <w:t>"</w:t>
      </w:r>
      <w:r>
        <w:rPr>
          <w:szCs w:val="27"/>
          <w:lang w:eastAsia="zh-HK"/>
        </w:rPr>
        <w:t>特別</w:t>
      </w:r>
      <w:r>
        <w:rPr>
          <w:rFonts w:ascii="華康細明體" w:hAnsi="華康細明體"/>
        </w:rPr>
        <w:t>․</w:t>
      </w:r>
      <w:r>
        <w:rPr>
          <w:szCs w:val="27"/>
          <w:lang w:eastAsia="zh-HK"/>
        </w:rPr>
        <w:t>愛增值</w:t>
      </w:r>
      <w:r>
        <w:rPr>
          <w:rFonts w:cs="Times New Roman"/>
          <w:szCs w:val="27"/>
          <w:lang w:eastAsia="zh-HK"/>
        </w:rPr>
        <w:t>"</w:t>
      </w:r>
      <w:r>
        <w:rPr>
          <w:szCs w:val="27"/>
          <w:lang w:eastAsia="zh-HK"/>
        </w:rPr>
        <w:t>計劃</w:t>
      </w:r>
      <w:r>
        <w:rPr>
          <w:rFonts w:ascii="Symbol" w:hAnsi="Symbol" w:cs="Symbol" w:eastAsia="Symbol"/>
          <w:szCs w:val="27"/>
          <w:lang w:eastAsia="zh-HK"/>
        </w:rPr>
        <w:t></w:t>
      </w:r>
      <w:r>
        <w:rPr>
          <w:szCs w:val="27"/>
          <w:lang w:eastAsia="zh-HK"/>
        </w:rPr>
        <w:t>可以幫助僱員渡過難關。</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r>
    </w:p>
    <w:p>
      <w:pPr>
        <w:pStyle w:val="F21"/>
        <w:spacing w:lineRule="atLeast" w:line="380"/>
        <w:rPr/>
      </w:pPr>
      <w:r>
        <w:rPr>
          <w:rFonts w:eastAsia="華康中黑體"/>
          <w:b/>
        </w:rPr>
        <w:t>主席</w:t>
      </w:r>
      <w:r>
        <w:rPr/>
        <w:t>：姚思榮議員，你的補充質詢</w:t>
      </w:r>
      <w:r>
        <w:rPr>
          <w:lang w:eastAsia="zh-HK"/>
        </w:rPr>
        <w:t>哪部分</w:t>
      </w:r>
      <w:r>
        <w:rPr/>
        <w:t>未獲答覆？</w:t>
      </w:r>
    </w:p>
    <w:p>
      <w:pPr>
        <w:pStyle w:val="F21"/>
        <w:overflowPunct w:val="true"/>
        <w:spacing w:lineRule="atLeast" w:line="380"/>
        <w:rPr>
          <w:rFonts w:ascii="華康細明體" w:hAnsi="華康細明體" w:eastAsia="華康中黑體" w:cs="華康中黑體"/>
          <w:b/>
          <w:b/>
          <w:szCs w:val="24"/>
        </w:rPr>
      </w:pPr>
      <w:r>
        <w:rPr>
          <w:rFonts w:eastAsia="華康中黑體" w:cs="華康中黑體" w:ascii="華康細明體" w:hAnsi="華康細明體"/>
          <w:b/>
          <w:szCs w:val="24"/>
        </w:rPr>
      </w:r>
    </w:p>
    <w:p>
      <w:pPr>
        <w:pStyle w:val="F21"/>
        <w:overflowPunct w:val="true"/>
        <w:spacing w:lineRule="atLeast" w:line="380"/>
        <w:rPr>
          <w:rFonts w:ascii="華康細明體" w:hAnsi="華康細明體" w:eastAsia="華康中黑體" w:cs="華康中黑體"/>
          <w:b/>
          <w:b/>
          <w:szCs w:val="24"/>
        </w:rPr>
      </w:pPr>
      <w:r>
        <w:rPr>
          <w:rFonts w:eastAsia="華康中黑體" w:cs="華康中黑體" w:ascii="華康細明體" w:hAnsi="華康細明體"/>
          <w:b/>
          <w:szCs w:val="24"/>
        </w:rPr>
      </w:r>
    </w:p>
    <w:p>
      <w:pPr>
        <w:pStyle w:val="F21"/>
        <w:overflowPunct w:val="true"/>
        <w:spacing w:lineRule="atLeast" w:line="380"/>
        <w:rPr>
          <w:szCs w:val="27"/>
          <w:lang w:eastAsia="zh-HK"/>
        </w:rPr>
      </w:pPr>
      <w:r>
        <w:rPr>
          <w:rFonts w:ascii="華康細明體" w:hAnsi="華康細明體" w:cs="華康中黑體" w:eastAsia="華康中黑體"/>
          <w:b/>
          <w:szCs w:val="24"/>
        </w:rPr>
        <w:t>姚思榮議員</w:t>
      </w:r>
      <w:r>
        <w:rPr>
          <w:szCs w:val="27"/>
        </w:rPr>
        <w:t>：</w:t>
      </w:r>
      <w:r>
        <w:rPr>
          <w:i/>
          <w:szCs w:val="27"/>
          <w:lang w:eastAsia="zh-HK"/>
        </w:rPr>
        <w:t>我問他在甚麼情況下才會向特困行業伸出援手，他好像沒有提到。</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r>
    </w:p>
    <w:p>
      <w:pPr>
        <w:pStyle w:val="F21"/>
        <w:tabs>
          <w:tab w:val="left" w:pos="567" w:leader="none"/>
          <w:tab w:val="left" w:pos="851" w:leader="none"/>
        </w:tabs>
        <w:spacing w:lineRule="atLeast" w:line="380"/>
        <w:ind w:left="851" w:hanging="851"/>
        <w:rPr>
          <w:rFonts w:cs="Times New Roman"/>
          <w:szCs w:val="27"/>
        </w:rPr>
      </w:pPr>
      <w:r>
        <w:rPr>
          <w:rFonts w:cs="Times New Roman" w:eastAsia="華康中黑體"/>
          <w:b/>
          <w:szCs w:val="27"/>
        </w:rPr>
        <w:t>主席</w:t>
      </w:r>
      <w:r>
        <w:rPr>
          <w:rFonts w:cs="Times New Roman"/>
          <w:szCs w:val="27"/>
        </w:rPr>
        <w:t>：局長，你有否補充？</w:t>
      </w:r>
    </w:p>
    <w:p>
      <w:pPr>
        <w:pStyle w:val="F21"/>
        <w:overflowPunct w:val="true"/>
        <w:spacing w:lineRule="atLeast" w:line="380"/>
        <w:rPr>
          <w:rFonts w:ascii="華康細明體" w:hAnsi="華康細明體" w:eastAsia="華康中黑體" w:cs="華康中黑體"/>
          <w:b/>
          <w:b/>
          <w:szCs w:val="27"/>
        </w:rPr>
      </w:pPr>
      <w:r>
        <w:rPr>
          <w:rFonts w:eastAsia="華康中黑體" w:cs="華康中黑體" w:ascii="華康細明體" w:hAnsi="華康細明體"/>
          <w:b/>
          <w:szCs w:val="27"/>
        </w:rPr>
      </w:r>
    </w:p>
    <w:p>
      <w:pPr>
        <w:pStyle w:val="F21"/>
        <w:overflowPunct w:val="true"/>
        <w:spacing w:lineRule="atLeast" w:line="380"/>
        <w:rPr>
          <w:rFonts w:ascii="華康細明體" w:hAnsi="華康細明體" w:eastAsia="華康中黑體" w:cs="華康中黑體"/>
          <w:b/>
          <w:b/>
          <w:szCs w:val="27"/>
        </w:rPr>
      </w:pPr>
      <w:r>
        <w:rPr>
          <w:rFonts w:eastAsia="華康中黑體" w:cs="華康中黑體" w:ascii="華康細明體" w:hAnsi="華康細明體"/>
          <w:b/>
          <w:szCs w:val="27"/>
        </w:rPr>
      </w:r>
    </w:p>
    <w:p>
      <w:pPr>
        <w:pStyle w:val="F21"/>
        <w:overflowPunct w:val="true"/>
        <w:spacing w:lineRule="atLeast" w:line="380"/>
        <w:rPr>
          <w:szCs w:val="27"/>
          <w:lang w:eastAsia="zh-HK"/>
        </w:rPr>
      </w:pPr>
      <w:r>
        <w:rPr>
          <w:rFonts w:ascii="華康細明體" w:hAnsi="華康細明體" w:cs="華康中黑體" w:eastAsia="華康中黑體"/>
          <w:b/>
          <w:szCs w:val="27"/>
        </w:rPr>
        <w:t>勞工及福利局局長</w:t>
      </w:r>
      <w:r>
        <w:rPr>
          <w:szCs w:val="27"/>
        </w:rPr>
        <w:t>：</w:t>
      </w:r>
      <w:r>
        <w:rPr>
          <w:szCs w:val="27"/>
          <w:lang w:eastAsia="zh-HK"/>
        </w:rPr>
        <w:t>主席，我剛才的答覆已指出，第一，我</w:t>
      </w:r>
      <w:r>
        <w:rPr>
          <w:szCs w:val="27"/>
        </w:rPr>
        <w:t>們</w:t>
      </w:r>
      <w:r>
        <w:rPr>
          <w:szCs w:val="27"/>
          <w:lang w:eastAsia="zh-HK"/>
        </w:rPr>
        <w:t>要視乎情況。第二，我們要考</w:t>
      </w:r>
      <w:r>
        <w:rPr>
          <w:szCs w:val="27"/>
        </w:rPr>
        <w:t>慮</w:t>
      </w:r>
      <w:r>
        <w:rPr>
          <w:szCs w:val="27"/>
          <w:lang w:eastAsia="zh-HK"/>
        </w:rPr>
        <w:t>財政狀</w:t>
      </w:r>
      <w:r>
        <w:rPr>
          <w:szCs w:val="27"/>
        </w:rPr>
        <w:t>況</w:t>
      </w:r>
      <w:r>
        <w:rPr>
          <w:szCs w:val="27"/>
          <w:lang w:eastAsia="zh-HK"/>
        </w:rPr>
        <w:t>可以容許我們做到多少工作。</w:t>
      </w:r>
    </w:p>
    <w:p>
      <w:pPr>
        <w:pStyle w:val="F21"/>
        <w:overflowPunct w:val="true"/>
        <w:spacing w:lineRule="atLeast" w:line="380"/>
        <w:rPr>
          <w:rFonts w:ascii="華康細明體" w:hAnsi="華康細明體" w:eastAsia="華康中黑體" w:cs="華康中黑體"/>
          <w:b/>
          <w:b/>
          <w:szCs w:val="24"/>
        </w:rPr>
      </w:pPr>
      <w:r>
        <w:rPr>
          <w:rFonts w:eastAsia="華康中黑體" w:cs="華康中黑體" w:ascii="華康細明體" w:hAnsi="華康細明體"/>
          <w:b/>
          <w:szCs w:val="24"/>
        </w:rPr>
      </w:r>
    </w:p>
    <w:p>
      <w:pPr>
        <w:pStyle w:val="F21"/>
        <w:overflowPunct w:val="true"/>
        <w:spacing w:lineRule="atLeast" w:line="380"/>
        <w:rPr>
          <w:rFonts w:ascii="華康細明體" w:hAnsi="華康細明體" w:eastAsia="華康中黑體" w:cs="華康中黑體"/>
          <w:b/>
          <w:b/>
          <w:szCs w:val="24"/>
        </w:rPr>
      </w:pPr>
      <w:r>
        <w:rPr>
          <w:rFonts w:eastAsia="華康中黑體" w:cs="華康中黑體" w:ascii="華康細明體" w:hAnsi="華康細明體"/>
          <w:b/>
          <w:szCs w:val="24"/>
        </w:rPr>
      </w:r>
    </w:p>
    <w:p>
      <w:pPr>
        <w:pStyle w:val="F21"/>
        <w:overflowPunct w:val="true"/>
        <w:spacing w:lineRule="atLeast" w:line="370"/>
        <w:rPr>
          <w:i/>
          <w:i/>
          <w:szCs w:val="27"/>
          <w:lang w:eastAsia="zh-HK"/>
        </w:rPr>
      </w:pPr>
      <w:r>
        <w:rPr>
          <w:rFonts w:ascii="華康細明體" w:hAnsi="華康細明體" w:cs="華康中黑體" w:eastAsia="華康中黑體"/>
          <w:b/>
          <w:szCs w:val="24"/>
        </w:rPr>
        <w:t>邵家輝議員</w:t>
      </w:r>
      <w:r>
        <w:rPr>
          <w:szCs w:val="27"/>
        </w:rPr>
        <w:t>：</w:t>
      </w:r>
      <w:r>
        <w:rPr>
          <w:i/>
          <w:szCs w:val="27"/>
          <w:lang w:eastAsia="zh-HK"/>
        </w:rPr>
        <w:t>主席，其實在這次疫情中，某些行業已經超過</w:t>
      </w:r>
      <w:r>
        <w:rPr>
          <w:i/>
          <w:szCs w:val="27"/>
          <w:lang w:eastAsia="zh-HK"/>
        </w:rPr>
        <w:t>200</w:t>
      </w:r>
      <w:r>
        <w:rPr>
          <w:i/>
          <w:szCs w:val="27"/>
          <w:lang w:eastAsia="zh-HK"/>
        </w:rPr>
        <w:t>天無法營業。在這一波疫情中</w:t>
      </w:r>
      <w:r>
        <w:rPr>
          <w:rFonts w:ascii="Symbol" w:hAnsi="Symbol" w:cs="Symbol" w:eastAsia="Symbol"/>
          <w:i/>
          <w:szCs w:val="27"/>
          <w:lang w:eastAsia="zh-HK"/>
        </w:rPr>
        <w:t></w:t>
      </w:r>
      <w:r>
        <w:rPr>
          <w:i/>
          <w:szCs w:val="24"/>
          <w:lang w:eastAsia="zh-HK"/>
        </w:rPr>
        <w:t>張宇人議員</w:t>
      </w:r>
      <w:r>
        <w:rPr>
          <w:i/>
          <w:szCs w:val="27"/>
          <w:lang w:eastAsia="zh-HK"/>
        </w:rPr>
        <w:t>剛才亦提過</w:t>
      </w:r>
      <w:r>
        <w:rPr>
          <w:rFonts w:ascii="Symbol" w:hAnsi="Symbol" w:cs="Symbol" w:eastAsia="Symbol"/>
          <w:i/>
          <w:szCs w:val="27"/>
          <w:lang w:eastAsia="zh-HK"/>
        </w:rPr>
        <w:t></w:t>
      </w:r>
      <w:r>
        <w:rPr>
          <w:i/>
          <w:szCs w:val="27"/>
          <w:lang w:eastAsia="zh-HK"/>
        </w:rPr>
        <w:t>一些聯誼會、酒吧、卡拉</w:t>
      </w:r>
      <w:r>
        <w:rPr>
          <w:i/>
          <w:szCs w:val="27"/>
          <w:lang w:eastAsia="zh-HK"/>
        </w:rPr>
        <w:t>OK</w:t>
      </w:r>
      <w:r>
        <w:rPr>
          <w:i/>
          <w:szCs w:val="27"/>
          <w:lang w:eastAsia="zh-HK"/>
        </w:rPr>
        <w:t>或其他被停業的處所，由</w:t>
      </w:r>
      <w:r>
        <w:rPr>
          <w:i/>
          <w:szCs w:val="27"/>
          <w:lang w:eastAsia="zh-HK"/>
        </w:rPr>
        <w:t>12</w:t>
      </w:r>
      <w:r>
        <w:rPr>
          <w:i/>
          <w:szCs w:val="27"/>
          <w:lang w:eastAsia="zh-HK"/>
        </w:rPr>
        <w:t>月</w:t>
      </w:r>
      <w:r>
        <w:rPr>
          <w:i/>
          <w:szCs w:val="27"/>
          <w:lang w:eastAsia="zh-HK"/>
        </w:rPr>
        <w:t>2</w:t>
      </w:r>
      <w:r>
        <w:rPr>
          <w:i/>
          <w:szCs w:val="27"/>
          <w:lang w:eastAsia="zh-HK"/>
        </w:rPr>
        <w:t>日至今，足足</w:t>
      </w:r>
      <w:r>
        <w:rPr>
          <w:i/>
          <w:szCs w:val="27"/>
          <w:lang w:eastAsia="zh-HK"/>
        </w:rPr>
        <w:t>3‍</w:t>
      </w:r>
      <w:r>
        <w:rPr>
          <w:i/>
          <w:szCs w:val="27"/>
          <w:lang w:eastAsia="zh-HK"/>
        </w:rPr>
        <w:t>個多月仍不獲准營業，但其實他們仍要繼續交租，有些僱員正在放取無薪假，也有一些僱主照常發放工資給員工。</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i/>
          <w:i/>
          <w:szCs w:val="27"/>
          <w:lang w:eastAsia="zh-HK"/>
        </w:rPr>
      </w:pPr>
      <w:r>
        <w:rPr>
          <w:i/>
          <w:szCs w:val="27"/>
          <w:lang w:eastAsia="zh-HK"/>
        </w:rPr>
        <w:tab/>
      </w:r>
      <w:r>
        <w:rPr>
          <w:i/>
          <w:szCs w:val="27"/>
          <w:lang w:eastAsia="zh-HK"/>
        </w:rPr>
        <w:t>數日前，一些聯誼會的商會朋友找我們商討，其實他們正面對着債務纏身的情況。雖</w:t>
      </w:r>
      <w:r>
        <w:rPr>
          <w:i/>
          <w:szCs w:val="27"/>
        </w:rPr>
        <w:t>然</w:t>
      </w:r>
      <w:r>
        <w:rPr>
          <w:i/>
          <w:szCs w:val="27"/>
          <w:lang w:eastAsia="zh-HK"/>
        </w:rPr>
        <w:t>政府有支援，但大家試想想，連續</w:t>
      </w:r>
      <w:r>
        <w:rPr>
          <w:i/>
          <w:szCs w:val="27"/>
          <w:lang w:eastAsia="zh-HK"/>
        </w:rPr>
        <w:t>3</w:t>
      </w:r>
      <w:r>
        <w:rPr>
          <w:i/>
          <w:szCs w:val="27"/>
          <w:lang w:eastAsia="zh-HK"/>
        </w:rPr>
        <w:t>個多月不獲准營業，他們怎能繼續生存下去呢？所以，局長，如果</w:t>
      </w:r>
      <w:r>
        <w:rPr>
          <w:i/>
          <w:szCs w:val="27"/>
          <w:lang w:eastAsia="zh-HK"/>
        </w:rPr>
        <w:t>"</w:t>
      </w:r>
      <w:r>
        <w:rPr>
          <w:i/>
          <w:szCs w:val="27"/>
          <w:lang w:eastAsia="zh-HK"/>
        </w:rPr>
        <w:t>保就業</w:t>
      </w:r>
      <w:r>
        <w:rPr>
          <w:i/>
          <w:szCs w:val="27"/>
          <w:lang w:eastAsia="zh-HK"/>
        </w:rPr>
        <w:t>"</w:t>
      </w:r>
      <w:r>
        <w:rPr>
          <w:i/>
          <w:szCs w:val="27"/>
          <w:lang w:eastAsia="zh-HK"/>
        </w:rPr>
        <w:t>計劃不能涵蓋這麼多行業的話，當局可否只就我剛才提到的一些現正被停業的處所，為他</w:t>
      </w:r>
      <w:r>
        <w:rPr>
          <w:i/>
          <w:szCs w:val="27"/>
        </w:rPr>
        <w:t>們</w:t>
      </w:r>
      <w:r>
        <w:rPr>
          <w:i/>
          <w:szCs w:val="27"/>
          <w:lang w:eastAsia="zh-HK"/>
        </w:rPr>
        <w:t>打開缺口，救救他們，讓他們不至於倒閉呢？</w:t>
      </w:r>
    </w:p>
    <w:p>
      <w:pPr>
        <w:pStyle w:val="F21"/>
        <w:overflowPunct w:val="true"/>
        <w:spacing w:lineRule="atLeast" w:line="370"/>
        <w:rPr>
          <w:rFonts w:ascii="華康細明體" w:hAnsi="華康細明體" w:eastAsia="華康中黑體" w:cs="華康中黑體"/>
          <w:b/>
          <w:b/>
          <w:szCs w:val="27"/>
        </w:rPr>
      </w:pPr>
      <w:r>
        <w:rPr>
          <w:rFonts w:eastAsia="華康中黑體" w:cs="華康中黑體" w:ascii="華康細明體" w:hAnsi="華康細明體"/>
          <w:b/>
          <w:szCs w:val="27"/>
        </w:rPr>
      </w:r>
    </w:p>
    <w:p>
      <w:pPr>
        <w:pStyle w:val="F21"/>
        <w:overflowPunct w:val="true"/>
        <w:spacing w:lineRule="atLeast" w:line="370"/>
        <w:rPr>
          <w:rFonts w:ascii="華康細明體" w:hAnsi="華康細明體" w:eastAsia="華康中黑體" w:cs="華康中黑體"/>
          <w:b/>
          <w:b/>
          <w:szCs w:val="27"/>
        </w:rPr>
      </w:pPr>
      <w:r>
        <w:rPr>
          <w:rFonts w:eastAsia="華康中黑體" w:cs="華康中黑體" w:ascii="華康細明體" w:hAnsi="華康細明體"/>
          <w:b/>
          <w:szCs w:val="27"/>
        </w:rPr>
      </w:r>
    </w:p>
    <w:p>
      <w:pPr>
        <w:pStyle w:val="F21"/>
        <w:overflowPunct w:val="true"/>
        <w:spacing w:lineRule="atLeast" w:line="370"/>
        <w:rPr>
          <w:szCs w:val="27"/>
          <w:lang w:eastAsia="zh-HK"/>
        </w:rPr>
      </w:pPr>
      <w:r>
        <w:rPr>
          <w:rFonts w:ascii="華康細明體" w:hAnsi="華康細明體" w:cs="華康中黑體" w:eastAsia="華康中黑體"/>
          <w:b/>
          <w:szCs w:val="27"/>
        </w:rPr>
        <w:t>勞工及福利局局長</w:t>
      </w:r>
      <w:r>
        <w:rPr>
          <w:szCs w:val="27"/>
        </w:rPr>
        <w:t>：</w:t>
      </w:r>
      <w:r>
        <w:rPr>
          <w:szCs w:val="27"/>
          <w:lang w:eastAsia="zh-HK"/>
        </w:rPr>
        <w:t>主席，我可以反映議員就不同行業提出的意見，並與相關的政策局及部門商討。</w:t>
      </w:r>
    </w:p>
    <w:p>
      <w:pPr>
        <w:pStyle w:val="F21"/>
        <w:overflowPunct w:val="true"/>
        <w:spacing w:lineRule="atLeast" w:line="370"/>
        <w:rPr>
          <w:rFonts w:ascii="華康細明體" w:hAnsi="華康細明體" w:eastAsia="華康中黑體" w:cs="華康中黑體"/>
          <w:b/>
          <w:b/>
          <w:szCs w:val="24"/>
        </w:rPr>
      </w:pPr>
      <w:r>
        <w:rPr>
          <w:rFonts w:eastAsia="華康中黑體" w:cs="華康中黑體" w:ascii="華康細明體" w:hAnsi="華康細明體"/>
          <w:b/>
          <w:szCs w:val="24"/>
        </w:rPr>
      </w:r>
    </w:p>
    <w:p>
      <w:pPr>
        <w:pStyle w:val="F21"/>
        <w:overflowPunct w:val="true"/>
        <w:spacing w:lineRule="atLeast" w:line="370"/>
        <w:rPr>
          <w:rFonts w:ascii="華康細明體" w:hAnsi="華康細明體" w:eastAsia="華康中黑體" w:cs="華康中黑體"/>
          <w:b/>
          <w:b/>
          <w:szCs w:val="24"/>
        </w:rPr>
      </w:pPr>
      <w:r>
        <w:rPr>
          <w:rFonts w:eastAsia="華康中黑體" w:cs="華康中黑體" w:ascii="華康細明體" w:hAnsi="華康細明體"/>
          <w:b/>
          <w:szCs w:val="24"/>
        </w:rPr>
      </w:r>
    </w:p>
    <w:p>
      <w:pPr>
        <w:pStyle w:val="F21"/>
        <w:overflowPunct w:val="true"/>
        <w:spacing w:lineRule="atLeast" w:line="370"/>
        <w:rPr>
          <w:i/>
          <w:i/>
          <w:szCs w:val="27"/>
          <w:lang w:eastAsia="zh-HK"/>
        </w:rPr>
      </w:pPr>
      <w:r>
        <w:rPr>
          <w:rFonts w:ascii="華康細明體" w:hAnsi="華康細明體" w:cs="華康中黑體" w:eastAsia="華康中黑體"/>
          <w:b/>
          <w:szCs w:val="24"/>
        </w:rPr>
        <w:t>盧偉國議員</w:t>
      </w:r>
      <w:r>
        <w:rPr>
          <w:szCs w:val="27"/>
        </w:rPr>
        <w:t>：</w:t>
      </w:r>
      <w:r>
        <w:rPr>
          <w:i/>
          <w:szCs w:val="27"/>
          <w:lang w:eastAsia="zh-HK"/>
        </w:rPr>
        <w:t>主席，其</w:t>
      </w:r>
      <w:r>
        <w:rPr>
          <w:i/>
          <w:szCs w:val="27"/>
        </w:rPr>
        <w:t>實</w:t>
      </w:r>
      <w:r>
        <w:rPr>
          <w:i/>
          <w:szCs w:val="27"/>
          <w:lang w:eastAsia="zh-HK"/>
        </w:rPr>
        <w:t>第一期和第二期的</w:t>
      </w:r>
      <w:r>
        <w:rPr>
          <w:i/>
          <w:szCs w:val="27"/>
          <w:lang w:eastAsia="zh-HK"/>
        </w:rPr>
        <w:t>"</w:t>
      </w:r>
      <w:r>
        <w:rPr>
          <w:i/>
          <w:szCs w:val="27"/>
          <w:lang w:eastAsia="zh-HK"/>
        </w:rPr>
        <w:t>保就業</w:t>
      </w:r>
      <w:r>
        <w:rPr>
          <w:i/>
          <w:szCs w:val="27"/>
          <w:lang w:eastAsia="zh-HK"/>
        </w:rPr>
        <w:t>"</w:t>
      </w:r>
      <w:r>
        <w:rPr>
          <w:i/>
          <w:szCs w:val="27"/>
          <w:lang w:eastAsia="zh-HK"/>
        </w:rPr>
        <w:t>計劃保障了</w:t>
      </w:r>
      <w:r>
        <w:rPr>
          <w:rFonts w:cs="Times New Roman"/>
          <w:i/>
          <w:szCs w:val="27"/>
          <w:lang w:eastAsia="zh-HK"/>
        </w:rPr>
        <w:t>"</w:t>
      </w:r>
      <w:r>
        <w:rPr>
          <w:i/>
          <w:szCs w:val="27"/>
          <w:lang w:eastAsia="zh-HK"/>
        </w:rPr>
        <w:t>打工仔</w:t>
      </w:r>
      <w:r>
        <w:rPr>
          <w:rFonts w:cs="Times New Roman"/>
          <w:i/>
          <w:szCs w:val="27"/>
          <w:lang w:eastAsia="zh-HK"/>
        </w:rPr>
        <w:t>"</w:t>
      </w:r>
      <w:r>
        <w:rPr>
          <w:i/>
          <w:szCs w:val="27"/>
          <w:lang w:eastAsia="zh-HK"/>
        </w:rPr>
        <w:t>在疫情下不至於失業，亦協助企業在困難中仍可發放工資，這當然是好事。然而，第二期的</w:t>
      </w:r>
      <w:r>
        <w:rPr>
          <w:i/>
          <w:szCs w:val="27"/>
          <w:lang w:eastAsia="zh-HK"/>
        </w:rPr>
        <w:t>"</w:t>
      </w:r>
      <w:r>
        <w:rPr>
          <w:i/>
          <w:szCs w:val="27"/>
          <w:lang w:eastAsia="zh-HK"/>
        </w:rPr>
        <w:t>保就業</w:t>
      </w:r>
      <w:r>
        <w:rPr>
          <w:i/>
          <w:szCs w:val="27"/>
          <w:lang w:eastAsia="zh-HK"/>
        </w:rPr>
        <w:t>"</w:t>
      </w:r>
      <w:r>
        <w:rPr>
          <w:i/>
          <w:szCs w:val="27"/>
          <w:lang w:eastAsia="zh-HK"/>
        </w:rPr>
        <w:t>計劃亦已結束了一段時間，但我仍接獲個別企業求助，他</w:t>
      </w:r>
      <w:r>
        <w:rPr>
          <w:i/>
          <w:szCs w:val="27"/>
        </w:rPr>
        <w:t>們</w:t>
      </w:r>
      <w:r>
        <w:rPr>
          <w:i/>
          <w:szCs w:val="27"/>
          <w:lang w:eastAsia="zh-HK"/>
        </w:rPr>
        <w:t>表示在申請第二期的</w:t>
      </w:r>
      <w:r>
        <w:rPr>
          <w:i/>
          <w:szCs w:val="27"/>
          <w:lang w:eastAsia="zh-HK"/>
        </w:rPr>
        <w:t>"</w:t>
      </w:r>
      <w:r>
        <w:rPr>
          <w:i/>
          <w:szCs w:val="27"/>
          <w:lang w:eastAsia="zh-HK"/>
        </w:rPr>
        <w:t>保就業</w:t>
      </w:r>
      <w:r>
        <w:rPr>
          <w:i/>
          <w:szCs w:val="27"/>
          <w:lang w:eastAsia="zh-HK"/>
        </w:rPr>
        <w:t>"</w:t>
      </w:r>
      <w:r>
        <w:rPr>
          <w:i/>
          <w:szCs w:val="27"/>
          <w:lang w:eastAsia="zh-HK"/>
        </w:rPr>
        <w:t>計劃時，可能因為時</w:t>
      </w:r>
      <w:r>
        <w:rPr>
          <w:i/>
          <w:szCs w:val="27"/>
        </w:rPr>
        <w:t>間</w:t>
      </w:r>
      <w:r>
        <w:rPr>
          <w:i/>
          <w:szCs w:val="27"/>
          <w:lang w:eastAsia="zh-HK"/>
        </w:rPr>
        <w:t>上、溝通上的問題，甚至因為無法接觸相關機構，以致遲遲不獲批，甚至是很遲才知</w:t>
      </w:r>
      <w:r>
        <w:rPr>
          <w:i/>
          <w:szCs w:val="27"/>
        </w:rPr>
        <w:t>道</w:t>
      </w:r>
      <w:r>
        <w:rPr>
          <w:i/>
          <w:szCs w:val="27"/>
          <w:lang w:eastAsia="zh-HK"/>
        </w:rPr>
        <w:t>不獲批的消息，因而損失了再作解釋的機會。我不是想說出具體的個案，但我希望局長能夠更寬鬆一點處理這方面，因為我們是旨在保就業，故此希望做到宜鬆不宜緊。</w:t>
      </w:r>
    </w:p>
    <w:p>
      <w:pPr>
        <w:pStyle w:val="F21"/>
        <w:overflowPunct w:val="true"/>
        <w:spacing w:lineRule="atLeast" w:line="370"/>
        <w:rPr>
          <w:rFonts w:ascii="華康細明體" w:hAnsi="華康細明體" w:eastAsia="華康中黑體" w:cs="華康中黑體"/>
          <w:b/>
          <w:b/>
          <w:szCs w:val="27"/>
        </w:rPr>
      </w:pPr>
      <w:r>
        <w:rPr>
          <w:rFonts w:eastAsia="華康中黑體" w:cs="華康中黑體" w:ascii="華康細明體" w:hAnsi="華康細明體"/>
          <w:b/>
          <w:szCs w:val="27"/>
        </w:rPr>
      </w:r>
    </w:p>
    <w:p>
      <w:pPr>
        <w:pStyle w:val="F21"/>
        <w:overflowPunct w:val="true"/>
        <w:spacing w:lineRule="atLeast" w:line="370"/>
        <w:rPr>
          <w:rFonts w:ascii="華康細明體" w:hAnsi="華康細明體" w:eastAsia="華康中黑體" w:cs="華康中黑體"/>
          <w:b/>
          <w:b/>
          <w:szCs w:val="27"/>
        </w:rPr>
      </w:pPr>
      <w:r>
        <w:rPr>
          <w:rFonts w:eastAsia="華康中黑體" w:cs="華康中黑體" w:ascii="華康細明體" w:hAnsi="華康細明體"/>
          <w:b/>
          <w:szCs w:val="27"/>
        </w:rPr>
      </w:r>
    </w:p>
    <w:p>
      <w:pPr>
        <w:pStyle w:val="F21"/>
        <w:overflowPunct w:val="true"/>
        <w:spacing w:lineRule="atLeast" w:line="370"/>
        <w:rPr>
          <w:szCs w:val="24"/>
          <w:lang w:eastAsia="zh-HK"/>
        </w:rPr>
      </w:pPr>
      <w:r>
        <w:rPr>
          <w:rFonts w:ascii="華康細明體" w:hAnsi="華康細明體" w:cs="華康中黑體" w:eastAsia="華康中黑體"/>
          <w:b/>
          <w:szCs w:val="27"/>
        </w:rPr>
        <w:t>勞工及福利局局長</w:t>
      </w:r>
      <w:r>
        <w:rPr>
          <w:szCs w:val="27"/>
        </w:rPr>
        <w:t>：</w:t>
      </w:r>
      <w:r>
        <w:rPr>
          <w:szCs w:val="27"/>
          <w:lang w:eastAsia="zh-HK"/>
        </w:rPr>
        <w:t>主席，正如我在主體答覆中所說，對於第二期</w:t>
      </w:r>
      <w:r>
        <w:rPr>
          <w:szCs w:val="27"/>
          <w:lang w:eastAsia="zh-HK"/>
        </w:rPr>
        <w:t>"</w:t>
      </w:r>
      <w:r>
        <w:rPr>
          <w:szCs w:val="27"/>
          <w:lang w:eastAsia="zh-HK"/>
        </w:rPr>
        <w:t>保就業</w:t>
      </w:r>
      <w:r>
        <w:rPr>
          <w:szCs w:val="27"/>
          <w:lang w:eastAsia="zh-HK"/>
        </w:rPr>
        <w:t>"</w:t>
      </w:r>
      <w:r>
        <w:rPr>
          <w:szCs w:val="27"/>
          <w:lang w:eastAsia="zh-HK"/>
        </w:rPr>
        <w:t>計劃的申請，我</w:t>
      </w:r>
      <w:r>
        <w:rPr>
          <w:szCs w:val="27"/>
        </w:rPr>
        <w:t>們</w:t>
      </w:r>
      <w:r>
        <w:rPr>
          <w:szCs w:val="27"/>
          <w:lang w:eastAsia="zh-HK"/>
        </w:rPr>
        <w:t>基本上已經完成有關工作，只是仍要處理一些可能不符合有關申請條款、需要罰款或者沒有用盡我們所提供的撥款發放工資等情況，我們正在跟進這些個案，但我</w:t>
      </w:r>
      <w:r>
        <w:rPr>
          <w:szCs w:val="27"/>
        </w:rPr>
        <w:t>們</w:t>
      </w:r>
      <w:r>
        <w:rPr>
          <w:szCs w:val="27"/>
          <w:lang w:eastAsia="zh-HK"/>
        </w:rPr>
        <w:t>已大致上完成處理所有符合資</w:t>
      </w:r>
      <w:r>
        <w:rPr>
          <w:szCs w:val="27"/>
        </w:rPr>
        <w:t>格</w:t>
      </w:r>
      <w:r>
        <w:rPr>
          <w:szCs w:val="27"/>
          <w:lang w:eastAsia="zh-HK"/>
        </w:rPr>
        <w:t>的申</w:t>
      </w:r>
      <w:r>
        <w:rPr>
          <w:szCs w:val="27"/>
        </w:rPr>
        <w:t>請</w:t>
      </w:r>
      <w:r>
        <w:rPr>
          <w:szCs w:val="27"/>
          <w:lang w:eastAsia="zh-HK"/>
        </w:rPr>
        <w:t>。</w:t>
      </w:r>
    </w:p>
    <w:p>
      <w:pPr>
        <w:pStyle w:val="F21"/>
        <w:overflowPunct w:val="true"/>
        <w:spacing w:lineRule="atLeast" w:line="370"/>
        <w:rPr>
          <w:szCs w:val="24"/>
          <w:lang w:eastAsia="zh-HK"/>
        </w:rPr>
      </w:pPr>
      <w:r>
        <w:rPr>
          <w:szCs w:val="24"/>
          <w:lang w:eastAsia="zh-HK"/>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eastAsia="華康中黑體"/>
          <w:b/>
        </w:rPr>
        <w:t>主席</w:t>
      </w:r>
      <w:r>
        <w:rPr>
          <w:rFonts w:cs="Times New Roman"/>
        </w:rPr>
        <w:t>：第二項質詢。</w:t>
      </w:r>
    </w:p>
    <w:p>
      <w:pPr>
        <w:pStyle w:val="F21"/>
        <w:spacing w:lineRule="auto" w:line="240"/>
        <w:rPr>
          <w:sz w:val="10"/>
          <w:szCs w:val="10"/>
        </w:rPr>
      </w:pPr>
      <w:r>
        <w:rPr>
          <w:sz w:val="10"/>
          <w:szCs w:val="10"/>
        </w:rPr>
      </w:r>
    </w:p>
    <w:p>
      <w:pPr>
        <w:pStyle w:val="F21"/>
        <w:spacing w:lineRule="auto" w:line="240"/>
        <w:rPr>
          <w:sz w:val="10"/>
          <w:szCs w:val="10"/>
        </w:rPr>
      </w:pPr>
      <w:r>
        <w:rPr>
          <w:sz w:val="10"/>
          <w:szCs w:val="10"/>
        </w:rPr>
      </w:r>
      <w:r>
        <w:br w:type="page"/>
      </w:r>
    </w:p>
    <w:p>
      <w:pPr>
        <w:pStyle w:val="F21"/>
        <w:overflowPunct w:val="true"/>
        <w:spacing w:lineRule="atLeast" w:line="370"/>
        <w:rPr>
          <w:rFonts w:eastAsia="華康中黑體" w:cs="Times New Roman"/>
          <w:b/>
          <w:b/>
        </w:rPr>
      </w:pPr>
      <w:bookmarkStart w:id="12" w:name="orq02"/>
      <w:r>
        <w:rPr>
          <w:rFonts w:cs="Times New Roman" w:eastAsia="華康中黑體"/>
          <w:b/>
        </w:rPr>
        <w:t>推動疫情後經濟綠色復蘇</w:t>
      </w:r>
    </w:p>
    <w:p>
      <w:pPr>
        <w:pStyle w:val="Normal"/>
        <w:overflowPunct w:val="true"/>
        <w:spacing w:lineRule="atLeast" w:line="370"/>
        <w:rPr>
          <w:b/>
          <w:b/>
        </w:rPr>
      </w:pPr>
      <w:bookmarkStart w:id="13" w:name="orq02"/>
      <w:r>
        <w:rPr>
          <w:b/>
        </w:rPr>
        <w:t>Promoting a post-epidemic green recovery of the economy</w:t>
      </w:r>
      <w:bookmarkEnd w:id="13"/>
    </w:p>
    <w:p>
      <w:pPr>
        <w:pStyle w:val="F21"/>
        <w:overflowPunct w:val="true"/>
        <w:spacing w:lineRule="atLeast" w:line="370"/>
        <w:rPr>
          <w:rFonts w:cs="Times New Roman"/>
        </w:rPr>
      </w:pPr>
      <w:r>
        <w:rPr>
          <w:rFonts w:cs="Times New Roman"/>
        </w:rPr>
      </w:r>
    </w:p>
    <w:p>
      <w:pPr>
        <w:pStyle w:val="F21"/>
        <w:overflowPunct w:val="true"/>
        <w:spacing w:lineRule="atLeast" w:line="370"/>
        <w:rPr>
          <w:i/>
          <w:i/>
          <w:szCs w:val="27"/>
          <w:lang w:eastAsia="zh-HK"/>
        </w:rPr>
      </w:pPr>
      <w:r>
        <w:rPr>
          <w:rFonts w:eastAsia="華康中黑體"/>
          <w:b/>
          <w:szCs w:val="27"/>
        </w:rPr>
        <w:t>2.</w:t>
        <w:tab/>
      </w:r>
      <w:r>
        <w:rPr>
          <w:rFonts w:eastAsia="華康中黑體"/>
          <w:b/>
          <w:szCs w:val="27"/>
        </w:rPr>
        <w:t>廖長江議員</w:t>
      </w:r>
      <w:r>
        <w:rPr>
          <w:szCs w:val="27"/>
        </w:rPr>
        <w:t>：</w:t>
      </w:r>
      <w:r>
        <w:rPr>
          <w:i/>
          <w:szCs w:val="27"/>
          <w:lang w:eastAsia="zh-HK"/>
        </w:rPr>
        <w:t>主席，去年至今，聯合國、國際貨幣基金組織及世界銀行等多個國際組織先後多次呼籲各國政府推動疫情後經濟</w:t>
      </w:r>
      <w:r>
        <w:rPr>
          <w:i/>
          <w:szCs w:val="27"/>
          <w:lang w:eastAsia="zh-HK"/>
        </w:rPr>
        <w:t>"</w:t>
      </w:r>
      <w:r>
        <w:rPr>
          <w:i/>
          <w:szCs w:val="27"/>
          <w:lang w:eastAsia="zh-HK"/>
        </w:rPr>
        <w:t>綠色復蘇</w:t>
      </w:r>
      <w:r>
        <w:rPr>
          <w:i/>
          <w:szCs w:val="27"/>
          <w:lang w:eastAsia="zh-HK"/>
        </w:rPr>
        <w:t>"</w:t>
      </w:r>
      <w:r>
        <w:rPr>
          <w:i/>
          <w:szCs w:val="27"/>
          <w:lang w:eastAsia="zh-HK"/>
        </w:rPr>
        <w:t>，把振興經濟的措施導向綠色低碳轉型及可持續發展。中國亦呼籲各國把握新一輪科技革命和產業變革的歷史機遇，推動疫情後世界經濟綠色復蘇。香港特區政府亦表明會支持經濟綠色復蘇。就此，政府可否告知本會：</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一</w:t>
      </w:r>
      <w:r>
        <w:rPr>
          <w:i/>
          <w:lang w:eastAsia="zh-HK"/>
        </w:rPr>
        <w:t>)</w:t>
        <w:tab/>
      </w:r>
      <w:r>
        <w:rPr>
          <w:i/>
          <w:lang w:eastAsia="zh-HK"/>
        </w:rPr>
        <w:t>有何計劃及措施推動本港疫情後經濟綠色復蘇；預計每項措施涉及的人手和開支、可產生的經濟效益，推行的時間表，以及會如何協助香港達致於</w:t>
      </w:r>
      <w:r>
        <w:rPr>
          <w:i/>
          <w:lang w:eastAsia="zh-HK"/>
        </w:rPr>
        <w:t>2050</w:t>
      </w:r>
      <w:r>
        <w:rPr>
          <w:i/>
          <w:lang w:eastAsia="zh-HK"/>
        </w:rPr>
        <w:t>年前實現碳中和的最新目標；</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二</w:t>
      </w:r>
      <w:r>
        <w:rPr>
          <w:i/>
          <w:lang w:eastAsia="zh-HK"/>
        </w:rPr>
        <w:t>)</w:t>
        <w:tab/>
      </w:r>
      <w:r>
        <w:rPr>
          <w:i/>
          <w:lang w:eastAsia="zh-HK"/>
        </w:rPr>
        <w:t>有何計劃及措施支援本港各界把握綠色金融、綠色創新科技、綠色產業等方面的短、中、長期綠色經濟機遇；及</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三</w:t>
      </w:r>
      <w:r>
        <w:rPr>
          <w:i/>
          <w:lang w:eastAsia="zh-HK"/>
        </w:rPr>
        <w:t>)</w:t>
        <w:tab/>
      </w:r>
      <w:r>
        <w:rPr>
          <w:i/>
          <w:lang w:eastAsia="zh-HK"/>
        </w:rPr>
        <w:t>有否評估，上述措施分別可為本港帶來多少綠色就業機會；有否為本港環保產業未來的發展訂立新目標</w:t>
      </w:r>
      <w:r>
        <w:rPr>
          <w:i/>
          <w:lang w:eastAsia="zh-HK"/>
        </w:rPr>
        <w:t>(</w:t>
      </w:r>
      <w:r>
        <w:rPr>
          <w:i/>
          <w:lang w:eastAsia="zh-HK"/>
        </w:rPr>
        <w:t>包括經濟效益和就業機會方面的目標</w:t>
      </w:r>
      <w:r>
        <w:rPr>
          <w:i/>
          <w:lang w:eastAsia="zh-HK"/>
        </w:rPr>
        <w:t>)</w:t>
      </w:r>
      <w:r>
        <w:rPr>
          <w:i/>
          <w:lang w:eastAsia="zh-HK"/>
        </w:rPr>
        <w:t>；若有，詳情為何；若否，原因為何？</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rPr>
      </w:pPr>
      <w:r>
        <w:rPr>
          <w:i/>
        </w:rPr>
      </w:r>
    </w:p>
    <w:p>
      <w:pPr>
        <w:pStyle w:val="F21"/>
        <w:overflowPunct w:val="true"/>
        <w:spacing w:lineRule="atLeast" w:line="370"/>
        <w:rPr/>
      </w:pPr>
      <w:r>
        <w:rPr>
          <w:rFonts w:ascii="華康中黑體" w:hAnsi="華康中黑體" w:eastAsia="華康中黑體"/>
          <w:b/>
          <w:lang w:eastAsia="zh-HK"/>
        </w:rPr>
        <w:t>環境局局長</w:t>
      </w:r>
      <w:r>
        <w:rPr/>
        <w:t>：主席，面對疫情對經濟的打擊，特區政府各部門均致力提振經濟，創造更多就業機會。在環境保護方面，環境局在推廣更潔淨能源及可再生能源、節能綠建、綠色運輸、減廢回收、綠色基建</w:t>
      </w:r>
      <w:r>
        <w:rPr>
          <w:lang w:eastAsia="zh-HK"/>
        </w:rPr>
        <w:t>，</w:t>
      </w:r>
      <w:r>
        <w:rPr/>
        <w:t>以及綠色創新科技等方面，採取多項新措施。這些措施不但可創造綠色經濟及就業機遇，推動綠色復蘇，更可持續改善環境質素，有助香港邁向於</w:t>
      </w:r>
      <w:r>
        <w:rPr/>
        <w:t>2050</w:t>
      </w:r>
      <w:r>
        <w:rPr/>
        <w:t>年前實現碳中和的目標。</w:t>
      </w:r>
    </w:p>
    <w:p>
      <w:pPr>
        <w:pStyle w:val="F21"/>
        <w:spacing w:lineRule="atLeast" w:line="370"/>
        <w:rPr/>
      </w:pPr>
      <w:r>
        <w:rPr/>
      </w:r>
    </w:p>
    <w:p>
      <w:pPr>
        <w:pStyle w:val="F21"/>
        <w:spacing w:lineRule="atLeast" w:line="370"/>
        <w:rPr/>
      </w:pPr>
      <w:r>
        <w:rPr/>
        <w:tab/>
      </w:r>
      <w:r>
        <w:rPr/>
        <w:t>在推廣更潔淨能源方面，兩間電力公司會繼續更新發電機組，以天然氣取代燃煤發電，並共同興建海上液化天然氣接收站。</w:t>
      </w:r>
      <w:r>
        <w:rPr>
          <w:lang w:eastAsia="zh-HK"/>
        </w:rPr>
        <w:t>在</w:t>
      </w:r>
      <w:r>
        <w:rPr/>
        <w:t>可再生能源方面，政府於</w:t>
      </w:r>
      <w:r>
        <w:rPr/>
        <w:t>2018</w:t>
      </w:r>
      <w:r>
        <w:rPr/>
        <w:t>年與電力公司推出上網電價；亦推出</w:t>
      </w:r>
      <w:r>
        <w:rPr/>
        <w:t>"</w:t>
      </w:r>
      <w:r>
        <w:rPr/>
        <w:t>採電學社</w:t>
      </w:r>
      <w:r>
        <w:rPr/>
        <w:t>"</w:t>
      </w:r>
      <w:r>
        <w:rPr/>
        <w:t>，為學校和</w:t>
      </w:r>
      <w:r>
        <w:rPr>
          <w:lang w:eastAsia="zh-HK"/>
        </w:rPr>
        <w:t>社</w:t>
      </w:r>
      <w:r>
        <w:rPr/>
        <w:t>福機構安裝太陽能發電系統。連同其他便利措施，每年可生產超過</w:t>
      </w:r>
      <w:r>
        <w:rPr/>
        <w:t>1</w:t>
      </w:r>
      <w:r>
        <w:rPr/>
        <w:t>億</w:t>
      </w:r>
      <w:r>
        <w:rPr/>
        <w:t>8 000</w:t>
      </w:r>
      <w:r>
        <w:rPr/>
        <w:t>萬度電的可再生能源。上述措施預計可為相關行業創造超過</w:t>
      </w:r>
      <w:r>
        <w:rPr/>
        <w:t>5 000</w:t>
      </w:r>
      <w:r>
        <w:rPr/>
        <w:t>個就業機會。</w:t>
      </w:r>
    </w:p>
    <w:p>
      <w:pPr>
        <w:pStyle w:val="F21"/>
        <w:rPr/>
      </w:pPr>
      <w:r>
        <w:rPr/>
        <w:tab/>
      </w:r>
      <w:r>
        <w:rPr/>
        <w:t>政府本身也撥款合共</w:t>
      </w:r>
      <w:r>
        <w:rPr/>
        <w:t>30</w:t>
      </w:r>
      <w:r>
        <w:rPr/>
        <w:t>億元，在政府處所安裝小型可再生能源系統，預</w:t>
      </w:r>
      <w:r>
        <w:rPr>
          <w:lang w:eastAsia="zh-HK"/>
        </w:rPr>
        <w:t>計</w:t>
      </w:r>
      <w:r>
        <w:rPr/>
        <w:t>每年可生產超過</w:t>
      </w:r>
      <w:r>
        <w:rPr/>
        <w:t>2 700</w:t>
      </w:r>
      <w:r>
        <w:rPr/>
        <w:t>萬度電。為協助各界節能減碳，政府推出</w:t>
      </w:r>
      <w:r>
        <w:rPr/>
        <w:t>6</w:t>
      </w:r>
      <w:r>
        <w:rPr/>
        <w:t>億多元的綠色校園</w:t>
      </w:r>
      <w:r>
        <w:rPr/>
        <w:t>2.0</w:t>
      </w:r>
      <w:r>
        <w:rPr>
          <w:rFonts w:cs="華康細明體"/>
          <w:kern w:val="2"/>
        </w:rPr>
        <w:t>─</w:t>
      </w:r>
      <w:r>
        <w:rPr/>
        <w:t>智能慳電計劃和</w:t>
      </w:r>
      <w:r>
        <w:rPr/>
        <w:t>1</w:t>
      </w:r>
      <w:r>
        <w:rPr/>
        <w:t>億</w:t>
      </w:r>
      <w:r>
        <w:rPr/>
        <w:t>5,000</w:t>
      </w:r>
      <w:r>
        <w:rPr>
          <w:lang w:eastAsia="zh-HK"/>
        </w:rPr>
        <w:t>萬</w:t>
      </w:r>
      <w:r>
        <w:rPr/>
        <w:t>元的綠色社福機構計劃，為中、小學及社福機構處所進行能源審核及安裝節能裝置等，預計每年可節省約</w:t>
      </w:r>
      <w:r>
        <w:rPr/>
        <w:t>4 500</w:t>
      </w:r>
      <w:r>
        <w:rPr/>
        <w:t>萬度電。政府亦將於啟德發展區加建區域供冷系統，並於東涌新市鎮擴展</w:t>
      </w:r>
      <w:r>
        <w:rPr/>
        <w:t>(</w:t>
      </w:r>
      <w:r>
        <w:rPr/>
        <w:t>東</w:t>
      </w:r>
      <w:r>
        <w:rPr/>
        <w:t>)</w:t>
      </w:r>
      <w:r>
        <w:rPr/>
        <w:t>和古洞北新發展區建造區域供冷系統，</w:t>
      </w:r>
      <w:r>
        <w:rPr/>
        <w:t>3</w:t>
      </w:r>
      <w:r>
        <w:rPr/>
        <w:t>項工程建造費合共約</w:t>
      </w:r>
      <w:r>
        <w:rPr/>
        <w:t>140</w:t>
      </w:r>
      <w:r>
        <w:rPr/>
        <w:t>億元，每年可節省約</w:t>
      </w:r>
      <w:r>
        <w:rPr/>
        <w:t>1</w:t>
      </w:r>
      <w:r>
        <w:rPr/>
        <w:t>億</w:t>
      </w:r>
      <w:r>
        <w:rPr/>
        <w:t>3 000</w:t>
      </w:r>
      <w:r>
        <w:rPr/>
        <w:t>萬度電。這些政府撥款和工程可創造超過</w:t>
      </w:r>
      <w:r>
        <w:rPr/>
        <w:t>1 600</w:t>
      </w:r>
      <w:r>
        <w:rPr/>
        <w:t>個就業機會。</w:t>
      </w:r>
    </w:p>
    <w:p>
      <w:pPr>
        <w:pStyle w:val="F21"/>
        <w:rPr/>
      </w:pPr>
      <w:r>
        <w:rPr/>
      </w:r>
    </w:p>
    <w:p>
      <w:pPr>
        <w:pStyle w:val="F21"/>
        <w:rPr/>
      </w:pPr>
      <w:r>
        <w:rPr/>
        <w:tab/>
      </w:r>
      <w:r>
        <w:rPr/>
        <w:t>為推廣綠色運輸，政府於去年預留超過</w:t>
      </w:r>
      <w:r>
        <w:rPr/>
        <w:t>100</w:t>
      </w:r>
      <w:r>
        <w:rPr/>
        <w:t>億元，推出一系列措施，包括</w:t>
      </w:r>
      <w:r>
        <w:rPr/>
        <w:t>20</w:t>
      </w:r>
      <w:r>
        <w:rPr/>
        <w:t>億元的</w:t>
      </w:r>
      <w:r>
        <w:rPr/>
        <w:t>EV</w:t>
      </w:r>
      <w:r>
        <w:rPr/>
        <w:t>屋苑充電易資助計劃和</w:t>
      </w:r>
      <w:r>
        <w:rPr/>
        <w:t>71</w:t>
      </w:r>
      <w:r>
        <w:rPr/>
        <w:t>億元用以分階段淘汰約</w:t>
      </w:r>
      <w:r>
        <w:rPr/>
        <w:t>4</w:t>
      </w:r>
      <w:r>
        <w:rPr/>
        <w:t>萬輛歐盟四期柴油商業車的特惠資助計劃等。這些措施預計可提供超過</w:t>
      </w:r>
      <w:r>
        <w:rPr/>
        <w:t>700</w:t>
      </w:r>
      <w:r>
        <w:rPr/>
        <w:t>個就業機會。</w:t>
      </w:r>
    </w:p>
    <w:p>
      <w:pPr>
        <w:pStyle w:val="F21"/>
        <w:rPr/>
      </w:pPr>
      <w:r>
        <w:rPr/>
      </w:r>
    </w:p>
    <w:p>
      <w:pPr>
        <w:pStyle w:val="F21"/>
        <w:rPr/>
      </w:pPr>
      <w:r>
        <w:rPr/>
        <w:tab/>
      </w:r>
      <w:r>
        <w:rPr/>
        <w:t>在廢物管理方面，各項減廢和回收措施，包括廢紙、廚餘及廢塑膠收集及回收服務；</w:t>
      </w:r>
      <w:r>
        <w:rPr/>
        <w:t>"</w:t>
      </w:r>
      <w:r>
        <w:rPr/>
        <w:t>綠在區區</w:t>
      </w:r>
      <w:r>
        <w:rPr/>
        <w:t>"</w:t>
      </w:r>
      <w:r>
        <w:rPr/>
        <w:t>社區回收網絡包括</w:t>
      </w:r>
      <w:r>
        <w:rPr/>
        <w:t>"</w:t>
      </w:r>
      <w:r>
        <w:rPr/>
        <w:t>回收環保站</w:t>
      </w:r>
      <w:r>
        <w:rPr/>
        <w:t>"</w:t>
      </w:r>
      <w:r>
        <w:rPr/>
        <w:t>、</w:t>
      </w:r>
      <w:r>
        <w:rPr/>
        <w:t>"</w:t>
      </w:r>
      <w:r>
        <w:rPr/>
        <w:t>回收便利點</w:t>
      </w:r>
      <w:r>
        <w:rPr/>
        <w:t>"</w:t>
      </w:r>
      <w:r>
        <w:rPr/>
        <w:t>及</w:t>
      </w:r>
      <w:r>
        <w:rPr/>
        <w:t>"</w:t>
      </w:r>
      <w:r>
        <w:rPr/>
        <w:t>回收流動點</w:t>
      </w:r>
      <w:r>
        <w:rPr/>
        <w:t>"</w:t>
      </w:r>
      <w:r>
        <w:rPr/>
        <w:t>，以及塑膠飲料容器的逆向自動售貨機先導計劃，合共可提供超過</w:t>
      </w:r>
      <w:r>
        <w:rPr/>
        <w:t>700</w:t>
      </w:r>
      <w:r>
        <w:rPr/>
        <w:t>個就業機會。</w:t>
      </w:r>
    </w:p>
    <w:p>
      <w:pPr>
        <w:pStyle w:val="F21"/>
        <w:rPr/>
      </w:pPr>
      <w:r>
        <w:rPr/>
      </w:r>
    </w:p>
    <w:p>
      <w:pPr>
        <w:pStyle w:val="F21"/>
        <w:rPr/>
      </w:pPr>
      <w:r>
        <w:rPr/>
        <w:tab/>
      </w:r>
      <w:r>
        <w:rPr/>
        <w:t>政府將在未來</w:t>
      </w:r>
      <w:r>
        <w:rPr/>
        <w:t>3</w:t>
      </w:r>
      <w:r>
        <w:rPr/>
        <w:t>年進行多項綠色基建項目，包括建造和提升污水處理廠、提升和擴展污水收集系統、修復老化污水渠及設置旱季截流器，以及在合適的現有路段加</w:t>
      </w:r>
      <w:r>
        <w:rPr>
          <w:lang w:eastAsia="zh-HK"/>
        </w:rPr>
        <w:t>裝</w:t>
      </w:r>
      <w:r>
        <w:rPr/>
        <w:t>隔音屏障或隔音罩。這些項目總開支約為</w:t>
      </w:r>
      <w:r>
        <w:rPr/>
        <w:t>140</w:t>
      </w:r>
      <w:r>
        <w:rPr/>
        <w:t>億元，預計可創造約</w:t>
      </w:r>
      <w:r>
        <w:rPr/>
        <w:t>1 700</w:t>
      </w:r>
      <w:r>
        <w:rPr/>
        <w:t>個就業機會。</w:t>
      </w:r>
    </w:p>
    <w:p>
      <w:pPr>
        <w:pStyle w:val="F21"/>
        <w:rPr/>
      </w:pPr>
      <w:r>
        <w:rPr/>
      </w:r>
    </w:p>
    <w:p>
      <w:pPr>
        <w:pStyle w:val="F21"/>
        <w:rPr/>
      </w:pPr>
      <w:r>
        <w:rPr/>
        <w:tab/>
      </w:r>
      <w:r>
        <w:rPr/>
        <w:t>為把握綠色金融帶來的經濟機遇，政府計劃擴大政府綠色債券計劃的規模，於未來</w:t>
      </w:r>
      <w:r>
        <w:rPr/>
        <w:t>5</w:t>
      </w:r>
      <w:r>
        <w:rPr/>
        <w:t>年因應市場情況，定期發行合共約</w:t>
      </w:r>
      <w:r>
        <w:rPr/>
        <w:t>1,755‍</w:t>
      </w:r>
      <w:r>
        <w:rPr/>
        <w:t>億‍元等值的綠色債券；並推出綠色和可持續金融資助計劃，資助合資格機構的發債支出及外部評審服務，以提升香港作為區內綠色金融樞紐的地位。</w:t>
      </w:r>
    </w:p>
    <w:p>
      <w:pPr>
        <w:pStyle w:val="F21"/>
        <w:rPr/>
      </w:pPr>
      <w:r>
        <w:rPr/>
      </w:r>
    </w:p>
    <w:p>
      <w:pPr>
        <w:pStyle w:val="F21"/>
        <w:rPr/>
      </w:pPr>
      <w:r>
        <w:rPr/>
        <w:tab/>
      </w:r>
      <w:r>
        <w:rPr/>
        <w:t>另外，政府已撥款</w:t>
      </w:r>
      <w:r>
        <w:rPr/>
        <w:t>2</w:t>
      </w:r>
      <w:r>
        <w:rPr/>
        <w:t>億元成立低碳綠色科研基金，為有助香港減碳和加強環保的科研項目提供充裕和對焦的資助，以推廣創新科技的應用，同時創造數以百計的就業機會。</w:t>
      </w:r>
    </w:p>
    <w:p>
      <w:pPr>
        <w:pStyle w:val="F21"/>
        <w:rPr/>
      </w:pPr>
      <w:r>
        <w:rPr/>
      </w:r>
    </w:p>
    <w:p>
      <w:pPr>
        <w:pStyle w:val="F21"/>
        <w:rPr/>
      </w:pPr>
      <w:r>
        <w:rPr/>
        <w:tab/>
      </w:r>
      <w:r>
        <w:rPr/>
        <w:t>總體而言，上述由政府投放的資源可在未來幾年創造超過</w:t>
      </w:r>
      <w:r>
        <w:rPr/>
        <w:t>5 000</w:t>
      </w:r>
      <w:r>
        <w:rPr/>
        <w:t>個就業機會，而政府為發電界別減碳的政策也可帶動私營界別的投資，創造另外</w:t>
      </w:r>
      <w:r>
        <w:rPr/>
        <w:t>5 000</w:t>
      </w:r>
      <w:r>
        <w:rPr>
          <w:lang w:eastAsia="zh-HK"/>
        </w:rPr>
        <w:t>個</w:t>
      </w:r>
      <w:r>
        <w:rPr/>
        <w:t>就業機會，即合共創造逾萬</w:t>
      </w:r>
      <w:r>
        <w:rPr>
          <w:lang w:eastAsia="zh-HK"/>
        </w:rPr>
        <w:t>個</w:t>
      </w:r>
      <w:r>
        <w:rPr/>
        <w:t>工作機遇，支持綠色復蘇。</w:t>
      </w:r>
      <w:r>
        <w:br w:type="page"/>
      </w:r>
    </w:p>
    <w:p>
      <w:pPr>
        <w:pStyle w:val="F21"/>
        <w:rPr/>
      </w:pPr>
      <w:r>
        <w:rPr/>
        <w:tab/>
      </w:r>
      <w:r>
        <w:rPr/>
        <w:t>展望中、長期，香港在邁向碳中和的進程中將繼續促進多方面綠色經濟機遇。例如，環境局於今年</w:t>
      </w:r>
      <w:r>
        <w:rPr/>
        <w:t>2</w:t>
      </w:r>
      <w:r>
        <w:rPr/>
        <w:t>月公布《香港資源循環藍圖</w:t>
      </w:r>
      <w:r>
        <w:rPr/>
        <w:t>2035</w:t>
      </w:r>
      <w:r>
        <w:rPr/>
        <w:t>》，以</w:t>
      </w:r>
      <w:r>
        <w:rPr/>
        <w:t>"</w:t>
      </w:r>
      <w:r>
        <w:rPr/>
        <w:t>全民減廢</w:t>
      </w:r>
      <w:r>
        <w:rPr>
          <w:kern w:val="2"/>
        </w:rPr>
        <w:t>․</w:t>
      </w:r>
      <w:r>
        <w:rPr/>
        <w:t>資源循環</w:t>
      </w:r>
      <w:r>
        <w:rPr>
          <w:kern w:val="2"/>
        </w:rPr>
        <w:t>․</w:t>
      </w:r>
      <w:r>
        <w:rPr/>
        <w:t>零廢堆填</w:t>
      </w:r>
      <w:r>
        <w:rPr/>
        <w:t>"</w:t>
      </w:r>
      <w:r>
        <w:rPr/>
        <w:t>為願景，提出應對至</w:t>
      </w:r>
      <w:r>
        <w:rPr/>
        <w:t>2035</w:t>
      </w:r>
      <w:r>
        <w:rPr/>
        <w:t>年廢物管理挑戰的策略、目標和措施。除此之外，我們會向回收基金增撥</w:t>
      </w:r>
      <w:r>
        <w:rPr/>
        <w:t>10</w:t>
      </w:r>
      <w:r>
        <w:rPr/>
        <w:t>億元，進一步支援回收業界升級轉型，就此舉措已預計將可惠及逾千間回收企業，帶動數以千計的就業機會，並且促進循環經濟的建設。</w:t>
      </w:r>
    </w:p>
    <w:p>
      <w:pPr>
        <w:pStyle w:val="F21"/>
        <w:rPr/>
      </w:pPr>
      <w:r>
        <w:rPr/>
      </w:r>
    </w:p>
    <w:p>
      <w:pPr>
        <w:pStyle w:val="F21"/>
        <w:rPr/>
      </w:pPr>
      <w:r>
        <w:rPr/>
        <w:tab/>
      </w:r>
      <w:r>
        <w:rPr/>
        <w:t>今日將推出的《電動車普及化路線圖》，提出在</w:t>
      </w:r>
      <w:r>
        <w:rPr/>
        <w:t>2035</w:t>
      </w:r>
      <w:r>
        <w:rPr/>
        <w:t>年或以前停止新登記燃油私家車的目標和相關措施，可為電動車及其支援行業帶來中、長期發展的新機遇。今年稍後，我們會更新《香港</w:t>
      </w:r>
      <w:r>
        <w:rPr>
          <w:lang w:eastAsia="zh-HK"/>
        </w:rPr>
        <w:t>清新空氣</w:t>
      </w:r>
      <w:r>
        <w:rPr/>
        <w:t>藍圖》，制訂進一步改善空氣質素的新目標及措施，又會更新《香港氣候行動藍圖》，為實現碳中和制</w:t>
      </w:r>
      <w:r>
        <w:rPr>
          <w:lang w:eastAsia="zh-HK"/>
        </w:rPr>
        <w:t>訂</w:t>
      </w:r>
      <w:r>
        <w:rPr/>
        <w:t>長遠策略。這些政策藍圖相繼訂立新目標，都跟綠色金融、綠色創新科技和綠色產業息息相關，環環相扣，會持續推動香港綠色經濟的中、長期發展，將在未來創造更多綠色就業良機。</w:t>
      </w:r>
    </w:p>
    <w:p>
      <w:pPr>
        <w:pStyle w:val="F21"/>
        <w:rPr/>
      </w:pPr>
      <w:r>
        <w:rPr/>
      </w:r>
    </w:p>
    <w:p>
      <w:pPr>
        <w:pStyle w:val="F21"/>
        <w:rPr/>
      </w:pPr>
      <w:r>
        <w:rPr/>
      </w:r>
    </w:p>
    <w:p>
      <w:pPr>
        <w:pStyle w:val="F21"/>
        <w:overflowPunct w:val="true"/>
        <w:rPr/>
      </w:pPr>
      <w:r>
        <w:rPr>
          <w:rFonts w:eastAsia="華康中黑體"/>
          <w:b/>
          <w:szCs w:val="27"/>
        </w:rPr>
        <w:t>廖長江議員</w:t>
      </w:r>
      <w:r>
        <w:rPr/>
        <w:t>：</w:t>
      </w:r>
      <w:r>
        <w:rPr>
          <w:i/>
        </w:rPr>
        <w:t>主席，</w:t>
      </w:r>
      <w:r>
        <w:rPr>
          <w:i/>
          <w:lang w:eastAsia="zh-HK"/>
        </w:rPr>
        <w:t>無論是綠色復蘇或低碳經濟，涉及的範圍均非常廣泛，局長亦說得很對，這些綠色機遇是環環相扣的，例如綠色金融可以幫助綠色科技創新項目融資發展，會衍生專業諮詢、保險等服務需求。但是，主體答覆似乎只是重新列出政府的環保政策措施，未有以全局的視野來呈現相關的大圖畫。政府統計處現時亦只會整合一些污水處理、廢物處理和環保工程等環保產業的發展數據。主席，我想問當局會否以更全面的數據和分析，綜合呈現和追蹤本港綠色經濟的發展？</w:t>
      </w:r>
    </w:p>
    <w:p>
      <w:pPr>
        <w:pStyle w:val="F21"/>
        <w:overflowPunct w:val="true"/>
        <w:rPr>
          <w:rFonts w:eastAsia="華康中黑體"/>
          <w:b/>
          <w:b/>
        </w:rPr>
      </w:pPr>
      <w:r>
        <w:rPr>
          <w:rFonts w:eastAsia="華康中黑體"/>
          <w:b/>
        </w:rPr>
      </w:r>
    </w:p>
    <w:p>
      <w:pPr>
        <w:pStyle w:val="F21"/>
        <w:overflowPunct w:val="true"/>
        <w:rPr>
          <w:rFonts w:eastAsia="華康中黑體"/>
          <w:b/>
          <w:b/>
        </w:rPr>
      </w:pPr>
      <w:r>
        <w:rPr>
          <w:rFonts w:eastAsia="華康中黑體"/>
          <w:b/>
        </w:rPr>
      </w:r>
    </w:p>
    <w:p>
      <w:pPr>
        <w:pStyle w:val="F21"/>
        <w:overflowPunct w:val="true"/>
        <w:rPr>
          <w:lang w:eastAsia="zh-HK"/>
        </w:rPr>
      </w:pPr>
      <w:r>
        <w:rPr>
          <w:rFonts w:eastAsia="華康中黑體"/>
          <w:b/>
        </w:rPr>
        <w:t>環境局局長</w:t>
      </w:r>
      <w:r>
        <w:rPr/>
        <w:t>：主席，</w:t>
      </w:r>
      <w:r>
        <w:rPr>
          <w:lang w:eastAsia="zh-HK"/>
        </w:rPr>
        <w:t>首先我感謝</w:t>
      </w:r>
      <w:r>
        <w:rPr>
          <w:szCs w:val="27"/>
          <w:lang w:eastAsia="zh-HK"/>
        </w:rPr>
        <w:t>廖長江議員</w:t>
      </w:r>
      <w:r>
        <w:rPr>
          <w:lang w:eastAsia="zh-HK"/>
        </w:rPr>
        <w:t>很關心香港的環保，亦很關心相關方面所帶來的綠色經濟機遇和就業機會。我想向前看，正如我剛才所說，政府已推出及將會推出的藍圖，均能展現方向和目標，同時當中亦會產生很多綠色產業和就業機會。如何能在過程中向前看，以及在數據分析和收集方面更具體呢？我相信我們可以向前看的。我會聆聽廖議員的意見，其實接下來我們會再更新《香港氣候行動藍圖》，這是更綜觀及更長遠的策略，當中是否可以呈現香港政府未來的方向，以更具體的數字反映經濟和就業機遇呢？我會聆聽議員的意見，回去思考一下，如何能夠在未來的藍圖裏更好地分析和整合有關數據。</w:t>
      </w:r>
    </w:p>
    <w:p>
      <w:pPr>
        <w:pStyle w:val="F21"/>
        <w:overflowPunct w:val="true"/>
        <w:spacing w:lineRule="atLeast" w:line="380"/>
        <w:rPr>
          <w:lang w:eastAsia="zh-HK"/>
        </w:rPr>
      </w:pPr>
      <w:r>
        <w:rPr>
          <w:rFonts w:ascii="華康中黑體" w:hAnsi="華康中黑體" w:cs="華康中黑體" w:eastAsia="華康中黑體"/>
          <w:b/>
          <w:szCs w:val="27"/>
          <w:lang w:eastAsia="zh-HK"/>
        </w:rPr>
        <w:t>葉劉淑儀議員</w:t>
      </w:r>
      <w:r>
        <w:rPr>
          <w:szCs w:val="27"/>
          <w:lang w:eastAsia="zh-HK"/>
        </w:rPr>
        <w:t>：</w:t>
      </w:r>
      <w:r>
        <w:rPr>
          <w:i/>
          <w:lang w:eastAsia="zh-HK"/>
        </w:rPr>
        <w:t>主席，綠色產業裏有些是</w:t>
      </w:r>
      <w:r>
        <w:rPr>
          <w:i/>
          <w:lang w:eastAsia="zh-HK"/>
        </w:rPr>
        <w:t>"</w:t>
      </w:r>
      <w:r>
        <w:rPr>
          <w:i/>
          <w:lang w:eastAsia="zh-HK"/>
        </w:rPr>
        <w:t>掛羊頭，賣狗肉</w:t>
      </w:r>
      <w:r>
        <w:rPr>
          <w:i/>
          <w:lang w:eastAsia="zh-HK"/>
        </w:rPr>
        <w:t>"</w:t>
      </w:r>
      <w:r>
        <w:rPr>
          <w:i/>
          <w:lang w:eastAsia="zh-HK"/>
        </w:rPr>
        <w:t>的，所以產生了</w:t>
      </w:r>
      <w:r>
        <w:rPr>
          <w:i/>
          <w:lang w:eastAsia="zh-HK"/>
        </w:rPr>
        <w:t>greenwashing</w:t>
      </w:r>
      <w:r>
        <w:rPr>
          <w:i/>
          <w:lang w:eastAsia="zh-HK"/>
        </w:rPr>
        <w:t>這個英文詞語，意思是裝模作樣而已。其實現在國際社會十分重視</w:t>
      </w:r>
      <w:r>
        <w:rPr>
          <w:i/>
          <w:lang w:eastAsia="zh-HK"/>
        </w:rPr>
        <w:t>ESG</w:t>
      </w:r>
      <w:r>
        <w:rPr>
          <w:i/>
          <w:lang w:eastAsia="zh-HK"/>
        </w:rPr>
        <w:t>，即企業是否符合</w:t>
      </w:r>
      <w:r>
        <w:rPr>
          <w:i/>
          <w:lang w:eastAsia="zh-HK"/>
        </w:rPr>
        <w:t>environmental, social and corporate governance</w:t>
      </w:r>
      <w:r>
        <w:rPr>
          <w:i/>
          <w:lang w:eastAsia="zh-HK"/>
        </w:rPr>
        <w:t>，因此已經有很多評級和審查的機構，如</w:t>
      </w:r>
      <w:r>
        <w:rPr>
          <w:i/>
        </w:rPr>
        <w:t>Thomson Reuters</w:t>
      </w:r>
      <w:r>
        <w:rPr>
          <w:i/>
          <w:lang w:eastAsia="zh-HK"/>
        </w:rPr>
        <w:t>、</w:t>
      </w:r>
      <w:r>
        <w:rPr>
          <w:i/>
        </w:rPr>
        <w:t>B</w:t>
      </w:r>
      <w:r>
        <w:rPr>
          <w:i/>
          <w:lang w:eastAsia="zh-HK"/>
        </w:rPr>
        <w:t>loomberg</w:t>
      </w:r>
      <w:r>
        <w:rPr>
          <w:i/>
          <w:lang w:eastAsia="zh-HK"/>
        </w:rPr>
        <w:t>和</w:t>
      </w:r>
      <w:r>
        <w:rPr>
          <w:i/>
          <w:lang w:eastAsia="zh-HK"/>
        </w:rPr>
        <w:t>Standard &amp; Poor's</w:t>
      </w:r>
      <w:r>
        <w:rPr>
          <w:i/>
          <w:lang w:eastAsia="zh-HK"/>
        </w:rPr>
        <w:t>。局長會否向財經事務及庫務局局長建議，例如鼓勵資金</w:t>
      </w:r>
      <w:r>
        <w:rPr>
          <w:i/>
          <w:szCs w:val="27"/>
          <w:lang w:eastAsia="zh-HK"/>
        </w:rPr>
        <w:t>......</w:t>
      </w:r>
      <w:r>
        <w:rPr>
          <w:i/>
          <w:lang w:eastAsia="zh-HK"/>
        </w:rPr>
        <w:t>正如廖長江議員所說，政府鼓勵人投資，如有資金流入綠色經濟，便鼓勵銀行向他們提供低息，或要求香港交易所把上市公司的綠色評級公諸於世，鼓勵股民不要購買不好、不符合或評級低的公司的股票。局長會否考慮這些措施呢？</w:t>
      </w:r>
    </w:p>
    <w:p>
      <w:pPr>
        <w:pStyle w:val="F21"/>
        <w:overflowPunct w:val="true"/>
        <w:spacing w:lineRule="atLeast" w:line="380"/>
        <w:rPr>
          <w:lang w:eastAsia="zh-HK"/>
        </w:rPr>
      </w:pPr>
      <w:r>
        <w:rPr>
          <w:lang w:eastAsia="zh-HK"/>
        </w:rPr>
      </w:r>
    </w:p>
    <w:p>
      <w:pPr>
        <w:pStyle w:val="F21"/>
        <w:overflowPunct w:val="true"/>
        <w:spacing w:lineRule="atLeast" w:line="380"/>
        <w:rPr>
          <w:lang w:eastAsia="zh-HK"/>
        </w:rPr>
      </w:pPr>
      <w:r>
        <w:rPr>
          <w:lang w:eastAsia="zh-HK"/>
        </w:rPr>
      </w:r>
    </w:p>
    <w:p>
      <w:pPr>
        <w:pStyle w:val="F21"/>
        <w:overflowPunct w:val="true"/>
        <w:spacing w:lineRule="atLeast" w:line="380"/>
        <w:rPr>
          <w:lang w:eastAsia="zh-HK"/>
        </w:rPr>
      </w:pPr>
      <w:r>
        <w:rPr>
          <w:rFonts w:eastAsia="華康中黑體"/>
          <w:b/>
          <w:lang w:eastAsia="zh-HK"/>
        </w:rPr>
        <w:t>環境局局長</w:t>
      </w:r>
      <w:r>
        <w:rPr>
          <w:lang w:eastAsia="zh-HK"/>
        </w:rPr>
        <w:t>：主席，多謝</w:t>
      </w:r>
      <w:r>
        <w:rPr>
          <w:szCs w:val="27"/>
          <w:lang w:eastAsia="zh-HK"/>
        </w:rPr>
        <w:t>葉劉淑儀議員</w:t>
      </w:r>
      <w:r>
        <w:rPr>
          <w:lang w:eastAsia="zh-HK"/>
        </w:rPr>
        <w:t>在這方面的建議。在此我想強調兩點：第一，邁向碳中和是需要政府相關的政策局和部門合作，所以，我們與財經事務及庫務局在這方面一起支持香港政府內部的</w:t>
      </w:r>
      <w:r>
        <w:rPr>
          <w:lang w:eastAsia="zh-HK"/>
        </w:rPr>
        <w:t>green bond(</w:t>
      </w:r>
      <w:r>
        <w:rPr>
          <w:lang w:eastAsia="zh-HK"/>
        </w:rPr>
        <w:t>綠色債券</w:t>
      </w:r>
      <w:r>
        <w:rPr>
          <w:lang w:eastAsia="zh-HK"/>
        </w:rPr>
        <w:t>)</w:t>
      </w:r>
      <w:r>
        <w:rPr>
          <w:lang w:eastAsia="zh-HK"/>
        </w:rPr>
        <w:t>計劃，同時我們與業界商討如何推展環保方面的</w:t>
      </w:r>
      <w:r>
        <w:rPr>
          <w:lang w:eastAsia="zh-HK"/>
        </w:rPr>
        <w:t>ESG</w:t>
      </w:r>
      <w:r>
        <w:rPr>
          <w:lang w:eastAsia="zh-HK"/>
        </w:rPr>
        <w:t>認證。所以，我們是跨部門工作的。</w:t>
      </w:r>
    </w:p>
    <w:p>
      <w:pPr>
        <w:pStyle w:val="F21"/>
        <w:overflowPunct w:val="true"/>
        <w:spacing w:lineRule="atLeast" w:line="380"/>
        <w:rPr>
          <w:lang w:eastAsia="zh-HK"/>
        </w:rPr>
      </w:pPr>
      <w:r>
        <w:rPr>
          <w:lang w:eastAsia="zh-HK"/>
        </w:rPr>
      </w:r>
    </w:p>
    <w:p>
      <w:pPr>
        <w:pStyle w:val="F21"/>
        <w:overflowPunct w:val="true"/>
        <w:spacing w:lineRule="atLeast" w:line="380"/>
        <w:rPr>
          <w:szCs w:val="27"/>
          <w:lang w:eastAsia="zh-HK"/>
        </w:rPr>
      </w:pPr>
      <w:r>
        <w:rPr>
          <w:szCs w:val="27"/>
          <w:lang w:eastAsia="zh-HK"/>
        </w:rPr>
        <w:tab/>
      </w:r>
      <w:r>
        <w:rPr>
          <w:szCs w:val="27"/>
          <w:lang w:eastAsia="zh-HK"/>
        </w:rPr>
        <w:t>第二，我們與相關的業界加強溝通，所以近年建立了一些平台，有政府和業界的代表一起集思廣益，研究如何令有關認證和評估更客觀和科學，以及如何同時透過不同的政策來推展這方面的工作，所以，我們會加強這方面的合作和推展。</w:t>
      </w:r>
    </w:p>
    <w:p>
      <w:pPr>
        <w:pStyle w:val="F21"/>
        <w:spacing w:lineRule="atLeast" w:line="380"/>
        <w:rPr>
          <w:szCs w:val="27"/>
        </w:rPr>
      </w:pPr>
      <w:r>
        <w:rPr>
          <w:szCs w:val="27"/>
        </w:rPr>
      </w:r>
    </w:p>
    <w:p>
      <w:pPr>
        <w:pStyle w:val="F21"/>
        <w:spacing w:lineRule="atLeast" w:line="380"/>
        <w:rPr>
          <w:szCs w:val="27"/>
        </w:rPr>
      </w:pPr>
      <w:r>
        <w:rPr>
          <w:szCs w:val="27"/>
        </w:rPr>
      </w:r>
    </w:p>
    <w:p>
      <w:pPr>
        <w:pStyle w:val="F21"/>
        <w:overflowPunct w:val="true"/>
        <w:spacing w:lineRule="atLeast" w:line="380"/>
        <w:rPr>
          <w:i/>
          <w:i/>
          <w:szCs w:val="27"/>
          <w:lang w:eastAsia="zh-HK"/>
        </w:rPr>
      </w:pPr>
      <w:r>
        <w:rPr>
          <w:rFonts w:ascii="華康中黑體" w:hAnsi="華康中黑體" w:cs="華康中黑體" w:eastAsia="華康中黑體"/>
          <w:b/>
          <w:szCs w:val="27"/>
        </w:rPr>
        <w:t>馬逢國議員</w:t>
      </w:r>
      <w:r>
        <w:rPr>
          <w:szCs w:val="27"/>
        </w:rPr>
        <w:t>：</w:t>
      </w:r>
      <w:r>
        <w:rPr>
          <w:i/>
          <w:szCs w:val="27"/>
          <w:lang w:eastAsia="zh-HK"/>
        </w:rPr>
        <w:t>過去，環保產業一度被視為香港的優勢產業，亦是可創造大量就業機會的勞工密集行業，但是，多年來進展不大。我們看到外國不時也有綠色科研項目，很快便能夠投入生產，例如因應新冠疫情所衍生的大量廢棄口罩和其他防護用品，據報章報道，歐洲和北美洲已經有公司重用這些物料來生產很多產品。為何香港在發展循環經濟方面總是較其他地方緩慢呢？我想問特區政府有否開展這方面的準備工作或研究工作呢？尤其是防疫產品是否可以回收呢？我看不到現時有任何一個地方有針對這些產品或廢棄品的回收設施。另外，例如在環保園招標建廠</w:t>
      </w:r>
      <w:r>
        <w:rPr>
          <w:i/>
          <w:szCs w:val="27"/>
        </w:rPr>
        <w:t>，</w:t>
      </w:r>
      <w:r>
        <w:rPr>
          <w:i/>
          <w:szCs w:val="27"/>
          <w:lang w:eastAsia="zh-HK"/>
        </w:rPr>
        <w:t>把廢紙變成紙張出口</w:t>
      </w:r>
      <w:r>
        <w:rPr>
          <w:i/>
          <w:szCs w:val="27"/>
        </w:rPr>
        <w:t>，</w:t>
      </w:r>
      <w:r>
        <w:rPr>
          <w:i/>
          <w:szCs w:val="27"/>
          <w:lang w:eastAsia="zh-HK"/>
        </w:rPr>
        <w:t>局長曾在公開場合發言時提及，我想問政府有否甚麼具體的成果？</w:t>
      </w:r>
    </w:p>
    <w:p>
      <w:pPr>
        <w:pStyle w:val="F21"/>
        <w:spacing w:lineRule="atLeast" w:line="380"/>
        <w:rPr>
          <w:szCs w:val="27"/>
        </w:rPr>
      </w:pPr>
      <w:r>
        <w:rPr>
          <w:szCs w:val="27"/>
        </w:rPr>
      </w:r>
    </w:p>
    <w:p>
      <w:pPr>
        <w:pStyle w:val="F21"/>
        <w:rPr/>
      </w:pPr>
      <w:r>
        <w:rPr/>
      </w:r>
      <w:r>
        <w:br w:type="page"/>
      </w:r>
    </w:p>
    <w:p>
      <w:pPr>
        <w:pStyle w:val="F21"/>
        <w:overflowPunct w:val="true"/>
        <w:spacing w:lineRule="atLeast" w:line="370"/>
        <w:rPr>
          <w:szCs w:val="27"/>
          <w:lang w:eastAsia="zh-HK"/>
        </w:rPr>
      </w:pPr>
      <w:r>
        <w:rPr>
          <w:rFonts w:ascii="華康中黑體" w:hAnsi="華康中黑體" w:cs="華康中黑體" w:eastAsia="華康中黑體"/>
          <w:b/>
          <w:szCs w:val="27"/>
          <w:lang w:eastAsia="zh-HK"/>
        </w:rPr>
        <w:t>環境局局長</w:t>
      </w:r>
      <w:r>
        <w:rPr>
          <w:szCs w:val="27"/>
        </w:rPr>
        <w:t>：</w:t>
      </w:r>
      <w:r>
        <w:rPr>
          <w:szCs w:val="27"/>
          <w:lang w:eastAsia="zh-HK"/>
        </w:rPr>
        <w:t>主席，多謝馬議員。議員提到環保園</w:t>
      </w:r>
      <w:r>
        <w:rPr>
          <w:szCs w:val="27"/>
        </w:rPr>
        <w:t>，</w:t>
      </w:r>
      <w:r>
        <w:rPr>
          <w:szCs w:val="27"/>
          <w:lang w:eastAsia="zh-HK"/>
        </w:rPr>
        <w:t>我們將會招標建造紙漿廠</w:t>
      </w:r>
      <w:r>
        <w:rPr>
          <w:rFonts w:ascii="Symbol" w:hAnsi="Symbol" w:cs="Symbol" w:eastAsia="Symbol"/>
          <w:szCs w:val="27"/>
          <w:lang w:eastAsia="zh-HK"/>
        </w:rPr>
        <w:t></w:t>
      </w:r>
      <w:r>
        <w:rPr>
          <w:szCs w:val="27"/>
          <w:lang w:eastAsia="zh-HK"/>
        </w:rPr>
        <w:t>"</w:t>
      </w:r>
      <w:r>
        <w:rPr>
          <w:szCs w:val="27"/>
          <w:lang w:eastAsia="zh-HK"/>
        </w:rPr>
        <w:t>漿</w:t>
      </w:r>
      <w:r>
        <w:rPr>
          <w:szCs w:val="27"/>
          <w:lang w:eastAsia="zh-HK"/>
        </w:rPr>
        <w:t>"</w:t>
      </w:r>
      <w:r>
        <w:rPr>
          <w:szCs w:val="27"/>
          <w:lang w:eastAsia="zh-HK"/>
        </w:rPr>
        <w:t>是漿糊的</w:t>
      </w:r>
      <w:r>
        <w:rPr>
          <w:szCs w:val="27"/>
          <w:lang w:eastAsia="zh-HK"/>
        </w:rPr>
        <w:t>"</w:t>
      </w:r>
      <w:r>
        <w:rPr>
          <w:szCs w:val="27"/>
          <w:lang w:eastAsia="zh-HK"/>
        </w:rPr>
        <w:t>漿</w:t>
      </w:r>
      <w:r>
        <w:rPr>
          <w:szCs w:val="27"/>
          <w:lang w:eastAsia="zh-HK"/>
        </w:rPr>
        <w:t>"</w:t>
      </w:r>
      <w:r>
        <w:rPr>
          <w:szCs w:val="27"/>
          <w:lang w:eastAsia="zh-HK"/>
        </w:rPr>
        <w:t>，令廢紙變成紙漿的狀態，可以出口到不同的地方</w:t>
      </w:r>
      <w:r>
        <w:rPr>
          <w:szCs w:val="27"/>
          <w:lang w:eastAsia="zh-HK"/>
        </w:rPr>
        <w:t>(</w:t>
      </w:r>
      <w:r>
        <w:rPr>
          <w:szCs w:val="27"/>
          <w:lang w:eastAsia="zh-HK"/>
        </w:rPr>
        <w:t>包括內地</w:t>
      </w:r>
      <w:r>
        <w:rPr>
          <w:szCs w:val="27"/>
          <w:lang w:eastAsia="zh-HK"/>
        </w:rPr>
        <w:t>)</w:t>
      </w:r>
      <w:r>
        <w:rPr>
          <w:szCs w:val="27"/>
          <w:lang w:eastAsia="zh-HK"/>
        </w:rPr>
        <w:t>，可以轉廢為材。這項招標工作我們正在積極準備中，在今年第二季便會正式招標。</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整體而言，數方面的政策有所改變。第一方面，根據新的《香港資源循環藍圖</w:t>
      </w:r>
      <w:r>
        <w:rPr>
          <w:szCs w:val="27"/>
          <w:lang w:eastAsia="zh-HK"/>
        </w:rPr>
        <w:t>2035</w:t>
      </w:r>
      <w:r>
        <w:rPr>
          <w:szCs w:val="27"/>
          <w:lang w:eastAsia="zh-HK"/>
        </w:rPr>
        <w:t>》，我們支持本地回收產業的態度與過去有所不同，過去主要是採取</w:t>
      </w:r>
      <w:r>
        <w:rPr>
          <w:szCs w:val="27"/>
          <w:lang w:eastAsia="zh-HK"/>
        </w:rPr>
        <w:t>"</w:t>
      </w:r>
      <w:r>
        <w:rPr>
          <w:szCs w:val="27"/>
          <w:lang w:eastAsia="zh-HK"/>
        </w:rPr>
        <w:t>大市場、小政府</w:t>
      </w:r>
      <w:r>
        <w:rPr>
          <w:szCs w:val="27"/>
          <w:lang w:eastAsia="zh-HK"/>
        </w:rPr>
        <w:t>"</w:t>
      </w:r>
      <w:r>
        <w:rPr>
          <w:szCs w:val="27"/>
          <w:lang w:eastAsia="zh-HK"/>
        </w:rPr>
        <w:t>的政策，因為當時不同的回收物料相對有市有價，但隨着內地以至全球在這方面的改變，我們現時的政策是，如果基本上私人業界不能夠自行回收物料，例如廢紙、廢膠、廚餘，我們就會透過不同的政策介入，提供支持。所以，未來廢膠</w:t>
      </w:r>
      <w:r>
        <w:rPr>
          <w:szCs w:val="27"/>
        </w:rPr>
        <w:t>、</w:t>
      </w:r>
      <w:r>
        <w:rPr>
          <w:szCs w:val="27"/>
          <w:lang w:eastAsia="zh-HK"/>
        </w:rPr>
        <w:t>廢紙和廚餘的回收工作會更好。簡單而言，我們透過不同方法，可能是補貼或支持相關的收集物流，因為這方面的成本較高昂，令這些工作可以更好地發展，這是我簡單的答覆。</w:t>
      </w:r>
    </w:p>
    <w:p>
      <w:pPr>
        <w:pStyle w:val="F21"/>
        <w:spacing w:lineRule="atLeast" w:line="370"/>
        <w:rPr>
          <w:szCs w:val="27"/>
        </w:rPr>
      </w:pPr>
      <w:r>
        <w:rPr>
          <w:szCs w:val="27"/>
        </w:rPr>
      </w:r>
    </w:p>
    <w:p>
      <w:pPr>
        <w:pStyle w:val="F21"/>
        <w:spacing w:lineRule="atLeast" w:line="370"/>
        <w:rPr>
          <w:szCs w:val="27"/>
        </w:rPr>
      </w:pPr>
      <w:r>
        <w:rPr>
          <w:szCs w:val="27"/>
        </w:rPr>
      </w:r>
    </w:p>
    <w:p>
      <w:pPr>
        <w:pStyle w:val="F21"/>
        <w:overflowPunct w:val="true"/>
        <w:spacing w:lineRule="atLeast" w:line="370"/>
        <w:rPr>
          <w:i/>
          <w:i/>
          <w:szCs w:val="27"/>
          <w:lang w:eastAsia="zh-HK"/>
        </w:rPr>
      </w:pPr>
      <w:r>
        <w:rPr>
          <w:rFonts w:ascii="華康中黑體" w:hAnsi="華康中黑體" w:cs="華康中黑體" w:eastAsia="華康中黑體"/>
          <w:b/>
          <w:szCs w:val="27"/>
        </w:rPr>
        <w:t>陳振英議員</w:t>
      </w:r>
      <w:r>
        <w:rPr>
          <w:szCs w:val="27"/>
        </w:rPr>
        <w:t>：</w:t>
      </w:r>
      <w:r>
        <w:rPr>
          <w:i/>
          <w:szCs w:val="27"/>
          <w:lang w:eastAsia="zh-HK"/>
        </w:rPr>
        <w:t>主席，局長在主體答覆中提及多個綠色項目的進展，只是說明了香港有很多綠色經濟活動正在進行，但有些綠色基建項目其實遲遲未落成</w:t>
      </w:r>
      <w:r>
        <w:rPr>
          <w:i/>
          <w:szCs w:val="27"/>
        </w:rPr>
        <w:t>。</w:t>
      </w:r>
      <w:r>
        <w:rPr>
          <w:i/>
          <w:szCs w:val="27"/>
          <w:lang w:eastAsia="zh-HK"/>
        </w:rPr>
        <w:t>我想跟進剛才馬逢國議員的質詢，早年的廢紙回收再造廠計劃預計每年可以處理</w:t>
      </w:r>
      <w:r>
        <w:rPr>
          <w:i/>
          <w:szCs w:val="27"/>
          <w:lang w:eastAsia="zh-HK"/>
        </w:rPr>
        <w:t>30</w:t>
      </w:r>
      <w:r>
        <w:rPr>
          <w:i/>
          <w:szCs w:val="27"/>
          <w:lang w:eastAsia="zh-HK"/>
        </w:rPr>
        <w:t>萬噸廢紙，環境保護署在</w:t>
      </w:r>
      <w:r>
        <w:rPr>
          <w:i/>
          <w:szCs w:val="27"/>
          <w:lang w:eastAsia="zh-HK"/>
        </w:rPr>
        <w:t>2018</w:t>
      </w:r>
      <w:r>
        <w:rPr>
          <w:i/>
          <w:szCs w:val="27"/>
          <w:lang w:eastAsia="zh-HK"/>
        </w:rPr>
        <w:t>年招標，本來可於</w:t>
      </w:r>
      <w:r>
        <w:rPr>
          <w:i/>
          <w:szCs w:val="27"/>
          <w:lang w:eastAsia="zh-HK"/>
        </w:rPr>
        <w:t>2019</w:t>
      </w:r>
      <w:r>
        <w:rPr>
          <w:i/>
          <w:szCs w:val="27"/>
          <w:lang w:eastAsia="zh-HK"/>
        </w:rPr>
        <w:t>年進行設計及動工，並在</w:t>
      </w:r>
      <w:r>
        <w:rPr>
          <w:i/>
          <w:szCs w:val="27"/>
          <w:lang w:eastAsia="zh-HK"/>
        </w:rPr>
        <w:t>2023</w:t>
      </w:r>
      <w:r>
        <w:rPr>
          <w:i/>
          <w:szCs w:val="27"/>
          <w:lang w:eastAsia="zh-HK"/>
        </w:rPr>
        <w:t>年投產，但因為營辦商撤標，那幅土地便</w:t>
      </w:r>
      <w:r>
        <w:rPr>
          <w:i/>
          <w:szCs w:val="27"/>
        </w:rPr>
        <w:t>"</w:t>
      </w:r>
      <w:r>
        <w:rPr>
          <w:i/>
          <w:szCs w:val="27"/>
          <w:lang w:eastAsia="zh-HK"/>
        </w:rPr>
        <w:t>曬太陽</w:t>
      </w:r>
      <w:r>
        <w:rPr>
          <w:i/>
          <w:szCs w:val="27"/>
        </w:rPr>
        <w:t>"</w:t>
      </w:r>
      <w:r>
        <w:rPr>
          <w:i/>
          <w:szCs w:val="27"/>
          <w:lang w:eastAsia="zh-HK"/>
        </w:rPr>
        <w:t>兩年。剛才局長說今年會重新招標做另一個項目，是現代化紙漿生產設施，我想追問局長，該中標公司撤標令原計劃落空，政府有否索償呢</w:t>
      </w:r>
      <w:r>
        <w:rPr>
          <w:i/>
          <w:szCs w:val="27"/>
        </w:rPr>
        <w:t>？取而代之</w:t>
      </w:r>
      <w:r>
        <w:rPr>
          <w:i/>
          <w:szCs w:val="27"/>
          <w:lang w:eastAsia="zh-HK"/>
        </w:rPr>
        <w:t>的紙漿生產設施，是否仍然屬於一項環保的基建設備呢？</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i/>
          <w:i/>
          <w:szCs w:val="27"/>
        </w:rPr>
      </w:pPr>
      <w:r>
        <w:rPr>
          <w:i/>
          <w:szCs w:val="27"/>
        </w:rPr>
      </w:r>
    </w:p>
    <w:p>
      <w:pPr>
        <w:pStyle w:val="F21"/>
        <w:overflowPunct w:val="true"/>
        <w:spacing w:lineRule="atLeast" w:line="370"/>
        <w:rPr>
          <w:lang w:eastAsia="zh-HK"/>
        </w:rPr>
      </w:pPr>
      <w:r>
        <w:rPr>
          <w:rFonts w:eastAsia="華康中黑體"/>
          <w:b/>
        </w:rPr>
        <w:t>環境局局長</w:t>
      </w:r>
      <w:r>
        <w:rPr/>
        <w:t>：</w:t>
      </w:r>
      <w:r>
        <w:rPr>
          <w:lang w:eastAsia="zh-HK"/>
        </w:rPr>
        <w:t>主席，多謝議員的質詢，這包括兩方面，因為相關個案已經交由法庭處理，我認為在此不適宜說得太多。當然，我們會根據合約條文與相關公司跟進。</w:t>
      </w:r>
    </w:p>
    <w:p>
      <w:pPr>
        <w:pStyle w:val="F21"/>
        <w:overflowPunct w:val="true"/>
        <w:spacing w:lineRule="atLeast" w:line="370"/>
        <w:rPr/>
      </w:pPr>
      <w:r>
        <w:rPr/>
      </w:r>
    </w:p>
    <w:p>
      <w:pPr>
        <w:pStyle w:val="F21"/>
        <w:overflowPunct w:val="true"/>
        <w:spacing w:lineRule="atLeast" w:line="370"/>
        <w:rPr>
          <w:lang w:eastAsia="zh-HK"/>
        </w:rPr>
      </w:pPr>
      <w:r>
        <w:rPr>
          <w:lang w:eastAsia="zh-HK"/>
        </w:rPr>
        <w:tab/>
      </w:r>
      <w:r>
        <w:rPr>
          <w:lang w:eastAsia="zh-HK"/>
        </w:rPr>
        <w:t>第二方面，我認為這件事可以視為一個機遇，因為早年的廢紙回收再造廠，由於是比較傳統的工藝，所需的地方</w:t>
      </w:r>
      <w:r>
        <w:rPr/>
        <w:t>、</w:t>
      </w:r>
      <w:r>
        <w:rPr>
          <w:lang w:eastAsia="zh-HK"/>
        </w:rPr>
        <w:t>用電和用水都相對多。但是</w:t>
      </w:r>
      <w:r>
        <w:rPr/>
        <w:t>，</w:t>
      </w:r>
      <w:r>
        <w:rPr>
          <w:lang w:eastAsia="zh-HK"/>
        </w:rPr>
        <w:t>隨着內地政策收緊，全球各地將廢紙變成紙漿的科技最近一兩年有比較突破的變化</w:t>
      </w:r>
      <w:r>
        <w:rPr/>
        <w:t>。</w:t>
      </w:r>
      <w:r>
        <w:rPr>
          <w:lang w:eastAsia="zh-HK"/>
        </w:rPr>
        <w:t>我們希望把該事件化危為機，善用香港有限的資源，因為香港的水電價格比較貴，所以我們藉此機遇透過招標將廢紙廠轉為紙漿廠，善用新的紙漿循環再造、轉廢為材的技術，處理香港的廢紙。所以，我們是以這種態度處理這件事。不過，我們亦會加快相關的招標程序，因為紙漿技術較新、比較簡約，希望能夠早日投入市場。</w:t>
      </w:r>
    </w:p>
    <w:p>
      <w:pPr>
        <w:pStyle w:val="F21"/>
        <w:overflowPunct w:val="true"/>
        <w:rPr>
          <w:lang w:eastAsia="zh-HK"/>
        </w:rPr>
      </w:pPr>
      <w:r>
        <w:rPr>
          <w:lang w:eastAsia="zh-HK"/>
        </w:rPr>
      </w:r>
    </w:p>
    <w:p>
      <w:pPr>
        <w:pStyle w:val="F21"/>
        <w:overflowPunct w:val="true"/>
        <w:rPr>
          <w:lang w:eastAsia="zh-HK"/>
        </w:rPr>
      </w:pPr>
      <w:r>
        <w:rPr>
          <w:lang w:eastAsia="zh-HK"/>
        </w:rPr>
        <w:tab/>
      </w:r>
      <w:r>
        <w:rPr>
          <w:lang w:eastAsia="zh-HK"/>
        </w:rPr>
        <w:t>紙漿廠的另一個好處，是它不單處理一般主流回收的廢紙</w:t>
      </w:r>
      <w:r>
        <w:rPr>
          <w:lang w:eastAsia="zh-HK"/>
        </w:rPr>
        <w:t>(</w:t>
      </w:r>
      <w:r>
        <w:rPr>
          <w:lang w:eastAsia="zh-HK"/>
        </w:rPr>
        <w:t>即紙皮、報紙及辦公室紙張</w:t>
      </w:r>
      <w:r>
        <w:rPr>
          <w:lang w:eastAsia="zh-HK"/>
        </w:rPr>
        <w:t>)</w:t>
      </w:r>
      <w:r>
        <w:rPr>
          <w:lang w:eastAsia="zh-HK"/>
        </w:rPr>
        <w:t>，一些比較雜項、過去比較少回收亦不能出口到其他地方的廢紙，我們本地的紙漿廠也有機會能夠將它們轉廢為材，進一步減輕堆填區的壓力。</w:t>
      </w:r>
    </w:p>
    <w:p>
      <w:pPr>
        <w:pStyle w:val="F21"/>
        <w:overflowPunct w:val="true"/>
        <w:rPr>
          <w:lang w:eastAsia="zh-HK"/>
        </w:rPr>
      </w:pPr>
      <w:r>
        <w:rPr>
          <w:lang w:eastAsia="zh-HK"/>
        </w:rPr>
      </w:r>
    </w:p>
    <w:p>
      <w:pPr>
        <w:pStyle w:val="F21"/>
        <w:overflowPunct w:val="true"/>
        <w:rPr>
          <w:lang w:eastAsia="zh-HK"/>
        </w:rPr>
      </w:pPr>
      <w:r>
        <w:rPr>
          <w:lang w:eastAsia="zh-HK"/>
        </w:rPr>
      </w:r>
    </w:p>
    <w:p>
      <w:pPr>
        <w:pStyle w:val="F21"/>
        <w:overflowPunct w:val="true"/>
        <w:rPr>
          <w:i/>
          <w:i/>
          <w:lang w:eastAsia="zh-HK"/>
        </w:rPr>
      </w:pPr>
      <w:r>
        <w:rPr>
          <w:rFonts w:eastAsia="華康中黑體"/>
          <w:b/>
        </w:rPr>
        <w:t>鄭泳舜議員</w:t>
      </w:r>
      <w:r>
        <w:rPr/>
        <w:t>：</w:t>
      </w:r>
      <w:r>
        <w:rPr>
          <w:i/>
        </w:rPr>
        <w:t>主席，</w:t>
      </w:r>
      <w:r>
        <w:rPr>
          <w:i/>
          <w:lang w:eastAsia="zh-HK"/>
        </w:rPr>
        <w:t>誠然，主體質詢提到我們已經設下於</w:t>
      </w:r>
      <w:r>
        <w:rPr>
          <w:i/>
          <w:lang w:eastAsia="zh-HK"/>
        </w:rPr>
        <w:t>2050</w:t>
      </w:r>
      <w:r>
        <w:rPr>
          <w:i/>
          <w:lang w:eastAsia="zh-HK"/>
        </w:rPr>
        <w:t>年實現碳中和的目標。同時，作為環境事務委員會主席，我看到環境局在過去兩年有很多不同的環保藍圖</w:t>
      </w:r>
      <w:r>
        <w:rPr>
          <w:i/>
        </w:rPr>
        <w:t>，</w:t>
      </w:r>
      <w:r>
        <w:rPr>
          <w:i/>
          <w:lang w:eastAsia="zh-HK"/>
        </w:rPr>
        <w:t>有些項目已經在推行，包括</w:t>
      </w:r>
      <w:r>
        <w:rPr>
          <w:i/>
          <w:lang w:eastAsia="zh-HK"/>
        </w:rPr>
        <w:t>"</w:t>
      </w:r>
      <w:r>
        <w:rPr>
          <w:i/>
          <w:lang w:eastAsia="zh-HK"/>
        </w:rPr>
        <w:t>綠在區區</w:t>
      </w:r>
      <w:r>
        <w:rPr>
          <w:i/>
          <w:lang w:eastAsia="zh-HK"/>
        </w:rPr>
        <w:t>"</w:t>
      </w:r>
      <w:r>
        <w:rPr>
          <w:i/>
          <w:lang w:eastAsia="zh-HK"/>
        </w:rPr>
        <w:t>、</w:t>
      </w:r>
      <w:r>
        <w:rPr>
          <w:i/>
          <w:lang w:eastAsia="zh-HK"/>
        </w:rPr>
        <w:t>EV</w:t>
      </w:r>
      <w:r>
        <w:rPr>
          <w:i/>
          <w:lang w:eastAsia="zh-HK"/>
        </w:rPr>
        <w:t>屋苑充電易資助計劃及一些綠色基建。我們覺得這個方向是正確的。不過，我看到最大的困難似乎是其他的參與者及持份者不足夠，人才培訓亦不足，單靠環境局一個政策局去做是絕對不足夠的。</w:t>
      </w:r>
    </w:p>
    <w:p>
      <w:pPr>
        <w:pStyle w:val="F21"/>
        <w:overflowPunct w:val="true"/>
        <w:rPr>
          <w:i/>
          <w:i/>
          <w:lang w:eastAsia="zh-HK"/>
        </w:rPr>
      </w:pPr>
      <w:r>
        <w:rPr>
          <w:i/>
          <w:lang w:eastAsia="zh-HK"/>
        </w:rPr>
      </w:r>
    </w:p>
    <w:p>
      <w:pPr>
        <w:pStyle w:val="F21"/>
        <w:overflowPunct w:val="true"/>
        <w:rPr>
          <w:i/>
          <w:i/>
          <w:lang w:eastAsia="zh-HK"/>
        </w:rPr>
      </w:pPr>
      <w:r>
        <w:rPr>
          <w:i/>
          <w:lang w:eastAsia="zh-HK"/>
        </w:rPr>
        <w:tab/>
      </w:r>
      <w:r>
        <w:rPr>
          <w:i/>
          <w:lang w:eastAsia="zh-HK"/>
        </w:rPr>
        <w:t>我早前看到環境局與大學合作驗水辦，我覺得這是一項很好的計劃，亦都可以</w:t>
      </w:r>
      <w:r>
        <w:rPr>
          <w:i/>
          <w:lang w:eastAsia="zh-HK"/>
        </w:rPr>
        <w:t>"</w:t>
      </w:r>
      <w:r>
        <w:rPr>
          <w:i/>
          <w:lang w:eastAsia="zh-HK"/>
        </w:rPr>
        <w:t>落地</w:t>
      </w:r>
      <w:r>
        <w:rPr>
          <w:i/>
          <w:lang w:eastAsia="zh-HK"/>
        </w:rPr>
        <w:t>"</w:t>
      </w:r>
      <w:r>
        <w:rPr>
          <w:i/>
          <w:lang w:eastAsia="zh-HK"/>
        </w:rPr>
        <w:t>。所以，我的補充質詢是，稍後不論與大學或與創新及科技局的合作，以至我們早前聘請了一群人才到環境局工作，會否有一些計劃讓這些項目推展得更多及更深？</w:t>
      </w:r>
    </w:p>
    <w:p>
      <w:pPr>
        <w:pStyle w:val="F21"/>
        <w:overflowPunct w:val="true"/>
        <w:rPr>
          <w:rFonts w:eastAsia="華康中黑體"/>
          <w:b/>
          <w:b/>
        </w:rPr>
      </w:pPr>
      <w:r>
        <w:rPr>
          <w:rFonts w:eastAsia="華康中黑體"/>
          <w:b/>
        </w:rPr>
      </w:r>
    </w:p>
    <w:p>
      <w:pPr>
        <w:pStyle w:val="F21"/>
        <w:overflowPunct w:val="true"/>
        <w:rPr>
          <w:rFonts w:eastAsia="華康中黑體"/>
          <w:b/>
          <w:b/>
        </w:rPr>
      </w:pPr>
      <w:r>
        <w:rPr>
          <w:rFonts w:eastAsia="華康中黑體"/>
          <w:b/>
        </w:rPr>
      </w:r>
    </w:p>
    <w:p>
      <w:pPr>
        <w:pStyle w:val="F21"/>
        <w:overflowPunct w:val="true"/>
        <w:rPr>
          <w:lang w:eastAsia="zh-HK"/>
        </w:rPr>
      </w:pPr>
      <w:r>
        <w:rPr>
          <w:rFonts w:eastAsia="華康中黑體"/>
          <w:b/>
        </w:rPr>
        <w:t>環境局局長</w:t>
      </w:r>
      <w:r>
        <w:rPr/>
        <w:t>：主席，</w:t>
      </w:r>
      <w:r>
        <w:rPr>
          <w:lang w:eastAsia="zh-HK"/>
        </w:rPr>
        <w:t>多謝鄭議員。這可說包括</w:t>
      </w:r>
      <w:r>
        <w:rPr>
          <w:lang w:eastAsia="zh-HK"/>
        </w:rPr>
        <w:t>3</w:t>
      </w:r>
      <w:r>
        <w:rPr>
          <w:lang w:eastAsia="zh-HK"/>
        </w:rPr>
        <w:t>方面：一方面</w:t>
      </w:r>
      <w:r>
        <w:rPr/>
        <w:t>，</w:t>
      </w:r>
      <w:r>
        <w:rPr>
          <w:lang w:eastAsia="zh-HK"/>
        </w:rPr>
        <w:t>去年年底，我們推出了一項新的支持創科項目，名為</w:t>
      </w:r>
      <w:r>
        <w:rPr>
          <w:lang w:eastAsia="zh-HK"/>
        </w:rPr>
        <w:t>"</w:t>
      </w:r>
      <w:r>
        <w:rPr>
          <w:lang w:eastAsia="zh-HK"/>
        </w:rPr>
        <w:t>低碳綠色科研基金</w:t>
      </w:r>
      <w:r>
        <w:rPr>
          <w:lang w:eastAsia="zh-HK"/>
        </w:rPr>
        <w:t>"</w:t>
      </w:r>
      <w:r>
        <w:rPr>
          <w:lang w:eastAsia="zh-HK"/>
        </w:rPr>
        <w:t>，希望支持相關業界做多些創新的環保科技。同時，我們亦鼓勵大學和大專學院與業界合作，令項目更加可以</w:t>
      </w:r>
      <w:r>
        <w:rPr>
          <w:lang w:eastAsia="zh-HK"/>
        </w:rPr>
        <w:t>"</w:t>
      </w:r>
      <w:r>
        <w:rPr>
          <w:lang w:eastAsia="zh-HK"/>
        </w:rPr>
        <w:t>落地</w:t>
      </w:r>
      <w:r>
        <w:rPr>
          <w:lang w:eastAsia="zh-HK"/>
        </w:rPr>
        <w:t>"</w:t>
      </w:r>
      <w:r>
        <w:rPr>
          <w:lang w:eastAsia="zh-HK"/>
        </w:rPr>
        <w:t>，更貼緊香港的狀況。我談談有關數字，我們剛剛在</w:t>
      </w:r>
      <w:r>
        <w:rPr>
          <w:lang w:eastAsia="zh-HK"/>
        </w:rPr>
        <w:t>2</w:t>
      </w:r>
      <w:r>
        <w:rPr>
          <w:lang w:eastAsia="zh-HK"/>
        </w:rPr>
        <w:t>月截止第一輪申請，反應十分正面，收到大約</w:t>
      </w:r>
      <w:r>
        <w:rPr>
          <w:lang w:eastAsia="zh-HK"/>
        </w:rPr>
        <w:t>190</w:t>
      </w:r>
      <w:r>
        <w:rPr>
          <w:lang w:eastAsia="zh-HK"/>
        </w:rPr>
        <w:t>份申請。我們正在進行審批，希望今年年中完成審批第一批申請，可以支持相關項目進行。</w:t>
      </w:r>
    </w:p>
    <w:p>
      <w:pPr>
        <w:pStyle w:val="F21"/>
        <w:overflowPunct w:val="true"/>
        <w:rPr>
          <w:lang w:eastAsia="zh-HK"/>
        </w:rPr>
      </w:pPr>
      <w:r>
        <w:rPr>
          <w:lang w:eastAsia="zh-HK"/>
        </w:rPr>
      </w:r>
    </w:p>
    <w:p>
      <w:pPr>
        <w:pStyle w:val="F21"/>
        <w:overflowPunct w:val="true"/>
        <w:rPr/>
      </w:pPr>
      <w:r>
        <w:rPr>
          <w:lang w:eastAsia="zh-HK"/>
        </w:rPr>
        <w:tab/>
      </w:r>
      <w:r>
        <w:rPr>
          <w:lang w:eastAsia="zh-HK"/>
        </w:rPr>
        <w:t>第二，例如在應對氣候方面，需要跨部門處理，例如由發展局或其他部門一同處理，所以我們稍後在制訂更新《香港氣候行動藍圖》時，也是跨部門一同工作，體現我們全民合作。同時，業界亦很重要，需要業界以至全港市民在各方面配合，我們透過不同的政策支持，亦希望議員繼續支持我們加大宣傳，推動全民減碳及減廢。</w:t>
      </w:r>
    </w:p>
    <w:p>
      <w:pPr>
        <w:pStyle w:val="F21"/>
        <w:overflowPunct w:val="true"/>
        <w:spacing w:lineRule="auto" w:line="240"/>
        <w:rPr>
          <w:sz w:val="10"/>
          <w:szCs w:val="10"/>
          <w:lang w:eastAsia="zh-HK"/>
        </w:rPr>
      </w:pPr>
      <w:r>
        <w:rPr>
          <w:sz w:val="10"/>
          <w:szCs w:val="10"/>
          <w:lang w:eastAsia="zh-HK"/>
        </w:rPr>
      </w:r>
    </w:p>
    <w:p>
      <w:pPr>
        <w:pStyle w:val="F21"/>
        <w:spacing w:lineRule="auto" w:line="240"/>
        <w:rPr>
          <w:sz w:val="10"/>
          <w:szCs w:val="10"/>
        </w:rPr>
      </w:pPr>
      <w:r>
        <w:rPr>
          <w:sz w:val="10"/>
          <w:szCs w:val="10"/>
        </w:rPr>
      </w:r>
      <w:r>
        <w:br w:type="page"/>
      </w:r>
    </w:p>
    <w:p>
      <w:pPr>
        <w:pStyle w:val="F21"/>
        <w:overflowPunct w:val="true"/>
        <w:rPr>
          <w:rFonts w:cs="Times New Roman"/>
        </w:rPr>
      </w:pPr>
      <w:r>
        <w:rPr>
          <w:rFonts w:cs="Times New Roman" w:eastAsia="華康中黑體"/>
          <w:b/>
        </w:rPr>
        <w:t>主席</w:t>
      </w:r>
      <w:r>
        <w:rPr>
          <w:rFonts w:cs="Times New Roman"/>
        </w:rPr>
        <w:t>：第三項質詢。</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14" w:name="orq03"/>
      <w:r>
        <w:rPr>
          <w:rFonts w:cs="Times New Roman" w:eastAsia="華康中黑體"/>
          <w:b/>
        </w:rPr>
        <w:t>啟德郵輪碼頭的交通和住宿配套設施</w:t>
      </w:r>
    </w:p>
    <w:p>
      <w:pPr>
        <w:pStyle w:val="Normal"/>
        <w:overflowPunct w:val="true"/>
        <w:rPr>
          <w:b/>
          <w:b/>
        </w:rPr>
      </w:pPr>
      <w:bookmarkStart w:id="15" w:name="orq03"/>
      <w:r>
        <w:rPr>
          <w:b/>
        </w:rPr>
        <w:t>Ancillary transport and accommodation facilities of the Kai Tak Cruise Terminal</w:t>
      </w:r>
      <w:bookmarkEnd w:id="15"/>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3.</w:t>
        <w:tab/>
      </w:r>
      <w:r>
        <w:rPr>
          <w:rFonts w:eastAsia="華康中黑體"/>
          <w:b/>
          <w:szCs w:val="27"/>
        </w:rPr>
        <w:t>葉劉淑儀議員</w:t>
      </w:r>
      <w:r>
        <w:rPr>
          <w:szCs w:val="27"/>
        </w:rPr>
        <w:t>：</w:t>
      </w:r>
      <w:r>
        <w:rPr>
          <w:i/>
          <w:szCs w:val="27"/>
          <w:lang w:eastAsia="zh-HK"/>
        </w:rPr>
        <w:t>主席，由於疫情肆虐，啟德郵輪碼頭</w:t>
      </w:r>
      <w:r>
        <w:rPr>
          <w:i/>
          <w:szCs w:val="27"/>
          <w:lang w:eastAsia="zh-HK"/>
        </w:rPr>
        <w:t>(</w:t>
      </w:r>
      <w:r>
        <w:rPr>
          <w:i/>
          <w:szCs w:val="27"/>
          <w:lang w:eastAsia="zh-HK"/>
        </w:rPr>
        <w:t>下稱</w:t>
      </w:r>
      <w:r>
        <w:rPr>
          <w:i/>
          <w:szCs w:val="27"/>
          <w:lang w:eastAsia="zh-HK"/>
        </w:rPr>
        <w:t>"</w:t>
      </w:r>
      <w:r>
        <w:rPr>
          <w:i/>
          <w:szCs w:val="27"/>
          <w:lang w:eastAsia="zh-HK"/>
        </w:rPr>
        <w:t>碼頭</w:t>
      </w:r>
      <w:r>
        <w:rPr>
          <w:i/>
          <w:szCs w:val="27"/>
          <w:lang w:eastAsia="zh-HK"/>
        </w:rPr>
        <w:t>")</w:t>
      </w:r>
      <w:r>
        <w:rPr>
          <w:i/>
          <w:szCs w:val="27"/>
          <w:lang w:eastAsia="zh-HK"/>
        </w:rPr>
        <w:t>已多月未有郵輪停泊。碼頭營運商指出，以往大部分郵輪乘客需攜着大型行李，長時間排隊輪候的士往返碼頭和酒店、機場或其居所，甚為不便。另一方面，政府已把碼頭附近原預留作酒店用途的</w:t>
      </w:r>
      <w:r>
        <w:rPr>
          <w:i/>
          <w:szCs w:val="27"/>
          <w:lang w:eastAsia="zh-HK"/>
        </w:rPr>
        <w:t>6</w:t>
      </w:r>
      <w:r>
        <w:rPr>
          <w:i/>
          <w:szCs w:val="27"/>
          <w:lang w:eastAsia="zh-HK"/>
        </w:rPr>
        <w:t>幅用地當中</w:t>
      </w:r>
      <w:r>
        <w:rPr>
          <w:i/>
          <w:szCs w:val="27"/>
          <w:lang w:eastAsia="zh-HK"/>
        </w:rPr>
        <w:t>4</w:t>
      </w:r>
      <w:r>
        <w:rPr>
          <w:i/>
          <w:szCs w:val="27"/>
          <w:lang w:eastAsia="zh-HK"/>
        </w:rPr>
        <w:t>幅改作興建住宅，以及正研究把餘下兩幅亦改作住宅用途。有旅遊業人士認為，政府應盡快改善碼頭的交通和住宿配套設施，為疫情完結後重臨的郵輪乘客提供較佳的旅遊體驗。就此，政府可否告知本會：</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一</w:t>
      </w:r>
      <w:r>
        <w:rPr>
          <w:i/>
          <w:lang w:eastAsia="zh-HK"/>
        </w:rPr>
        <w:t>)</w:t>
        <w:tab/>
      </w:r>
      <w:r>
        <w:rPr>
          <w:i/>
          <w:lang w:eastAsia="zh-HK"/>
        </w:rPr>
        <w:t>未來</w:t>
      </w:r>
      <w:r>
        <w:rPr>
          <w:i/>
          <w:lang w:eastAsia="zh-HK"/>
        </w:rPr>
        <w:t>3</w:t>
      </w:r>
      <w:r>
        <w:rPr>
          <w:i/>
          <w:lang w:eastAsia="zh-HK"/>
        </w:rPr>
        <w:t>年，有否計劃在碼頭附近的閒置用地設置停車場，以便乘搭郵輪的本地居民可選擇乘坐私家車往返碼頭，從而縮短輪候的士的人龍；如有，詳情為何；如否，原因為何；</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二</w:t>
      </w:r>
      <w:r>
        <w:rPr>
          <w:i/>
          <w:lang w:eastAsia="zh-HK"/>
        </w:rPr>
        <w:t>)</w:t>
        <w:tab/>
      </w:r>
      <w:r>
        <w:rPr>
          <w:i/>
          <w:lang w:eastAsia="zh-HK"/>
        </w:rPr>
        <w:t>未來</w:t>
      </w:r>
      <w:r>
        <w:rPr>
          <w:i/>
          <w:lang w:eastAsia="zh-HK"/>
        </w:rPr>
        <w:t>3</w:t>
      </w:r>
      <w:r>
        <w:rPr>
          <w:i/>
          <w:lang w:eastAsia="zh-HK"/>
        </w:rPr>
        <w:t>年，有否計劃推出往返碼頭和觀塘公眾碼頭的水上的士服務供郵輪乘客使用，從而縮短輪候的士的人龍和減輕道路交通的負荷；如有，詳情為何；如否，原因為何；及</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三</w:t>
      </w:r>
      <w:r>
        <w:rPr>
          <w:i/>
          <w:lang w:eastAsia="zh-HK"/>
        </w:rPr>
        <w:t>)</w:t>
        <w:tab/>
      </w:r>
      <w:r>
        <w:rPr>
          <w:i/>
          <w:lang w:eastAsia="zh-HK"/>
        </w:rPr>
        <w:t>會否維持上述兩幅用地作酒店用途，以便日後應付郵輪乘客的住宿需要；如否，原因為何？</w:t>
      </w:r>
    </w:p>
    <w:p>
      <w:pPr>
        <w:pStyle w:val="F21"/>
        <w:overflowPunct w:val="true"/>
        <w:rPr>
          <w:i/>
          <w:i/>
          <w:szCs w:val="27"/>
          <w:lang w:eastAsia="zh-HK"/>
        </w:rPr>
      </w:pPr>
      <w:r>
        <w:rPr>
          <w:i/>
          <w:szCs w:val="27"/>
          <w:lang w:eastAsia="zh-HK"/>
        </w:rPr>
      </w:r>
    </w:p>
    <w:p>
      <w:pPr>
        <w:pStyle w:val="F21"/>
        <w:overflowPunct w:val="true"/>
        <w:ind w:left="1418" w:hanging="851"/>
        <w:rPr>
          <w:i/>
          <w:i/>
        </w:rPr>
      </w:pPr>
      <w:r>
        <w:rPr>
          <w:i/>
        </w:rPr>
      </w:r>
    </w:p>
    <w:p>
      <w:pPr>
        <w:pStyle w:val="F21"/>
        <w:overflowPunct w:val="true"/>
        <w:rPr>
          <w:lang w:eastAsia="zh-HK"/>
        </w:rPr>
      </w:pPr>
      <w:r>
        <w:rPr>
          <w:rFonts w:ascii="華康中黑體" w:hAnsi="華康中黑體" w:eastAsia="華康中黑體"/>
          <w:b/>
          <w:lang w:eastAsia="zh-HK"/>
        </w:rPr>
        <w:t>商務及經濟發展局局長</w:t>
      </w:r>
      <w:r>
        <w:rPr/>
        <w:t>：</w:t>
      </w:r>
      <w:r>
        <w:rPr>
          <w:lang w:eastAsia="zh-HK"/>
        </w:rPr>
        <w:t>主席，多謝葉劉淑儀議員的質詢，經諮詢發展局和運輸及房屋局後，我綜合回覆如下：</w:t>
      </w:r>
    </w:p>
    <w:p>
      <w:pPr>
        <w:pStyle w:val="F21"/>
        <w:rPr>
          <w:lang w:eastAsia="zh-HK"/>
        </w:rPr>
      </w:pPr>
      <w:r>
        <w:rPr>
          <w:lang w:eastAsia="zh-HK"/>
        </w:rPr>
      </w:r>
    </w:p>
    <w:p>
      <w:pPr>
        <w:pStyle w:val="F21"/>
        <w:rPr>
          <w:lang w:eastAsia="zh-HK"/>
        </w:rPr>
      </w:pPr>
      <w:r>
        <w:rPr>
          <w:lang w:eastAsia="zh-HK"/>
        </w:rPr>
        <w:tab/>
      </w:r>
      <w:r>
        <w:rPr>
          <w:lang w:eastAsia="zh-HK"/>
        </w:rPr>
        <w:t>因應啟德的整體發展，運輸署一直提升區內的公共交通服務，以應付發展需要和郵輪乘客的交通需求。現時，每日有專營巴士及專線小巴服務往返郵輪碼頭、觀塘和九龍城；周末及假日亦有渡輪服務往來北角、觀塘和毗鄰的啟德跑道公園。</w:t>
      </w:r>
    </w:p>
    <w:p>
      <w:pPr>
        <w:pStyle w:val="F21"/>
        <w:rPr>
          <w:lang w:eastAsia="zh-HK"/>
        </w:rPr>
      </w:pPr>
      <w:r>
        <w:rPr>
          <w:lang w:eastAsia="zh-HK"/>
        </w:rPr>
      </w:r>
      <w:r>
        <w:br w:type="page"/>
      </w:r>
    </w:p>
    <w:p>
      <w:pPr>
        <w:pStyle w:val="F21"/>
        <w:rPr>
          <w:lang w:eastAsia="zh-HK"/>
        </w:rPr>
      </w:pPr>
      <w:r>
        <w:rPr>
          <w:lang w:eastAsia="zh-HK"/>
        </w:rPr>
        <w:tab/>
      </w:r>
      <w:r>
        <w:rPr>
          <w:lang w:eastAsia="zh-HK"/>
        </w:rPr>
        <w:t>在有郵輪停泊的日子，碼頭營運商更會額外安排穿梭巴士接載郵輪乘客，亦會向的士業界發放郵輪停泊資訊，以應付該段時間的</w:t>
      </w:r>
      <w:r>
        <w:rPr/>
        <w:t>額外</w:t>
      </w:r>
      <w:r>
        <w:rPr>
          <w:lang w:eastAsia="zh-HK"/>
        </w:rPr>
        <w:t>交通需求。根據運輸署於</w:t>
      </w:r>
      <w:r>
        <w:rPr>
          <w:lang w:eastAsia="zh-HK"/>
        </w:rPr>
        <w:t>2020</w:t>
      </w:r>
      <w:r>
        <w:rPr>
          <w:lang w:eastAsia="zh-HK"/>
        </w:rPr>
        <w:t>年年初疫情之前的調查，乘客在郵輪碼頭輪候的士的時間一般約</w:t>
      </w:r>
      <w:r>
        <w:rPr/>
        <w:t>為</w:t>
      </w:r>
      <w:r>
        <w:rPr>
          <w:lang w:eastAsia="zh-HK"/>
        </w:rPr>
        <w:t>5</w:t>
      </w:r>
      <w:r>
        <w:rPr>
          <w:lang w:eastAsia="zh-HK"/>
        </w:rPr>
        <w:t>分鐘。</w:t>
      </w:r>
    </w:p>
    <w:p>
      <w:pPr>
        <w:pStyle w:val="F21"/>
        <w:rPr>
          <w:lang w:eastAsia="zh-HK"/>
        </w:rPr>
      </w:pPr>
      <w:r>
        <w:rPr>
          <w:lang w:eastAsia="zh-HK"/>
        </w:rPr>
      </w:r>
    </w:p>
    <w:p>
      <w:pPr>
        <w:pStyle w:val="F21"/>
        <w:rPr>
          <w:lang w:eastAsia="zh-HK"/>
        </w:rPr>
      </w:pPr>
      <w:r>
        <w:rPr>
          <w:lang w:eastAsia="zh-HK"/>
        </w:rPr>
        <w:tab/>
      </w:r>
      <w:r>
        <w:rPr>
          <w:lang w:eastAsia="zh-HK"/>
        </w:rPr>
        <w:t>此外，土木工程拓展署已完成改善連接郵輪碼頭和九龍灣一帶的道路工程，預計可於</w:t>
      </w:r>
      <w:r>
        <w:rPr>
          <w:lang w:eastAsia="zh-HK"/>
        </w:rPr>
        <w:t>2022</w:t>
      </w:r>
      <w:r>
        <w:rPr>
          <w:lang w:eastAsia="zh-HK"/>
        </w:rPr>
        <w:t>年大致完成位於前跑道北面的</w:t>
      </w:r>
      <w:r>
        <w:rPr>
          <w:lang w:eastAsia="zh-HK"/>
        </w:rPr>
        <w:t>D3</w:t>
      </w:r>
      <w:r>
        <w:rPr>
          <w:lang w:eastAsia="zh-HK"/>
        </w:rPr>
        <w:t>路</w:t>
      </w:r>
      <w:r>
        <w:rPr>
          <w:lang w:eastAsia="zh-HK"/>
        </w:rPr>
        <w:t>(</w:t>
      </w:r>
      <w:r>
        <w:rPr>
          <w:lang w:eastAsia="zh-HK"/>
        </w:rPr>
        <w:t>都會公園段</w:t>
      </w:r>
      <w:r>
        <w:rPr>
          <w:lang w:eastAsia="zh-HK"/>
        </w:rPr>
        <w:t>)</w:t>
      </w:r>
      <w:r>
        <w:rPr>
          <w:lang w:eastAsia="zh-HK"/>
        </w:rPr>
        <w:t>工程，屆時車輛可直接往來碼頭和港鐵啟德站。</w:t>
      </w:r>
    </w:p>
    <w:p>
      <w:pPr>
        <w:pStyle w:val="F21"/>
        <w:rPr>
          <w:lang w:eastAsia="zh-HK"/>
        </w:rPr>
      </w:pPr>
      <w:r>
        <w:rPr>
          <w:lang w:eastAsia="zh-HK"/>
        </w:rPr>
      </w:r>
    </w:p>
    <w:p>
      <w:pPr>
        <w:pStyle w:val="F21"/>
        <w:rPr>
          <w:lang w:eastAsia="zh-HK"/>
        </w:rPr>
      </w:pPr>
      <w:r>
        <w:rPr>
          <w:lang w:eastAsia="zh-HK"/>
        </w:rPr>
        <w:tab/>
      </w:r>
      <w:r>
        <w:rPr>
          <w:lang w:eastAsia="zh-HK"/>
        </w:rPr>
        <w:t>政府亦建議在啟德區現有的道路和鐵路基建，以及公共交通服務基礎之上，推展</w:t>
      </w:r>
      <w:r>
        <w:rPr>
          <w:lang w:eastAsia="zh-HK"/>
        </w:rPr>
        <w:t>"</w:t>
      </w:r>
      <w:r>
        <w:rPr>
          <w:lang w:eastAsia="zh-HK"/>
        </w:rPr>
        <w:t>多元組合</w:t>
      </w:r>
      <w:r>
        <w:rPr>
          <w:lang w:eastAsia="zh-HK"/>
        </w:rPr>
        <w:t>"</w:t>
      </w:r>
      <w:r>
        <w:rPr>
          <w:lang w:eastAsia="zh-HK"/>
        </w:rPr>
        <w:t>模式的環保連接系統，包括電動巴士</w:t>
      </w:r>
      <w:r>
        <w:rPr>
          <w:rFonts w:ascii="華康細明體" w:hAnsi="華康細明體"/>
          <w:lang w:eastAsia="zh-HK"/>
        </w:rPr>
        <w:t>/</w:t>
      </w:r>
      <w:r>
        <w:rPr>
          <w:lang w:eastAsia="zh-HK"/>
        </w:rPr>
        <w:t>小巴服務、自動行人道網絡、行人與單車共融通道、水上的士等，以連接啟德、觀塘、牛頭角和九龍灣等地點的鐵路站、商貿區和公共交通交匯處，提升區內的連接，同時方便郵輪乘客。</w:t>
      </w:r>
    </w:p>
    <w:p>
      <w:pPr>
        <w:pStyle w:val="F21"/>
        <w:rPr>
          <w:lang w:eastAsia="zh-HK"/>
        </w:rPr>
      </w:pPr>
      <w:r>
        <w:rPr>
          <w:lang w:eastAsia="zh-HK"/>
        </w:rPr>
      </w:r>
    </w:p>
    <w:p>
      <w:pPr>
        <w:pStyle w:val="F21"/>
        <w:rPr>
          <w:lang w:eastAsia="zh-HK"/>
        </w:rPr>
      </w:pPr>
      <w:r>
        <w:rPr>
          <w:lang w:eastAsia="zh-HK"/>
        </w:rPr>
        <w:tab/>
      </w:r>
      <w:r>
        <w:rPr>
          <w:lang w:eastAsia="zh-HK"/>
        </w:rPr>
        <w:t>就葉劉淑儀議員剛才</w:t>
      </w:r>
      <w:r>
        <w:rPr/>
        <w:t>所</w:t>
      </w:r>
      <w:r>
        <w:rPr>
          <w:lang w:eastAsia="zh-HK"/>
        </w:rPr>
        <w:t>提質詢</w:t>
      </w:r>
      <w:r>
        <w:rPr/>
        <w:t>的</w:t>
      </w:r>
      <w:r>
        <w:rPr>
          <w:lang w:eastAsia="zh-HK"/>
        </w:rPr>
        <w:t>3</w:t>
      </w:r>
      <w:r>
        <w:rPr>
          <w:lang w:eastAsia="zh-HK"/>
        </w:rPr>
        <w:t>個部分</w:t>
      </w:r>
      <w:r>
        <w:rPr/>
        <w:t>，</w:t>
      </w:r>
      <w:r>
        <w:rPr>
          <w:lang w:eastAsia="zh-HK"/>
        </w:rPr>
        <w:t>我具體回覆如下：</w:t>
      </w:r>
    </w:p>
    <w:p>
      <w:pPr>
        <w:pStyle w:val="F21"/>
        <w:rPr>
          <w:lang w:eastAsia="zh-HK"/>
        </w:rPr>
      </w:pPr>
      <w:r>
        <w:rPr>
          <w:lang w:eastAsia="zh-HK"/>
        </w:rPr>
      </w:r>
    </w:p>
    <w:p>
      <w:pPr>
        <w:pStyle w:val="F21"/>
        <w:ind w:left="1418" w:hanging="851"/>
        <w:rPr>
          <w:lang w:eastAsia="zh-HK"/>
        </w:rPr>
      </w:pPr>
      <w:r>
        <w:rPr>
          <w:lang w:eastAsia="zh-HK"/>
        </w:rPr>
        <w:t>(</w:t>
      </w:r>
      <w:r>
        <w:rPr>
          <w:lang w:eastAsia="zh-HK"/>
        </w:rPr>
        <w:t>一</w:t>
      </w:r>
      <w:r>
        <w:rPr>
          <w:lang w:eastAsia="zh-HK"/>
        </w:rPr>
        <w:t>)</w:t>
        <w:tab/>
      </w:r>
      <w:r>
        <w:rPr>
          <w:lang w:eastAsia="zh-HK"/>
        </w:rPr>
        <w:t>啟德郵輪碼頭現時因疫情關係暫停出入境服務，在未來我們恢復接待郵輪停泊時，我剛才所述的公共交通服務</w:t>
      </w:r>
      <w:r>
        <w:rPr>
          <w:lang w:eastAsia="zh-HK"/>
        </w:rPr>
        <w:t>(</w:t>
      </w:r>
      <w:r>
        <w:rPr>
          <w:lang w:eastAsia="zh-HK"/>
        </w:rPr>
        <w:t>包括的士和穿梭巴士</w:t>
      </w:r>
      <w:r>
        <w:rPr>
          <w:lang w:eastAsia="zh-HK"/>
        </w:rPr>
        <w:t>)</w:t>
      </w:r>
      <w:r>
        <w:rPr>
          <w:lang w:eastAsia="zh-HK"/>
        </w:rPr>
        <w:t>應足夠應付郵輪乘客的需求。政府亦鼓勵郵輪乘客使用公共交通往返碼頭。政府現時沒有計劃在碼頭附近增設大量泊車位供郵輪乘客使用。事實上，碼頭大樓現時已提供約</w:t>
      </w:r>
      <w:r>
        <w:rPr>
          <w:lang w:eastAsia="zh-HK"/>
        </w:rPr>
        <w:t>120</w:t>
      </w:r>
      <w:r>
        <w:rPr>
          <w:lang w:eastAsia="zh-HK"/>
        </w:rPr>
        <w:t>個公眾私家車泊車位，旁邊的啟德旅遊中樞亦預留約</w:t>
      </w:r>
      <w:r>
        <w:rPr>
          <w:lang w:eastAsia="zh-HK"/>
        </w:rPr>
        <w:t>100</w:t>
      </w:r>
      <w:r>
        <w:rPr>
          <w:lang w:eastAsia="zh-HK"/>
        </w:rPr>
        <w:t>個公眾私家車泊車位。</w:t>
      </w:r>
    </w:p>
    <w:p>
      <w:pPr>
        <w:pStyle w:val="F21"/>
        <w:ind w:left="1418" w:hanging="851"/>
        <w:rPr>
          <w:lang w:eastAsia="zh-HK"/>
        </w:rPr>
      </w:pPr>
      <w:r>
        <w:rPr>
          <w:lang w:eastAsia="zh-HK"/>
        </w:rPr>
      </w:r>
    </w:p>
    <w:p>
      <w:pPr>
        <w:pStyle w:val="F21"/>
        <w:ind w:left="1418" w:hanging="851"/>
        <w:rPr>
          <w:lang w:eastAsia="zh-HK"/>
        </w:rPr>
      </w:pPr>
      <w:r>
        <w:rPr>
          <w:lang w:eastAsia="zh-HK"/>
        </w:rPr>
        <w:t>(</w:t>
      </w:r>
      <w:r>
        <w:rPr>
          <w:lang w:eastAsia="zh-HK"/>
        </w:rPr>
        <w:t>二</w:t>
      </w:r>
      <w:r>
        <w:rPr>
          <w:lang w:eastAsia="zh-HK"/>
        </w:rPr>
        <w:t>)</w:t>
        <w:tab/>
      </w:r>
      <w:r>
        <w:rPr>
          <w:lang w:eastAsia="zh-HK"/>
        </w:rPr>
        <w:t>就水上交通而言，正如我剛才所述，現時周末及假日已有往來觀塘和啟德的渡輪服務，運輸署會在有需要時與營辦商商討增加班次。運輸署亦正與營辦商籌備行經啟德、紅磡、尖沙咀海濱、西九文化區和中環的水上的士服務，預計可於今年下半年試行部分服務。</w:t>
      </w:r>
    </w:p>
    <w:p>
      <w:pPr>
        <w:pStyle w:val="F21"/>
        <w:ind w:left="1418" w:hanging="851"/>
        <w:rPr>
          <w:lang w:eastAsia="zh-HK"/>
        </w:rPr>
      </w:pPr>
      <w:r>
        <w:rPr>
          <w:lang w:eastAsia="zh-HK"/>
        </w:rPr>
      </w:r>
    </w:p>
    <w:p>
      <w:pPr>
        <w:pStyle w:val="F21"/>
        <w:ind w:left="1418" w:hanging="851"/>
        <w:rPr>
          <w:lang w:eastAsia="zh-HK"/>
        </w:rPr>
      </w:pPr>
      <w:r>
        <w:rPr>
          <w:lang w:eastAsia="zh-HK"/>
        </w:rPr>
        <w:t>(</w:t>
      </w:r>
      <w:r>
        <w:rPr>
          <w:lang w:eastAsia="zh-HK"/>
        </w:rPr>
        <w:t>三</w:t>
      </w:r>
      <w:r>
        <w:rPr>
          <w:lang w:eastAsia="zh-HK"/>
        </w:rPr>
        <w:t>)</w:t>
        <w:tab/>
      </w:r>
      <w:r>
        <w:rPr>
          <w:lang w:eastAsia="zh-HK"/>
        </w:rPr>
        <w:t>因應最新的經濟情況和市場反應，發展局正研究把東九龍區</w:t>
      </w:r>
      <w:r>
        <w:rPr>
          <w:lang w:eastAsia="zh-HK"/>
        </w:rPr>
        <w:t>5</w:t>
      </w:r>
      <w:r>
        <w:rPr>
          <w:lang w:eastAsia="zh-HK"/>
        </w:rPr>
        <w:t>幅商業用地</w:t>
      </w:r>
      <w:r>
        <w:rPr>
          <w:lang w:eastAsia="zh-HK"/>
        </w:rPr>
        <w:t>(</w:t>
      </w:r>
      <w:r>
        <w:rPr>
          <w:lang w:eastAsia="zh-HK"/>
        </w:rPr>
        <w:t>包括酒店用途</w:t>
      </w:r>
      <w:r>
        <w:rPr>
          <w:lang w:eastAsia="zh-HK"/>
        </w:rPr>
        <w:t>)</w:t>
      </w:r>
      <w:r>
        <w:rPr>
          <w:lang w:eastAsia="zh-HK"/>
        </w:rPr>
        <w:t>改劃作住宅用途，當中</w:t>
      </w:r>
      <w:r>
        <w:rPr>
          <w:lang w:eastAsia="zh-HK"/>
        </w:rPr>
        <w:t>3</w:t>
      </w:r>
      <w:r>
        <w:rPr>
          <w:lang w:eastAsia="zh-HK"/>
        </w:rPr>
        <w:t>幅毗鄰啟德郵輪碼頭。碼頭旁邊的啟德旅遊中樞用地則會要求發展商提供總樓面面積最少</w:t>
      </w:r>
      <w:r>
        <w:rPr>
          <w:lang w:eastAsia="zh-HK"/>
        </w:rPr>
        <w:t>15%</w:t>
      </w:r>
      <w:r>
        <w:rPr>
          <w:lang w:eastAsia="zh-HK"/>
        </w:rPr>
        <w:t>作酒店用途。</w:t>
      </w:r>
    </w:p>
    <w:p>
      <w:pPr>
        <w:pStyle w:val="F21"/>
        <w:ind w:left="1418" w:hanging="851"/>
        <w:rPr>
          <w:lang w:eastAsia="zh-HK"/>
        </w:rPr>
      </w:pPr>
      <w:r>
        <w:rPr>
          <w:lang w:eastAsia="zh-HK"/>
        </w:rPr>
      </w:r>
    </w:p>
    <w:p>
      <w:pPr>
        <w:pStyle w:val="F21"/>
        <w:ind w:left="1418" w:hanging="851"/>
        <w:rPr>
          <w:lang w:eastAsia="zh-HK"/>
        </w:rPr>
      </w:pPr>
      <w:r>
        <w:rPr>
          <w:lang w:eastAsia="zh-HK"/>
        </w:rPr>
        <w:tab/>
      </w:r>
      <w:r>
        <w:rPr>
          <w:lang w:eastAsia="zh-HK"/>
        </w:rPr>
        <w:t>一般而言，郵輪乘客對碼頭附近的酒店住宿需求不會很高，因為外地郵輪乘客的住宿已安排在郵輪上，</w:t>
      </w:r>
      <w:r>
        <w:rPr/>
        <w:t>到埗</w:t>
      </w:r>
      <w:r>
        <w:rPr>
          <w:lang w:eastAsia="zh-HK"/>
        </w:rPr>
        <w:t>後亦會到香港不同的旅遊景點觀光、購物或嘗試其他住宿體驗，並不會只逗留在碼頭附近。無論如何，我們會密切留意郵輪乘客的酒店需求，並繼續與相關政策局和部門檢視本港酒店的整體供應情況。</w:t>
      </w:r>
    </w:p>
    <w:p>
      <w:pPr>
        <w:pStyle w:val="F21"/>
        <w:spacing w:lineRule="atLeast" w:line="370"/>
        <w:rPr>
          <w:lang w:eastAsia="zh-HK"/>
        </w:rPr>
      </w:pPr>
      <w:r>
        <w:rPr>
          <w:lang w:eastAsia="zh-HK"/>
        </w:rPr>
      </w:r>
    </w:p>
    <w:p>
      <w:pPr>
        <w:pStyle w:val="F21"/>
        <w:spacing w:lineRule="atLeast" w:line="370"/>
        <w:rPr>
          <w:lang w:eastAsia="zh-HK"/>
        </w:rPr>
      </w:pPr>
      <w:r>
        <w:rPr>
          <w:lang w:eastAsia="zh-HK"/>
        </w:rPr>
      </w:r>
    </w:p>
    <w:p>
      <w:pPr>
        <w:pStyle w:val="F21"/>
        <w:overflowPunct w:val="true"/>
        <w:spacing w:lineRule="atLeast" w:line="370"/>
        <w:rPr>
          <w:i/>
          <w:i/>
          <w:szCs w:val="27"/>
          <w:lang w:eastAsia="zh-HK"/>
        </w:rPr>
      </w:pPr>
      <w:r>
        <w:rPr>
          <w:rFonts w:ascii="華康中黑體" w:hAnsi="華康中黑體" w:cs="華康中黑體" w:eastAsia="華康中黑體"/>
          <w:b/>
          <w:szCs w:val="27"/>
        </w:rPr>
        <w:t>葉劉淑儀議員</w:t>
      </w:r>
      <w:r>
        <w:rPr>
          <w:szCs w:val="27"/>
        </w:rPr>
        <w:t>：</w:t>
      </w:r>
      <w:r>
        <w:rPr>
          <w:i/>
          <w:szCs w:val="27"/>
          <w:lang w:eastAsia="zh-HK"/>
        </w:rPr>
        <w:t>主席，由於香港是多條郵輪航線的母港，所以很多乘客可能會早兩天來港</w:t>
      </w:r>
      <w:r>
        <w:rPr>
          <w:i/>
          <w:szCs w:val="27"/>
        </w:rPr>
        <w:t>，他們會先</w:t>
      </w:r>
      <w:r>
        <w:rPr>
          <w:i/>
          <w:szCs w:val="27"/>
          <w:lang w:eastAsia="zh-HK"/>
        </w:rPr>
        <w:t>住酒店，</w:t>
      </w:r>
      <w:r>
        <w:rPr>
          <w:i/>
          <w:szCs w:val="27"/>
        </w:rPr>
        <w:t>遊</w:t>
      </w:r>
      <w:r>
        <w:rPr>
          <w:i/>
          <w:szCs w:val="27"/>
          <w:lang w:eastAsia="zh-HK"/>
        </w:rPr>
        <w:t>玩</w:t>
      </w:r>
      <w:r>
        <w:rPr>
          <w:i/>
          <w:szCs w:val="27"/>
        </w:rPr>
        <w:t>一兩天後</w:t>
      </w:r>
      <w:r>
        <w:rPr>
          <w:i/>
          <w:szCs w:val="27"/>
          <w:lang w:eastAsia="zh-HK"/>
        </w:rPr>
        <w:t>才上船，又或</w:t>
      </w:r>
      <w:r>
        <w:rPr>
          <w:i/>
          <w:szCs w:val="27"/>
        </w:rPr>
        <w:t>在</w:t>
      </w:r>
      <w:r>
        <w:rPr>
          <w:i/>
          <w:szCs w:val="27"/>
          <w:lang w:eastAsia="zh-HK"/>
        </w:rPr>
        <w:t>下船後多住數天，一家人要攜帶很多行李，乘坐水上的士或小巴其實不太方便。</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i/>
          <w:i/>
          <w:szCs w:val="27"/>
          <w:lang w:eastAsia="zh-HK"/>
        </w:rPr>
      </w:pPr>
      <w:r>
        <w:rPr>
          <w:i/>
          <w:szCs w:val="27"/>
          <w:lang w:eastAsia="zh-HK"/>
        </w:rPr>
        <w:tab/>
      </w:r>
      <w:r>
        <w:rPr>
          <w:i/>
          <w:szCs w:val="27"/>
        </w:rPr>
        <w:t>此外</w:t>
      </w:r>
      <w:r>
        <w:rPr>
          <w:i/>
          <w:szCs w:val="27"/>
          <w:lang w:eastAsia="zh-HK"/>
        </w:rPr>
        <w:t>，局長也知道，雖然有疫情出現，</w:t>
      </w:r>
      <w:r>
        <w:rPr>
          <w:i/>
          <w:szCs w:val="27"/>
        </w:rPr>
        <w:t>但</w:t>
      </w:r>
      <w:r>
        <w:rPr>
          <w:i/>
          <w:szCs w:val="27"/>
          <w:lang w:eastAsia="zh-HK"/>
        </w:rPr>
        <w:t>無論是歐洲、新加坡或日本已經恢復公海遊，而且相當受歡迎，等於本地酒店推出</w:t>
      </w:r>
      <w:r>
        <w:rPr>
          <w:i/>
          <w:szCs w:val="27"/>
          <w:lang w:eastAsia="zh-HK"/>
        </w:rPr>
        <w:t>staycation</w:t>
      </w:r>
      <w:r>
        <w:rPr>
          <w:i/>
          <w:szCs w:val="27"/>
        </w:rPr>
        <w:t>深</w:t>
      </w:r>
      <w:r>
        <w:rPr>
          <w:i/>
          <w:szCs w:val="27"/>
          <w:lang w:eastAsia="zh-HK"/>
        </w:rPr>
        <w:t>受歡迎一樣。如果</w:t>
      </w:r>
      <w:r>
        <w:rPr>
          <w:i/>
          <w:szCs w:val="27"/>
        </w:rPr>
        <w:t>這些</w:t>
      </w:r>
      <w:r>
        <w:rPr>
          <w:i/>
          <w:szCs w:val="27"/>
          <w:lang w:eastAsia="zh-HK"/>
        </w:rPr>
        <w:t>旅客一家大小帶着行李，乘坐小巴或水上的士也是不方便的，所以有業界建議預留一些地方，讓他們</w:t>
      </w:r>
      <w:r>
        <w:rPr>
          <w:i/>
          <w:szCs w:val="27"/>
        </w:rPr>
        <w:t>可</w:t>
      </w:r>
      <w:r>
        <w:rPr>
          <w:i/>
          <w:szCs w:val="27"/>
          <w:lang w:eastAsia="zh-HK"/>
        </w:rPr>
        <w:t>駕車前去</w:t>
      </w:r>
      <w:r>
        <w:rPr>
          <w:i/>
          <w:szCs w:val="27"/>
          <w:lang w:eastAsia="zh-HK"/>
        </w:rPr>
        <w:t>park and cruise</w:t>
      </w:r>
      <w:r>
        <w:rPr>
          <w:i/>
          <w:szCs w:val="27"/>
          <w:lang w:eastAsia="zh-HK"/>
        </w:rPr>
        <w:t>，不過這是比較長遠的安排。</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i/>
          <w:i/>
          <w:szCs w:val="27"/>
          <w:lang w:eastAsia="zh-HK"/>
        </w:rPr>
      </w:pPr>
      <w:r>
        <w:rPr>
          <w:i/>
          <w:szCs w:val="27"/>
          <w:lang w:eastAsia="zh-HK"/>
        </w:rPr>
        <w:tab/>
      </w:r>
      <w:r>
        <w:rPr>
          <w:i/>
          <w:szCs w:val="27"/>
          <w:lang w:eastAsia="zh-HK"/>
        </w:rPr>
        <w:t>我想問的是，局長會否幫忙加快推動公海遊呢？因為據說已有多間遊輪公司提出希望推</w:t>
      </w:r>
      <w:r>
        <w:rPr>
          <w:i/>
          <w:szCs w:val="27"/>
        </w:rPr>
        <w:t>出</w:t>
      </w:r>
      <w:r>
        <w:rPr>
          <w:i/>
          <w:szCs w:val="27"/>
          <w:lang w:eastAsia="zh-HK"/>
        </w:rPr>
        <w:t>公海遊，認為有助帶動經濟，對旅遊業有很大幫助。</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rFonts w:cs="Times New Roman" w:eastAsia="華康中黑體"/>
          <w:b/>
          <w:kern w:val="2"/>
          <w:szCs w:val="27"/>
          <w:lang w:eastAsia="zh-HK"/>
        </w:rPr>
        <w:t>商務及經濟發展局局長</w:t>
      </w:r>
      <w:r>
        <w:rPr>
          <w:szCs w:val="27"/>
          <w:lang w:eastAsia="zh-HK"/>
        </w:rPr>
        <w:t>：多謝葉劉淑儀議員的意見。就</w:t>
      </w:r>
      <w:r>
        <w:rPr>
          <w:szCs w:val="27"/>
        </w:rPr>
        <w:t>前一</w:t>
      </w:r>
      <w:r>
        <w:rPr>
          <w:szCs w:val="27"/>
          <w:lang w:eastAsia="zh-HK"/>
        </w:rPr>
        <w:t>部分</w:t>
      </w:r>
      <w:r>
        <w:rPr>
          <w:szCs w:val="27"/>
        </w:rPr>
        <w:t>的意見</w:t>
      </w:r>
      <w:r>
        <w:rPr>
          <w:szCs w:val="27"/>
          <w:lang w:eastAsia="zh-HK"/>
        </w:rPr>
        <w:t>，我是明白的，但以香港而言，整體酒店設施暫時是足夠的，尤其是</w:t>
      </w:r>
      <w:r>
        <w:rPr>
          <w:szCs w:val="27"/>
        </w:rPr>
        <w:t>在</w:t>
      </w:r>
      <w:r>
        <w:rPr>
          <w:szCs w:val="27"/>
          <w:lang w:eastAsia="zh-HK"/>
        </w:rPr>
        <w:t>疫情後可能需要一段時間才有大量旅客前來。</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至於旅客的交通安排，我知道現時</w:t>
      </w:r>
      <w:r>
        <w:rPr>
          <w:szCs w:val="27"/>
        </w:rPr>
        <w:t>的</w:t>
      </w:r>
      <w:r>
        <w:rPr>
          <w:szCs w:val="27"/>
          <w:lang w:eastAsia="zh-HK"/>
        </w:rPr>
        <w:t>公共交通工具，例如該兩條巴士線，也有放置行李的地方，以方便旅客，而郵輪到港時，通常亦會自行安排特定的穿梭巴士</w:t>
      </w:r>
      <w:r>
        <w:rPr>
          <w:szCs w:val="27"/>
        </w:rPr>
        <w:t>服務</w:t>
      </w:r>
      <w:r>
        <w:rPr>
          <w:szCs w:val="27"/>
          <w:lang w:eastAsia="zh-HK"/>
        </w:rPr>
        <w:t>。</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就葉劉淑儀議員第二部分</w:t>
      </w:r>
      <w:r>
        <w:rPr>
          <w:szCs w:val="27"/>
        </w:rPr>
        <w:t>的意見</w:t>
      </w:r>
      <w:r>
        <w:rPr>
          <w:szCs w:val="27"/>
          <w:lang w:eastAsia="zh-HK"/>
        </w:rPr>
        <w:t>，這段時間我們亦與</w:t>
      </w:r>
      <w:r>
        <w:rPr>
          <w:rFonts w:ascii="華康細明體" w:hAnsi="華康細明體" w:cs="華康細明體"/>
          <w:szCs w:val="27"/>
          <w:lang w:eastAsia="zh-HK"/>
        </w:rPr>
        <w:t>議員</w:t>
      </w:r>
      <w:r>
        <w:rPr>
          <w:szCs w:val="27"/>
          <w:lang w:eastAsia="zh-HK"/>
        </w:rPr>
        <w:t>一樣，曾接觸一些旅遊界別，包括郵輪公司</w:t>
      </w:r>
      <w:r>
        <w:rPr>
          <w:szCs w:val="27"/>
        </w:rPr>
        <w:t>。</w:t>
      </w:r>
      <w:r>
        <w:rPr>
          <w:szCs w:val="27"/>
          <w:lang w:eastAsia="zh-HK"/>
        </w:rPr>
        <w:t>正如葉劉淑儀議員所說，有部分過往數年看到香港有這個發展機會，亦以香港</w:t>
      </w:r>
      <w:r>
        <w:rPr>
          <w:szCs w:val="27"/>
        </w:rPr>
        <w:t>作</w:t>
      </w:r>
      <w:r>
        <w:rPr>
          <w:szCs w:val="27"/>
          <w:lang w:eastAsia="zh-HK"/>
        </w:rPr>
        <w:t>為母港。如果說要今天完全恢復郵輪旅遊，其實全世界也比較困難，因為事實上，過往</w:t>
      </w:r>
      <w:r>
        <w:rPr>
          <w:szCs w:val="27"/>
        </w:rPr>
        <w:t>曾</w:t>
      </w:r>
      <w:r>
        <w:rPr>
          <w:szCs w:val="27"/>
          <w:lang w:eastAsia="zh-HK"/>
        </w:rPr>
        <w:t>在郵輪上發生傳播</w:t>
      </w:r>
      <w:r>
        <w:rPr>
          <w:szCs w:val="27"/>
        </w:rPr>
        <w:t>的</w:t>
      </w:r>
      <w:r>
        <w:rPr>
          <w:szCs w:val="27"/>
          <w:lang w:eastAsia="zh-HK"/>
        </w:rPr>
        <w:t>個案，</w:t>
      </w:r>
      <w:r>
        <w:rPr>
          <w:szCs w:val="27"/>
        </w:rPr>
        <w:t>這情況在</w:t>
      </w:r>
      <w:r>
        <w:rPr>
          <w:szCs w:val="27"/>
          <w:lang w:eastAsia="zh-HK"/>
        </w:rPr>
        <w:t>香港亦</w:t>
      </w:r>
      <w:r>
        <w:rPr>
          <w:szCs w:val="27"/>
        </w:rPr>
        <w:t>曾發生</w:t>
      </w:r>
      <w:r>
        <w:rPr>
          <w:szCs w:val="27"/>
          <w:lang w:eastAsia="zh-HK"/>
        </w:rPr>
        <w:t>，</w:t>
      </w:r>
      <w:r>
        <w:rPr>
          <w:szCs w:val="27"/>
        </w:rPr>
        <w:t>雖然</w:t>
      </w:r>
      <w:r>
        <w:rPr>
          <w:szCs w:val="27"/>
          <w:lang w:eastAsia="zh-HK"/>
        </w:rPr>
        <w:t>我們能夠及早應對。</w:t>
      </w:r>
    </w:p>
    <w:p>
      <w:pPr>
        <w:pStyle w:val="F21"/>
        <w:rPr>
          <w:lang w:eastAsia="zh-HK"/>
        </w:rPr>
      </w:pPr>
      <w:r>
        <w:rPr>
          <w:lang w:eastAsia="zh-HK"/>
        </w:rPr>
      </w:r>
      <w:r>
        <w:br w:type="page"/>
      </w:r>
    </w:p>
    <w:p>
      <w:pPr>
        <w:pStyle w:val="F21"/>
        <w:overflowPunct w:val="true"/>
        <w:rPr>
          <w:szCs w:val="27"/>
          <w:lang w:eastAsia="zh-HK"/>
        </w:rPr>
      </w:pPr>
      <w:r>
        <w:rPr>
          <w:szCs w:val="27"/>
          <w:lang w:eastAsia="zh-HK"/>
        </w:rPr>
        <w:tab/>
      </w:r>
      <w:r>
        <w:rPr>
          <w:szCs w:val="27"/>
          <w:lang w:eastAsia="zh-HK"/>
        </w:rPr>
        <w:t>所以，旅遊界別退而求其次</w:t>
      </w:r>
      <w:r>
        <w:rPr>
          <w:szCs w:val="27"/>
        </w:rPr>
        <w:t>也曾</w:t>
      </w:r>
      <w:r>
        <w:rPr>
          <w:szCs w:val="27"/>
          <w:lang w:eastAsia="zh-HK"/>
        </w:rPr>
        <w:t>提出公海遊，即</w:t>
      </w:r>
      <w:r>
        <w:rPr>
          <w:szCs w:val="27"/>
          <w:lang w:eastAsia="zh-HK"/>
        </w:rPr>
        <w:t>cruise to nowhere</w:t>
      </w:r>
      <w:r>
        <w:rPr>
          <w:szCs w:val="27"/>
          <w:lang w:eastAsia="zh-HK"/>
        </w:rPr>
        <w:t>或好像葉劉淑儀議員所說的</w:t>
      </w:r>
      <w:r>
        <w:rPr>
          <w:szCs w:val="27"/>
          <w:lang w:eastAsia="zh-HK"/>
        </w:rPr>
        <w:t>staycation</w:t>
      </w:r>
      <w:r>
        <w:rPr>
          <w:szCs w:val="27"/>
          <w:lang w:eastAsia="zh-HK"/>
        </w:rPr>
        <w:t>，我們會跟業界商量和留意</w:t>
      </w:r>
      <w:r>
        <w:rPr>
          <w:szCs w:val="27"/>
        </w:rPr>
        <w:t>有關發展</w:t>
      </w:r>
      <w:r>
        <w:rPr>
          <w:szCs w:val="27"/>
          <w:lang w:eastAsia="zh-HK"/>
        </w:rPr>
        <w:t>。第一個關卡是必須能夠符合多項檢疫要求，因為大家</w:t>
      </w:r>
      <w:r>
        <w:rPr>
          <w:szCs w:val="27"/>
        </w:rPr>
        <w:t>也</w:t>
      </w:r>
      <w:r>
        <w:rPr>
          <w:szCs w:val="27"/>
          <w:lang w:eastAsia="zh-HK"/>
        </w:rPr>
        <w:t>記得，早期</w:t>
      </w:r>
      <w:r>
        <w:rPr>
          <w:szCs w:val="27"/>
        </w:rPr>
        <w:t>我們安排</w:t>
      </w:r>
      <w:r>
        <w:rPr>
          <w:szCs w:val="27"/>
          <w:lang w:eastAsia="zh-HK"/>
        </w:rPr>
        <w:t>酒店作為</w:t>
      </w:r>
      <w:r>
        <w:rPr>
          <w:szCs w:val="27"/>
        </w:rPr>
        <w:t>檢</w:t>
      </w:r>
      <w:r>
        <w:rPr>
          <w:szCs w:val="27"/>
          <w:lang w:eastAsia="zh-HK"/>
        </w:rPr>
        <w:t>疫設施，衞生當局也有很多擔憂，</w:t>
      </w:r>
      <w:r>
        <w:rPr>
          <w:szCs w:val="27"/>
        </w:rPr>
        <w:t>而</w:t>
      </w:r>
      <w:r>
        <w:rPr>
          <w:szCs w:val="27"/>
          <w:lang w:eastAsia="zh-HK"/>
        </w:rPr>
        <w:t>我們現在以酒店作</w:t>
      </w:r>
      <w:r>
        <w:rPr>
          <w:szCs w:val="27"/>
        </w:rPr>
        <w:t>為檢</w:t>
      </w:r>
      <w:r>
        <w:rPr>
          <w:szCs w:val="27"/>
          <w:lang w:eastAsia="zh-HK"/>
        </w:rPr>
        <w:t>疫設施，也</w:t>
      </w:r>
      <w:r>
        <w:rPr>
          <w:szCs w:val="27"/>
        </w:rPr>
        <w:t>須</w:t>
      </w:r>
      <w:r>
        <w:rPr>
          <w:szCs w:val="27"/>
          <w:lang w:eastAsia="zh-HK"/>
        </w:rPr>
        <w:t>經過衞生署</w:t>
      </w:r>
      <w:r>
        <w:rPr>
          <w:szCs w:val="27"/>
        </w:rPr>
        <w:t>的</w:t>
      </w:r>
      <w:r>
        <w:rPr>
          <w:szCs w:val="27"/>
          <w:lang w:eastAsia="zh-HK"/>
        </w:rPr>
        <w:t>同事清楚</w:t>
      </w:r>
      <w:r>
        <w:rPr>
          <w:szCs w:val="27"/>
        </w:rPr>
        <w:t>檢視</w:t>
      </w:r>
      <w:r>
        <w:rPr>
          <w:szCs w:val="27"/>
          <w:lang w:eastAsia="zh-HK"/>
        </w:rPr>
        <w:t>換氣、管理的情況</w:t>
      </w:r>
      <w:r>
        <w:rPr>
          <w:szCs w:val="27"/>
        </w:rPr>
        <w:t>等</w:t>
      </w:r>
      <w:r>
        <w:rPr>
          <w:szCs w:val="27"/>
          <w:lang w:eastAsia="zh-HK"/>
        </w:rPr>
        <w:t>，所以這是一個先決條件。</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第二是大家是否有信心在這個時候恢復這類大型旅遊</w:t>
      </w:r>
      <w:r>
        <w:rPr>
          <w:szCs w:val="27"/>
        </w:rPr>
        <w:t>活動</w:t>
      </w:r>
      <w:r>
        <w:rPr>
          <w:szCs w:val="27"/>
          <w:lang w:eastAsia="zh-HK"/>
        </w:rPr>
        <w:t>，因為聚集</w:t>
      </w:r>
      <w:r>
        <w:rPr>
          <w:szCs w:val="27"/>
        </w:rPr>
        <w:t>的人數</w:t>
      </w:r>
      <w:r>
        <w:rPr>
          <w:szCs w:val="27"/>
          <w:lang w:eastAsia="zh-HK"/>
        </w:rPr>
        <w:t>始終比較多。我們是有跟業界討論的，而且亦有跟衞生當局討論。如果疫情逐步好轉，我們</w:t>
      </w:r>
      <w:r>
        <w:rPr>
          <w:szCs w:val="27"/>
        </w:rPr>
        <w:t>會</w:t>
      </w:r>
      <w:r>
        <w:rPr>
          <w:szCs w:val="27"/>
          <w:lang w:eastAsia="zh-HK"/>
        </w:rPr>
        <w:t>有條件</w:t>
      </w:r>
      <w:r>
        <w:rPr>
          <w:szCs w:val="27"/>
        </w:rPr>
        <w:t>作出</w:t>
      </w:r>
      <w:r>
        <w:rPr>
          <w:szCs w:val="27"/>
          <w:lang w:eastAsia="zh-HK"/>
        </w:rPr>
        <w:t>考慮，我們不會排除這</w:t>
      </w:r>
      <w:r>
        <w:rPr>
          <w:szCs w:val="27"/>
        </w:rPr>
        <w:t>些做法</w:t>
      </w:r>
      <w:r>
        <w:rPr>
          <w:szCs w:val="27"/>
          <w:lang w:eastAsia="zh-HK"/>
        </w:rPr>
        <w:t>，但我們會繼續</w:t>
      </w:r>
      <w:r>
        <w:rPr>
          <w:szCs w:val="27"/>
        </w:rPr>
        <w:t>與</w:t>
      </w:r>
      <w:r>
        <w:rPr>
          <w:szCs w:val="27"/>
          <w:lang w:eastAsia="zh-HK"/>
        </w:rPr>
        <w:t>業界商討。</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r>
    </w:p>
    <w:p>
      <w:pPr>
        <w:pStyle w:val="F21"/>
        <w:overflowPunct w:val="true"/>
        <w:rPr>
          <w:i/>
          <w:i/>
          <w:szCs w:val="27"/>
          <w:lang w:eastAsia="zh-HK"/>
        </w:rPr>
      </w:pPr>
      <w:r>
        <w:rPr>
          <w:rFonts w:cs="Times New Roman" w:eastAsia="華康中黑體"/>
          <w:b/>
          <w:kern w:val="2"/>
          <w:szCs w:val="27"/>
          <w:lang w:eastAsia="zh-HK"/>
        </w:rPr>
        <w:t>容海恩議員</w:t>
      </w:r>
      <w:r>
        <w:rPr>
          <w:szCs w:val="27"/>
          <w:lang w:eastAsia="zh-HK"/>
        </w:rPr>
        <w:t>：</w:t>
      </w:r>
      <w:r>
        <w:rPr>
          <w:i/>
          <w:szCs w:val="27"/>
          <w:lang w:eastAsia="zh-HK"/>
        </w:rPr>
        <w:t>主席，我留意到主體答覆第</w:t>
      </w:r>
      <w:r>
        <w:rPr>
          <w:i/>
          <w:szCs w:val="27"/>
        </w:rPr>
        <w:t>(</w:t>
      </w:r>
      <w:r>
        <w:rPr>
          <w:i/>
          <w:szCs w:val="27"/>
          <w:lang w:eastAsia="zh-HK"/>
        </w:rPr>
        <w:t>三</w:t>
      </w:r>
      <w:r>
        <w:rPr>
          <w:i/>
          <w:szCs w:val="27"/>
        </w:rPr>
        <w:t>)</w:t>
      </w:r>
      <w:r>
        <w:rPr>
          <w:i/>
          <w:szCs w:val="27"/>
          <w:lang w:eastAsia="zh-HK"/>
        </w:rPr>
        <w:t>部分指出，發展局正研究把東九龍區</w:t>
      </w:r>
      <w:r>
        <w:rPr>
          <w:i/>
          <w:szCs w:val="27"/>
          <w:lang w:eastAsia="zh-HK"/>
        </w:rPr>
        <w:t>5</w:t>
      </w:r>
      <w:r>
        <w:rPr>
          <w:i/>
          <w:szCs w:val="27"/>
          <w:lang w:eastAsia="zh-HK"/>
        </w:rPr>
        <w:t>幅商業用地改劃作住宅用途</w:t>
      </w:r>
      <w:r>
        <w:rPr>
          <w:i/>
          <w:szCs w:val="27"/>
        </w:rPr>
        <w:t>。</w:t>
      </w:r>
      <w:r>
        <w:rPr>
          <w:i/>
          <w:szCs w:val="27"/>
          <w:lang w:eastAsia="zh-HK"/>
        </w:rPr>
        <w:t>當局有否評估過，當改劃作</w:t>
      </w:r>
      <w:r>
        <w:rPr>
          <w:i/>
          <w:szCs w:val="27"/>
        </w:rPr>
        <w:t>住</w:t>
      </w:r>
      <w:r>
        <w:rPr>
          <w:i/>
          <w:szCs w:val="27"/>
          <w:lang w:eastAsia="zh-HK"/>
        </w:rPr>
        <w:t>宅用途之後</w:t>
      </w:r>
      <w:r>
        <w:rPr>
          <w:i/>
          <w:szCs w:val="27"/>
        </w:rPr>
        <w:t>，</w:t>
      </w:r>
      <w:r>
        <w:rPr>
          <w:i/>
          <w:szCs w:val="27"/>
          <w:lang w:eastAsia="zh-HK"/>
        </w:rPr>
        <w:t>即</w:t>
      </w:r>
      <w:r>
        <w:rPr>
          <w:i/>
          <w:szCs w:val="27"/>
        </w:rPr>
        <w:t>由</w:t>
      </w:r>
      <w:r>
        <w:rPr>
          <w:i/>
          <w:szCs w:val="27"/>
          <w:lang w:eastAsia="zh-HK"/>
        </w:rPr>
        <w:t>本來</w:t>
      </w:r>
      <w:r>
        <w:rPr>
          <w:i/>
          <w:szCs w:val="27"/>
        </w:rPr>
        <w:t>的</w:t>
      </w:r>
      <w:r>
        <w:rPr>
          <w:i/>
          <w:szCs w:val="27"/>
          <w:lang w:eastAsia="zh-HK"/>
        </w:rPr>
        <w:t>酒店用途</w:t>
      </w:r>
      <w:r>
        <w:rPr>
          <w:i/>
          <w:szCs w:val="27"/>
        </w:rPr>
        <w:t>改為</w:t>
      </w:r>
      <w:r>
        <w:rPr>
          <w:i/>
          <w:szCs w:val="27"/>
          <w:lang w:eastAsia="zh-HK"/>
        </w:rPr>
        <w:t>住宅用途</w:t>
      </w:r>
      <w:r>
        <w:rPr>
          <w:i/>
          <w:szCs w:val="27"/>
        </w:rPr>
        <w:t>，</w:t>
      </w:r>
      <w:r>
        <w:rPr>
          <w:i/>
          <w:szCs w:val="27"/>
          <w:lang w:eastAsia="zh-HK"/>
        </w:rPr>
        <w:t>會否為當區帶來更大的交通負荷呢？因為如果現時</w:t>
      </w:r>
      <w:r>
        <w:rPr>
          <w:i/>
          <w:szCs w:val="27"/>
        </w:rPr>
        <w:t>的</w:t>
      </w:r>
      <w:r>
        <w:rPr>
          <w:i/>
          <w:szCs w:val="27"/>
          <w:lang w:eastAsia="zh-HK"/>
        </w:rPr>
        <w:t>交通</w:t>
      </w:r>
      <w:r>
        <w:rPr>
          <w:i/>
          <w:szCs w:val="27"/>
        </w:rPr>
        <w:t>服務已經</w:t>
      </w:r>
      <w:r>
        <w:rPr>
          <w:i/>
          <w:szCs w:val="27"/>
          <w:lang w:eastAsia="zh-HK"/>
        </w:rPr>
        <w:t>不足，又沒有足夠的士、小巴</w:t>
      </w:r>
      <w:r>
        <w:rPr>
          <w:i/>
          <w:szCs w:val="27"/>
        </w:rPr>
        <w:t>或</w:t>
      </w:r>
      <w:r>
        <w:rPr>
          <w:i/>
          <w:szCs w:val="27"/>
          <w:lang w:eastAsia="zh-HK"/>
        </w:rPr>
        <w:t>巴士等，連水上的士服務也未有，如果再改劃為住宅，會否導致該區的負擔更大呢？</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r>
    </w:p>
    <w:p>
      <w:pPr>
        <w:pStyle w:val="F21"/>
        <w:rPr>
          <w:lang w:eastAsia="zh-HK"/>
        </w:rPr>
      </w:pPr>
      <w:r>
        <w:rPr>
          <w:rFonts w:eastAsia="華康中黑體"/>
          <w:b/>
        </w:rPr>
        <w:t>主席</w:t>
      </w:r>
      <w:r>
        <w:rPr/>
        <w:t>：</w:t>
      </w:r>
      <w:r>
        <w:rPr>
          <w:lang w:eastAsia="zh-HK"/>
        </w:rPr>
        <w:t>哪位官員會答覆這項補充質詢</w:t>
      </w:r>
      <w:r>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r>
    </w:p>
    <w:p>
      <w:pPr>
        <w:pStyle w:val="F21"/>
        <w:overflowPunct w:val="true"/>
        <w:rPr>
          <w:szCs w:val="27"/>
          <w:lang w:eastAsia="zh-HK"/>
        </w:rPr>
      </w:pPr>
      <w:r>
        <w:rPr>
          <w:rFonts w:cs="Times New Roman" w:eastAsia="華康中黑體"/>
          <w:b/>
          <w:kern w:val="2"/>
          <w:szCs w:val="27"/>
          <w:lang w:eastAsia="zh-HK"/>
        </w:rPr>
        <w:t>商務及經濟發展局局長</w:t>
      </w:r>
      <w:r>
        <w:rPr>
          <w:szCs w:val="27"/>
          <w:lang w:eastAsia="zh-HK"/>
        </w:rPr>
        <w:t>：主席，這個問題涉及規劃和運輸的問題，</w:t>
      </w:r>
      <w:r>
        <w:rPr>
          <w:szCs w:val="27"/>
        </w:rPr>
        <w:t>在</w:t>
      </w:r>
      <w:r>
        <w:rPr>
          <w:szCs w:val="27"/>
          <w:lang w:eastAsia="zh-HK"/>
        </w:rPr>
        <w:t>我稍後交由發展局副局長作答</w:t>
      </w:r>
      <w:r>
        <w:rPr>
          <w:szCs w:val="27"/>
        </w:rPr>
        <w:t>前</w:t>
      </w:r>
      <w:r>
        <w:rPr>
          <w:szCs w:val="27"/>
          <w:lang w:eastAsia="zh-HK"/>
        </w:rPr>
        <w:t>，我想重申，目前來說，郵輪到港時是有特殊安排的，</w:t>
      </w:r>
      <w:r>
        <w:rPr>
          <w:szCs w:val="27"/>
        </w:rPr>
        <w:t>郵輪公司</w:t>
      </w:r>
      <w:r>
        <w:rPr>
          <w:szCs w:val="27"/>
          <w:lang w:eastAsia="zh-HK"/>
        </w:rPr>
        <w:t>會</w:t>
      </w:r>
      <w:r>
        <w:rPr>
          <w:szCs w:val="27"/>
        </w:rPr>
        <w:t>與</w:t>
      </w:r>
      <w:r>
        <w:rPr>
          <w:szCs w:val="27"/>
          <w:lang w:eastAsia="zh-HK"/>
        </w:rPr>
        <w:t>例如的士業界溝通，</w:t>
      </w:r>
      <w:r>
        <w:rPr>
          <w:szCs w:val="27"/>
        </w:rPr>
        <w:t>安排</w:t>
      </w:r>
      <w:r>
        <w:rPr>
          <w:szCs w:val="27"/>
          <w:lang w:eastAsia="zh-HK"/>
        </w:rPr>
        <w:t>多</w:t>
      </w:r>
      <w:r>
        <w:rPr>
          <w:szCs w:val="27"/>
        </w:rPr>
        <w:t>些</w:t>
      </w:r>
      <w:r>
        <w:rPr>
          <w:szCs w:val="27"/>
          <w:lang w:eastAsia="zh-HK"/>
        </w:rPr>
        <w:t>的士前往。</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第二，現時的做法是很多郵輪公司也會安排一些穿梭巴士服務，讓郵輪客人前往附近數個地點</w:t>
      </w:r>
      <w:r>
        <w:rPr>
          <w:szCs w:val="27"/>
        </w:rPr>
        <w:t>。</w:t>
      </w:r>
      <w:r>
        <w:rPr>
          <w:szCs w:val="27"/>
          <w:lang w:eastAsia="zh-HK"/>
        </w:rPr>
        <w:t>如果郵輪客人是本港居民，他們當然知道最方便的方式，但</w:t>
      </w:r>
      <w:r>
        <w:rPr>
          <w:szCs w:val="27"/>
        </w:rPr>
        <w:t>這會</w:t>
      </w:r>
      <w:r>
        <w:rPr>
          <w:szCs w:val="27"/>
          <w:lang w:eastAsia="zh-HK"/>
        </w:rPr>
        <w:t>方便遊客前往不同地方，例如東九龍或鑽石山等</w:t>
      </w:r>
      <w:r>
        <w:rPr>
          <w:szCs w:val="27"/>
        </w:rPr>
        <w:t>地區的</w:t>
      </w:r>
      <w:r>
        <w:rPr>
          <w:szCs w:val="27"/>
          <w:lang w:eastAsia="zh-HK"/>
        </w:rPr>
        <w:t>商場，</w:t>
      </w:r>
      <w:r>
        <w:rPr>
          <w:szCs w:val="27"/>
        </w:rPr>
        <w:t>讓</w:t>
      </w:r>
      <w:r>
        <w:rPr>
          <w:szCs w:val="27"/>
          <w:lang w:eastAsia="zh-HK"/>
        </w:rPr>
        <w:t>他們購物</w:t>
      </w:r>
      <w:r>
        <w:rPr>
          <w:szCs w:val="27"/>
        </w:rPr>
        <w:t>。</w:t>
      </w:r>
      <w:r>
        <w:rPr>
          <w:szCs w:val="27"/>
          <w:lang w:eastAsia="zh-HK"/>
        </w:rPr>
        <w:t>所以</w:t>
      </w:r>
      <w:r>
        <w:rPr>
          <w:szCs w:val="27"/>
        </w:rPr>
        <w:t>，</w:t>
      </w:r>
      <w:r>
        <w:rPr>
          <w:szCs w:val="27"/>
          <w:lang w:eastAsia="zh-HK"/>
        </w:rPr>
        <w:t>這有助減輕將來整個地區發展時的交通需求，但</w:t>
      </w:r>
      <w:r>
        <w:rPr>
          <w:szCs w:val="27"/>
        </w:rPr>
        <w:t>在</w:t>
      </w:r>
      <w:r>
        <w:rPr>
          <w:szCs w:val="27"/>
          <w:lang w:eastAsia="zh-HK"/>
        </w:rPr>
        <w:t>規劃方面，我不知道發展局有否補充。</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r>
    </w:p>
    <w:p>
      <w:pPr>
        <w:pStyle w:val="F21"/>
        <w:rPr>
          <w:lang w:eastAsia="zh-HK"/>
        </w:rPr>
      </w:pPr>
      <w:r>
        <w:rPr>
          <w:rFonts w:eastAsia="華康中黑體"/>
          <w:b/>
        </w:rPr>
        <w:t>主席</w:t>
      </w:r>
      <w:r>
        <w:rPr/>
        <w:t>：</w:t>
      </w:r>
      <w:r>
        <w:rPr>
          <w:lang w:eastAsia="zh-HK"/>
        </w:rPr>
        <w:t>發展局副局長，請答</w:t>
      </w:r>
      <w:r>
        <w:rPr/>
        <w:t>覆</w:t>
      </w:r>
      <w:r>
        <w:rPr>
          <w:lang w:eastAsia="zh-HK"/>
        </w:rPr>
        <w:t>。</w:t>
      </w:r>
    </w:p>
    <w:p>
      <w:pPr>
        <w:pStyle w:val="Normal"/>
        <w:snapToGrid w:val="true"/>
        <w:rPr>
          <w:szCs w:val="27"/>
          <w:lang w:val="en-US" w:eastAsia="zh-HK"/>
        </w:rPr>
      </w:pPr>
      <w:r>
        <w:rPr>
          <w:szCs w:val="27"/>
          <w:lang w:val="en-US" w:eastAsia="zh-HK"/>
        </w:rPr>
      </w:r>
    </w:p>
    <w:p>
      <w:pPr>
        <w:pStyle w:val="F21"/>
        <w:tabs>
          <w:tab w:val="left" w:pos="567" w:leader="none"/>
          <w:tab w:val="left" w:pos="5103" w:leader="none"/>
        </w:tabs>
        <w:overflowPunct w:val="true"/>
        <w:spacing w:lineRule="atLeast" w:line="370"/>
        <w:rPr>
          <w:szCs w:val="27"/>
          <w:lang w:eastAsia="zh-HK"/>
        </w:rPr>
      </w:pPr>
      <w:r>
        <w:rPr>
          <w:rFonts w:ascii="華康中黑體" w:hAnsi="華康中黑體" w:cs="華康中黑體" w:eastAsia="華康中黑體"/>
          <w:b/>
          <w:szCs w:val="27"/>
          <w:lang w:eastAsia="zh-HK"/>
        </w:rPr>
        <w:t>發展局副局長</w:t>
      </w:r>
      <w:r>
        <w:rPr>
          <w:szCs w:val="27"/>
        </w:rPr>
        <w:t>：</w:t>
      </w:r>
      <w:r>
        <w:rPr>
          <w:szCs w:val="27"/>
          <w:lang w:eastAsia="zh-HK"/>
        </w:rPr>
        <w:t>主席，多謝容議員的補充質詢。政府在</w:t>
      </w:r>
      <w:r>
        <w:rPr>
          <w:szCs w:val="27"/>
          <w:lang w:eastAsia="zh-HK"/>
        </w:rPr>
        <w:t>2017</w:t>
      </w:r>
      <w:r>
        <w:rPr>
          <w:szCs w:val="27"/>
          <w:lang w:eastAsia="zh-HK"/>
        </w:rPr>
        <w:t>年把</w:t>
      </w:r>
      <w:r>
        <w:rPr>
          <w:szCs w:val="27"/>
          <w:lang w:eastAsia="zh-HK"/>
        </w:rPr>
        <w:t>6</w:t>
      </w:r>
      <w:r>
        <w:rPr>
          <w:szCs w:val="27"/>
          <w:lang w:eastAsia="zh-HK"/>
        </w:rPr>
        <w:t>幅位於啟德前跑道的商業用地其中</w:t>
      </w:r>
      <w:r>
        <w:rPr>
          <w:szCs w:val="27"/>
          <w:lang w:eastAsia="zh-HK"/>
        </w:rPr>
        <w:t>4</w:t>
      </w:r>
      <w:r>
        <w:rPr>
          <w:szCs w:val="27"/>
          <w:lang w:eastAsia="zh-HK"/>
        </w:rPr>
        <w:t>幅改劃作住宅用途，另外兩幅當時則保留作商業用途。因應現時最新的經</w:t>
      </w:r>
      <w:r>
        <w:rPr>
          <w:szCs w:val="27"/>
        </w:rPr>
        <w:t>濟</w:t>
      </w:r>
      <w:r>
        <w:rPr>
          <w:szCs w:val="27"/>
          <w:lang w:eastAsia="zh-HK"/>
        </w:rPr>
        <w:t>情</w:t>
      </w:r>
      <w:r>
        <w:rPr>
          <w:szCs w:val="27"/>
        </w:rPr>
        <w:t>況和</w:t>
      </w:r>
      <w:r>
        <w:rPr>
          <w:szCs w:val="27"/>
          <w:lang w:eastAsia="zh-HK"/>
        </w:rPr>
        <w:t>市場反應，以及對本港房屋用地的持續需求，政府現正就把啟德發展區</w:t>
      </w:r>
      <w:r>
        <w:rPr>
          <w:szCs w:val="27"/>
          <w:lang w:eastAsia="zh-HK"/>
        </w:rPr>
        <w:t>5</w:t>
      </w:r>
      <w:r>
        <w:rPr>
          <w:szCs w:val="27"/>
          <w:lang w:eastAsia="zh-HK"/>
        </w:rPr>
        <w:t>幅商業用地轉作住宅用途的可行性進行研究。我們預計會在今年取得研究結果，而視乎</w:t>
      </w:r>
      <w:r>
        <w:rPr>
          <w:szCs w:val="27"/>
        </w:rPr>
        <w:t>研究</w:t>
      </w:r>
      <w:r>
        <w:rPr>
          <w:szCs w:val="27"/>
          <w:lang w:eastAsia="zh-HK"/>
        </w:rPr>
        <w:t>結果，我們計劃於今年啟動法定城規程序，建議把合適的商業用地改劃成住宅用途</w:t>
      </w:r>
      <w:r>
        <w:rPr>
          <w:szCs w:val="27"/>
        </w:rPr>
        <w:t>，</w:t>
      </w:r>
      <w:r>
        <w:rPr>
          <w:szCs w:val="27"/>
          <w:lang w:eastAsia="zh-HK"/>
        </w:rPr>
        <w:t>初步估計將可提供約</w:t>
      </w:r>
      <w:r>
        <w:rPr>
          <w:szCs w:val="27"/>
          <w:lang w:eastAsia="zh-HK"/>
        </w:rPr>
        <w:t>5 800</w:t>
      </w:r>
      <w:r>
        <w:rPr>
          <w:szCs w:val="27"/>
          <w:lang w:eastAsia="zh-HK"/>
        </w:rPr>
        <w:t>個私人房屋單位。有關土地是否適宜轉作住宅用途，</w:t>
      </w:r>
      <w:r>
        <w:rPr>
          <w:szCs w:val="27"/>
        </w:rPr>
        <w:t>須</w:t>
      </w:r>
      <w:r>
        <w:rPr>
          <w:szCs w:val="27"/>
          <w:lang w:eastAsia="zh-HK"/>
        </w:rPr>
        <w:t>視乎個別用地的情況。因此，我們需要進行所需的技術評估，包括交通、環境及基建負荷等方面，在所需評估確立改劃用地的可行性後，我們會啟動法定程序改劃用地。</w:t>
      </w:r>
    </w:p>
    <w:p>
      <w:pPr>
        <w:pStyle w:val="F21"/>
        <w:overflowPunct w:val="true"/>
        <w:spacing w:lineRule="atLeast" w:line="370"/>
        <w:rPr>
          <w:rFonts w:ascii="華康中黑體" w:hAnsi="華康中黑體" w:eastAsia="華康中黑體" w:cs="華康中黑體"/>
          <w:b/>
          <w:b/>
          <w:szCs w:val="27"/>
          <w:lang w:eastAsia="zh-HK"/>
        </w:rPr>
      </w:pPr>
      <w:r>
        <w:rPr>
          <w:rFonts w:eastAsia="華康中黑體" w:cs="華康中黑體" w:ascii="華康中黑體" w:hAnsi="華康中黑體"/>
          <w:b/>
          <w:szCs w:val="27"/>
          <w:lang w:eastAsia="zh-HK"/>
        </w:rPr>
      </w:r>
    </w:p>
    <w:p>
      <w:pPr>
        <w:pStyle w:val="F21"/>
        <w:overflowPunct w:val="true"/>
        <w:spacing w:lineRule="atLeast" w:line="370"/>
        <w:rPr>
          <w:rFonts w:ascii="華康中黑體" w:hAnsi="華康中黑體" w:eastAsia="華康中黑體" w:cs="華康中黑體"/>
          <w:b/>
          <w:b/>
          <w:szCs w:val="27"/>
          <w:lang w:eastAsia="zh-HK"/>
        </w:rPr>
      </w:pPr>
      <w:r>
        <w:rPr>
          <w:rFonts w:eastAsia="華康中黑體" w:cs="華康中黑體" w:ascii="華康中黑體" w:hAnsi="華康中黑體"/>
          <w:b/>
          <w:szCs w:val="27"/>
          <w:lang w:eastAsia="zh-HK"/>
        </w:rPr>
      </w:r>
    </w:p>
    <w:p>
      <w:pPr>
        <w:pStyle w:val="F21"/>
        <w:overflowPunct w:val="true"/>
        <w:spacing w:lineRule="atLeast" w:line="370"/>
        <w:rPr>
          <w:i/>
          <w:i/>
          <w:szCs w:val="27"/>
          <w:lang w:eastAsia="zh-HK"/>
        </w:rPr>
      </w:pPr>
      <w:r>
        <w:rPr>
          <w:rFonts w:ascii="華康中黑體" w:hAnsi="華康中黑體" w:cs="華康中黑體" w:eastAsia="華康中黑體"/>
          <w:b/>
          <w:szCs w:val="27"/>
          <w:lang w:eastAsia="zh-HK"/>
        </w:rPr>
        <w:t>易志明議員</w:t>
      </w:r>
      <w:r>
        <w:rPr>
          <w:szCs w:val="27"/>
        </w:rPr>
        <w:t>：</w:t>
      </w:r>
      <w:r>
        <w:rPr>
          <w:i/>
          <w:szCs w:val="27"/>
          <w:lang w:eastAsia="zh-HK"/>
        </w:rPr>
        <w:t>主席，局長在主體答覆第三段提到</w:t>
      </w:r>
      <w:r>
        <w:rPr>
          <w:i/>
          <w:szCs w:val="27"/>
        </w:rPr>
        <w:t>乘客</w:t>
      </w:r>
      <w:r>
        <w:rPr>
          <w:i/>
          <w:szCs w:val="27"/>
          <w:lang w:eastAsia="zh-HK"/>
        </w:rPr>
        <w:t>在郵輪碼頭輪候的士的時間一般</w:t>
      </w:r>
      <w:r>
        <w:rPr>
          <w:i/>
          <w:szCs w:val="27"/>
        </w:rPr>
        <w:t>約為</w:t>
      </w:r>
      <w:r>
        <w:rPr>
          <w:i/>
          <w:szCs w:val="27"/>
          <w:lang w:eastAsia="zh-HK"/>
        </w:rPr>
        <w:t>5</w:t>
      </w:r>
      <w:r>
        <w:rPr>
          <w:i/>
          <w:szCs w:val="27"/>
          <w:lang w:eastAsia="zh-HK"/>
        </w:rPr>
        <w:t>分鐘，這項資料來自運輸署，我不</w:t>
      </w:r>
      <w:r>
        <w:rPr>
          <w:i/>
          <w:szCs w:val="27"/>
        </w:rPr>
        <w:t>知道</w:t>
      </w:r>
      <w:r>
        <w:rPr>
          <w:i/>
          <w:szCs w:val="27"/>
          <w:lang w:eastAsia="zh-HK"/>
        </w:rPr>
        <w:t>局長有否試過在碼頭上落，我曾兩次在</w:t>
      </w:r>
      <w:r>
        <w:rPr>
          <w:i/>
          <w:szCs w:val="27"/>
        </w:rPr>
        <w:t>碼頭出發</w:t>
      </w:r>
      <w:r>
        <w:rPr>
          <w:i/>
          <w:szCs w:val="27"/>
          <w:lang w:eastAsia="zh-HK"/>
        </w:rPr>
        <w:t>，一次短程及一次長程，輪</w:t>
      </w:r>
      <w:r>
        <w:rPr>
          <w:i/>
          <w:szCs w:val="27"/>
        </w:rPr>
        <w:t>候</w:t>
      </w:r>
      <w:r>
        <w:rPr>
          <w:i/>
          <w:szCs w:val="27"/>
          <w:lang w:eastAsia="zh-HK"/>
        </w:rPr>
        <w:t>的士時</w:t>
      </w:r>
      <w:r>
        <w:rPr>
          <w:i/>
          <w:szCs w:val="27"/>
        </w:rPr>
        <w:t>間</w:t>
      </w:r>
      <w:r>
        <w:rPr>
          <w:i/>
          <w:szCs w:val="27"/>
          <w:lang w:eastAsia="zh-HK"/>
        </w:rPr>
        <w:t>絕對不是</w:t>
      </w:r>
      <w:r>
        <w:rPr>
          <w:i/>
          <w:szCs w:val="27"/>
          <w:lang w:eastAsia="zh-HK"/>
        </w:rPr>
        <w:t>5</w:t>
      </w:r>
      <w:r>
        <w:rPr>
          <w:i/>
          <w:szCs w:val="27"/>
          <w:lang w:eastAsia="zh-HK"/>
        </w:rPr>
        <w:t>分鐘。局長，每當有船</w:t>
      </w:r>
      <w:r>
        <w:rPr>
          <w:i/>
          <w:szCs w:val="27"/>
        </w:rPr>
        <w:t>停泊</w:t>
      </w:r>
      <w:r>
        <w:rPr>
          <w:i/>
          <w:szCs w:val="27"/>
          <w:lang w:eastAsia="zh-HK"/>
        </w:rPr>
        <w:t>時，我的手機便會響起，因為要</w:t>
      </w:r>
      <w:r>
        <w:rPr>
          <w:i/>
          <w:szCs w:val="27"/>
        </w:rPr>
        <w:t>召</w:t>
      </w:r>
      <w:r>
        <w:rPr>
          <w:i/>
          <w:szCs w:val="27"/>
          <w:lang w:eastAsia="zh-HK"/>
        </w:rPr>
        <w:t>喚一些的士前往碼頭協助疏散人群。所以，這</w:t>
      </w:r>
      <w:r>
        <w:rPr>
          <w:i/>
          <w:szCs w:val="27"/>
        </w:rPr>
        <w:t>個</w:t>
      </w:r>
      <w:r>
        <w:rPr>
          <w:i/>
          <w:szCs w:val="27"/>
          <w:lang w:eastAsia="zh-HK"/>
        </w:rPr>
        <w:t>數字</w:t>
      </w:r>
      <w:r>
        <w:rPr>
          <w:i/>
          <w:szCs w:val="27"/>
        </w:rPr>
        <w:t>非常</w:t>
      </w:r>
      <w:r>
        <w:rPr>
          <w:i/>
          <w:szCs w:val="27"/>
          <w:lang w:eastAsia="zh-HK"/>
        </w:rPr>
        <w:t>有問題。</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i/>
          <w:i/>
          <w:szCs w:val="27"/>
          <w:lang w:eastAsia="zh-HK"/>
        </w:rPr>
      </w:pPr>
      <w:r>
        <w:rPr>
          <w:i/>
          <w:szCs w:val="27"/>
          <w:lang w:eastAsia="zh-HK"/>
        </w:rPr>
        <w:tab/>
      </w:r>
      <w:r>
        <w:rPr>
          <w:i/>
          <w:szCs w:val="27"/>
          <w:lang w:eastAsia="zh-HK"/>
        </w:rPr>
        <w:t>葉劉淑儀議員提到泊車位的問題。現時明顯看到，當初設計碼頭時，是把它作為一個靠泊港</w:t>
      </w:r>
      <w:r>
        <w:rPr>
          <w:i/>
          <w:szCs w:val="27"/>
        </w:rPr>
        <w:t>或</w:t>
      </w:r>
      <w:r>
        <w:rPr>
          <w:i/>
          <w:szCs w:val="27"/>
          <w:lang w:eastAsia="zh-HK"/>
        </w:rPr>
        <w:t>停靠港的概念</w:t>
      </w:r>
      <w:r>
        <w:rPr>
          <w:i/>
          <w:szCs w:val="27"/>
        </w:rPr>
        <w:t>來</w:t>
      </w:r>
      <w:r>
        <w:rPr>
          <w:i/>
          <w:szCs w:val="27"/>
          <w:lang w:eastAsia="zh-HK"/>
        </w:rPr>
        <w:t>興建，而非以母港的概念來興建。</w:t>
      </w:r>
      <w:r>
        <w:rPr>
          <w:i/>
          <w:szCs w:val="27"/>
        </w:rPr>
        <w:t>那裏</w:t>
      </w:r>
      <w:r>
        <w:rPr>
          <w:i/>
          <w:szCs w:val="27"/>
          <w:lang w:eastAsia="zh-HK"/>
        </w:rPr>
        <w:t>只有</w:t>
      </w:r>
      <w:r>
        <w:rPr>
          <w:i/>
          <w:szCs w:val="27"/>
          <w:lang w:eastAsia="zh-HK"/>
        </w:rPr>
        <w:t>120</w:t>
      </w:r>
      <w:r>
        <w:rPr>
          <w:i/>
          <w:szCs w:val="27"/>
          <w:lang w:eastAsia="zh-HK"/>
        </w:rPr>
        <w:t>個車位，即使只留給酒樓也不夠用，</w:t>
      </w:r>
      <w:r>
        <w:rPr>
          <w:i/>
          <w:szCs w:val="27"/>
        </w:rPr>
        <w:t>遑論</w:t>
      </w:r>
      <w:r>
        <w:rPr>
          <w:i/>
          <w:szCs w:val="27"/>
          <w:lang w:eastAsia="zh-HK"/>
        </w:rPr>
        <w:t>與碼頭</w:t>
      </w:r>
      <w:r>
        <w:rPr>
          <w:i/>
          <w:szCs w:val="27"/>
        </w:rPr>
        <w:t>共同</w:t>
      </w:r>
      <w:r>
        <w:rPr>
          <w:i/>
          <w:szCs w:val="27"/>
          <w:lang w:eastAsia="zh-HK"/>
        </w:rPr>
        <w:t>使用。現時由於碼頭營運商做得</w:t>
      </w:r>
      <w:r>
        <w:rPr>
          <w:i/>
          <w:szCs w:val="27"/>
        </w:rPr>
        <w:t>很</w:t>
      </w:r>
      <w:r>
        <w:rPr>
          <w:i/>
          <w:szCs w:val="27"/>
          <w:lang w:eastAsia="zh-HK"/>
        </w:rPr>
        <w:t>好，靠泊船隻數字和乘客上落數字也遠超政府的原先預計，</w:t>
      </w:r>
      <w:r>
        <w:rPr>
          <w:i/>
          <w:szCs w:val="27"/>
        </w:rPr>
        <w:t>但</w:t>
      </w:r>
      <w:r>
        <w:rPr>
          <w:i/>
          <w:szCs w:val="27"/>
          <w:lang w:eastAsia="zh-HK"/>
        </w:rPr>
        <w:t>由於它做得好，問題便暴露出來了，因為它已經由靠泊港轉</w:t>
      </w:r>
      <w:r>
        <w:rPr>
          <w:i/>
          <w:szCs w:val="27"/>
        </w:rPr>
        <w:t>型</w:t>
      </w:r>
      <w:r>
        <w:rPr>
          <w:i/>
          <w:szCs w:val="27"/>
          <w:lang w:eastAsia="zh-HK"/>
        </w:rPr>
        <w:t>為母港，很多本地居民也希望駕車</w:t>
      </w:r>
      <w:r>
        <w:rPr>
          <w:i/>
          <w:szCs w:val="27"/>
        </w:rPr>
        <w:t>到碼頭，參加</w:t>
      </w:r>
      <w:r>
        <w:rPr>
          <w:i/>
          <w:szCs w:val="27"/>
          <w:lang w:eastAsia="zh-HK"/>
        </w:rPr>
        <w:t>一些兩三天的短程旅行，他們一家大小，又有行李，如果要他們乘搭港鐵再轉車，局長，這是相當困難的。</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i/>
          <w:i/>
          <w:szCs w:val="27"/>
          <w:lang w:eastAsia="zh-HK"/>
        </w:rPr>
      </w:pPr>
      <w:r>
        <w:rPr>
          <w:i/>
          <w:szCs w:val="27"/>
          <w:lang w:eastAsia="zh-HK"/>
        </w:rPr>
        <w:tab/>
      </w:r>
      <w:r>
        <w:rPr>
          <w:i/>
          <w:szCs w:val="27"/>
          <w:lang w:eastAsia="zh-HK"/>
        </w:rPr>
        <w:t>所以，碼頭必須要有足夠的泊車位，這</w:t>
      </w:r>
      <w:r>
        <w:rPr>
          <w:i/>
          <w:szCs w:val="27"/>
        </w:rPr>
        <w:t>也</w:t>
      </w:r>
      <w:r>
        <w:rPr>
          <w:i/>
          <w:szCs w:val="27"/>
          <w:lang w:eastAsia="zh-HK"/>
        </w:rPr>
        <w:t>是我想跟進的問題，究竟有何方法改善呢？現時碼頭</w:t>
      </w:r>
      <w:r>
        <w:rPr>
          <w:i/>
          <w:szCs w:val="27"/>
        </w:rPr>
        <w:t>附近</w:t>
      </w:r>
      <w:r>
        <w:rPr>
          <w:i/>
          <w:szCs w:val="27"/>
          <w:lang w:eastAsia="zh-HK"/>
        </w:rPr>
        <w:t>還有一幅空地，</w:t>
      </w:r>
      <w:r>
        <w:rPr>
          <w:i/>
          <w:szCs w:val="27"/>
        </w:rPr>
        <w:t>也</w:t>
      </w:r>
      <w:r>
        <w:rPr>
          <w:i/>
          <w:szCs w:val="27"/>
          <w:lang w:eastAsia="zh-HK"/>
        </w:rPr>
        <w:t>就是留作</w:t>
      </w:r>
      <w:r>
        <w:rPr>
          <w:i/>
          <w:szCs w:val="27"/>
        </w:rPr>
        <w:t>發展</w:t>
      </w:r>
      <w:r>
        <w:rPr>
          <w:i/>
          <w:szCs w:val="27"/>
          <w:lang w:eastAsia="zh-HK"/>
        </w:rPr>
        <w:t>飛躍啟德</w:t>
      </w:r>
      <w:r>
        <w:rPr>
          <w:i/>
          <w:szCs w:val="27"/>
        </w:rPr>
        <w:t>的土地</w:t>
      </w:r>
      <w:r>
        <w:rPr>
          <w:i/>
          <w:szCs w:val="27"/>
          <w:lang w:eastAsia="zh-HK"/>
        </w:rPr>
        <w:t>，既然這項發展尚未定案，是否仍有空間可以在該處增加泊車位，解決碼頭面對的困難呢？</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szCs w:val="27"/>
          <w:lang w:eastAsia="zh-HK"/>
        </w:rPr>
      </w:pPr>
      <w:r>
        <w:rPr>
          <w:rFonts w:ascii="華康中黑體" w:hAnsi="華康中黑體" w:cs="華康中黑體" w:eastAsia="華康中黑體"/>
          <w:b/>
          <w:szCs w:val="27"/>
          <w:lang w:eastAsia="zh-HK"/>
        </w:rPr>
        <w:t>商務及經濟發展局局長</w:t>
      </w:r>
      <w:r>
        <w:rPr>
          <w:szCs w:val="27"/>
        </w:rPr>
        <w:t>：</w:t>
      </w:r>
      <w:r>
        <w:rPr>
          <w:szCs w:val="27"/>
          <w:lang w:eastAsia="zh-HK"/>
        </w:rPr>
        <w:t>多謝易志明議員的意見及補充質詢。我剛才引述的資料是由運輸署提供的，我想這</w:t>
      </w:r>
      <w:r>
        <w:rPr>
          <w:szCs w:val="27"/>
        </w:rPr>
        <w:t>方面</w:t>
      </w:r>
      <w:r>
        <w:rPr>
          <w:szCs w:val="27"/>
          <w:lang w:eastAsia="zh-HK"/>
        </w:rPr>
        <w:t>我們會再定期</w:t>
      </w:r>
      <w:r>
        <w:rPr>
          <w:szCs w:val="27"/>
        </w:rPr>
        <w:t>蒐集資料</w:t>
      </w:r>
      <w:r>
        <w:rPr>
          <w:szCs w:val="27"/>
          <w:lang w:eastAsia="zh-HK"/>
        </w:rPr>
        <w:t>，亦會與營運商</w:t>
      </w:r>
      <w:r>
        <w:rPr>
          <w:szCs w:val="27"/>
        </w:rPr>
        <w:t>檢視</w:t>
      </w:r>
      <w:r>
        <w:rPr>
          <w:szCs w:val="27"/>
          <w:lang w:eastAsia="zh-HK"/>
        </w:rPr>
        <w:t>實</w:t>
      </w:r>
      <w:r>
        <w:rPr>
          <w:szCs w:val="27"/>
        </w:rPr>
        <w:t>際</w:t>
      </w:r>
      <w:r>
        <w:rPr>
          <w:szCs w:val="27"/>
          <w:lang w:eastAsia="zh-HK"/>
        </w:rPr>
        <w:t>情況。正如易議員</w:t>
      </w:r>
      <w:r>
        <w:rPr>
          <w:szCs w:val="27"/>
        </w:rPr>
        <w:t>也</w:t>
      </w:r>
      <w:r>
        <w:rPr>
          <w:szCs w:val="27"/>
          <w:lang w:eastAsia="zh-HK"/>
        </w:rPr>
        <w:t>提到，實際上，我們與交通服</w:t>
      </w:r>
      <w:r>
        <w:rPr>
          <w:szCs w:val="27"/>
        </w:rPr>
        <w:t>務</w:t>
      </w:r>
      <w:r>
        <w:rPr>
          <w:szCs w:val="27"/>
          <w:lang w:eastAsia="zh-HK"/>
        </w:rPr>
        <w:t>提供者，包括的士等業界有</w:t>
      </w:r>
      <w:r>
        <w:rPr>
          <w:szCs w:val="27"/>
        </w:rPr>
        <w:t>很</w:t>
      </w:r>
      <w:r>
        <w:rPr>
          <w:szCs w:val="27"/>
          <w:lang w:eastAsia="zh-HK"/>
        </w:rPr>
        <w:t>密切</w:t>
      </w:r>
      <w:r>
        <w:rPr>
          <w:szCs w:val="27"/>
        </w:rPr>
        <w:t>的</w:t>
      </w:r>
      <w:r>
        <w:rPr>
          <w:szCs w:val="27"/>
          <w:lang w:eastAsia="zh-HK"/>
        </w:rPr>
        <w:t>聯絡，因為有生意必然會有人做，亦可以服務乘客。</w:t>
      </w:r>
    </w:p>
    <w:p>
      <w:pPr>
        <w:pStyle w:val="F21"/>
        <w:overflowPunct w:val="true"/>
        <w:spacing w:lineRule="atLeast" w:line="350"/>
        <w:rPr>
          <w:szCs w:val="27"/>
          <w:lang w:eastAsia="zh-HK"/>
        </w:rPr>
      </w:pPr>
      <w:r>
        <w:rPr>
          <w:szCs w:val="27"/>
          <w:lang w:eastAsia="zh-HK"/>
        </w:rPr>
      </w:r>
    </w:p>
    <w:p>
      <w:pPr>
        <w:pStyle w:val="F21"/>
        <w:overflowPunct w:val="true"/>
        <w:spacing w:lineRule="atLeast" w:line="350"/>
        <w:rPr>
          <w:szCs w:val="27"/>
          <w:lang w:eastAsia="zh-HK"/>
        </w:rPr>
      </w:pPr>
      <w:r>
        <w:rPr>
          <w:szCs w:val="27"/>
          <w:lang w:eastAsia="zh-HK"/>
        </w:rPr>
        <w:tab/>
      </w:r>
      <w:r>
        <w:rPr>
          <w:szCs w:val="27"/>
        </w:rPr>
        <w:t>對於</w:t>
      </w:r>
      <w:r>
        <w:rPr>
          <w:szCs w:val="27"/>
          <w:lang w:eastAsia="zh-HK"/>
        </w:rPr>
        <w:t>泊車位的問題，我剛才在主體答覆中也提到，現時</w:t>
      </w:r>
      <w:r>
        <w:rPr>
          <w:szCs w:val="27"/>
        </w:rPr>
        <w:t>我們在</w:t>
      </w:r>
      <w:r>
        <w:rPr>
          <w:szCs w:val="27"/>
          <w:lang w:eastAsia="zh-HK"/>
        </w:rPr>
        <w:t>兩方面</w:t>
      </w:r>
      <w:r>
        <w:rPr>
          <w:szCs w:val="27"/>
        </w:rPr>
        <w:t>提供車位，包括</w:t>
      </w:r>
      <w:r>
        <w:rPr>
          <w:szCs w:val="27"/>
          <w:lang w:eastAsia="zh-HK"/>
        </w:rPr>
        <w:t>碼頭本身有</w:t>
      </w:r>
      <w:r>
        <w:rPr>
          <w:szCs w:val="27"/>
          <w:lang w:eastAsia="zh-HK"/>
        </w:rPr>
        <w:t>100</w:t>
      </w:r>
      <w:r>
        <w:rPr>
          <w:szCs w:val="27"/>
        </w:rPr>
        <w:t>多</w:t>
      </w:r>
      <w:r>
        <w:rPr>
          <w:szCs w:val="27"/>
          <w:lang w:eastAsia="zh-HK"/>
        </w:rPr>
        <w:t>個泊位，</w:t>
      </w:r>
      <w:r>
        <w:rPr>
          <w:szCs w:val="27"/>
        </w:rPr>
        <w:t>其次是</w:t>
      </w:r>
      <w:r>
        <w:rPr>
          <w:szCs w:val="27"/>
          <w:lang w:eastAsia="zh-HK"/>
        </w:rPr>
        <w:t>在啟德中樞項目中另外</w:t>
      </w:r>
      <w:r>
        <w:rPr>
          <w:szCs w:val="27"/>
        </w:rPr>
        <w:t>約</w:t>
      </w:r>
      <w:r>
        <w:rPr>
          <w:szCs w:val="27"/>
          <w:lang w:eastAsia="zh-HK"/>
        </w:rPr>
        <w:t>100</w:t>
      </w:r>
      <w:r>
        <w:rPr>
          <w:szCs w:val="27"/>
          <w:lang w:eastAsia="zh-HK"/>
        </w:rPr>
        <w:t>個車位。我知道在東九龍一帶其他商業地區，包括未來落成的啟德體育園</w:t>
      </w:r>
      <w:r>
        <w:rPr>
          <w:szCs w:val="27"/>
        </w:rPr>
        <w:t>，</w:t>
      </w:r>
      <w:r>
        <w:rPr>
          <w:szCs w:val="27"/>
          <w:lang w:eastAsia="zh-HK"/>
        </w:rPr>
        <w:t>亦有不少泊車位，例如啟德體育園會有</w:t>
      </w:r>
      <w:r>
        <w:rPr>
          <w:szCs w:val="27"/>
          <w:lang w:eastAsia="zh-HK"/>
        </w:rPr>
        <w:t>800</w:t>
      </w:r>
      <w:r>
        <w:rPr>
          <w:szCs w:val="27"/>
          <w:lang w:eastAsia="zh-HK"/>
        </w:rPr>
        <w:t>多個車位。</w:t>
      </w:r>
      <w:r>
        <w:rPr>
          <w:szCs w:val="27"/>
        </w:rPr>
        <w:t>再者</w:t>
      </w:r>
      <w:r>
        <w:rPr>
          <w:szCs w:val="27"/>
          <w:lang w:eastAsia="zh-HK"/>
        </w:rPr>
        <w:t>，現時整個啟德區的基礎道路</w:t>
      </w:r>
      <w:r>
        <w:rPr>
          <w:szCs w:val="27"/>
        </w:rPr>
        <w:t>尚</w:t>
      </w:r>
      <w:r>
        <w:rPr>
          <w:szCs w:val="27"/>
          <w:lang w:eastAsia="zh-HK"/>
        </w:rPr>
        <w:t>未完全連接，例如與地鐵站的</w:t>
      </w:r>
      <w:r>
        <w:rPr>
          <w:szCs w:val="27"/>
        </w:rPr>
        <w:t>連接現時</w:t>
      </w:r>
      <w:r>
        <w:rPr>
          <w:szCs w:val="27"/>
          <w:lang w:eastAsia="zh-HK"/>
        </w:rPr>
        <w:t>也未盡完善。所以，當整個</w:t>
      </w:r>
      <w:r>
        <w:rPr>
          <w:szCs w:val="27"/>
        </w:rPr>
        <w:t>道路</w:t>
      </w:r>
      <w:r>
        <w:rPr>
          <w:szCs w:val="27"/>
          <w:lang w:eastAsia="zh-HK"/>
        </w:rPr>
        <w:t>配套完成後，我相信交通安排會做得較好。</w:t>
      </w:r>
    </w:p>
    <w:p>
      <w:pPr>
        <w:pStyle w:val="F21"/>
        <w:overflowPunct w:val="true"/>
        <w:spacing w:lineRule="atLeast" w:line="350"/>
        <w:rPr>
          <w:szCs w:val="27"/>
          <w:lang w:eastAsia="zh-HK"/>
        </w:rPr>
      </w:pPr>
      <w:r>
        <w:rPr>
          <w:szCs w:val="27"/>
          <w:lang w:eastAsia="zh-HK"/>
        </w:rPr>
      </w:r>
    </w:p>
    <w:p>
      <w:pPr>
        <w:pStyle w:val="F21"/>
        <w:overflowPunct w:val="true"/>
        <w:spacing w:lineRule="atLeast" w:line="350"/>
        <w:rPr>
          <w:szCs w:val="27"/>
          <w:lang w:eastAsia="zh-HK"/>
        </w:rPr>
      </w:pPr>
      <w:r>
        <w:rPr>
          <w:szCs w:val="27"/>
          <w:lang w:eastAsia="zh-HK"/>
        </w:rPr>
        <w:tab/>
      </w:r>
      <w:r>
        <w:rPr>
          <w:szCs w:val="27"/>
        </w:rPr>
        <w:t>此外</w:t>
      </w:r>
      <w:r>
        <w:rPr>
          <w:szCs w:val="27"/>
          <w:lang w:eastAsia="zh-HK"/>
        </w:rPr>
        <w:t>，我亦希望代運輸署指出</w:t>
      </w:r>
      <w:r>
        <w:rPr>
          <w:szCs w:val="27"/>
        </w:rPr>
        <w:t>一點</w:t>
      </w:r>
      <w:r>
        <w:rPr>
          <w:szCs w:val="27"/>
          <w:lang w:eastAsia="zh-HK"/>
        </w:rPr>
        <w:t>，</w:t>
      </w:r>
      <w:r>
        <w:rPr>
          <w:szCs w:val="27"/>
        </w:rPr>
        <w:t>也就是</w:t>
      </w:r>
      <w:r>
        <w:rPr>
          <w:szCs w:val="27"/>
          <w:lang w:eastAsia="zh-HK"/>
        </w:rPr>
        <w:t>如果要完全應付大家駕車前往碼</w:t>
      </w:r>
      <w:r>
        <w:rPr>
          <w:szCs w:val="27"/>
        </w:rPr>
        <w:t>頭</w:t>
      </w:r>
      <w:r>
        <w:rPr>
          <w:szCs w:val="27"/>
          <w:lang w:eastAsia="zh-HK"/>
        </w:rPr>
        <w:t>乘坐郵輪</w:t>
      </w:r>
      <w:r>
        <w:rPr>
          <w:szCs w:val="27"/>
        </w:rPr>
        <w:t>的需要</w:t>
      </w:r>
      <w:r>
        <w:rPr>
          <w:szCs w:val="27"/>
          <w:lang w:eastAsia="zh-HK"/>
        </w:rPr>
        <w:t>，</w:t>
      </w:r>
      <w:r>
        <w:rPr>
          <w:szCs w:val="27"/>
        </w:rPr>
        <w:t>由於</w:t>
      </w:r>
      <w:r>
        <w:rPr>
          <w:szCs w:val="27"/>
          <w:lang w:eastAsia="zh-HK"/>
        </w:rPr>
        <w:t>香港地少人多，這做法未必是最好的安排。因此，在公共交通工具方面，我剛才</w:t>
      </w:r>
      <w:r>
        <w:rPr>
          <w:szCs w:val="27"/>
        </w:rPr>
        <w:t>也提到</w:t>
      </w:r>
      <w:r>
        <w:rPr>
          <w:szCs w:val="27"/>
          <w:lang w:eastAsia="zh-HK"/>
        </w:rPr>
        <w:t>一些前往郵輪碼頭的巴士也會附設擺放行李的空間，希望這可以提供幫助。我們也會審視情況，希望在疫情後盡可能滿足乘客不同的交通需求。</w:t>
      </w:r>
    </w:p>
    <w:p>
      <w:pPr>
        <w:pStyle w:val="F21"/>
        <w:overflowPunct w:val="true"/>
        <w:spacing w:lineRule="atLeast" w:line="350"/>
        <w:rPr>
          <w:rFonts w:ascii="華康中黑體" w:hAnsi="華康中黑體" w:eastAsia="華康中黑體" w:cs="華康中黑體"/>
          <w:b/>
          <w:b/>
          <w:szCs w:val="27"/>
          <w:lang w:eastAsia="zh-HK"/>
        </w:rPr>
      </w:pPr>
      <w:r>
        <w:rPr>
          <w:rFonts w:eastAsia="華康中黑體" w:cs="華康中黑體" w:ascii="華康中黑體" w:hAnsi="華康中黑體"/>
          <w:b/>
          <w:szCs w:val="27"/>
          <w:lang w:eastAsia="zh-HK"/>
        </w:rPr>
      </w:r>
    </w:p>
    <w:p>
      <w:pPr>
        <w:pStyle w:val="F21"/>
        <w:overflowPunct w:val="true"/>
        <w:spacing w:lineRule="atLeast" w:line="350"/>
        <w:rPr>
          <w:rFonts w:ascii="華康中黑體" w:hAnsi="華康中黑體" w:eastAsia="華康中黑體" w:cs="華康中黑體"/>
          <w:b/>
          <w:b/>
          <w:szCs w:val="27"/>
          <w:lang w:eastAsia="zh-HK"/>
        </w:rPr>
      </w:pPr>
      <w:r>
        <w:rPr>
          <w:rFonts w:eastAsia="華康中黑體" w:cs="華康中黑體" w:ascii="華康中黑體" w:hAnsi="華康中黑體"/>
          <w:b/>
          <w:szCs w:val="27"/>
          <w:lang w:eastAsia="zh-HK"/>
        </w:rPr>
      </w:r>
    </w:p>
    <w:p>
      <w:pPr>
        <w:pStyle w:val="F21"/>
        <w:overflowPunct w:val="true"/>
        <w:spacing w:lineRule="atLeast" w:line="350"/>
        <w:rPr>
          <w:rFonts w:cs="Times New Roman"/>
          <w:i/>
          <w:i/>
          <w:lang w:eastAsia="zh-HK"/>
        </w:rPr>
      </w:pPr>
      <w:r>
        <w:rPr>
          <w:rFonts w:ascii="華康中黑體" w:hAnsi="華康中黑體" w:cs="華康中黑體" w:eastAsia="華康中黑體"/>
          <w:b/>
          <w:szCs w:val="27"/>
          <w:lang w:eastAsia="zh-HK"/>
        </w:rPr>
        <w:t>陸頌雄議員</w:t>
      </w:r>
      <w:r>
        <w:rPr>
          <w:szCs w:val="27"/>
        </w:rPr>
        <w:t>：</w:t>
      </w:r>
      <w:r>
        <w:rPr>
          <w:i/>
          <w:szCs w:val="27"/>
          <w:lang w:eastAsia="zh-HK"/>
        </w:rPr>
        <w:t>啟德郵輪碼頭不單服務遊客，亦服務香港本地市民。</w:t>
      </w:r>
      <w:r>
        <w:rPr>
          <w:rFonts w:cs="Times New Roman"/>
          <w:i/>
          <w:lang w:eastAsia="zh-HK"/>
        </w:rPr>
        <w:t>我們很支持水上的士能夠盡快提供服務。</w:t>
      </w:r>
    </w:p>
    <w:p>
      <w:pPr>
        <w:pStyle w:val="F21"/>
        <w:spacing w:lineRule="atLeast" w:line="350"/>
        <w:rPr>
          <w:rFonts w:cs="Times New Roman"/>
          <w:i/>
          <w:i/>
          <w:lang w:eastAsia="zh-HK"/>
        </w:rPr>
      </w:pPr>
      <w:r>
        <w:rPr>
          <w:rFonts w:cs="Times New Roman"/>
          <w:i/>
          <w:lang w:eastAsia="zh-HK"/>
        </w:rPr>
      </w:r>
    </w:p>
    <w:p>
      <w:pPr>
        <w:pStyle w:val="F21"/>
        <w:spacing w:lineRule="atLeast" w:line="350"/>
        <w:rPr>
          <w:i/>
          <w:i/>
          <w:szCs w:val="27"/>
        </w:rPr>
      </w:pPr>
      <w:r>
        <w:rPr>
          <w:rFonts w:cs="Times New Roman"/>
          <w:i/>
          <w:lang w:eastAsia="zh-HK"/>
        </w:rPr>
        <w:tab/>
      </w:r>
      <w:r>
        <w:rPr>
          <w:rFonts w:cs="Times New Roman"/>
          <w:i/>
          <w:lang w:eastAsia="zh-HK"/>
        </w:rPr>
        <w:t>談到交通，</w:t>
      </w:r>
      <w:r>
        <w:rPr>
          <w:rFonts w:cs="Times New Roman"/>
          <w:i/>
        </w:rPr>
        <w:t>我</w:t>
      </w:r>
      <w:r>
        <w:rPr>
          <w:rFonts w:cs="Times New Roman"/>
          <w:i/>
          <w:lang w:eastAsia="zh-HK"/>
        </w:rPr>
        <w:t>不其然想起發展局早前放棄了啟德環保連接系統，這是居民期盼已久的項目。現時</w:t>
      </w:r>
      <w:r>
        <w:rPr>
          <w:rFonts w:cs="Times New Roman"/>
          <w:i/>
        </w:rPr>
        <w:t>卻</w:t>
      </w:r>
      <w:r>
        <w:rPr>
          <w:rFonts w:cs="Times New Roman"/>
          <w:i/>
          <w:lang w:eastAsia="zh-HK"/>
        </w:rPr>
        <w:t>出現轉機，我們看到主體答覆第</w:t>
      </w:r>
      <w:r>
        <w:rPr>
          <w:rFonts w:cs="Times New Roman"/>
          <w:i/>
        </w:rPr>
        <w:t>(</w:t>
      </w:r>
      <w:r>
        <w:rPr>
          <w:rFonts w:cs="Times New Roman"/>
          <w:i/>
          <w:lang w:eastAsia="zh-HK"/>
        </w:rPr>
        <w:t>三</w:t>
      </w:r>
      <w:r>
        <w:rPr>
          <w:rFonts w:cs="Times New Roman"/>
          <w:i/>
        </w:rPr>
        <w:t>)</w:t>
      </w:r>
      <w:r>
        <w:rPr>
          <w:rFonts w:cs="Times New Roman"/>
          <w:i/>
          <w:lang w:eastAsia="zh-HK"/>
        </w:rPr>
        <w:t>部分指出政府會改劃</w:t>
      </w:r>
      <w:r>
        <w:rPr>
          <w:rFonts w:cs="Times New Roman"/>
          <w:i/>
          <w:lang w:eastAsia="zh-HK"/>
        </w:rPr>
        <w:t>5</w:t>
      </w:r>
      <w:r>
        <w:rPr>
          <w:rFonts w:cs="Times New Roman"/>
          <w:i/>
          <w:lang w:eastAsia="zh-HK"/>
        </w:rPr>
        <w:t>幅商業用地，當中</w:t>
      </w:r>
      <w:r>
        <w:rPr>
          <w:rFonts w:cs="Times New Roman"/>
          <w:i/>
          <w:lang w:eastAsia="zh-HK"/>
        </w:rPr>
        <w:t>3</w:t>
      </w:r>
      <w:r>
        <w:rPr>
          <w:rFonts w:cs="Times New Roman"/>
          <w:i/>
          <w:lang w:eastAsia="zh-HK"/>
        </w:rPr>
        <w:t>幅會用作住宅用途。根據傳媒報道，這數幅地皮</w:t>
      </w:r>
      <w:r>
        <w:rPr>
          <w:rFonts w:cs="Times New Roman"/>
          <w:i/>
        </w:rPr>
        <w:t>會提供</w:t>
      </w:r>
      <w:r>
        <w:rPr>
          <w:rFonts w:cs="Times New Roman"/>
          <w:i/>
          <w:lang w:eastAsia="zh-HK"/>
        </w:rPr>
        <w:t>5 800</w:t>
      </w:r>
      <w:r>
        <w:rPr>
          <w:rFonts w:cs="Times New Roman"/>
          <w:i/>
          <w:lang w:eastAsia="zh-HK"/>
        </w:rPr>
        <w:t>個</w:t>
      </w:r>
      <w:r>
        <w:rPr>
          <w:rFonts w:cs="Times New Roman"/>
          <w:i/>
        </w:rPr>
        <w:t>單位</w:t>
      </w:r>
      <w:r>
        <w:rPr>
          <w:rFonts w:cs="Times New Roman"/>
          <w:i/>
          <w:lang w:eastAsia="zh-HK"/>
        </w:rPr>
        <w:t>，市值超過</w:t>
      </w:r>
      <w:r>
        <w:rPr>
          <w:rFonts w:cs="Times New Roman"/>
          <w:i/>
          <w:lang w:eastAsia="zh-HK"/>
        </w:rPr>
        <w:t>500</w:t>
      </w:r>
      <w:r>
        <w:rPr>
          <w:rFonts w:cs="Times New Roman"/>
          <w:i/>
          <w:lang w:eastAsia="zh-HK"/>
        </w:rPr>
        <w:t>億元。發展局副局長廖振新先生現時在席，我想問政府</w:t>
      </w:r>
      <w:r>
        <w:rPr>
          <w:rFonts w:cs="Times New Roman"/>
          <w:i/>
        </w:rPr>
        <w:t>，</w:t>
      </w:r>
      <w:r>
        <w:rPr>
          <w:rFonts w:cs="Times New Roman"/>
          <w:i/>
          <w:lang w:eastAsia="zh-HK"/>
        </w:rPr>
        <w:t>啟德環保連接系統有否機會</w:t>
      </w:r>
      <w:r>
        <w:rPr>
          <w:rFonts w:cs="Times New Roman"/>
          <w:i/>
        </w:rPr>
        <w:t>"</w:t>
      </w:r>
      <w:r>
        <w:rPr>
          <w:rFonts w:cs="Times New Roman"/>
          <w:i/>
          <w:lang w:eastAsia="zh-HK"/>
        </w:rPr>
        <w:t>翻生</w:t>
      </w:r>
      <w:r>
        <w:rPr>
          <w:rFonts w:cs="Times New Roman"/>
          <w:i/>
        </w:rPr>
        <w:t>"</w:t>
      </w:r>
      <w:r>
        <w:rPr>
          <w:rFonts w:cs="Times New Roman"/>
          <w:i/>
          <w:lang w:eastAsia="zh-HK"/>
        </w:rPr>
        <w:t>？有否機會重新設計，包括考慮</w:t>
      </w:r>
      <w:r>
        <w:rPr>
          <w:rFonts w:cs="Times New Roman"/>
          <w:i/>
        </w:rPr>
        <w:t>香港</w:t>
      </w:r>
      <w:r>
        <w:rPr>
          <w:rFonts w:cs="Times New Roman"/>
          <w:i/>
          <w:lang w:eastAsia="zh-HK"/>
        </w:rPr>
        <w:t>工</w:t>
      </w:r>
      <w:r>
        <w:rPr>
          <w:rFonts w:cs="Times New Roman"/>
          <w:i/>
        </w:rPr>
        <w:t>會</w:t>
      </w:r>
      <w:r>
        <w:rPr>
          <w:rFonts w:cs="Times New Roman"/>
          <w:i/>
          <w:lang w:eastAsia="zh-HK"/>
        </w:rPr>
        <w:t>聯</w:t>
      </w:r>
      <w:r>
        <w:rPr>
          <w:rFonts w:cs="Times New Roman"/>
          <w:i/>
        </w:rPr>
        <w:t>合</w:t>
      </w:r>
      <w:r>
        <w:rPr>
          <w:rFonts w:cs="Times New Roman"/>
          <w:i/>
          <w:lang w:eastAsia="zh-HK"/>
        </w:rPr>
        <w:t>會早前提出一個比較簡約的方案，只</w:t>
      </w:r>
      <w:r>
        <w:rPr>
          <w:rFonts w:cs="Times New Roman"/>
          <w:i/>
        </w:rPr>
        <w:t>興建</w:t>
      </w:r>
      <w:r>
        <w:rPr>
          <w:rFonts w:cs="Times New Roman"/>
          <w:i/>
          <w:lang w:eastAsia="zh-HK"/>
        </w:rPr>
        <w:t>由郵輪碼頭連接啟德站的那一段，這應該是較簡單</w:t>
      </w:r>
      <w:r>
        <w:rPr>
          <w:rFonts w:cs="Times New Roman"/>
          <w:i/>
        </w:rPr>
        <w:t>和</w:t>
      </w:r>
      <w:r>
        <w:rPr>
          <w:rFonts w:cs="Times New Roman"/>
          <w:i/>
          <w:lang w:eastAsia="zh-HK"/>
        </w:rPr>
        <w:t>可以做到的。</w:t>
      </w:r>
      <w:r>
        <w:rPr>
          <w:rFonts w:cs="Times New Roman"/>
          <w:i/>
        </w:rPr>
        <w:t>將來的</w:t>
      </w:r>
      <w:r>
        <w:rPr>
          <w:rFonts w:cs="Times New Roman"/>
          <w:i/>
          <w:lang w:eastAsia="zh-HK"/>
        </w:rPr>
        <w:t>人口</w:t>
      </w:r>
      <w:r>
        <w:rPr>
          <w:rFonts w:cs="Times New Roman"/>
          <w:i/>
        </w:rPr>
        <w:t>會</w:t>
      </w:r>
      <w:r>
        <w:rPr>
          <w:rFonts w:cs="Times New Roman"/>
          <w:i/>
          <w:lang w:eastAsia="zh-HK"/>
        </w:rPr>
        <w:t>增加，賣地又有收入，是否可以做呢？</w:t>
      </w:r>
    </w:p>
    <w:p>
      <w:pPr>
        <w:pStyle w:val="F21"/>
        <w:spacing w:lineRule="atLeast" w:line="350"/>
        <w:rPr>
          <w:rFonts w:ascii="新細明體" w:hAnsi="新細明體" w:eastAsia="新細明體" w:cs="新細明體"/>
          <w:i/>
          <w:i/>
          <w:lang w:eastAsia="zh-HK"/>
        </w:rPr>
      </w:pPr>
      <w:r>
        <w:rPr>
          <w:rFonts w:eastAsia="新細明體" w:cs="新細明體" w:ascii="新細明體" w:hAnsi="新細明體"/>
          <w:i/>
          <w:lang w:eastAsia="zh-HK"/>
        </w:rPr>
      </w:r>
    </w:p>
    <w:p>
      <w:pPr>
        <w:pStyle w:val="F21"/>
        <w:spacing w:lineRule="atLeast" w:line="350"/>
        <w:rPr>
          <w:rFonts w:ascii="新細明體" w:hAnsi="新細明體" w:eastAsia="新細明體" w:cs="新細明體"/>
          <w:i/>
          <w:i/>
          <w:lang w:eastAsia="zh-HK"/>
        </w:rPr>
      </w:pPr>
      <w:r>
        <w:rPr>
          <w:rFonts w:eastAsia="新細明體" w:cs="新細明體" w:ascii="新細明體" w:hAnsi="新細明體"/>
          <w:i/>
          <w:lang w:eastAsia="zh-HK"/>
        </w:rPr>
      </w:r>
    </w:p>
    <w:p>
      <w:pPr>
        <w:pStyle w:val="F21"/>
        <w:spacing w:lineRule="atLeast" w:line="350"/>
        <w:rPr>
          <w:rFonts w:cs="Times New Roman"/>
          <w:lang w:eastAsia="zh-HK"/>
        </w:rPr>
      </w:pPr>
      <w:r>
        <w:rPr>
          <w:rFonts w:eastAsia="華康中黑體"/>
          <w:b/>
          <w:lang w:eastAsia="zh-HK"/>
        </w:rPr>
        <w:t>發展局副局長</w:t>
      </w:r>
      <w:r>
        <w:rPr/>
        <w:t>：</w:t>
      </w:r>
      <w:r>
        <w:rPr>
          <w:rFonts w:cs="Times New Roman"/>
        </w:rPr>
        <w:t>主席，</w:t>
      </w:r>
      <w:r>
        <w:rPr>
          <w:rFonts w:cs="Times New Roman"/>
          <w:lang w:eastAsia="zh-HK"/>
        </w:rPr>
        <w:t>多謝議員提出</w:t>
      </w:r>
      <w:r>
        <w:rPr>
          <w:rFonts w:cs="Times New Roman"/>
        </w:rPr>
        <w:t>這</w:t>
      </w:r>
      <w:r>
        <w:rPr>
          <w:rFonts w:cs="Times New Roman"/>
          <w:lang w:eastAsia="zh-HK"/>
        </w:rPr>
        <w:t>項補充質詢。</w:t>
      </w:r>
    </w:p>
    <w:p>
      <w:pPr>
        <w:pStyle w:val="F21"/>
        <w:spacing w:lineRule="atLeast" w:line="350"/>
        <w:rPr>
          <w:rFonts w:cs="Times New Roman"/>
          <w:lang w:eastAsia="zh-HK"/>
        </w:rPr>
      </w:pPr>
      <w:r>
        <w:rPr>
          <w:rFonts w:cs="Times New Roman"/>
          <w:lang w:eastAsia="zh-HK"/>
        </w:rPr>
      </w:r>
    </w:p>
    <w:p>
      <w:pPr>
        <w:pStyle w:val="F21"/>
        <w:spacing w:lineRule="atLeast" w:line="350"/>
        <w:rPr>
          <w:rFonts w:cs="Times New Roman"/>
          <w:lang w:eastAsia="zh-HK"/>
        </w:rPr>
      </w:pPr>
      <w:r>
        <w:rPr>
          <w:rFonts w:cs="Times New Roman"/>
          <w:lang w:eastAsia="zh-HK"/>
        </w:rPr>
        <w:tab/>
      </w:r>
      <w:r>
        <w:rPr>
          <w:rFonts w:cs="Times New Roman"/>
          <w:lang w:eastAsia="zh-HK"/>
        </w:rPr>
        <w:t>政府之前已經公布了九龍東環保連接系統的可行性研究已經大致完成。我們認為即使把該數幅商業用地改劃為住宅用地，對交通需求的影響其實不</w:t>
      </w:r>
      <w:r>
        <w:rPr>
          <w:rFonts w:cs="Times New Roman"/>
        </w:rPr>
        <w:t>是太</w:t>
      </w:r>
      <w:r>
        <w:rPr>
          <w:rFonts w:cs="Times New Roman"/>
          <w:lang w:eastAsia="zh-HK"/>
        </w:rPr>
        <w:t>大。我們進行有關連接系統的詳細可行性研究時，已經把將來</w:t>
      </w:r>
      <w:r>
        <w:rPr>
          <w:rFonts w:cs="Times New Roman"/>
        </w:rPr>
        <w:t>的</w:t>
      </w:r>
      <w:r>
        <w:rPr>
          <w:rFonts w:cs="Times New Roman"/>
          <w:lang w:eastAsia="zh-HK"/>
        </w:rPr>
        <w:t>啟德發展項目加以考慮，結果發現無論在技術或財務上，這也不太可行。</w:t>
      </w:r>
      <w:r>
        <w:br w:type="page"/>
      </w:r>
    </w:p>
    <w:p>
      <w:pPr>
        <w:pStyle w:val="F21"/>
        <w:spacing w:lineRule="atLeast" w:line="370"/>
        <w:rPr>
          <w:rFonts w:cs="Times New Roman"/>
          <w:lang w:eastAsia="zh-HK"/>
        </w:rPr>
      </w:pPr>
      <w:r>
        <w:rPr>
          <w:rFonts w:cs="Times New Roman"/>
          <w:lang w:eastAsia="zh-HK"/>
        </w:rPr>
        <w:tab/>
      </w:r>
      <w:r>
        <w:rPr>
          <w:rFonts w:cs="Times New Roman"/>
          <w:lang w:eastAsia="zh-HK"/>
        </w:rPr>
        <w:t>至於陸議員剛才說可否</w:t>
      </w:r>
      <w:r>
        <w:rPr>
          <w:rFonts w:cs="Times New Roman"/>
        </w:rPr>
        <w:t>只興建</w:t>
      </w:r>
      <w:r>
        <w:rPr>
          <w:rFonts w:cs="Times New Roman"/>
          <w:lang w:eastAsia="zh-HK"/>
        </w:rPr>
        <w:t>部分，例如由啟德站連接到跑道的末段</w:t>
      </w:r>
      <w:r>
        <w:rPr>
          <w:rFonts w:cs="Times New Roman"/>
        </w:rPr>
        <w:t>，</w:t>
      </w:r>
      <w:r>
        <w:rPr>
          <w:rFonts w:cs="Times New Roman"/>
          <w:lang w:eastAsia="zh-HK"/>
        </w:rPr>
        <w:t>其實我們也曾加以探討這方案，但是基於同樣的原因，</w:t>
      </w:r>
      <w:r>
        <w:rPr>
          <w:rFonts w:cs="Times New Roman"/>
        </w:rPr>
        <w:t>我們</w:t>
      </w:r>
      <w:r>
        <w:rPr>
          <w:rFonts w:cs="Times New Roman"/>
          <w:lang w:eastAsia="zh-HK"/>
        </w:rPr>
        <w:t>發覺在財務上亦不太可行。因此，我們建議在區內推展</w:t>
      </w:r>
      <w:r>
        <w:rPr>
          <w:rFonts w:cs="Times New Roman"/>
          <w:lang w:eastAsia="zh-HK"/>
        </w:rPr>
        <w:t>"</w:t>
      </w:r>
      <w:r>
        <w:rPr>
          <w:rFonts w:cs="Times New Roman"/>
          <w:lang w:eastAsia="zh-HK"/>
        </w:rPr>
        <w:t>多元組合</w:t>
      </w:r>
      <w:r>
        <w:rPr>
          <w:rFonts w:cs="Times New Roman"/>
          <w:lang w:eastAsia="zh-HK"/>
        </w:rPr>
        <w:t>"</w:t>
      </w:r>
      <w:r>
        <w:rPr>
          <w:rFonts w:cs="Times New Roman"/>
          <w:lang w:eastAsia="zh-HK"/>
        </w:rPr>
        <w:t>模式的連接系統，當中包括採用電動車輛行駛區內新增巴士</w:t>
      </w:r>
      <w:r>
        <w:rPr>
          <w:rFonts w:cs="Times New Roman" w:ascii="華康細明體" w:hAnsi="華康細明體"/>
        </w:rPr>
        <w:t>/</w:t>
      </w:r>
      <w:r>
        <w:rPr>
          <w:rFonts w:cs="Times New Roman"/>
          <w:lang w:eastAsia="zh-HK"/>
        </w:rPr>
        <w:t>專線小巴路線、發展自動行人道網絡串連啟德前跑道區、九龍灣行動區</w:t>
      </w:r>
      <w:r>
        <w:rPr>
          <w:rFonts w:cs="Times New Roman"/>
        </w:rPr>
        <w:t>和</w:t>
      </w:r>
      <w:r>
        <w:rPr>
          <w:rFonts w:cs="Times New Roman"/>
          <w:lang w:eastAsia="zh-HK"/>
        </w:rPr>
        <w:t>觀塘行動區，以及興建貫通啟德發展區內海濱長廊和</w:t>
      </w:r>
      <w:r>
        <w:rPr>
          <w:rFonts w:cs="Times New Roman"/>
        </w:rPr>
        <w:t>休</w:t>
      </w:r>
      <w:r>
        <w:rPr>
          <w:rFonts w:cs="Times New Roman"/>
          <w:lang w:eastAsia="zh-HK"/>
        </w:rPr>
        <w:t>憩用地的行人</w:t>
      </w:r>
      <w:r>
        <w:rPr>
          <w:rFonts w:cs="Times New Roman"/>
        </w:rPr>
        <w:t>與</w:t>
      </w:r>
      <w:r>
        <w:rPr>
          <w:rFonts w:cs="Times New Roman"/>
          <w:lang w:eastAsia="zh-HK"/>
        </w:rPr>
        <w:t>單車共用的共</w:t>
      </w:r>
      <w:r>
        <w:rPr>
          <w:rFonts w:cs="Times New Roman"/>
        </w:rPr>
        <w:t>融</w:t>
      </w:r>
      <w:r>
        <w:rPr>
          <w:rFonts w:cs="Times New Roman"/>
          <w:lang w:eastAsia="zh-HK"/>
        </w:rPr>
        <w:t>通道，以及建造高架園景平台連接港鐵觀塘站等。這些措施有助改善區內的交通和可暢達性。因此即使只</w:t>
      </w:r>
      <w:r>
        <w:rPr>
          <w:rFonts w:cs="Times New Roman"/>
        </w:rPr>
        <w:t>興建部分</w:t>
      </w:r>
      <w:r>
        <w:rPr>
          <w:rFonts w:cs="Times New Roman"/>
          <w:lang w:eastAsia="zh-HK"/>
        </w:rPr>
        <w:t>的高架連接系統，我們也覺得不太需要。</w:t>
      </w:r>
    </w:p>
    <w:p>
      <w:pPr>
        <w:pStyle w:val="F21"/>
        <w:overflowPunct w:val="true"/>
        <w:spacing w:lineRule="atLeast" w:line="370"/>
        <w:rPr>
          <w:rFonts w:eastAsia="華康中黑體"/>
          <w:b/>
          <w:b/>
          <w:szCs w:val="27"/>
          <w:lang w:eastAsia="zh-HK"/>
        </w:rPr>
      </w:pPr>
      <w:r>
        <w:rPr>
          <w:rFonts w:eastAsia="華康中黑體"/>
          <w:b/>
          <w:szCs w:val="27"/>
          <w:lang w:eastAsia="zh-HK"/>
        </w:rPr>
      </w:r>
    </w:p>
    <w:p>
      <w:pPr>
        <w:pStyle w:val="F21"/>
        <w:overflowPunct w:val="true"/>
        <w:spacing w:lineRule="atLeast" w:line="370"/>
        <w:rPr>
          <w:rFonts w:eastAsia="華康中黑體"/>
          <w:b/>
          <w:b/>
          <w:szCs w:val="27"/>
          <w:lang w:eastAsia="zh-HK"/>
        </w:rPr>
      </w:pPr>
      <w:r>
        <w:rPr>
          <w:rFonts w:eastAsia="華康中黑體"/>
          <w:b/>
          <w:szCs w:val="27"/>
          <w:lang w:eastAsia="zh-HK"/>
        </w:rPr>
      </w:r>
    </w:p>
    <w:p>
      <w:pPr>
        <w:pStyle w:val="F21"/>
        <w:overflowPunct w:val="true"/>
        <w:spacing w:lineRule="atLeast" w:line="370"/>
        <w:rPr>
          <w:rFonts w:cs="Times New Roman"/>
          <w:i/>
          <w:i/>
          <w:lang w:eastAsia="zh-HK"/>
        </w:rPr>
      </w:pPr>
      <w:r>
        <w:rPr>
          <w:rFonts w:eastAsia="華康中黑體"/>
          <w:b/>
          <w:szCs w:val="27"/>
          <w:lang w:eastAsia="zh-HK"/>
        </w:rPr>
        <w:t>姚思榮議員</w:t>
      </w:r>
      <w:r>
        <w:rPr/>
        <w:t>：</w:t>
      </w:r>
      <w:r>
        <w:rPr>
          <w:rFonts w:cs="Times New Roman"/>
          <w:i/>
        </w:rPr>
        <w:t>主席，</w:t>
      </w:r>
      <w:r>
        <w:rPr>
          <w:rFonts w:cs="Times New Roman"/>
          <w:i/>
          <w:lang w:eastAsia="zh-HK"/>
        </w:rPr>
        <w:t>市民和業界目前更關注的是郵輪碼頭和郵輪旅遊何時可以重開。</w:t>
      </w:r>
      <w:r>
        <w:rPr>
          <w:rFonts w:cs="Times New Roman"/>
          <w:i/>
          <w:szCs w:val="27"/>
          <w:lang w:eastAsia="zh-HK"/>
        </w:rPr>
        <w:t>葉劉淑儀議員</w:t>
      </w:r>
      <w:r>
        <w:rPr>
          <w:rFonts w:cs="Times New Roman"/>
          <w:i/>
          <w:lang w:eastAsia="zh-HK"/>
        </w:rPr>
        <w:t>剛才亦提到，一些國家</w:t>
      </w:r>
      <w:r>
        <w:rPr>
          <w:rFonts w:cs="Times New Roman"/>
          <w:i/>
        </w:rPr>
        <w:t>和</w:t>
      </w:r>
      <w:r>
        <w:rPr>
          <w:rFonts w:cs="Times New Roman"/>
          <w:i/>
          <w:lang w:eastAsia="zh-HK"/>
        </w:rPr>
        <w:t>地區</w:t>
      </w:r>
      <w:r>
        <w:rPr>
          <w:rFonts w:cs="Times New Roman"/>
          <w:i/>
        </w:rPr>
        <w:t>，</w:t>
      </w:r>
      <w:r>
        <w:rPr>
          <w:rFonts w:cs="Times New Roman"/>
          <w:i/>
          <w:lang w:eastAsia="zh-HK"/>
        </w:rPr>
        <w:t>包括台灣、新加坡</w:t>
      </w:r>
      <w:r>
        <w:rPr>
          <w:rFonts w:cs="Times New Roman"/>
          <w:i/>
        </w:rPr>
        <w:t>及</w:t>
      </w:r>
      <w:r>
        <w:rPr>
          <w:rFonts w:cs="Times New Roman"/>
          <w:i/>
          <w:lang w:eastAsia="zh-HK"/>
        </w:rPr>
        <w:t>歐洲一些國家目前已經開放郵輪旅遊。我想問局長，在甚麼情況</w:t>
      </w:r>
      <w:r>
        <w:rPr>
          <w:rFonts w:cs="Times New Roman"/>
          <w:i/>
        </w:rPr>
        <w:t>下</w:t>
      </w:r>
      <w:r>
        <w:rPr>
          <w:rFonts w:cs="Times New Roman"/>
          <w:i/>
          <w:lang w:eastAsia="zh-HK"/>
        </w:rPr>
        <w:t>或疫情放緩到甚麼程度，局方才會主動與業界商討如何開放郵輪碼頭，以及與郵輪營運商討論怎樣按照政府的要求</w:t>
      </w:r>
      <w:r>
        <w:rPr>
          <w:rFonts w:cs="Times New Roman"/>
          <w:i/>
        </w:rPr>
        <w:t>採取</w:t>
      </w:r>
      <w:r>
        <w:rPr>
          <w:rFonts w:cs="Times New Roman"/>
          <w:i/>
          <w:lang w:eastAsia="zh-HK"/>
        </w:rPr>
        <w:t>防疫措施，</w:t>
      </w:r>
      <w:r>
        <w:rPr>
          <w:rFonts w:cs="Times New Roman"/>
          <w:i/>
        </w:rPr>
        <w:t>以期</w:t>
      </w:r>
      <w:r>
        <w:rPr>
          <w:rFonts w:cs="Times New Roman"/>
          <w:i/>
          <w:lang w:eastAsia="zh-HK"/>
        </w:rPr>
        <w:t>盡快開放公海遊呢？</w:t>
      </w:r>
    </w:p>
    <w:p>
      <w:pPr>
        <w:pStyle w:val="F21"/>
        <w:overflowPunct w:val="true"/>
        <w:spacing w:lineRule="atLeast" w:line="370"/>
        <w:rPr>
          <w:rFonts w:eastAsia="華康中黑體"/>
          <w:b/>
          <w:b/>
          <w:lang w:eastAsia="zh-HK"/>
        </w:rPr>
      </w:pPr>
      <w:r>
        <w:rPr>
          <w:rFonts w:eastAsia="華康中黑體"/>
          <w:b/>
          <w:lang w:eastAsia="zh-HK"/>
        </w:rPr>
      </w:r>
    </w:p>
    <w:p>
      <w:pPr>
        <w:pStyle w:val="F21"/>
        <w:overflowPunct w:val="true"/>
        <w:spacing w:lineRule="atLeast" w:line="370"/>
        <w:rPr>
          <w:rFonts w:eastAsia="華康中黑體"/>
          <w:b/>
          <w:b/>
          <w:lang w:eastAsia="zh-HK"/>
        </w:rPr>
      </w:pPr>
      <w:r>
        <w:rPr>
          <w:rFonts w:eastAsia="華康中黑體"/>
          <w:b/>
          <w:lang w:eastAsia="zh-HK"/>
        </w:rPr>
      </w:r>
    </w:p>
    <w:p>
      <w:pPr>
        <w:pStyle w:val="F21"/>
        <w:overflowPunct w:val="true"/>
        <w:spacing w:lineRule="atLeast" w:line="370"/>
        <w:rPr>
          <w:rFonts w:cs="Times New Roman"/>
          <w:lang w:eastAsia="zh-HK"/>
        </w:rPr>
      </w:pPr>
      <w:r>
        <w:rPr>
          <w:rFonts w:eastAsia="華康中黑體"/>
          <w:b/>
          <w:lang w:eastAsia="zh-HK"/>
        </w:rPr>
        <w:t>商務及經濟發展局局長</w:t>
      </w:r>
      <w:r>
        <w:rPr/>
        <w:t>：</w:t>
      </w:r>
      <w:r>
        <w:rPr>
          <w:rFonts w:cs="Times New Roman"/>
          <w:lang w:eastAsia="zh-HK"/>
        </w:rPr>
        <w:t>多謝</w:t>
      </w:r>
      <w:r>
        <w:rPr>
          <w:rFonts w:cs="Times New Roman"/>
          <w:szCs w:val="27"/>
          <w:lang w:eastAsia="zh-HK"/>
        </w:rPr>
        <w:t>姚思榮議員</w:t>
      </w:r>
      <w:r>
        <w:rPr>
          <w:rFonts w:cs="Times New Roman"/>
          <w:lang w:eastAsia="zh-HK"/>
        </w:rPr>
        <w:t>的補充質詢。</w:t>
      </w:r>
    </w:p>
    <w:p>
      <w:pPr>
        <w:pStyle w:val="F21"/>
        <w:overflowPunct w:val="true"/>
        <w:spacing w:lineRule="atLeast" w:line="370"/>
        <w:rPr>
          <w:rFonts w:cs="Times New Roman"/>
          <w:lang w:eastAsia="zh-HK"/>
        </w:rPr>
      </w:pPr>
      <w:r>
        <w:rPr>
          <w:rFonts w:cs="Times New Roman"/>
          <w:lang w:eastAsia="zh-HK"/>
        </w:rPr>
      </w:r>
    </w:p>
    <w:p>
      <w:pPr>
        <w:pStyle w:val="F21"/>
        <w:overflowPunct w:val="true"/>
        <w:spacing w:lineRule="atLeast" w:line="370"/>
        <w:rPr>
          <w:rFonts w:cs="Times New Roman"/>
          <w:lang w:eastAsia="zh-HK"/>
        </w:rPr>
      </w:pPr>
      <w:r>
        <w:rPr>
          <w:rFonts w:cs="Times New Roman"/>
          <w:lang w:eastAsia="zh-HK"/>
        </w:rPr>
        <w:tab/>
      </w:r>
      <w:r>
        <w:rPr>
          <w:rFonts w:cs="Times New Roman"/>
          <w:lang w:eastAsia="zh-HK"/>
        </w:rPr>
        <w:t>第一，如果要恢復郵輪出入境</w:t>
      </w:r>
      <w:r>
        <w:rPr>
          <w:rFonts w:cs="Times New Roman"/>
        </w:rPr>
        <w:t>的安排</w:t>
      </w:r>
      <w:r>
        <w:rPr>
          <w:rFonts w:cs="Times New Roman"/>
          <w:lang w:eastAsia="zh-HK"/>
        </w:rPr>
        <w:t>，我相信這必須建基於兩種情況。首先是香港本身的疫情能夠改善，另外就是郵輪到達的地方的防疫工作令我們有信心。記得早期在歐洲</w:t>
      </w:r>
      <w:r>
        <w:rPr>
          <w:rFonts w:cs="Times New Roman"/>
        </w:rPr>
        <w:t>和</w:t>
      </w:r>
      <w:r>
        <w:rPr>
          <w:rFonts w:cs="Times New Roman"/>
          <w:lang w:eastAsia="zh-HK"/>
        </w:rPr>
        <w:t>日本</w:t>
      </w:r>
      <w:r>
        <w:rPr>
          <w:rFonts w:cs="Times New Roman"/>
        </w:rPr>
        <w:t>的</w:t>
      </w:r>
      <w:r>
        <w:rPr>
          <w:rFonts w:cs="Times New Roman"/>
          <w:lang w:eastAsia="zh-HK"/>
        </w:rPr>
        <w:t>郵輪</w:t>
      </w:r>
      <w:r>
        <w:rPr>
          <w:rFonts w:cs="Times New Roman"/>
        </w:rPr>
        <w:t>上</w:t>
      </w:r>
      <w:r>
        <w:rPr>
          <w:rFonts w:cs="Times New Roman"/>
          <w:lang w:eastAsia="zh-HK"/>
        </w:rPr>
        <w:t>發生一些比較嚴重的感染情況，後期</w:t>
      </w:r>
      <w:r>
        <w:rPr>
          <w:rFonts w:cs="Times New Roman"/>
        </w:rPr>
        <w:t>的</w:t>
      </w:r>
      <w:r>
        <w:rPr>
          <w:rFonts w:cs="Times New Roman"/>
          <w:lang w:eastAsia="zh-HK"/>
        </w:rPr>
        <w:t>處理</w:t>
      </w:r>
      <w:r>
        <w:rPr>
          <w:rFonts w:cs="Times New Roman"/>
        </w:rPr>
        <w:t>更涉及</w:t>
      </w:r>
      <w:r>
        <w:rPr>
          <w:rFonts w:cs="Times New Roman"/>
          <w:lang w:eastAsia="zh-HK"/>
        </w:rPr>
        <w:t>大量工作，亦引起很多不必要的恐慌，以致整個行業面對很大的困難。在這方面，我們真的要視乎疫情。</w:t>
      </w:r>
    </w:p>
    <w:p>
      <w:pPr>
        <w:pStyle w:val="F21"/>
        <w:overflowPunct w:val="true"/>
        <w:spacing w:lineRule="atLeast" w:line="370"/>
        <w:rPr>
          <w:rFonts w:cs="Times New Roman"/>
          <w:lang w:eastAsia="zh-HK"/>
        </w:rPr>
      </w:pPr>
      <w:r>
        <w:rPr>
          <w:rFonts w:cs="Times New Roman"/>
          <w:lang w:eastAsia="zh-HK"/>
        </w:rPr>
      </w:r>
    </w:p>
    <w:p>
      <w:pPr>
        <w:pStyle w:val="F21"/>
        <w:overflowPunct w:val="true"/>
        <w:spacing w:lineRule="atLeast" w:line="370"/>
        <w:rPr>
          <w:rFonts w:cs="Times New Roman"/>
          <w:lang w:eastAsia="zh-HK"/>
        </w:rPr>
      </w:pPr>
      <w:r>
        <w:rPr>
          <w:rFonts w:cs="Times New Roman"/>
          <w:lang w:eastAsia="zh-HK"/>
        </w:rPr>
        <w:tab/>
      </w:r>
      <w:r>
        <w:rPr>
          <w:rFonts w:cs="Times New Roman"/>
          <w:lang w:eastAsia="zh-HK"/>
        </w:rPr>
        <w:t>然而，我們</w:t>
      </w:r>
      <w:r>
        <w:rPr>
          <w:rFonts w:cs="Times New Roman"/>
        </w:rPr>
        <w:t>也</w:t>
      </w:r>
      <w:r>
        <w:rPr>
          <w:rFonts w:cs="Times New Roman"/>
          <w:lang w:eastAsia="zh-HK"/>
        </w:rPr>
        <w:t>不是在乾等，我們</w:t>
      </w:r>
      <w:r>
        <w:rPr>
          <w:rFonts w:cs="Times New Roman"/>
        </w:rPr>
        <w:t>曾</w:t>
      </w:r>
      <w:r>
        <w:rPr>
          <w:rFonts w:cs="Times New Roman"/>
          <w:lang w:eastAsia="zh-HK"/>
        </w:rPr>
        <w:t>與業界商討</w:t>
      </w:r>
      <w:r>
        <w:rPr>
          <w:rFonts w:cs="Times New Roman"/>
        </w:rPr>
        <w:t>，而</w:t>
      </w:r>
      <w:r>
        <w:rPr>
          <w:rFonts w:cs="Times New Roman"/>
          <w:lang w:eastAsia="zh-HK"/>
        </w:rPr>
        <w:t>業界本身也</w:t>
      </w:r>
      <w:r>
        <w:rPr>
          <w:rFonts w:cs="Times New Roman"/>
        </w:rPr>
        <w:t>有</w:t>
      </w:r>
      <w:r>
        <w:rPr>
          <w:rFonts w:cs="Times New Roman"/>
          <w:lang w:eastAsia="zh-HK"/>
        </w:rPr>
        <w:t>做一些工作提供協助</w:t>
      </w:r>
      <w:r>
        <w:rPr>
          <w:rFonts w:cs="Times New Roman"/>
        </w:rPr>
        <w:t>，</w:t>
      </w:r>
      <w:r>
        <w:rPr>
          <w:rFonts w:cs="Times New Roman"/>
          <w:lang w:eastAsia="zh-HK"/>
        </w:rPr>
        <w:t>例如</w:t>
      </w:r>
      <w:r>
        <w:rPr>
          <w:rFonts w:cs="Times New Roman"/>
        </w:rPr>
        <w:t>業界</w:t>
      </w:r>
      <w:r>
        <w:rPr>
          <w:rFonts w:cs="Times New Roman"/>
          <w:lang w:eastAsia="zh-HK"/>
        </w:rPr>
        <w:t>提出船員以至乘客</w:t>
      </w:r>
      <w:r>
        <w:rPr>
          <w:rFonts w:cs="Times New Roman"/>
        </w:rPr>
        <w:t>均須進行檢測</w:t>
      </w:r>
      <w:r>
        <w:rPr>
          <w:rFonts w:cs="Times New Roman"/>
          <w:lang w:eastAsia="zh-HK"/>
        </w:rPr>
        <w:t>，我相信這是出行時必須的，香港人亦會接受，又或是郵輪的設備、通風</w:t>
      </w:r>
      <w:r>
        <w:rPr>
          <w:rFonts w:cs="Times New Roman"/>
        </w:rPr>
        <w:t>和</w:t>
      </w:r>
      <w:r>
        <w:rPr>
          <w:rFonts w:cs="Times New Roman"/>
          <w:lang w:eastAsia="zh-HK"/>
        </w:rPr>
        <w:t>消毒可否做得更好，以</w:t>
      </w:r>
      <w:r>
        <w:rPr>
          <w:rFonts w:cs="Times New Roman"/>
        </w:rPr>
        <w:t>至</w:t>
      </w:r>
      <w:r>
        <w:rPr>
          <w:rFonts w:cs="Times New Roman"/>
          <w:lang w:eastAsia="zh-HK"/>
        </w:rPr>
        <w:t>郵輪上的管理，例如用餐、客量、公共場所的出入人數，以至醫療室的隔離等，這些也是我們與業界一直在商量的，目的也是希望在情況許可</w:t>
      </w:r>
      <w:r>
        <w:rPr>
          <w:rFonts w:cs="Times New Roman"/>
        </w:rPr>
        <w:t>和</w:t>
      </w:r>
      <w:r>
        <w:rPr>
          <w:rFonts w:cs="Times New Roman"/>
          <w:lang w:eastAsia="zh-HK"/>
        </w:rPr>
        <w:t>大家感到安心</w:t>
      </w:r>
      <w:r>
        <w:rPr>
          <w:rFonts w:cs="Times New Roman"/>
        </w:rPr>
        <w:t>，以及</w:t>
      </w:r>
      <w:r>
        <w:rPr>
          <w:rFonts w:cs="Times New Roman"/>
          <w:lang w:eastAsia="zh-HK"/>
        </w:rPr>
        <w:t>所有沿線城市或國家也做好防疫措施的時候，我們可以討論這方面</w:t>
      </w:r>
      <w:r>
        <w:rPr>
          <w:rFonts w:cs="Times New Roman"/>
        </w:rPr>
        <w:t>的安排</w:t>
      </w:r>
      <w:r>
        <w:rPr>
          <w:rFonts w:cs="Times New Roman"/>
          <w:lang w:eastAsia="zh-HK"/>
        </w:rPr>
        <w:t>，亦為</w:t>
      </w:r>
      <w:r>
        <w:rPr>
          <w:rFonts w:cs="Times New Roman"/>
        </w:rPr>
        <w:t>此</w:t>
      </w:r>
      <w:r>
        <w:rPr>
          <w:rFonts w:cs="Times New Roman"/>
          <w:lang w:eastAsia="zh-HK"/>
        </w:rPr>
        <w:t>作好準備。</w:t>
      </w:r>
      <w:r>
        <w:br w:type="page"/>
      </w:r>
    </w:p>
    <w:p>
      <w:pPr>
        <w:pStyle w:val="F21"/>
        <w:overflowPunct w:val="true"/>
        <w:rPr>
          <w:lang w:eastAsia="zh-HK"/>
        </w:rPr>
      </w:pPr>
      <w:r>
        <w:rPr>
          <w:rFonts w:cs="Times New Roman"/>
          <w:lang w:eastAsia="zh-HK"/>
        </w:rPr>
        <w:tab/>
      </w:r>
      <w:r>
        <w:rPr>
          <w:rFonts w:cs="Times New Roman"/>
        </w:rPr>
        <w:t>正如</w:t>
      </w:r>
      <w:r>
        <w:rPr>
          <w:rFonts w:cs="Times New Roman"/>
          <w:szCs w:val="27"/>
          <w:lang w:eastAsia="zh-HK"/>
        </w:rPr>
        <w:t>葉劉淑儀議員</w:t>
      </w:r>
      <w:r>
        <w:rPr>
          <w:rFonts w:cs="Times New Roman"/>
          <w:lang w:eastAsia="zh-HK"/>
        </w:rPr>
        <w:t>剛才提到</w:t>
      </w:r>
      <w:r>
        <w:rPr>
          <w:rFonts w:cs="Times New Roman"/>
        </w:rPr>
        <w:t>，</w:t>
      </w:r>
      <w:r>
        <w:rPr>
          <w:rFonts w:cs="Times New Roman"/>
          <w:lang w:eastAsia="zh-HK"/>
        </w:rPr>
        <w:t>公海遊</w:t>
      </w:r>
      <w:r>
        <w:rPr>
          <w:rFonts w:cs="Times New Roman"/>
        </w:rPr>
        <w:t>這類</w:t>
      </w:r>
      <w:r>
        <w:rPr>
          <w:rFonts w:cs="Times New Roman"/>
          <w:lang w:eastAsia="zh-HK"/>
        </w:rPr>
        <w:t>不涉及另一個地方</w:t>
      </w:r>
      <w:r>
        <w:rPr>
          <w:rFonts w:cs="Times New Roman"/>
        </w:rPr>
        <w:t>的活動</w:t>
      </w:r>
      <w:r>
        <w:rPr>
          <w:rFonts w:cs="Times New Roman"/>
          <w:lang w:eastAsia="zh-HK"/>
        </w:rPr>
        <w:t>是否可</w:t>
      </w:r>
      <w:r>
        <w:rPr>
          <w:rFonts w:cs="Times New Roman"/>
        </w:rPr>
        <w:t>以</w:t>
      </w:r>
      <w:r>
        <w:rPr>
          <w:rFonts w:cs="Times New Roman"/>
          <w:lang w:eastAsia="zh-HK"/>
        </w:rPr>
        <w:t>做</w:t>
      </w:r>
      <w:r>
        <w:rPr>
          <w:rFonts w:cs="Times New Roman"/>
        </w:rPr>
        <w:t>呢？</w:t>
      </w:r>
      <w:r>
        <w:rPr>
          <w:rFonts w:cs="Times New Roman"/>
          <w:lang w:eastAsia="zh-HK"/>
        </w:rPr>
        <w:t>我們亦會</w:t>
      </w:r>
      <w:r>
        <w:rPr>
          <w:rFonts w:cs="Times New Roman"/>
        </w:rPr>
        <w:t>做</w:t>
      </w:r>
      <w:r>
        <w:rPr>
          <w:rFonts w:cs="Times New Roman"/>
          <w:lang w:eastAsia="zh-HK"/>
        </w:rPr>
        <w:t>一些準備，但最終也要視乎防疫工作，甚至如果市民現在能夠及早接種疫苗，我相信對整件事也有一定幫助。</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cs="Times New Roman" w:eastAsia="華康中黑體"/>
          <w:b/>
        </w:rPr>
        <w:t>主席</w:t>
      </w:r>
      <w:r>
        <w:rPr>
          <w:rFonts w:cs="Times New Roman"/>
        </w:rPr>
        <w:t>：第四項質詢。</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16" w:name="orq04"/>
      <w:r>
        <w:rPr>
          <w:rFonts w:cs="Times New Roman" w:eastAsia="華康中黑體"/>
          <w:b/>
        </w:rPr>
        <w:t>發展各個口岸周邊的土地</w:t>
      </w:r>
    </w:p>
    <w:p>
      <w:pPr>
        <w:pStyle w:val="Normal"/>
        <w:overflowPunct w:val="true"/>
        <w:rPr>
          <w:b/>
          <w:b/>
        </w:rPr>
      </w:pPr>
      <w:bookmarkStart w:id="17" w:name="orq04"/>
      <w:r>
        <w:rPr>
          <w:b/>
        </w:rPr>
        <w:t>Development of the lands surrounding various boundary crossings</w:t>
      </w:r>
      <w:bookmarkEnd w:id="17"/>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4.</w:t>
        <w:tab/>
      </w:r>
      <w:r>
        <w:rPr>
          <w:rFonts w:eastAsia="華康中黑體"/>
          <w:b/>
          <w:szCs w:val="27"/>
        </w:rPr>
        <w:t>劉國勳議員</w:t>
      </w:r>
      <w:r>
        <w:rPr>
          <w:szCs w:val="27"/>
        </w:rPr>
        <w:t>：</w:t>
      </w:r>
      <w:r>
        <w:rPr>
          <w:i/>
          <w:szCs w:val="27"/>
          <w:lang w:eastAsia="zh-HK"/>
        </w:rPr>
        <w:t>主席，有意見認為，政府應善用新界各個口岸周邊的土地，以發展口岸經濟及增加房屋供應。然而，政府未有就該等土地的發展作通盤考慮，以致大片農地及魚塘長期荒廢。就此，政府可否告知本會：</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一</w:t>
      </w:r>
      <w:r>
        <w:rPr>
          <w:i/>
          <w:lang w:eastAsia="zh-HK"/>
        </w:rPr>
        <w:t>)</w:t>
        <w:tab/>
      </w:r>
      <w:r>
        <w:rPr>
          <w:i/>
          <w:lang w:eastAsia="zh-HK"/>
        </w:rPr>
        <w:t>有否統計現時新界各個口岸周邊的荒廢農地及魚塘的總面積；有何計劃釋放其發展潛力；會否針對荒廢土地進行整體規劃，包括更改土地用途以供發展新發展區或新市鎮，從而增加房屋供應；</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二</w:t>
      </w:r>
      <w:r>
        <w:rPr>
          <w:i/>
          <w:lang w:eastAsia="zh-HK"/>
        </w:rPr>
        <w:t>)</w:t>
        <w:tab/>
      </w:r>
      <w:r>
        <w:rPr>
          <w:i/>
          <w:lang w:eastAsia="zh-HK"/>
        </w:rPr>
        <w:t>有何新思維善用新界各個口岸周邊的土地，例如會否在該等土地興建相關政府部門的辦公室大樓及發展創新產業中心，以發展口岸經濟區，從而更好地把握粵港澳大灣區發展所帶來的機遇；如會，詳情為何；如否，原因為何；及</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三</w:t>
      </w:r>
      <w:r>
        <w:rPr>
          <w:i/>
          <w:lang w:eastAsia="zh-HK"/>
        </w:rPr>
        <w:t>)</w:t>
        <w:tab/>
      </w:r>
      <w:r>
        <w:rPr>
          <w:i/>
          <w:lang w:eastAsia="zh-HK"/>
        </w:rPr>
        <w:t>會否考慮成立專責委員會，研究在新界各個口岸周邊的土地推展發展項目並進行通盤規劃，以及統籌有關項目的落實；如會，詳情為何；如否，原因為何？</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rPr>
      </w:pPr>
      <w:r>
        <w:rPr>
          <w:i/>
        </w:rPr>
      </w:r>
    </w:p>
    <w:p>
      <w:pPr>
        <w:pStyle w:val="F21"/>
        <w:overflowPunct w:val="true"/>
        <w:rPr/>
      </w:pPr>
      <w:r>
        <w:rPr>
          <w:rFonts w:ascii="華康中黑體" w:hAnsi="華康中黑體" w:eastAsia="華康中黑體"/>
          <w:b/>
          <w:lang w:eastAsia="zh-HK"/>
        </w:rPr>
        <w:t>發展局局長</w:t>
      </w:r>
      <w:r>
        <w:rPr/>
        <w:t>：主席</w:t>
      </w:r>
      <w:r>
        <w:rPr>
          <w:lang w:eastAsia="zh-HK"/>
        </w:rPr>
        <w:t>，</w:t>
      </w:r>
      <w:r>
        <w:rPr/>
        <w:t>現時港深邊境除深圳灣口岸外，共有</w:t>
      </w:r>
      <w:r>
        <w:rPr/>
        <w:t>6</w:t>
      </w:r>
      <w:r>
        <w:rPr/>
        <w:t>個陸路邊境管制站，分別為落馬洲、落馬洲支線、羅湖、文錦渡、香園圍及沙頭角。我們在規劃香港的空間</w:t>
      </w:r>
      <w:r>
        <w:rPr>
          <w:lang w:eastAsia="zh-HK"/>
        </w:rPr>
        <w:t>布</w:t>
      </w:r>
      <w:r>
        <w:rPr/>
        <w:t>局時，一直有考慮如何善用口岸附近土地的地理優勢，以滿足本港的土地需求及促進經濟發展。《香港</w:t>
      </w:r>
      <w:r>
        <w:rPr/>
        <w:t>2030+</w:t>
      </w:r>
      <w:r>
        <w:rPr/>
        <w:t>：跨越</w:t>
      </w:r>
      <w:r>
        <w:rPr/>
        <w:t>2030</w:t>
      </w:r>
      <w:r>
        <w:rPr/>
        <w:t>年的規劃遠景與策略》研究中建議，在新界北部，由西面的落馬洲一直延伸至香園圍，發展一條</w:t>
      </w:r>
      <w:r>
        <w:rPr/>
        <w:t>"</w:t>
      </w:r>
      <w:r>
        <w:rPr/>
        <w:t>北部經濟帶</w:t>
      </w:r>
      <w:r>
        <w:rPr/>
        <w:t>"</w:t>
      </w:r>
      <w:r>
        <w:rPr/>
        <w:t>，一方面增加房屋土地，另外作發展科研、現代物流、倉儲及新興行業之用。位處這條發展軸之上，有落馬洲河套地區的港深創新及科技園</w:t>
      </w:r>
      <w:r>
        <w:rPr/>
        <w:t>("</w:t>
      </w:r>
      <w:r>
        <w:rPr>
          <w:lang w:eastAsia="zh-HK"/>
        </w:rPr>
        <w:t>創科園</w:t>
      </w:r>
      <w:r>
        <w:rPr/>
        <w:t>")</w:t>
      </w:r>
      <w:r>
        <w:rPr/>
        <w:t>，以及新界北新發展區。這些發展，均可充分利用該區的位置優勢及發展潛力。</w:t>
      </w:r>
    </w:p>
    <w:p>
      <w:pPr>
        <w:pStyle w:val="F21"/>
        <w:overflowPunct w:val="true"/>
        <w:spacing w:lineRule="atLeast" w:line="350"/>
        <w:rPr/>
      </w:pPr>
      <w:r>
        <w:rPr/>
      </w:r>
    </w:p>
    <w:p>
      <w:pPr>
        <w:pStyle w:val="F21"/>
        <w:spacing w:lineRule="atLeast" w:line="350"/>
        <w:rPr/>
      </w:pPr>
      <w:r>
        <w:rPr/>
        <w:tab/>
      </w:r>
      <w:r>
        <w:rPr/>
        <w:t>就</w:t>
      </w:r>
      <w:r>
        <w:rPr>
          <w:lang w:eastAsia="zh-HK"/>
        </w:rPr>
        <w:t>質詢</w:t>
      </w:r>
      <w:r>
        <w:rPr/>
        <w:t>的各個部分，經諮詢相關政策局及部門後，我</w:t>
      </w:r>
      <w:r>
        <w:rPr>
          <w:lang w:eastAsia="zh-HK"/>
        </w:rPr>
        <w:t>答</w:t>
      </w:r>
      <w:r>
        <w:rPr/>
        <w:t>覆如下：</w:t>
      </w:r>
    </w:p>
    <w:p>
      <w:pPr>
        <w:pStyle w:val="F21"/>
        <w:spacing w:lineRule="atLeast" w:line="350"/>
        <w:rPr/>
      </w:pPr>
      <w:r>
        <w:rPr/>
      </w:r>
    </w:p>
    <w:p>
      <w:pPr>
        <w:pStyle w:val="F21"/>
        <w:spacing w:lineRule="atLeast" w:line="350"/>
        <w:ind w:left="1418" w:hanging="851"/>
        <w:rPr/>
      </w:pPr>
      <w:r>
        <w:rPr/>
        <w:t>(</w:t>
      </w:r>
      <w:r>
        <w:rPr/>
        <w:t>一</w:t>
      </w:r>
      <w:r>
        <w:rPr/>
        <w:t>)</w:t>
        <w:tab/>
      </w:r>
      <w:r>
        <w:rPr/>
        <w:t>根據漁農自然護理署的資料，現時本港的農地面積約為</w:t>
      </w:r>
      <w:r>
        <w:rPr/>
        <w:t>4 200</w:t>
      </w:r>
      <w:r>
        <w:rPr/>
        <w:t>公頃，當中約兩成為常耕農地；而魚塘面積約為</w:t>
      </w:r>
      <w:r>
        <w:rPr/>
        <w:t>1 100</w:t>
      </w:r>
      <w:r>
        <w:rPr/>
        <w:t>公頃，當中約七成用作魚類養殖。這些農地和魚塘主要位於新界西北面，部分位於邊境管制站附近。我們在進行有關地區的土地規劃，包括規劃新發展區時，一直有充分考慮如何善用當地的地理優勢。但考慮土地是否適合發展，有關土地目前是否荒廢並非考慮重點，更重要的是土地的面積、形狀、地勢、附近發展、是否有生態或環境的限制及基建設施提供的限制等因素。</w:t>
      </w:r>
    </w:p>
    <w:p>
      <w:pPr>
        <w:pStyle w:val="F21"/>
        <w:spacing w:lineRule="atLeast" w:line="350"/>
        <w:ind w:left="1418" w:hanging="851"/>
        <w:rPr/>
      </w:pPr>
      <w:r>
        <w:rPr/>
      </w:r>
    </w:p>
    <w:p>
      <w:pPr>
        <w:pStyle w:val="F21"/>
        <w:spacing w:lineRule="atLeast" w:line="350"/>
        <w:ind w:left="1418" w:hanging="851"/>
        <w:rPr/>
      </w:pPr>
      <w:r>
        <w:rPr/>
        <w:t>(</w:t>
      </w:r>
      <w:r>
        <w:rPr/>
        <w:t>二</w:t>
      </w:r>
      <w:r>
        <w:rPr/>
        <w:t>)</w:t>
        <w:tab/>
      </w:r>
      <w:r>
        <w:rPr/>
        <w:t>目前，我們已將落馬洲、落馬洲支線、文錦渡和香園圍管制站附近地區，納入為規劃中的新界北新發展區範圍。</w:t>
      </w:r>
    </w:p>
    <w:p>
      <w:pPr>
        <w:pStyle w:val="F21"/>
        <w:spacing w:lineRule="atLeast" w:line="350"/>
        <w:ind w:left="1418" w:hanging="851"/>
        <w:rPr/>
      </w:pPr>
      <w:r>
        <w:rPr/>
      </w:r>
    </w:p>
    <w:p>
      <w:pPr>
        <w:pStyle w:val="F21"/>
        <w:spacing w:lineRule="atLeast" w:line="350"/>
        <w:ind w:left="1418" w:hanging="851"/>
        <w:rPr/>
      </w:pPr>
      <w:r>
        <w:rPr/>
        <w:tab/>
      </w:r>
      <w:r>
        <w:rPr/>
        <w:t>新界北新發展區佔地超過</w:t>
      </w:r>
      <w:r>
        <w:rPr/>
        <w:t>1 400</w:t>
      </w:r>
      <w:r>
        <w:rPr/>
        <w:t>公頃，由</w:t>
      </w:r>
      <w:r>
        <w:rPr/>
        <w:t>3</w:t>
      </w:r>
      <w:r>
        <w:rPr/>
        <w:t>個具發展潛力地區組成，即新田</w:t>
      </w:r>
      <w:r>
        <w:rPr>
          <w:rFonts w:ascii="華康細明體" w:hAnsi="華康細明體"/>
        </w:rPr>
        <w:t>/</w:t>
      </w:r>
      <w:r>
        <w:rPr/>
        <w:t>落馬洲發展樞紐、新界北新市鎮</w:t>
      </w:r>
      <w:r>
        <w:rPr/>
        <w:t>(</w:t>
      </w:r>
      <w:r>
        <w:rPr/>
        <w:t>涵蓋香園圍、坪輋、打鼓嶺、恐龍坑和皇后山</w:t>
      </w:r>
      <w:r>
        <w:rPr/>
        <w:t>)</w:t>
      </w:r>
      <w:r>
        <w:rPr/>
        <w:t>，</w:t>
      </w:r>
      <w:r>
        <w:rPr>
          <w:lang w:eastAsia="zh-HK"/>
        </w:rPr>
        <w:t>以</w:t>
      </w:r>
      <w:r>
        <w:rPr/>
        <w:t>及文錦渡物流走廊。我們主要的規劃概念，是透過綜合規劃及善用土地包括棕地和農地，建立新市鎮和基建配套，以滿足香港長遠的社會和經濟發展。新界北新發展區能便利來往深圳及粤東地區，具備地理優勢作科研、現代物流、倉儲及新興的行業，能夠與落馬洲河套地區的創科園及毗鄰深圳的科研與科技發展產生協同作用，把握內地的發展機遇。這亦配合粵港澳大灣區發展策略下，中央政府大力支持港深合作建設國際科技創新中心的發展方針。</w:t>
      </w:r>
    </w:p>
    <w:p>
      <w:pPr>
        <w:pStyle w:val="F21"/>
        <w:spacing w:lineRule="atLeast" w:line="350"/>
        <w:ind w:left="1418" w:hanging="851"/>
        <w:rPr/>
      </w:pPr>
      <w:r>
        <w:rPr/>
      </w:r>
    </w:p>
    <w:p>
      <w:pPr>
        <w:pStyle w:val="F21"/>
        <w:spacing w:lineRule="atLeast" w:line="350"/>
        <w:ind w:left="1418" w:hanging="851"/>
        <w:rPr/>
      </w:pPr>
      <w:r>
        <w:rPr/>
        <w:tab/>
      </w:r>
      <w:r>
        <w:rPr/>
        <w:t>就新田</w:t>
      </w:r>
      <w:r>
        <w:rPr>
          <w:rFonts w:ascii="華康細明體" w:hAnsi="華康細明體"/>
        </w:rPr>
        <w:t>/</w:t>
      </w:r>
      <w:r>
        <w:rPr/>
        <w:t>落馬洲發展樞紐而言，政府在</w:t>
      </w:r>
      <w:r>
        <w:rPr/>
        <w:t>2019</w:t>
      </w:r>
      <w:r>
        <w:rPr/>
        <w:t>年</w:t>
      </w:r>
      <w:r>
        <w:rPr/>
        <w:t>9</w:t>
      </w:r>
      <w:r>
        <w:rPr/>
        <w:t>月已展開研究，初步估計這發展樞紐佔地約</w:t>
      </w:r>
      <w:r>
        <w:rPr/>
        <w:t>320</w:t>
      </w:r>
      <w:r>
        <w:rPr/>
        <w:t>公頃，配合規劃中的北環</w:t>
      </w:r>
      <w:r>
        <w:rPr>
          <w:lang w:eastAsia="zh-HK"/>
        </w:rPr>
        <w:t>綫</w:t>
      </w:r>
      <w:r>
        <w:rPr/>
        <w:t>，可以作中至高密度的發展，預計將可提供約</w:t>
      </w:r>
      <w:r>
        <w:rPr/>
        <w:t>31 000</w:t>
      </w:r>
      <w:r>
        <w:rPr/>
        <w:t>個住宅單位，其中公營房屋的比例約</w:t>
      </w:r>
      <w:r>
        <w:rPr>
          <w:lang w:eastAsia="zh-HK"/>
        </w:rPr>
        <w:t>七</w:t>
      </w:r>
      <w:r>
        <w:rPr/>
        <w:t>成，容納約</w:t>
      </w:r>
      <w:r>
        <w:rPr/>
        <w:t>84 000</w:t>
      </w:r>
      <w:r>
        <w:rPr/>
        <w:t>人居住及</w:t>
      </w:r>
      <w:r>
        <w:rPr>
          <w:lang w:eastAsia="zh-HK"/>
        </w:rPr>
        <w:t>可以</w:t>
      </w:r>
      <w:r>
        <w:rPr/>
        <w:t>提供約</w:t>
      </w:r>
      <w:r>
        <w:rPr/>
        <w:t>64 000</w:t>
      </w:r>
      <w:r>
        <w:rPr/>
        <w:t>個就業機會。當中約有</w:t>
      </w:r>
      <w:r>
        <w:rPr/>
        <w:t>50</w:t>
      </w:r>
      <w:r>
        <w:rPr/>
        <w:t>多公頃，即約</w:t>
      </w:r>
      <w:r>
        <w:rPr/>
        <w:t>18%</w:t>
      </w:r>
      <w:r>
        <w:rPr/>
        <w:t>面積土地，建議劃作</w:t>
      </w:r>
      <w:r>
        <w:rPr/>
        <w:t>"</w:t>
      </w:r>
      <w:r>
        <w:rPr/>
        <w:t>企業及科技園</w:t>
      </w:r>
      <w:r>
        <w:rPr/>
        <w:t>"</w:t>
      </w:r>
      <w:r>
        <w:rPr/>
        <w:t>，作企業辦公和科技創新，以配合毗連落馬洲河套地區創科園的發展，發揮協同效應。而考慮到港深兩地政府已同意並取得中央政府的支持，在重建後的皇崗口岸實施</w:t>
      </w:r>
      <w:r>
        <w:rPr/>
        <w:t>"</w:t>
      </w:r>
      <w:r>
        <w:rPr/>
        <w:t>一地兩檢</w:t>
      </w:r>
      <w:r>
        <w:rPr/>
        <w:t>"</w:t>
      </w:r>
      <w:r>
        <w:rPr/>
        <w:t>安排，從而可釋放香港落馬洲邊境管制站超過</w:t>
      </w:r>
      <w:r>
        <w:rPr/>
        <w:t>20</w:t>
      </w:r>
      <w:r>
        <w:rPr/>
        <w:t>公頃土地作其他用途，我們會在研究發展樞紐時，一併考慮如何使用這些釋放出來的土地。</w:t>
      </w:r>
    </w:p>
    <w:p>
      <w:pPr>
        <w:pStyle w:val="F21"/>
        <w:ind w:left="1418" w:hanging="851"/>
        <w:rPr/>
      </w:pPr>
      <w:r>
        <w:rPr/>
      </w:r>
    </w:p>
    <w:p>
      <w:pPr>
        <w:pStyle w:val="F21"/>
        <w:ind w:left="1418" w:hanging="851"/>
        <w:rPr/>
      </w:pPr>
      <w:r>
        <w:rPr/>
        <w:tab/>
      </w:r>
      <w:r>
        <w:rPr/>
        <w:t>至於文錦渡物流走廊及新界北新市鎮，分別在文錦渡及香園圍邊境管制站附近，佔地更廣，共約</w:t>
      </w:r>
      <w:r>
        <w:rPr/>
        <w:t>1 140</w:t>
      </w:r>
      <w:r>
        <w:rPr/>
        <w:t>公頃，初步預計可容納不少於</w:t>
      </w:r>
      <w:r>
        <w:rPr/>
        <w:t>20</w:t>
      </w:r>
      <w:r>
        <w:rPr>
          <w:lang w:eastAsia="zh-HK"/>
        </w:rPr>
        <w:t>萬</w:t>
      </w:r>
      <w:r>
        <w:rPr/>
        <w:t>人居住及提供約</w:t>
      </w:r>
      <w:r>
        <w:rPr/>
        <w:t>134 000</w:t>
      </w:r>
      <w:r>
        <w:rPr/>
        <w:t>個</w:t>
      </w:r>
      <w:r>
        <w:rPr>
          <w:lang w:eastAsia="zh-HK"/>
        </w:rPr>
        <w:t>就</w:t>
      </w:r>
      <w:r>
        <w:rPr/>
        <w:t>業機會。我們會探討如何配合粵港澳大灣區發展的趨勢，在該區規劃新產業和新的就業機會，以助提升本港的經濟活力，並為地區創造就業機會，以紓緩職位過度集中於市區的問題。舉例來說，在鄰近香園圍邊境管制站的地區，我們預留了</w:t>
      </w:r>
      <w:r>
        <w:rPr/>
        <w:t>56</w:t>
      </w:r>
      <w:r>
        <w:rPr/>
        <w:t>公頃土地作科學園</w:t>
      </w:r>
      <w:r>
        <w:rPr>
          <w:rFonts w:ascii="華康細明體" w:hAnsi="華康細明體"/>
        </w:rPr>
        <w:t>/</w:t>
      </w:r>
      <w:r>
        <w:rPr/>
        <w:t>工業邨發展，香港科技園公司就發展有關土地為新工業邨完成了發展願景研究，擬定發展模式和方向，並將於</w:t>
      </w:r>
      <w:r>
        <w:rPr/>
        <w:t>2021</w:t>
      </w:r>
      <w:r>
        <w:rPr/>
        <w:t>年第二季展開工程及技術可行性研究。</w:t>
      </w:r>
    </w:p>
    <w:p>
      <w:pPr>
        <w:pStyle w:val="F21"/>
        <w:ind w:left="1418" w:hanging="851"/>
        <w:rPr/>
      </w:pPr>
      <w:r>
        <w:rPr/>
      </w:r>
    </w:p>
    <w:p>
      <w:pPr>
        <w:pStyle w:val="F21"/>
        <w:ind w:left="1418" w:hanging="851"/>
        <w:rPr/>
      </w:pPr>
      <w:r>
        <w:rPr/>
        <w:tab/>
      </w:r>
      <w:r>
        <w:rPr/>
        <w:t>在規劃新界北新發展區時，我們會適當地預留土地作政府、機構及社區設施，包括政府辦公設施。事實上，當局一直有計劃有序地把商業中心區的大型政府辦公設施，分散到不同地方以更有效使用土地。在其他新發展區，例如洪水橋</w:t>
      </w:r>
      <w:r>
        <w:rPr>
          <w:rFonts w:ascii="華康細明體" w:hAnsi="華康細明體"/>
        </w:rPr>
        <w:t>/</w:t>
      </w:r>
      <w:r>
        <w:rPr/>
        <w:t>厦村新發展區，我們亦預留了土地作大型政府綜合設施以服務地區。</w:t>
      </w:r>
    </w:p>
    <w:p>
      <w:pPr>
        <w:pStyle w:val="F21"/>
        <w:ind w:left="1418" w:hanging="851"/>
        <w:rPr/>
      </w:pPr>
      <w:r>
        <w:rPr/>
      </w:r>
    </w:p>
    <w:p>
      <w:pPr>
        <w:pStyle w:val="F21"/>
        <w:ind w:left="1418" w:hanging="851"/>
        <w:rPr/>
      </w:pPr>
      <w:r>
        <w:rPr/>
        <w:tab/>
      </w:r>
      <w:r>
        <w:rPr/>
        <w:t>為推展上述</w:t>
      </w:r>
      <w:r>
        <w:rPr/>
        <w:t>3</w:t>
      </w:r>
      <w:r>
        <w:rPr/>
        <w:t>個新界北新發展區項目，政府正計劃於本年上半年向立法會申請撥款，為新田</w:t>
      </w:r>
      <w:r>
        <w:rPr>
          <w:rFonts w:ascii="華康細明體" w:hAnsi="華康細明體"/>
        </w:rPr>
        <w:t>/</w:t>
      </w:r>
      <w:r>
        <w:rPr/>
        <w:t>落馬洲發展樞紐進行勘查研究及詳細設計，以及提前為新界北新市鎮及文錦渡物流走廊展開規劃及工程研究。</w:t>
      </w:r>
    </w:p>
    <w:p>
      <w:pPr>
        <w:pStyle w:val="F21"/>
        <w:ind w:left="1418" w:hanging="851"/>
        <w:rPr/>
      </w:pPr>
      <w:r>
        <w:rPr/>
      </w:r>
    </w:p>
    <w:p>
      <w:pPr>
        <w:pStyle w:val="F21"/>
        <w:ind w:left="1418" w:hanging="851"/>
        <w:rPr/>
      </w:pPr>
      <w:r>
        <w:rPr/>
        <w:t>(</w:t>
      </w:r>
      <w:r>
        <w:rPr/>
        <w:t>三</w:t>
      </w:r>
      <w:r>
        <w:rPr/>
        <w:t>)</w:t>
        <w:tab/>
      </w:r>
      <w:r>
        <w:rPr/>
        <w:t>政府在不同層面有合適的督導和統籌機制，推進土地發展的工作。在發展局下，已設有一個由首長級人員帶領的隊伍，統籌及協調相關部門，就新界的多個新發展區及口岸附近地區的發展，在土地及項目規劃階段時作整體綜合考慮。在項目落實過程中，土木工程拓展署亦有由首長級人員專責領導的團隊，緊密聯絡相關部門，使相關土地平整、基建及各項公共設施的工程能適時有序進行。</w:t>
      </w:r>
      <w:r>
        <w:rPr>
          <w:lang w:eastAsia="zh-HK"/>
        </w:rPr>
        <w:t>主席，</w:t>
      </w:r>
      <w:r>
        <w:rPr/>
        <w:t>我們現時沒有計劃特別為口岸附近地區的發展另設專責委員會。</w:t>
      </w:r>
      <w:r>
        <w:br w:type="page"/>
      </w:r>
    </w:p>
    <w:p>
      <w:pPr>
        <w:pStyle w:val="F21"/>
        <w:overflowPunct w:val="true"/>
        <w:spacing w:lineRule="atLeast" w:line="370"/>
        <w:rPr>
          <w:i/>
          <w:i/>
          <w:szCs w:val="27"/>
          <w:lang w:eastAsia="zh-HK"/>
        </w:rPr>
      </w:pPr>
      <w:r>
        <w:rPr>
          <w:rFonts w:ascii="華康中黑體" w:hAnsi="華康中黑體" w:cs="華康中黑體" w:eastAsia="華康中黑體"/>
          <w:b/>
          <w:szCs w:val="24"/>
        </w:rPr>
        <w:t>劉國勳議員</w:t>
      </w:r>
      <w:r>
        <w:rPr>
          <w:szCs w:val="27"/>
        </w:rPr>
        <w:t>：</w:t>
      </w:r>
      <w:r>
        <w:rPr>
          <w:i/>
          <w:szCs w:val="27"/>
          <w:lang w:eastAsia="zh-HK"/>
        </w:rPr>
        <w:t>主席，我剛才聽到局長說</w:t>
      </w:r>
      <w:r>
        <w:rPr>
          <w:i/>
          <w:szCs w:val="27"/>
        </w:rPr>
        <w:t>，</w:t>
      </w:r>
      <w:r>
        <w:rPr>
          <w:i/>
          <w:szCs w:val="27"/>
          <w:lang w:eastAsia="zh-HK"/>
        </w:rPr>
        <w:t>當局一直有考慮如何善用口岸附近的土地，不過很可惜，我們看看現實情況，口岸附近一帶的土地仍然很荒蕪</w:t>
      </w:r>
      <w:r>
        <w:rPr>
          <w:i/>
          <w:szCs w:val="27"/>
        </w:rPr>
        <w:t>。</w:t>
      </w:r>
      <w:r>
        <w:rPr>
          <w:i/>
          <w:szCs w:val="27"/>
          <w:lang w:eastAsia="zh-HK"/>
        </w:rPr>
        <w:t>大家可以看看深圳，全部口岸附近也是新的中心。局長在主體答覆中表示，根據現時的資料，大約有</w:t>
      </w:r>
      <w:r>
        <w:rPr>
          <w:i/>
          <w:szCs w:val="27"/>
          <w:lang w:eastAsia="zh-HK"/>
        </w:rPr>
        <w:t>3 000</w:t>
      </w:r>
      <w:r>
        <w:rPr>
          <w:i/>
          <w:szCs w:val="27"/>
          <w:lang w:eastAsia="zh-HK"/>
        </w:rPr>
        <w:t>多公頃農地並非常耕農地，亦有數百公頃的魚塘沒有使用。我翻看之前的資料，已釋放的禁區用地亦有</w:t>
      </w:r>
      <w:r>
        <w:rPr>
          <w:i/>
          <w:szCs w:val="27"/>
          <w:lang w:eastAsia="zh-HK"/>
        </w:rPr>
        <w:t>2 435</w:t>
      </w:r>
      <w:r>
        <w:rPr>
          <w:i/>
          <w:szCs w:val="27"/>
          <w:lang w:eastAsia="zh-HK"/>
        </w:rPr>
        <w:t>公頃，而局長剛才答稱，是否發展有關土地</w:t>
      </w:r>
      <w:r>
        <w:rPr>
          <w:i/>
          <w:szCs w:val="27"/>
        </w:rPr>
        <w:t>，</w:t>
      </w:r>
      <w:r>
        <w:rPr>
          <w:i/>
          <w:szCs w:val="27"/>
          <w:lang w:eastAsia="zh-HK"/>
        </w:rPr>
        <w:t>所考</w:t>
      </w:r>
      <w:r>
        <w:rPr>
          <w:i/>
          <w:szCs w:val="27"/>
        </w:rPr>
        <w:t>慮的重點並非土地</w:t>
      </w:r>
      <w:r>
        <w:rPr>
          <w:i/>
          <w:szCs w:val="27"/>
          <w:lang w:eastAsia="zh-HK"/>
        </w:rPr>
        <w:t>是否荒廢，而是土地的面積、形狀，以及是否有基建、生態或環境的限制。老實說，是否有基建</w:t>
      </w:r>
      <w:r>
        <w:rPr>
          <w:i/>
          <w:szCs w:val="27"/>
        </w:rPr>
        <w:t>，</w:t>
      </w:r>
      <w:r>
        <w:rPr>
          <w:i/>
          <w:szCs w:val="27"/>
          <w:lang w:eastAsia="zh-HK"/>
        </w:rPr>
        <w:t>其實事在人為，如果政府願意做，那裏便會有基建。這麼大的面積，數千公頃的地方，如果在目前市民也等着要</w:t>
      </w:r>
      <w:r>
        <w:rPr>
          <w:rFonts w:cs="Times New Roman"/>
          <w:i/>
          <w:szCs w:val="27"/>
          <w:lang w:eastAsia="zh-HK"/>
        </w:rPr>
        <w:t>"</w:t>
      </w:r>
      <w:r>
        <w:rPr>
          <w:i/>
          <w:szCs w:val="27"/>
          <w:lang w:eastAsia="zh-HK"/>
        </w:rPr>
        <w:t>上樓</w:t>
      </w:r>
      <w:r>
        <w:rPr>
          <w:rFonts w:cs="Times New Roman"/>
          <w:i/>
          <w:szCs w:val="27"/>
          <w:lang w:eastAsia="zh-HK"/>
        </w:rPr>
        <w:t>"</w:t>
      </w:r>
      <w:r>
        <w:rPr>
          <w:i/>
          <w:szCs w:val="27"/>
          <w:lang w:eastAsia="zh-HK"/>
        </w:rPr>
        <w:t>、需要房屋供應的情況下，仍然繼續荒廢，我認為怎也說不通。局長在主體答覆中提到考慮重點是生態或環境限制等，我想問政府或局長是否有勇氣或新思維打破這些生態或環境限制，令這數千公頃荒廢了的土地可以釋放出來？例如放寬已獲准更改用途的濕地緩衝區的地積比率，利用這些土地來增加房屋供應及發展經濟。</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rPr>
          <w:szCs w:val="27"/>
          <w:lang w:eastAsia="zh-HK"/>
        </w:rPr>
      </w:pPr>
      <w:r>
        <w:rPr>
          <w:rFonts w:ascii="華康細明體" w:hAnsi="華康細明體" w:cs="華康中黑體" w:eastAsia="華康中黑體"/>
          <w:b/>
          <w:szCs w:val="27"/>
        </w:rPr>
        <w:t>發展局局長</w:t>
      </w:r>
      <w:r>
        <w:rPr>
          <w:szCs w:val="27"/>
        </w:rPr>
        <w:t>：</w:t>
      </w:r>
      <w:r>
        <w:rPr>
          <w:szCs w:val="27"/>
          <w:lang w:eastAsia="zh-HK"/>
        </w:rPr>
        <w:t>感謝劉議員的補充質詢。或者我分兩部分簡單、扼要地回應劉議員。首先，就新界土地的發展，我</w:t>
      </w:r>
      <w:r>
        <w:rPr>
          <w:szCs w:val="27"/>
        </w:rPr>
        <w:t>們</w:t>
      </w:r>
      <w:r>
        <w:rPr>
          <w:szCs w:val="27"/>
          <w:lang w:eastAsia="zh-HK"/>
        </w:rPr>
        <w:t>的確不能零碎地處理，我們沒有一個想法或做法是逐幅土地、將每一幅土地個別發展，這不是香港的做法。香港是採取集約式發展，即是說，不論是住宅或工商業用地</w:t>
      </w:r>
      <w:r>
        <w:rPr>
          <w:szCs w:val="27"/>
        </w:rPr>
        <w:t>，</w:t>
      </w:r>
      <w:r>
        <w:rPr>
          <w:szCs w:val="27"/>
          <w:lang w:eastAsia="zh-HK"/>
        </w:rPr>
        <w:t>透過相對高密度的發展，令香港即使只有</w:t>
      </w:r>
      <w:r>
        <w:rPr>
          <w:szCs w:val="27"/>
          <w:lang w:eastAsia="zh-HK"/>
        </w:rPr>
        <w:t>1 111</w:t>
      </w:r>
      <w:r>
        <w:rPr>
          <w:szCs w:val="27"/>
          <w:lang w:eastAsia="zh-HK"/>
        </w:rPr>
        <w:t>平方公里</w:t>
      </w:r>
      <w:r>
        <w:rPr>
          <w:szCs w:val="27"/>
        </w:rPr>
        <w:t>，面積</w:t>
      </w:r>
      <w:r>
        <w:rPr>
          <w:szCs w:val="27"/>
          <w:lang w:eastAsia="zh-HK"/>
        </w:rPr>
        <w:t>比較細小，仍可以有很多休憩地方、綠化帶和郊野公園，這是一個平衡。早前團結香港基金舉行的研討會上，胡應湘先生說得很好，他說這裏一幅、那裏一幅的土地發展是沒有用的，因為我</w:t>
      </w:r>
      <w:r>
        <w:rPr>
          <w:szCs w:val="27"/>
        </w:rPr>
        <w:t>們</w:t>
      </w:r>
      <w:r>
        <w:rPr>
          <w:szCs w:val="27"/>
          <w:lang w:eastAsia="zh-HK"/>
        </w:rPr>
        <w:t>需要交通基建的配合。所以，就邊境土地，特別是口岸附近的土地而言，正如我在主體答覆中提到，其實多個口岸，例如香園圍、文錦渡及落馬洲支線口岸附近，也有一些土地適合發展以應付香港未來的需要，我們亦正努力地進行中。</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pPr>
      <w:r>
        <w:rPr>
          <w:szCs w:val="27"/>
          <w:lang w:eastAsia="zh-HK"/>
        </w:rPr>
        <w:tab/>
      </w:r>
      <w:r>
        <w:rPr>
          <w:szCs w:val="27"/>
          <w:lang w:eastAsia="zh-HK"/>
        </w:rPr>
        <w:t>此外，劉議員亦問及濕地緩衝區，即</w:t>
      </w:r>
      <w:r>
        <w:rPr>
          <w:szCs w:val="27"/>
          <w:lang w:eastAsia="zh-HK"/>
        </w:rPr>
        <w:t>Wetland Buffer Area</w:t>
      </w:r>
      <w:r>
        <w:rPr>
          <w:szCs w:val="27"/>
          <w:lang w:eastAsia="zh-HK"/>
        </w:rPr>
        <w:t>，就這一方面有兩個要點。第一，是否完全不可以用作發展？不是，我們要視乎該處本身的情況，某些緩衝區可作較低密度的發展。</w:t>
      </w:r>
      <w:r>
        <w:rPr>
          <w:lang w:eastAsia="zh-HK"/>
        </w:rPr>
        <w:t>至於緩衝區能否在目前的基礎上</w:t>
      </w:r>
      <w:r>
        <w:rPr/>
        <w:t>，</w:t>
      </w:r>
      <w:r>
        <w:rPr>
          <w:lang w:eastAsia="zh-HK"/>
        </w:rPr>
        <w:t>進一步適當地，在不影響生態或對生態沒有不可接受的影響的前提下</w:t>
      </w:r>
      <w:r>
        <w:rPr/>
        <w:t>，</w:t>
      </w:r>
      <w:r>
        <w:rPr>
          <w:lang w:eastAsia="zh-HK"/>
        </w:rPr>
        <w:t>再增加發展密度，我們正在考慮當中。</w:t>
      </w:r>
    </w:p>
    <w:p>
      <w:pPr>
        <w:pStyle w:val="F21"/>
        <w:overflowPunct w:val="true"/>
        <w:spacing w:lineRule="atLeast" w:line="370"/>
        <w:rPr>
          <w:szCs w:val="27"/>
        </w:rPr>
      </w:pPr>
      <w:r>
        <w:rPr>
          <w:szCs w:val="27"/>
        </w:rPr>
      </w:r>
    </w:p>
    <w:p>
      <w:pPr>
        <w:pStyle w:val="F21"/>
        <w:rPr>
          <w:lang w:eastAsia="zh-HK"/>
        </w:rPr>
      </w:pPr>
      <w:r>
        <w:rPr>
          <w:lang w:eastAsia="zh-HK"/>
        </w:rPr>
      </w:r>
      <w:r>
        <w:br w:type="page"/>
      </w:r>
    </w:p>
    <w:p>
      <w:pPr>
        <w:pStyle w:val="F21"/>
        <w:overflowPunct w:val="true"/>
        <w:rPr>
          <w:i/>
          <w:i/>
          <w:szCs w:val="27"/>
          <w:lang w:eastAsia="zh-HK"/>
        </w:rPr>
      </w:pPr>
      <w:r>
        <w:rPr>
          <w:rFonts w:ascii="華康中黑體" w:hAnsi="華康中黑體" w:cs="華康中黑體" w:eastAsia="華康中黑體"/>
          <w:b/>
          <w:szCs w:val="27"/>
          <w:lang w:eastAsia="zh-HK"/>
        </w:rPr>
        <w:t>劉業強</w:t>
      </w:r>
      <w:r>
        <w:rPr>
          <w:rFonts w:ascii="華康中黑體" w:hAnsi="華康中黑體" w:cs="華康中黑體" w:eastAsia="華康中黑體"/>
          <w:b/>
          <w:szCs w:val="27"/>
        </w:rPr>
        <w:t>議員</w:t>
      </w:r>
      <w:r>
        <w:rPr>
          <w:szCs w:val="27"/>
        </w:rPr>
        <w:t>：</w:t>
      </w:r>
      <w:r>
        <w:rPr>
          <w:i/>
          <w:szCs w:val="27"/>
          <w:lang w:eastAsia="zh-HK"/>
        </w:rPr>
        <w:t>主席，全國人民代表大會</w:t>
      </w:r>
      <w:r>
        <w:rPr>
          <w:i/>
          <w:szCs w:val="27"/>
        </w:rPr>
        <w:t>("</w:t>
      </w:r>
      <w:r>
        <w:rPr>
          <w:i/>
          <w:szCs w:val="27"/>
          <w:lang w:eastAsia="zh-HK"/>
        </w:rPr>
        <w:t>人大</w:t>
      </w:r>
      <w:r>
        <w:rPr>
          <w:i/>
          <w:szCs w:val="27"/>
        </w:rPr>
        <w:t>")</w:t>
      </w:r>
      <w:r>
        <w:rPr>
          <w:i/>
          <w:szCs w:val="27"/>
          <w:lang w:eastAsia="zh-HK"/>
        </w:rPr>
        <w:t>上星期通過</w:t>
      </w:r>
      <w:r>
        <w:rPr>
          <w:i/>
          <w:szCs w:val="27"/>
          <w:lang w:eastAsia="zh-HK"/>
        </w:rPr>
        <w:t>"</w:t>
      </w:r>
      <w:r>
        <w:rPr>
          <w:i/>
          <w:szCs w:val="27"/>
          <w:lang w:eastAsia="zh-HK"/>
        </w:rPr>
        <w:t>十四五</w:t>
      </w:r>
      <w:r>
        <w:rPr>
          <w:i/>
          <w:szCs w:val="27"/>
          <w:lang w:eastAsia="zh-HK"/>
        </w:rPr>
        <w:t>"</w:t>
      </w:r>
      <w:r>
        <w:rPr>
          <w:i/>
          <w:szCs w:val="27"/>
          <w:lang w:eastAsia="zh-HK"/>
        </w:rPr>
        <w:t>規劃綱要，當中支持高質量建設，而粵港澳大灣區亦有不少項目。然而，政府似乎還未跟上國家的步伐，在規劃新界邊境土地時，仍然把其用作堆填區、大型墳場、污染性工業設施等。我想在此再提醒政府，在大灣區和</w:t>
      </w:r>
      <w:r>
        <w:rPr>
          <w:i/>
          <w:szCs w:val="27"/>
          <w:lang w:eastAsia="zh-HK"/>
        </w:rPr>
        <w:t>"</w:t>
      </w:r>
      <w:r>
        <w:rPr>
          <w:i/>
          <w:szCs w:val="27"/>
          <w:lang w:eastAsia="zh-HK"/>
        </w:rPr>
        <w:t>十四五</w:t>
      </w:r>
      <w:r>
        <w:rPr>
          <w:i/>
          <w:szCs w:val="27"/>
          <w:lang w:eastAsia="zh-HK"/>
        </w:rPr>
        <w:t>"</w:t>
      </w:r>
      <w:r>
        <w:rPr>
          <w:i/>
          <w:szCs w:val="27"/>
          <w:lang w:eastAsia="zh-HK"/>
        </w:rPr>
        <w:t>規劃下，新界的邊陲地區已成</w:t>
      </w:r>
      <w:r>
        <w:rPr>
          <w:i/>
          <w:szCs w:val="27"/>
        </w:rPr>
        <w:t>為</w:t>
      </w:r>
      <w:r>
        <w:rPr>
          <w:i/>
          <w:szCs w:val="27"/>
          <w:lang w:eastAsia="zh-HK"/>
        </w:rPr>
        <w:t>深港兩地的核心區。香港如要融入國家發展的橋頭堡，政府應重新審視新界發展藍圖，以騰出土地推動香港參與大灣區的建設。我多次追問政府會否開放沙頭角禁區，政府多年來一直以保安理由拒絕，究竟是不能為，還是不想為呢？政府強行在龍鼓灘填海，把一些污染性工業遷入與前海相隔一水的屯門，難道這就是善用新界土地資源以融入大灣區發展的最佳方案？堅持在羅湖口岸附近的沙嶺興建超級殯儀城，又是否與政府全力參與大灣區建設的目標背道而馳呢？</w:t>
      </w:r>
    </w:p>
    <w:p>
      <w:pPr>
        <w:pStyle w:val="F21"/>
        <w:overflowPunct w:val="true"/>
        <w:rPr>
          <w:i/>
          <w:i/>
          <w:szCs w:val="27"/>
          <w:lang w:eastAsia="zh-HK"/>
        </w:rPr>
      </w:pPr>
      <w:r>
        <w:rPr>
          <w:i/>
          <w:szCs w:val="27"/>
          <w:lang w:eastAsia="zh-HK"/>
        </w:rPr>
      </w:r>
    </w:p>
    <w:p>
      <w:pPr>
        <w:pStyle w:val="F21"/>
        <w:overflowPunct w:val="true"/>
        <w:rPr>
          <w:i/>
          <w:i/>
          <w:szCs w:val="27"/>
          <w:lang w:eastAsia="zh-HK"/>
        </w:rPr>
      </w:pPr>
      <w:r>
        <w:rPr>
          <w:i/>
          <w:szCs w:val="27"/>
          <w:lang w:eastAsia="zh-HK"/>
        </w:rPr>
        <w:tab/>
      </w:r>
      <w:r>
        <w:rPr>
          <w:i/>
          <w:szCs w:val="27"/>
          <w:lang w:eastAsia="zh-HK"/>
        </w:rPr>
        <w:t>主席，我要申報，我是龍鼓灘村的原居民代表，亦擁有新界土地。</w:t>
      </w:r>
    </w:p>
    <w:p>
      <w:pPr>
        <w:pStyle w:val="F21"/>
        <w:overflowPunct w:val="true"/>
        <w:rPr>
          <w:i/>
          <w:i/>
          <w:szCs w:val="27"/>
          <w:lang w:eastAsia="zh-HK"/>
        </w:rPr>
      </w:pPr>
      <w:r>
        <w:rPr>
          <w:i/>
          <w:szCs w:val="27"/>
          <w:lang w:eastAsia="zh-HK"/>
        </w:rPr>
      </w:r>
    </w:p>
    <w:p>
      <w:pPr>
        <w:pStyle w:val="Normal"/>
        <w:snapToGrid w:val="true"/>
        <w:rPr>
          <w:rFonts w:ascii="華康中黑體" w:hAnsi="華康中黑體" w:eastAsia="華康中黑體" w:cs="華康中黑體"/>
          <w:b/>
          <w:b/>
          <w:spacing w:val="20"/>
          <w:sz w:val="27"/>
          <w:szCs w:val="27"/>
          <w:lang w:eastAsia="zh-HK"/>
        </w:rPr>
      </w:pPr>
      <w:r>
        <w:rPr>
          <w:rFonts w:eastAsia="華康中黑體" w:cs="華康中黑體" w:ascii="華康中黑體" w:hAnsi="華康中黑體"/>
          <w:b/>
          <w:spacing w:val="20"/>
          <w:sz w:val="27"/>
          <w:szCs w:val="27"/>
          <w:lang w:eastAsia="zh-HK"/>
        </w:rPr>
      </w:r>
    </w:p>
    <w:p>
      <w:pPr>
        <w:pStyle w:val="F21"/>
        <w:overflowPunct w:val="true"/>
        <w:rPr>
          <w:szCs w:val="27"/>
        </w:rPr>
      </w:pPr>
      <w:r>
        <w:rPr>
          <w:rFonts w:ascii="華康中黑體" w:hAnsi="華康中黑體" w:cs="華康中黑體" w:eastAsia="華康中黑體"/>
          <w:b/>
          <w:szCs w:val="27"/>
          <w:lang w:eastAsia="zh-HK"/>
        </w:rPr>
        <w:t>發展局局長</w:t>
      </w:r>
      <w:r>
        <w:rPr>
          <w:szCs w:val="27"/>
          <w:lang w:eastAsia="zh-HK"/>
        </w:rPr>
        <w:t>：感謝劉議員的質詢。政府曾於去年</w:t>
      </w:r>
      <w:r>
        <w:rPr>
          <w:szCs w:val="27"/>
          <w:lang w:eastAsia="zh-HK"/>
        </w:rPr>
        <w:t>12</w:t>
      </w:r>
      <w:r>
        <w:rPr>
          <w:szCs w:val="27"/>
          <w:lang w:eastAsia="zh-HK"/>
        </w:rPr>
        <w:t>月回應為何一些污水設施或殯葬設施會選址新界東北</w:t>
      </w:r>
      <w:r>
        <w:rPr>
          <w:szCs w:val="27"/>
        </w:rPr>
        <w:t>。</w:t>
      </w:r>
      <w:r>
        <w:rPr>
          <w:szCs w:val="27"/>
          <w:lang w:eastAsia="zh-HK"/>
        </w:rPr>
        <w:t>就污水設施而言，是因為需要這些設施來配合新界東北，即古洞北、粉嶺北等新發展區的未來發展，而這些設施亦非新界北獨有，其他地區也需要的。至於殯葬設施，其實政府亦曾指出，只會在沙嶺墳場的現有範圍內興建擬議的靈灰安置所、火葬場和殯儀館等設施。政府在處理這些設施的時候，已就着環境、生態、規劃、交通等方面做了充足的評估</w:t>
      </w:r>
      <w:r>
        <w:rPr>
          <w:szCs w:val="27"/>
        </w:rPr>
        <w:t>。</w:t>
      </w:r>
    </w:p>
    <w:p>
      <w:pPr>
        <w:pStyle w:val="F21"/>
        <w:overflowPunct w:val="true"/>
        <w:rPr>
          <w:szCs w:val="27"/>
        </w:rPr>
      </w:pPr>
      <w:r>
        <w:rPr>
          <w:szCs w:val="27"/>
        </w:rPr>
      </w:r>
    </w:p>
    <w:p>
      <w:pPr>
        <w:pStyle w:val="F21"/>
        <w:overflowPunct w:val="true"/>
        <w:rPr>
          <w:szCs w:val="27"/>
          <w:lang w:eastAsia="zh-HK"/>
        </w:rPr>
      </w:pPr>
      <w:r>
        <w:rPr>
          <w:szCs w:val="27"/>
        </w:rPr>
        <w:tab/>
      </w:r>
      <w:r>
        <w:rPr>
          <w:szCs w:val="27"/>
          <w:lang w:eastAsia="zh-HK"/>
        </w:rPr>
        <w:t>劉議員亦問及沙頭角的情況，我在此扼要回答</w:t>
      </w:r>
      <w:r>
        <w:rPr>
          <w:szCs w:val="27"/>
        </w:rPr>
        <w:t>。</w:t>
      </w:r>
      <w:r>
        <w:rPr>
          <w:szCs w:val="27"/>
          <w:lang w:eastAsia="zh-HK"/>
        </w:rPr>
        <w:t>沙頭角與香港其他地區的情況不同，在中英街</w:t>
      </w:r>
      <w:r>
        <w:rPr>
          <w:szCs w:val="27"/>
        </w:rPr>
        <w:t>，</w:t>
      </w:r>
      <w:r>
        <w:rPr>
          <w:szCs w:val="27"/>
          <w:lang w:eastAsia="zh-HK"/>
        </w:rPr>
        <w:t>人和貨均可以來往兩地而沒有一個正式的口岸設施，所以安保考慮會較為複雜。政府的看法是，如果要進一步開放沙頭角，必須十分審慎地處理種種考慮</w:t>
      </w:r>
      <w:r>
        <w:rPr>
          <w:szCs w:val="27"/>
        </w:rPr>
        <w:t>。</w:t>
      </w:r>
      <w:r>
        <w:rPr>
          <w:szCs w:val="27"/>
          <w:lang w:eastAsia="zh-HK"/>
        </w:rPr>
        <w:t>至於龍鼓灘，正如政府之前提到，政府的初步看法是該處有潛力作進一步發展，以配合香港將來例如對物流用地的需要</w:t>
      </w:r>
      <w:r>
        <w:rPr>
          <w:szCs w:val="27"/>
        </w:rPr>
        <w:t>。</w:t>
      </w:r>
      <w:r>
        <w:rPr>
          <w:szCs w:val="27"/>
          <w:lang w:eastAsia="zh-HK"/>
        </w:rPr>
        <w:t>政府現時正就屯門南進行研究，考慮屯門南支線能否接駁內河碼頭，現時內河碼頭的使用率低，如果有適當的發展，龍鼓灘可以配合屯門西的發展</w:t>
      </w:r>
      <w:r>
        <w:rPr>
          <w:szCs w:val="27"/>
        </w:rPr>
        <w:t>。</w:t>
      </w:r>
      <w:r>
        <w:rPr>
          <w:szCs w:val="27"/>
          <w:lang w:eastAsia="zh-HK"/>
        </w:rPr>
        <w:t>我們希望稍後可以展開研究，屆時會就此到立法會爭取進一步支持。</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r>
    </w:p>
    <w:p>
      <w:pPr>
        <w:pStyle w:val="F21"/>
        <w:overflowPunct w:val="true"/>
        <w:rPr>
          <w:szCs w:val="27"/>
        </w:rPr>
      </w:pPr>
      <w:r>
        <w:rPr>
          <w:rFonts w:ascii="華康中黑體" w:hAnsi="華康中黑體" w:cs="華康中黑體" w:eastAsia="華康中黑體"/>
          <w:b/>
          <w:szCs w:val="27"/>
          <w:lang w:eastAsia="zh-HK"/>
        </w:rPr>
        <w:t>容海恩議員</w:t>
      </w:r>
      <w:r>
        <w:rPr>
          <w:szCs w:val="27"/>
          <w:lang w:eastAsia="zh-HK"/>
        </w:rPr>
        <w:t>：</w:t>
      </w:r>
      <w:r>
        <w:rPr>
          <w:i/>
          <w:szCs w:val="27"/>
          <w:lang w:eastAsia="zh-HK"/>
        </w:rPr>
        <w:t>主席，局長在主體答覆中提到會發展一條</w:t>
      </w:r>
      <w:r>
        <w:rPr>
          <w:i/>
          <w:szCs w:val="27"/>
          <w:lang w:eastAsia="zh-HK"/>
        </w:rPr>
        <w:t>"</w:t>
      </w:r>
      <w:r>
        <w:rPr>
          <w:i/>
          <w:szCs w:val="27"/>
          <w:lang w:eastAsia="zh-HK"/>
        </w:rPr>
        <w:t>北部經濟帶</w:t>
      </w:r>
      <w:r>
        <w:rPr>
          <w:i/>
          <w:szCs w:val="27"/>
          <w:lang w:eastAsia="zh-HK"/>
        </w:rPr>
        <w:t>"</w:t>
      </w:r>
      <w:r>
        <w:rPr>
          <w:i/>
          <w:szCs w:val="27"/>
          <w:lang w:eastAsia="zh-HK"/>
        </w:rPr>
        <w:t>，希望增加土地</w:t>
      </w:r>
      <w:r>
        <w:rPr>
          <w:i/>
          <w:szCs w:val="27"/>
        </w:rPr>
        <w:t>以</w:t>
      </w:r>
      <w:r>
        <w:rPr>
          <w:i/>
          <w:szCs w:val="27"/>
          <w:lang w:eastAsia="zh-HK"/>
        </w:rPr>
        <w:t>興建房屋，並作發展科研、現代物流及倉儲等用途，而整幅土地差不多有</w:t>
      </w:r>
      <w:r>
        <w:rPr>
          <w:i/>
          <w:szCs w:val="27"/>
          <w:lang w:eastAsia="zh-HK"/>
        </w:rPr>
        <w:t>1 400</w:t>
      </w:r>
      <w:r>
        <w:rPr>
          <w:i/>
          <w:szCs w:val="27"/>
          <w:lang w:eastAsia="zh-HK"/>
        </w:rPr>
        <w:t>公頃，這與立法會早前討論已久的東大嶼都會同屬未來發展項目。我想問局長會否考慮在新界北打造新界北大都會</w:t>
      </w:r>
      <w:r>
        <w:rPr>
          <w:i/>
          <w:szCs w:val="27"/>
        </w:rPr>
        <w:t>，</w:t>
      </w:r>
      <w:r>
        <w:rPr>
          <w:i/>
          <w:szCs w:val="27"/>
          <w:lang w:eastAsia="zh-HK"/>
        </w:rPr>
        <w:t>發展一個核心商業區</w:t>
      </w:r>
      <w:r>
        <w:rPr>
          <w:i/>
          <w:szCs w:val="27"/>
        </w:rPr>
        <w:t>？</w:t>
      </w:r>
      <w:r>
        <w:rPr>
          <w:i/>
          <w:szCs w:val="27"/>
          <w:lang w:eastAsia="zh-HK"/>
        </w:rPr>
        <w:t>局長說在新田</w:t>
      </w:r>
      <w:r>
        <w:rPr>
          <w:rFonts w:ascii="華康細明體" w:hAnsi="華康細明體"/>
          <w:i/>
          <w:szCs w:val="27"/>
        </w:rPr>
        <w:t>/</w:t>
      </w:r>
      <w:r>
        <w:rPr>
          <w:i/>
          <w:szCs w:val="27"/>
          <w:lang w:eastAsia="zh-HK"/>
        </w:rPr>
        <w:t>落馬洲發展樞紐會有</w:t>
      </w:r>
      <w:r>
        <w:rPr>
          <w:i/>
          <w:szCs w:val="27"/>
          <w:lang w:eastAsia="zh-HK"/>
        </w:rPr>
        <w:t>84 000</w:t>
      </w:r>
      <w:r>
        <w:rPr>
          <w:i/>
          <w:szCs w:val="27"/>
          <w:lang w:eastAsia="zh-HK"/>
        </w:rPr>
        <w:t>人居住，而在文錦渡物流走廊則會有</w:t>
      </w:r>
      <w:r>
        <w:rPr>
          <w:i/>
          <w:szCs w:val="27"/>
        </w:rPr>
        <w:t>2</w:t>
      </w:r>
      <w:r>
        <w:rPr>
          <w:i/>
          <w:szCs w:val="27"/>
          <w:lang w:eastAsia="zh-HK"/>
        </w:rPr>
        <w:t>0</w:t>
      </w:r>
      <w:r>
        <w:rPr>
          <w:i/>
          <w:szCs w:val="27"/>
          <w:lang w:eastAsia="zh-HK"/>
        </w:rPr>
        <w:t>萬人居住，其實人數非常多，如果那裏</w:t>
      </w:r>
      <w:r>
        <w:rPr>
          <w:i/>
          <w:szCs w:val="27"/>
        </w:rPr>
        <w:t>的土地</w:t>
      </w:r>
      <w:r>
        <w:rPr>
          <w:i/>
          <w:szCs w:val="27"/>
          <w:lang w:eastAsia="zh-HK"/>
        </w:rPr>
        <w:t>只用於創科或物流</w:t>
      </w:r>
      <w:r>
        <w:rPr>
          <w:i/>
          <w:szCs w:val="27"/>
        </w:rPr>
        <w:t>，</w:t>
      </w:r>
      <w:r>
        <w:rPr>
          <w:i/>
          <w:szCs w:val="27"/>
          <w:lang w:eastAsia="zh-HK"/>
        </w:rPr>
        <w:t>會否偏窄</w:t>
      </w:r>
      <w:r>
        <w:rPr>
          <w:i/>
          <w:szCs w:val="27"/>
        </w:rPr>
        <w:t>？</w:t>
      </w:r>
      <w:r>
        <w:rPr>
          <w:i/>
          <w:szCs w:val="27"/>
          <w:lang w:eastAsia="zh-HK"/>
        </w:rPr>
        <w:t>會否考慮擴大營商的機會，建立新界北大都會呢？希望該處亦可以同時作商業、休閒和旅遊業的發展，局長會否考慮呢？</w:t>
      </w:r>
    </w:p>
    <w:p>
      <w:pPr>
        <w:pStyle w:val="F21"/>
        <w:rPr>
          <w:szCs w:val="27"/>
        </w:rPr>
      </w:pPr>
      <w:r>
        <w:rPr>
          <w:szCs w:val="27"/>
        </w:rPr>
      </w:r>
    </w:p>
    <w:p>
      <w:pPr>
        <w:pStyle w:val="Normal"/>
        <w:snapToGrid w:val="true"/>
        <w:rPr>
          <w:rFonts w:ascii="華康中黑體" w:hAnsi="華康中黑體" w:eastAsia="華康中黑體" w:cs="華康中黑體"/>
          <w:b/>
          <w:b/>
          <w:spacing w:val="20"/>
          <w:sz w:val="27"/>
          <w:szCs w:val="27"/>
        </w:rPr>
      </w:pPr>
      <w:r>
        <w:rPr>
          <w:rFonts w:eastAsia="華康中黑體" w:cs="華康中黑體" w:ascii="華康中黑體" w:hAnsi="華康中黑體"/>
          <w:b/>
          <w:spacing w:val="20"/>
          <w:sz w:val="27"/>
          <w:szCs w:val="27"/>
        </w:rPr>
      </w:r>
    </w:p>
    <w:p>
      <w:pPr>
        <w:pStyle w:val="F21"/>
        <w:overflowPunct w:val="true"/>
        <w:rPr>
          <w:szCs w:val="27"/>
        </w:rPr>
      </w:pPr>
      <w:r>
        <w:rPr>
          <w:rFonts w:ascii="華康中黑體" w:hAnsi="華康中黑體" w:cs="華康中黑體" w:eastAsia="華康中黑體"/>
          <w:b/>
          <w:szCs w:val="27"/>
          <w:lang w:eastAsia="zh-HK"/>
        </w:rPr>
        <w:t>發展局局長</w:t>
      </w:r>
      <w:r>
        <w:rPr>
          <w:szCs w:val="27"/>
        </w:rPr>
        <w:t>：</w:t>
      </w:r>
      <w:r>
        <w:rPr>
          <w:szCs w:val="27"/>
          <w:lang w:eastAsia="zh-HK"/>
        </w:rPr>
        <w:t>多謝容議員的補充質詢。我想這可以從兩個角度與議員分享，首先</w:t>
      </w:r>
      <w:r>
        <w:rPr>
          <w:szCs w:val="27"/>
        </w:rPr>
        <w:t>，</w:t>
      </w:r>
      <w:r>
        <w:rPr>
          <w:szCs w:val="27"/>
          <w:lang w:eastAsia="zh-HK"/>
        </w:rPr>
        <w:t>在新界北，正如剛才容議員提到，我們看到那裏</w:t>
      </w:r>
      <w:r>
        <w:rPr>
          <w:szCs w:val="27"/>
        </w:rPr>
        <w:t>將</w:t>
      </w:r>
      <w:r>
        <w:rPr>
          <w:szCs w:val="27"/>
          <w:lang w:eastAsia="zh-HK"/>
        </w:rPr>
        <w:t>會增加</w:t>
      </w:r>
      <w:r>
        <w:rPr>
          <w:szCs w:val="27"/>
          <w:lang w:eastAsia="zh-HK"/>
        </w:rPr>
        <w:t>20</w:t>
      </w:r>
      <w:r>
        <w:rPr>
          <w:szCs w:val="27"/>
          <w:lang w:eastAsia="zh-HK"/>
        </w:rPr>
        <w:t>多萬至</w:t>
      </w:r>
      <w:r>
        <w:rPr>
          <w:szCs w:val="27"/>
          <w:lang w:eastAsia="zh-HK"/>
        </w:rPr>
        <w:t>30</w:t>
      </w:r>
      <w:r>
        <w:rPr>
          <w:szCs w:val="27"/>
          <w:lang w:eastAsia="zh-HK"/>
        </w:rPr>
        <w:t>多萬的人口，亦會有不少就業機會，但是，在政府而言，我們認為它與交椅洲的情況有根本的分別，因為兩者的位置不一樣。所以，如果香港要物色地點設立第三個核心商業區，即該處可能會設有大量的國際總部</w:t>
      </w:r>
      <w:r>
        <w:rPr>
          <w:szCs w:val="27"/>
        </w:rPr>
        <w:t>、</w:t>
      </w:r>
      <w:r>
        <w:rPr>
          <w:szCs w:val="27"/>
          <w:lang w:eastAsia="zh-HK"/>
        </w:rPr>
        <w:t>金融機構</w:t>
      </w:r>
      <w:r>
        <w:rPr>
          <w:szCs w:val="27"/>
        </w:rPr>
        <w:t>，</w:t>
      </w:r>
      <w:r>
        <w:rPr>
          <w:szCs w:val="27"/>
          <w:lang w:eastAsia="zh-HK"/>
        </w:rPr>
        <w:t>以及一些高新科技、高增值的行業，其實在交椅洲成立的機會可能會大很多，為甚麼呢？因為將來興建道路和鐵路後，如果從交椅洲駕車前往中環</w:t>
      </w:r>
      <w:r>
        <w:rPr>
          <w:szCs w:val="27"/>
        </w:rPr>
        <w:t>，</w:t>
      </w:r>
      <w:r>
        <w:rPr>
          <w:szCs w:val="27"/>
          <w:lang w:eastAsia="zh-HK"/>
        </w:rPr>
        <w:t>在</w:t>
      </w:r>
      <w:r>
        <w:rPr>
          <w:szCs w:val="27"/>
          <w:lang w:eastAsia="zh-HK"/>
        </w:rPr>
        <w:t>10</w:t>
      </w:r>
      <w:r>
        <w:rPr>
          <w:szCs w:val="27"/>
          <w:lang w:eastAsia="zh-HK"/>
        </w:rPr>
        <w:t>分鐘內便可到達，因為兩者只有</w:t>
      </w:r>
      <w:r>
        <w:rPr>
          <w:szCs w:val="27"/>
          <w:lang w:eastAsia="zh-HK"/>
        </w:rPr>
        <w:t>10</w:t>
      </w:r>
      <w:r>
        <w:rPr>
          <w:szCs w:val="27"/>
          <w:lang w:eastAsia="zh-HK"/>
        </w:rPr>
        <w:t>公里的距離；而從交椅洲向西走前往機場</w:t>
      </w:r>
      <w:r>
        <w:rPr>
          <w:szCs w:val="27"/>
        </w:rPr>
        <w:t>，</w:t>
      </w:r>
      <w:r>
        <w:rPr>
          <w:szCs w:val="27"/>
          <w:lang w:eastAsia="zh-HK"/>
        </w:rPr>
        <w:t>也只是</w:t>
      </w:r>
      <w:r>
        <w:rPr>
          <w:szCs w:val="27"/>
        </w:rPr>
        <w:t>1</w:t>
      </w:r>
      <w:r>
        <w:rPr>
          <w:szCs w:val="27"/>
          <w:lang w:eastAsia="zh-HK"/>
        </w:rPr>
        <w:t>0</w:t>
      </w:r>
      <w:r>
        <w:rPr>
          <w:szCs w:val="27"/>
          <w:lang w:eastAsia="zh-HK"/>
        </w:rPr>
        <w:t>多公里的距離</w:t>
      </w:r>
      <w:r>
        <w:rPr>
          <w:szCs w:val="27"/>
        </w:rPr>
        <w:t>。</w:t>
      </w:r>
    </w:p>
    <w:p>
      <w:pPr>
        <w:pStyle w:val="F21"/>
        <w:overflowPunct w:val="true"/>
        <w:rPr>
          <w:szCs w:val="27"/>
        </w:rPr>
      </w:pPr>
      <w:r>
        <w:rPr>
          <w:szCs w:val="27"/>
        </w:rPr>
      </w:r>
    </w:p>
    <w:p>
      <w:pPr>
        <w:pStyle w:val="F21"/>
        <w:overflowPunct w:val="true"/>
        <w:rPr>
          <w:szCs w:val="27"/>
          <w:lang w:eastAsia="zh-HK"/>
        </w:rPr>
      </w:pPr>
      <w:r>
        <w:rPr>
          <w:szCs w:val="27"/>
        </w:rPr>
        <w:tab/>
      </w:r>
      <w:r>
        <w:rPr>
          <w:szCs w:val="27"/>
          <w:lang w:eastAsia="zh-HK"/>
        </w:rPr>
        <w:t>相對而言，新界北與內地距離較近，因此，大家的優勢不一樣</w:t>
      </w:r>
      <w:r>
        <w:rPr>
          <w:szCs w:val="27"/>
        </w:rPr>
        <w:t>。</w:t>
      </w:r>
      <w:r>
        <w:rPr>
          <w:szCs w:val="27"/>
          <w:lang w:eastAsia="zh-HK"/>
        </w:rPr>
        <w:t>我們暫時不認為新界北可以成為第四個核心商業區，但是，在創科方面，就一些與深圳有大量合作機會的行業而言，我們認為是大有可為的。這就是為何我們預計將來在新界北的數個發展區合共將會有</w:t>
      </w:r>
      <w:r>
        <w:rPr>
          <w:szCs w:val="27"/>
        </w:rPr>
        <w:t>1</w:t>
      </w:r>
      <w:r>
        <w:rPr>
          <w:szCs w:val="27"/>
          <w:lang w:eastAsia="zh-HK"/>
        </w:rPr>
        <w:t>0</w:t>
      </w:r>
      <w:r>
        <w:rPr>
          <w:szCs w:val="27"/>
          <w:lang w:eastAsia="zh-HK"/>
        </w:rPr>
        <w:t>多萬個就業機會，其實是很厲害的。</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我亦順帶一提，在西面的洪水橋</w:t>
      </w:r>
      <w:r>
        <w:rPr>
          <w:rFonts w:ascii="華康細明體" w:hAnsi="華康細明體"/>
          <w:szCs w:val="27"/>
          <w:lang w:eastAsia="zh-HK"/>
        </w:rPr>
        <w:t>/</w:t>
      </w:r>
      <w:r>
        <w:rPr>
          <w:szCs w:val="27"/>
          <w:lang w:eastAsia="zh-HK"/>
        </w:rPr>
        <w:t>厦村的發展區將另外提供</w:t>
      </w:r>
      <w:r>
        <w:rPr>
          <w:szCs w:val="27"/>
        </w:rPr>
        <w:t>10</w:t>
      </w:r>
      <w:r>
        <w:rPr>
          <w:szCs w:val="27"/>
          <w:lang w:eastAsia="zh-HK"/>
        </w:rPr>
        <w:t>多萬個就業機會，我們希望透過種種發展</w:t>
      </w:r>
      <w:r>
        <w:rPr>
          <w:szCs w:val="27"/>
        </w:rPr>
        <w:t>，</w:t>
      </w:r>
      <w:r>
        <w:rPr>
          <w:szCs w:val="27"/>
          <w:lang w:eastAsia="zh-HK"/>
        </w:rPr>
        <w:t>令香港目前在就業和居住方面一些不平衡的情況</w:t>
      </w:r>
      <w:r>
        <w:rPr>
          <w:szCs w:val="27"/>
        </w:rPr>
        <w:t>，</w:t>
      </w:r>
      <w:r>
        <w:rPr>
          <w:szCs w:val="27"/>
          <w:lang w:eastAsia="zh-HK"/>
        </w:rPr>
        <w:t>將來得以改善。以洪水橋</w:t>
      </w:r>
      <w:r>
        <w:rPr>
          <w:rFonts w:ascii="華康細明體" w:hAnsi="華康細明體"/>
          <w:szCs w:val="27"/>
          <w:lang w:eastAsia="zh-HK"/>
        </w:rPr>
        <w:t>/</w:t>
      </w:r>
      <w:r>
        <w:rPr>
          <w:szCs w:val="27"/>
          <w:lang w:eastAsia="zh-HK"/>
        </w:rPr>
        <w:t>厦村為例，我們亦不認為它可以成為第四個核心商業區，但在物流和零售方面，因為從該處前往前海相當方便，故此應該做得到。</w:t>
      </w:r>
    </w:p>
    <w:p>
      <w:pPr>
        <w:pStyle w:val="F21"/>
        <w:rPr>
          <w:szCs w:val="27"/>
        </w:rPr>
      </w:pPr>
      <w:r>
        <w:rPr>
          <w:szCs w:val="27"/>
        </w:rPr>
      </w:r>
    </w:p>
    <w:p>
      <w:pPr>
        <w:pStyle w:val="F21"/>
        <w:rPr>
          <w:szCs w:val="27"/>
        </w:rPr>
      </w:pPr>
      <w:r>
        <w:rPr>
          <w:szCs w:val="27"/>
        </w:rPr>
      </w:r>
    </w:p>
    <w:p>
      <w:pPr>
        <w:pStyle w:val="F21"/>
        <w:overflowPunct w:val="true"/>
        <w:rPr>
          <w:i/>
          <w:i/>
          <w:szCs w:val="27"/>
        </w:rPr>
      </w:pPr>
      <w:r>
        <w:rPr>
          <w:rFonts w:ascii="華康中黑體" w:hAnsi="華康中黑體" w:cs="華康中黑體" w:eastAsia="華康中黑體"/>
          <w:b/>
          <w:szCs w:val="27"/>
        </w:rPr>
        <w:t>田北辰議員</w:t>
      </w:r>
      <w:r>
        <w:rPr>
          <w:szCs w:val="27"/>
        </w:rPr>
        <w:t>：</w:t>
      </w:r>
      <w:r>
        <w:rPr>
          <w:i/>
          <w:szCs w:val="27"/>
          <w:lang w:eastAsia="zh-HK"/>
        </w:rPr>
        <w:t>我想問局長關於羅湖站的重新規劃。我剛剛在北京出席人大會議回來，我曾提出有關問題，因為深圳以前曾表示會把羅湖站重新規劃，直駁深圳地鐵以實行</w:t>
      </w:r>
      <w:r>
        <w:rPr>
          <w:i/>
          <w:szCs w:val="27"/>
          <w:lang w:eastAsia="zh-HK"/>
        </w:rPr>
        <w:t>"</w:t>
      </w:r>
      <w:r>
        <w:rPr>
          <w:i/>
          <w:szCs w:val="27"/>
          <w:lang w:eastAsia="zh-HK"/>
        </w:rPr>
        <w:t>一地兩檢</w:t>
      </w:r>
      <w:r>
        <w:rPr>
          <w:i/>
          <w:szCs w:val="27"/>
          <w:lang w:eastAsia="zh-HK"/>
        </w:rPr>
        <w:t>"</w:t>
      </w:r>
      <w:r>
        <w:rPr>
          <w:i/>
          <w:szCs w:val="27"/>
          <w:lang w:eastAsia="zh-HK"/>
        </w:rPr>
        <w:t>，即以很便宜的租金把該處的土地租給香港政府</w:t>
      </w:r>
      <w:r>
        <w:rPr>
          <w:i/>
          <w:szCs w:val="27"/>
        </w:rPr>
        <w:t>，</w:t>
      </w:r>
      <w:r>
        <w:rPr>
          <w:i/>
          <w:szCs w:val="27"/>
          <w:lang w:eastAsia="zh-HK"/>
        </w:rPr>
        <w:t>以便進行</w:t>
      </w:r>
      <w:r>
        <w:rPr>
          <w:i/>
          <w:szCs w:val="27"/>
          <w:lang w:eastAsia="zh-HK"/>
        </w:rPr>
        <w:t>"</w:t>
      </w:r>
      <w:r>
        <w:rPr>
          <w:i/>
          <w:szCs w:val="27"/>
          <w:lang w:eastAsia="zh-HK"/>
        </w:rPr>
        <w:t>一地兩檢</w:t>
      </w:r>
      <w:r>
        <w:rPr>
          <w:i/>
          <w:szCs w:val="27"/>
          <w:lang w:eastAsia="zh-HK"/>
        </w:rPr>
        <w:t>"</w:t>
      </w:r>
      <w:r>
        <w:rPr>
          <w:i/>
          <w:szCs w:val="27"/>
          <w:lang w:eastAsia="zh-HK"/>
        </w:rPr>
        <w:t>，就像深圳灣般</w:t>
      </w:r>
      <w:r>
        <w:rPr>
          <w:i/>
          <w:szCs w:val="27"/>
        </w:rPr>
        <w:t>，</w:t>
      </w:r>
      <w:r>
        <w:rPr>
          <w:i/>
          <w:szCs w:val="27"/>
          <w:lang w:eastAsia="zh-HK"/>
        </w:rPr>
        <w:t>政府說要看看建議後再研究。現時大家都知道，過境時要走一段很長的路，經過商業城，又沒有交通接駁，完全輸給落馬洲。現時他們表示正在考慮這樣做，我想說的是</w:t>
      </w:r>
      <w:r>
        <w:rPr>
          <w:i/>
          <w:szCs w:val="27"/>
        </w:rPr>
        <w:t>，</w:t>
      </w:r>
      <w:r>
        <w:rPr>
          <w:i/>
          <w:szCs w:val="27"/>
          <w:lang w:eastAsia="zh-HK"/>
        </w:rPr>
        <w:t>如果接駁後，拆卸商業城，連同周邊的土地興建房屋，好像現時上水那樣，如果按</w:t>
      </w:r>
      <w:r>
        <w:rPr>
          <w:i/>
          <w:szCs w:val="27"/>
          <w:lang w:eastAsia="zh-HK"/>
        </w:rPr>
        <w:t>7</w:t>
      </w:r>
      <w:r>
        <w:rPr>
          <w:i/>
          <w:szCs w:val="27"/>
          <w:lang w:eastAsia="zh-HK"/>
        </w:rPr>
        <w:t>：</w:t>
      </w:r>
      <w:r>
        <w:rPr>
          <w:i/>
          <w:szCs w:val="27"/>
          <w:lang w:eastAsia="zh-HK"/>
        </w:rPr>
        <w:t>3</w:t>
      </w:r>
      <w:r>
        <w:rPr>
          <w:i/>
          <w:szCs w:val="27"/>
          <w:lang w:eastAsia="zh-HK"/>
        </w:rPr>
        <w:t>比例</w:t>
      </w:r>
      <w:r>
        <w:rPr>
          <w:i/>
          <w:szCs w:val="27"/>
        </w:rPr>
        <w:t>，</w:t>
      </w:r>
      <w:r>
        <w:rPr>
          <w:i/>
          <w:szCs w:val="27"/>
          <w:lang w:eastAsia="zh-HK"/>
        </w:rPr>
        <w:t>已經可以興建很多公屋</w:t>
      </w:r>
      <w:r>
        <w:rPr>
          <w:i/>
          <w:szCs w:val="27"/>
        </w:rPr>
        <w:t>。</w:t>
      </w:r>
      <w:r>
        <w:rPr>
          <w:i/>
          <w:szCs w:val="27"/>
          <w:lang w:eastAsia="zh-HK"/>
        </w:rPr>
        <w:t>我首先想問</w:t>
      </w:r>
      <w:r>
        <w:rPr>
          <w:i/>
          <w:szCs w:val="27"/>
        </w:rPr>
        <w:t>，</w:t>
      </w:r>
      <w:r>
        <w:rPr>
          <w:i/>
          <w:szCs w:val="27"/>
          <w:lang w:eastAsia="zh-HK"/>
        </w:rPr>
        <w:t>這是否將來的計劃，即該幅土地可以拿出來</w:t>
      </w:r>
      <w:r>
        <w:rPr>
          <w:i/>
          <w:szCs w:val="27"/>
        </w:rPr>
        <w:t>，</w:t>
      </w:r>
      <w:r>
        <w:rPr>
          <w:i/>
          <w:szCs w:val="27"/>
          <w:lang w:eastAsia="zh-HK"/>
        </w:rPr>
        <w:t>七成用作興建公屋</w:t>
      </w:r>
      <w:r>
        <w:rPr>
          <w:i/>
          <w:szCs w:val="27"/>
        </w:rPr>
        <w:t>？</w:t>
      </w:r>
      <w:r>
        <w:rPr>
          <w:i/>
          <w:szCs w:val="27"/>
          <w:lang w:eastAsia="zh-HK"/>
        </w:rPr>
        <w:t>第二，現時的計劃討論得怎樣？局長可否說說有關進展呢？因為香港沒有足夠土地，而且過境真的很麻煩，拉着行李箱也不知該怎麼辦。</w:t>
      </w:r>
    </w:p>
    <w:p>
      <w:pPr>
        <w:pStyle w:val="F21"/>
        <w:rPr>
          <w:szCs w:val="27"/>
        </w:rPr>
      </w:pPr>
      <w:r>
        <w:rPr>
          <w:szCs w:val="27"/>
        </w:rPr>
      </w:r>
    </w:p>
    <w:p>
      <w:pPr>
        <w:pStyle w:val="F21"/>
        <w:rPr>
          <w:szCs w:val="27"/>
        </w:rPr>
      </w:pPr>
      <w:r>
        <w:rPr>
          <w:szCs w:val="27"/>
        </w:rPr>
      </w:r>
    </w:p>
    <w:p>
      <w:pPr>
        <w:pStyle w:val="F21"/>
        <w:overflowPunct w:val="true"/>
        <w:rPr>
          <w:szCs w:val="27"/>
          <w:lang w:eastAsia="zh-HK"/>
        </w:rPr>
      </w:pPr>
      <w:r>
        <w:rPr>
          <w:rFonts w:ascii="華康中黑體" w:hAnsi="華康中黑體" w:cs="華康中黑體" w:eastAsia="華康中黑體"/>
          <w:b/>
          <w:szCs w:val="27"/>
          <w:lang w:eastAsia="zh-HK"/>
        </w:rPr>
        <w:t>發展局局長</w:t>
      </w:r>
      <w:r>
        <w:rPr>
          <w:szCs w:val="27"/>
        </w:rPr>
        <w:t>：</w:t>
      </w:r>
      <w:r>
        <w:rPr>
          <w:szCs w:val="27"/>
          <w:lang w:eastAsia="zh-HK"/>
        </w:rPr>
        <w:t>多謝田議員的補充質詢。就着口岸目前的布局的更改，其實除了羅湖</w:t>
      </w:r>
      <w:r>
        <w:rPr>
          <w:szCs w:val="27"/>
        </w:rPr>
        <w:t>，還有</w:t>
      </w:r>
      <w:r>
        <w:rPr>
          <w:szCs w:val="27"/>
          <w:lang w:eastAsia="zh-HK"/>
        </w:rPr>
        <w:t>田議員也熟悉的落馬洲和皇崗，基本上，我們已就皇崗討論實行</w:t>
      </w:r>
      <w:r>
        <w:rPr>
          <w:szCs w:val="27"/>
          <w:lang w:eastAsia="zh-HK"/>
        </w:rPr>
        <w:t>"</w:t>
      </w:r>
      <w:r>
        <w:rPr>
          <w:szCs w:val="27"/>
          <w:lang w:eastAsia="zh-HK"/>
        </w:rPr>
        <w:t>一地兩檢</w:t>
      </w:r>
      <w:r>
        <w:rPr>
          <w:szCs w:val="27"/>
          <w:lang w:eastAsia="zh-HK"/>
        </w:rPr>
        <w:t>"</w:t>
      </w:r>
      <w:r>
        <w:rPr>
          <w:szCs w:val="27"/>
          <w:lang w:eastAsia="zh-HK"/>
        </w:rPr>
        <w:t>。相比之下，落馬洲、皇崗是走得前一點，雙方已就着方案正在進行落實的研究。羅湖的情況是，在政府方面，我們知悉內地方面的構想，亦已經與他們就着構想展開溝通</w:t>
      </w:r>
      <w:r>
        <w:rPr>
          <w:szCs w:val="27"/>
        </w:rPr>
        <w:t>。</w:t>
      </w:r>
      <w:r>
        <w:rPr>
          <w:szCs w:val="27"/>
          <w:lang w:eastAsia="zh-HK"/>
        </w:rPr>
        <w:t>如果稍後有進一步比較實質的進展，我們會適時與社會分享。</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如果羅湖真的能夠騰出土地，接下來會如何做</w:t>
      </w:r>
      <w:r>
        <w:rPr>
          <w:szCs w:val="27"/>
        </w:rPr>
        <w:t>？</w:t>
      </w:r>
      <w:r>
        <w:rPr>
          <w:szCs w:val="27"/>
          <w:lang w:eastAsia="zh-HK"/>
        </w:rPr>
        <w:t>發展局會展開相應研究。不過，在這裏亦要對田議員說，其發展潛力是否真的很大呢？其實未必，因為土地比較細小。落馬洲管制站有</w:t>
      </w:r>
      <w:r>
        <w:rPr>
          <w:szCs w:val="27"/>
          <w:lang w:eastAsia="zh-HK"/>
        </w:rPr>
        <w:t>20</w:t>
      </w:r>
      <w:r>
        <w:rPr>
          <w:szCs w:val="27"/>
          <w:lang w:eastAsia="zh-HK"/>
        </w:rPr>
        <w:t>公頃土地，羅湖目前大約只有</w:t>
      </w:r>
      <w:r>
        <w:rPr>
          <w:szCs w:val="27"/>
          <w:lang w:eastAsia="zh-HK"/>
        </w:rPr>
        <w:t>4</w:t>
      </w:r>
      <w:r>
        <w:rPr>
          <w:szCs w:val="27"/>
          <w:lang w:eastAsia="zh-HK"/>
        </w:rPr>
        <w:t>公頃，而且將來還有鐵路，因為那條鐵路會繼續置於那裏，在中間穿過，所以，舉例而言，就住宅發展</w:t>
      </w:r>
      <w:r>
        <w:rPr>
          <w:szCs w:val="27"/>
        </w:rPr>
        <w:t>，</w:t>
      </w:r>
      <w:r>
        <w:rPr>
          <w:szCs w:val="27"/>
          <w:lang w:eastAsia="zh-HK"/>
        </w:rPr>
        <w:t>亦需要在噪音上作適當的考慮。基本上，目前的情況便是這樣。</w:t>
      </w:r>
    </w:p>
    <w:p>
      <w:pPr>
        <w:pStyle w:val="F21"/>
        <w:overflowPunct w:val="true"/>
        <w:rPr>
          <w:szCs w:val="27"/>
          <w:lang w:eastAsia="zh-HK"/>
        </w:rPr>
      </w:pPr>
      <w:r>
        <w:rPr>
          <w:szCs w:val="27"/>
          <w:lang w:eastAsia="zh-HK"/>
        </w:rPr>
      </w:r>
    </w:p>
    <w:p>
      <w:pPr>
        <w:pStyle w:val="F21"/>
        <w:overflowPunct w:val="true"/>
        <w:rPr>
          <w:szCs w:val="27"/>
        </w:rPr>
      </w:pPr>
      <w:r>
        <w:rPr>
          <w:szCs w:val="27"/>
        </w:rPr>
      </w:r>
    </w:p>
    <w:p>
      <w:pPr>
        <w:pStyle w:val="F21"/>
        <w:overflowPunct w:val="true"/>
        <w:rPr>
          <w:rFonts w:cs="Times New Roman"/>
        </w:rPr>
      </w:pPr>
      <w:r>
        <w:rPr>
          <w:rFonts w:cs="Times New Roman" w:eastAsia="華康中黑體"/>
          <w:b/>
        </w:rPr>
        <w:t>主席</w:t>
      </w:r>
      <w:r>
        <w:rPr>
          <w:rFonts w:cs="Times New Roman"/>
        </w:rPr>
        <w:t>：第五項質詢。</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18" w:name="orq05"/>
      <w:r>
        <w:rPr>
          <w:rFonts w:cs="Times New Roman" w:eastAsia="華康中黑體"/>
          <w:b/>
        </w:rPr>
        <w:t>香港電台的新聞報道</w:t>
      </w:r>
    </w:p>
    <w:p>
      <w:pPr>
        <w:pStyle w:val="Normal"/>
        <w:overflowPunct w:val="true"/>
        <w:rPr>
          <w:b/>
          <w:b/>
        </w:rPr>
      </w:pPr>
      <w:bookmarkStart w:id="19" w:name="orq05"/>
      <w:r>
        <w:rPr>
          <w:b/>
        </w:rPr>
        <w:t>News reporting of RTHK</w:t>
      </w:r>
      <w:bookmarkEnd w:id="19"/>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5.</w:t>
        <w:tab/>
      </w:r>
      <w:r>
        <w:rPr>
          <w:rFonts w:eastAsia="華康中黑體"/>
          <w:b/>
          <w:szCs w:val="27"/>
        </w:rPr>
        <w:t>陸頌雄議員</w:t>
      </w:r>
      <w:r>
        <w:rPr>
          <w:szCs w:val="27"/>
        </w:rPr>
        <w:t>：</w:t>
      </w:r>
      <w:r>
        <w:rPr>
          <w:i/>
          <w:szCs w:val="27"/>
          <w:lang w:eastAsia="zh-HK"/>
        </w:rPr>
        <w:t>本年</w:t>
      </w:r>
      <w:r>
        <w:rPr>
          <w:i/>
          <w:szCs w:val="27"/>
          <w:lang w:eastAsia="zh-HK"/>
        </w:rPr>
        <w:t>1</w:t>
      </w:r>
      <w:r>
        <w:rPr>
          <w:i/>
          <w:szCs w:val="27"/>
          <w:lang w:eastAsia="zh-HK"/>
        </w:rPr>
        <w:t>月</w:t>
      </w:r>
      <w:r>
        <w:rPr>
          <w:i/>
          <w:szCs w:val="27"/>
          <w:lang w:eastAsia="zh-HK"/>
        </w:rPr>
        <w:t>23</w:t>
      </w:r>
      <w:r>
        <w:rPr>
          <w:i/>
          <w:szCs w:val="27"/>
          <w:lang w:eastAsia="zh-HK"/>
        </w:rPr>
        <w:t>至</w:t>
      </w:r>
      <w:r>
        <w:rPr>
          <w:i/>
          <w:szCs w:val="27"/>
          <w:lang w:eastAsia="zh-HK"/>
        </w:rPr>
        <w:t>24</w:t>
      </w:r>
      <w:r>
        <w:rPr>
          <w:i/>
          <w:szCs w:val="27"/>
          <w:lang w:eastAsia="zh-HK"/>
        </w:rPr>
        <w:t>日，政府在佐敦設立</w:t>
      </w:r>
      <w:r>
        <w:rPr>
          <w:i/>
          <w:szCs w:val="27"/>
          <w:lang w:eastAsia="zh-HK"/>
        </w:rPr>
        <w:t>"</w:t>
      </w:r>
      <w:r>
        <w:rPr>
          <w:i/>
          <w:szCs w:val="27"/>
          <w:lang w:eastAsia="zh-HK"/>
        </w:rPr>
        <w:t>受限區域</w:t>
      </w:r>
      <w:r>
        <w:rPr>
          <w:i/>
          <w:szCs w:val="27"/>
          <w:lang w:eastAsia="zh-HK"/>
        </w:rPr>
        <w:t>"</w:t>
      </w:r>
      <w:r>
        <w:rPr>
          <w:i/>
          <w:szCs w:val="27"/>
          <w:lang w:eastAsia="zh-HK"/>
        </w:rPr>
        <w:t>，並安排區域內的人士接受</w:t>
      </w:r>
      <w:r>
        <w:rPr>
          <w:i/>
          <w:szCs w:val="27"/>
          <w:lang w:eastAsia="zh-HK"/>
        </w:rPr>
        <w:t>2019</w:t>
      </w:r>
      <w:r>
        <w:rPr>
          <w:i/>
          <w:szCs w:val="27"/>
          <w:lang w:eastAsia="zh-HK"/>
        </w:rPr>
        <w:t>冠狀病毒病檢測，以及向每人派發食物包，內含</w:t>
      </w:r>
      <w:r>
        <w:rPr>
          <w:i/>
          <w:szCs w:val="27"/>
          <w:lang w:eastAsia="zh-HK"/>
        </w:rPr>
        <w:t>4</w:t>
      </w:r>
      <w:r>
        <w:rPr>
          <w:i/>
          <w:szCs w:val="27"/>
          <w:lang w:eastAsia="zh-HK"/>
        </w:rPr>
        <w:t>罐不同款式的罐頭食物</w:t>
      </w:r>
      <w:r>
        <w:rPr>
          <w:i/>
          <w:szCs w:val="27"/>
          <w:lang w:eastAsia="zh-HK"/>
        </w:rPr>
        <w:t>(</w:t>
      </w:r>
      <w:r>
        <w:rPr>
          <w:i/>
          <w:szCs w:val="27"/>
          <w:lang w:eastAsia="zh-HK"/>
        </w:rPr>
        <w:t>當中</w:t>
      </w:r>
      <w:r>
        <w:rPr>
          <w:i/>
          <w:szCs w:val="27"/>
          <w:lang w:eastAsia="zh-HK"/>
        </w:rPr>
        <w:t>3</w:t>
      </w:r>
      <w:r>
        <w:rPr>
          <w:i/>
          <w:szCs w:val="27"/>
          <w:lang w:eastAsia="zh-HK"/>
        </w:rPr>
        <w:t>罐為易揭式罐頭</w:t>
      </w:r>
      <w:r>
        <w:rPr>
          <w:i/>
          <w:szCs w:val="27"/>
          <w:lang w:eastAsia="zh-HK"/>
        </w:rPr>
        <w:t>)</w:t>
      </w:r>
      <w:r>
        <w:rPr>
          <w:i/>
          <w:szCs w:val="27"/>
          <w:lang w:eastAsia="zh-HK"/>
        </w:rPr>
        <w:t>。入住區域內賓館的人士</w:t>
      </w:r>
      <w:r>
        <w:rPr>
          <w:i/>
          <w:szCs w:val="27"/>
          <w:lang w:eastAsia="zh-HK"/>
        </w:rPr>
        <w:t>(</w:t>
      </w:r>
      <w:r>
        <w:rPr>
          <w:i/>
          <w:szCs w:val="27"/>
          <w:lang w:eastAsia="zh-HK"/>
        </w:rPr>
        <w:t>包括記者</w:t>
      </w:r>
      <w:r>
        <w:rPr>
          <w:i/>
          <w:szCs w:val="27"/>
          <w:lang w:eastAsia="zh-HK"/>
        </w:rPr>
        <w:t>)</w:t>
      </w:r>
      <w:r>
        <w:rPr>
          <w:i/>
          <w:szCs w:val="27"/>
          <w:lang w:eastAsia="zh-HK"/>
        </w:rPr>
        <w:t>亦獲發食物包。香港電台</w:t>
      </w:r>
      <w:r>
        <w:rPr>
          <w:i/>
          <w:szCs w:val="27"/>
          <w:lang w:eastAsia="zh-HK"/>
        </w:rPr>
        <w:t>(</w:t>
      </w:r>
      <w:r>
        <w:rPr>
          <w:i/>
          <w:szCs w:val="27"/>
          <w:lang w:eastAsia="zh-HK"/>
        </w:rPr>
        <w:t>下稱</w:t>
      </w:r>
      <w:r>
        <w:rPr>
          <w:i/>
          <w:szCs w:val="27"/>
          <w:lang w:eastAsia="zh-HK"/>
        </w:rPr>
        <w:t>"</w:t>
      </w:r>
      <w:r>
        <w:rPr>
          <w:i/>
          <w:szCs w:val="27"/>
          <w:lang w:eastAsia="zh-HK"/>
        </w:rPr>
        <w:t>港台</w:t>
      </w:r>
      <w:r>
        <w:rPr>
          <w:i/>
          <w:szCs w:val="27"/>
          <w:lang w:eastAsia="zh-HK"/>
        </w:rPr>
        <w:t>")</w:t>
      </w:r>
      <w:r>
        <w:rPr>
          <w:i/>
          <w:szCs w:val="27"/>
          <w:lang w:eastAsia="zh-HK"/>
        </w:rPr>
        <w:t>的報道指出，</w:t>
      </w:r>
      <w:r>
        <w:rPr>
          <w:i/>
          <w:szCs w:val="27"/>
          <w:lang w:eastAsia="zh-HK"/>
        </w:rPr>
        <w:t>"</w:t>
      </w:r>
      <w:r>
        <w:rPr>
          <w:i/>
          <w:szCs w:val="27"/>
          <w:lang w:eastAsia="zh-HK"/>
        </w:rPr>
        <w:t>賓館未有罐頭刀及煮食工具提供</w:t>
      </w:r>
      <w:r>
        <w:rPr>
          <w:i/>
          <w:szCs w:val="27"/>
          <w:lang w:eastAsia="zh-HK"/>
        </w:rPr>
        <w:t>"</w:t>
      </w:r>
      <w:r>
        <w:rPr>
          <w:i/>
          <w:szCs w:val="27"/>
          <w:lang w:eastAsia="zh-HK"/>
        </w:rPr>
        <w:t>，而且夾附一張食物包照片，當中沒有一個罐頭展示設有拉環的一面。有市民批評該照片刻意隱藏罐頭的拉環，誤導讀者以為所有罐頭均需使用罐頭刀才能打開。港台發出聲明，反駁有關的批評屬抹黑指控並對此作出嚴厲譴責，以及堅稱該報道屬事實陳述。然而，有刊登類似照片的一份報章其後發出聲明，表示因有關照片具誤導性而予以移除，並承認疏忽及表示歉意。就此，政府可否告知本會：</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一</w:t>
      </w:r>
      <w:r>
        <w:rPr>
          <w:i/>
          <w:lang w:eastAsia="zh-HK"/>
        </w:rPr>
        <w:t>)</w:t>
        <w:tab/>
      </w:r>
      <w:r>
        <w:rPr>
          <w:i/>
          <w:lang w:eastAsia="zh-HK"/>
        </w:rPr>
        <w:t>有否要求港台就該報道的手法進行檢討並提交報告；如有，檢討的進展，以及會否向本會提交該報告；及</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二</w:t>
      </w:r>
      <w:r>
        <w:rPr>
          <w:i/>
          <w:lang w:eastAsia="zh-HK"/>
        </w:rPr>
        <w:t>)</w:t>
        <w:tab/>
      </w:r>
      <w:r>
        <w:rPr>
          <w:i/>
          <w:lang w:eastAsia="zh-HK"/>
        </w:rPr>
        <w:t>港台是否在獲得時任廣播處長</w:t>
      </w:r>
      <w:r>
        <w:rPr>
          <w:i/>
          <w:lang w:eastAsia="zh-HK"/>
        </w:rPr>
        <w:t>(</w:t>
      </w:r>
      <w:r>
        <w:rPr>
          <w:i/>
          <w:lang w:eastAsia="zh-HK"/>
        </w:rPr>
        <w:t>下稱</w:t>
      </w:r>
      <w:r>
        <w:rPr>
          <w:i/>
          <w:lang w:eastAsia="zh-HK"/>
        </w:rPr>
        <w:t>"</w:t>
      </w:r>
      <w:r>
        <w:rPr>
          <w:i/>
          <w:lang w:eastAsia="zh-HK"/>
        </w:rPr>
        <w:t>處長</w:t>
      </w:r>
      <w:r>
        <w:rPr>
          <w:i/>
          <w:lang w:eastAsia="zh-HK"/>
        </w:rPr>
        <w:t>")</w:t>
      </w:r>
      <w:r>
        <w:rPr>
          <w:i/>
          <w:lang w:eastAsia="zh-HK"/>
        </w:rPr>
        <w:t>的批准後發出上述聲明；如是，商務及經濟發展局局長有否要求處長作出解釋；如有，作出批准的理據為何；如未獲批准，港台有否檢討該聲明的內容是否合適；如有，檢討結果為何；如沒有檢討，原因為何？</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rPr/>
      </w:pPr>
      <w:r>
        <w:rPr>
          <w:rFonts w:ascii="華康中黑體" w:hAnsi="華康中黑體" w:eastAsia="華康中黑體"/>
          <w:b/>
          <w:lang w:eastAsia="zh-HK"/>
        </w:rPr>
        <w:t>商務及經濟發展局局長</w:t>
      </w:r>
      <w:r>
        <w:rPr/>
        <w:t>：主席，</w:t>
      </w:r>
      <w:r>
        <w:rPr>
          <w:lang w:eastAsia="zh-HK"/>
        </w:rPr>
        <w:t>香港電台</w:t>
      </w:r>
      <w:r>
        <w:rPr>
          <w:lang w:eastAsia="zh-HK"/>
        </w:rPr>
        <w:t>("</w:t>
      </w:r>
      <w:r>
        <w:rPr/>
        <w:t>港台</w:t>
      </w:r>
      <w:r>
        <w:rPr/>
        <w:t>")</w:t>
      </w:r>
      <w:r>
        <w:rPr/>
        <w:t>今年</w:t>
      </w:r>
      <w:r>
        <w:rPr/>
        <w:t>1</w:t>
      </w:r>
      <w:r>
        <w:rPr/>
        <w:t>月</w:t>
      </w:r>
      <w:r>
        <w:rPr/>
        <w:t>23</w:t>
      </w:r>
      <w:r>
        <w:rPr/>
        <w:t>日曾報道政府於當日因應疫情在佐敦設立</w:t>
      </w:r>
      <w:r>
        <w:rPr/>
        <w:t>"</w:t>
      </w:r>
      <w:r>
        <w:rPr/>
        <w:t>受限區域</w:t>
      </w:r>
      <w:r>
        <w:rPr/>
        <w:t>"</w:t>
      </w:r>
      <w:r>
        <w:rPr/>
        <w:t>的情況，當中提及圍封時間、強制檢測安排、圍封範圍內人士所獲發的物資的種類和數量，並表示賓館未有提供罐頭刀及煮食工具。報道輔以一張相片，相中</w:t>
      </w:r>
      <w:r>
        <w:rPr/>
        <w:t>4</w:t>
      </w:r>
      <w:r>
        <w:rPr/>
        <w:t>罐罐頭和其他物資並列，罐頭只展示底部，並沒有提及當中部分是否為易揭式罐頭。</w:t>
      </w:r>
    </w:p>
    <w:p>
      <w:pPr>
        <w:pStyle w:val="F21"/>
        <w:overflowPunct w:val="true"/>
        <w:spacing w:lineRule="atLeast" w:line="370"/>
        <w:rPr/>
      </w:pPr>
      <w:r>
        <w:rPr/>
      </w:r>
    </w:p>
    <w:p>
      <w:pPr>
        <w:pStyle w:val="F21"/>
        <w:overflowPunct w:val="true"/>
        <w:spacing w:lineRule="atLeast" w:line="370"/>
        <w:rPr/>
      </w:pPr>
      <w:r>
        <w:rPr/>
        <w:tab/>
      </w:r>
      <w:r>
        <w:rPr/>
        <w:t>報道引起社會關注，有意見認為該報道誤導市民獲發物資不能使用。港台於</w:t>
      </w:r>
      <w:r>
        <w:rPr/>
        <w:t>1</w:t>
      </w:r>
      <w:r>
        <w:rPr/>
        <w:t>月</w:t>
      </w:r>
      <w:r>
        <w:rPr/>
        <w:t>25</w:t>
      </w:r>
      <w:r>
        <w:rPr/>
        <w:t>日經時任廣播處長同意後發表聲明回應，指出有關意見是</w:t>
      </w:r>
      <w:r>
        <w:rPr/>
        <w:t>"</w:t>
      </w:r>
      <w:r>
        <w:rPr/>
        <w:t>抹黑指控</w:t>
      </w:r>
      <w:r>
        <w:rPr/>
        <w:t>"</w:t>
      </w:r>
      <w:r>
        <w:rPr/>
        <w:t>、予以</w:t>
      </w:r>
      <w:r>
        <w:rPr/>
        <w:t>"</w:t>
      </w:r>
      <w:r>
        <w:rPr/>
        <w:t>嚴厲譴責</w:t>
      </w:r>
      <w:r>
        <w:rPr/>
        <w:t>"</w:t>
      </w:r>
      <w:r>
        <w:rPr/>
        <w:t>，並重申報道是</w:t>
      </w:r>
      <w:r>
        <w:rPr/>
        <w:t>"</w:t>
      </w:r>
      <w:r>
        <w:rPr/>
        <w:t>事實陳述</w:t>
      </w:r>
      <w:r>
        <w:rPr/>
        <w:t>"</w:t>
      </w:r>
      <w:r>
        <w:rPr/>
        <w:t>。截至</w:t>
      </w:r>
      <w:r>
        <w:rPr/>
        <w:t>2</w:t>
      </w:r>
      <w:r>
        <w:rPr/>
        <w:t>月底，港台共收到</w:t>
      </w:r>
      <w:r>
        <w:rPr/>
        <w:t>548</w:t>
      </w:r>
      <w:r>
        <w:rPr/>
        <w:t>宗關於該報道的投訴。</w:t>
      </w:r>
    </w:p>
    <w:p>
      <w:pPr>
        <w:pStyle w:val="F21"/>
        <w:overflowPunct w:val="true"/>
        <w:spacing w:lineRule="atLeast" w:line="370"/>
        <w:rPr/>
      </w:pPr>
      <w:r>
        <w:rPr/>
      </w:r>
    </w:p>
    <w:p>
      <w:pPr>
        <w:pStyle w:val="F21"/>
        <w:overflowPunct w:val="true"/>
        <w:spacing w:lineRule="atLeast" w:line="370"/>
        <w:rPr/>
      </w:pPr>
      <w:r>
        <w:rPr/>
        <w:tab/>
      </w:r>
      <w:r>
        <w:rPr>
          <w:lang w:eastAsia="zh-HK"/>
        </w:rPr>
        <w:t>我回應陸議員的質詢</w:t>
      </w:r>
      <w:r>
        <w:rPr/>
        <w:t>如下</w:t>
      </w:r>
      <w:r>
        <w:rPr>
          <w:lang w:eastAsia="zh-HK"/>
        </w:rPr>
        <w:t>。</w:t>
      </w:r>
      <w:r>
        <w:rPr/>
        <w:t>有</w:t>
      </w:r>
      <w:r>
        <w:rPr>
          <w:lang w:eastAsia="zh-HK"/>
        </w:rPr>
        <w:t>鑒</w:t>
      </w:r>
      <w:r>
        <w:rPr/>
        <w:t>於社會上有不少人士對有關報道表示關注，商務及經濟發展局</w:t>
      </w:r>
      <w:r>
        <w:rPr/>
        <w:t>("</w:t>
      </w:r>
      <w:r>
        <w:rPr/>
        <w:t>商經局</w:t>
      </w:r>
      <w:r>
        <w:rPr/>
        <w:t>")</w:t>
      </w:r>
      <w:r>
        <w:rPr/>
        <w:t>曾就此向港台了解，並要求港台認真處理有關投訴，包括檢討引發關注的原因，當時是否可以為讀者提供更多資訊，更全面陳述事實，避免令人容易產生誤會，對事實的掌握出現偏</w:t>
      </w:r>
      <w:r>
        <w:rPr>
          <w:lang w:eastAsia="zh-HK"/>
        </w:rPr>
        <w:t>差</w:t>
      </w:r>
      <w:r>
        <w:rPr/>
        <w:t>，以至質疑報道的客觀性。</w:t>
      </w:r>
    </w:p>
    <w:p>
      <w:pPr>
        <w:pStyle w:val="F21"/>
        <w:overflowPunct w:val="true"/>
        <w:spacing w:lineRule="atLeast" w:line="370"/>
        <w:rPr/>
      </w:pPr>
      <w:r>
        <w:rPr/>
      </w:r>
    </w:p>
    <w:p>
      <w:pPr>
        <w:pStyle w:val="F21"/>
        <w:overflowPunct w:val="true"/>
        <w:spacing w:lineRule="atLeast" w:line="370"/>
        <w:rPr/>
      </w:pPr>
      <w:r>
        <w:rPr/>
        <w:tab/>
      </w:r>
      <w:r>
        <w:rPr/>
        <w:t>港台作為公共廣播機構及政府部門，服務時刻面向社會，市民對其報道有不同意見實屬正常。港台在回應公眾的批評時應更為正面和積極，以事實為根據，客觀調查有關投訴，並及時向外界澄清，虛心聆聽不同意見，若有改進空間，必須尋求改善，方能達致《香港電台約章》所承諾的最高新聞專業標準。港台應就此事的處理汲取教訓。</w:t>
      </w:r>
    </w:p>
    <w:p>
      <w:pPr>
        <w:pStyle w:val="F21"/>
        <w:rPr/>
      </w:pPr>
      <w:r>
        <w:rPr/>
      </w:r>
      <w:r>
        <w:br w:type="page"/>
      </w:r>
    </w:p>
    <w:p>
      <w:pPr>
        <w:pStyle w:val="F21"/>
        <w:overflowPunct w:val="true"/>
        <w:rPr/>
      </w:pPr>
      <w:r>
        <w:rPr/>
        <w:tab/>
      </w:r>
      <w:r>
        <w:rPr/>
        <w:t>過去半年，商經局就港台的管治及管理已作出深入檢討和提出建議，並已於</w:t>
      </w:r>
      <w:r>
        <w:rPr/>
        <w:t>2</w:t>
      </w:r>
      <w:r>
        <w:rPr/>
        <w:t>月公布檢討報告，當中指出港台在編輯管理及處理投訴機制方面有嚴重不足之處。港台會認真跟進檢討報告書的各項建議。在落實的過程中，港台應充分諮詢顧問委員會及其他持份者的意見，商經局亦會監察港台的跟進工作。</w:t>
      </w:r>
    </w:p>
    <w:p>
      <w:pPr>
        <w:pStyle w:val="F21"/>
        <w:overflowPunct w:val="true"/>
        <w:rPr/>
      </w:pPr>
      <w:r>
        <w:rPr/>
      </w:r>
    </w:p>
    <w:p>
      <w:pPr>
        <w:pStyle w:val="F21"/>
        <w:overflowPunct w:val="true"/>
        <w:rPr/>
      </w:pPr>
      <w:r>
        <w:rPr/>
      </w:r>
    </w:p>
    <w:p>
      <w:pPr>
        <w:pStyle w:val="F21"/>
        <w:tabs>
          <w:tab w:val="clear" w:pos="567"/>
        </w:tabs>
        <w:overflowPunct w:val="true"/>
        <w:rPr>
          <w:i/>
          <w:i/>
          <w:lang w:eastAsia="zh-HK"/>
        </w:rPr>
      </w:pPr>
      <w:r>
        <w:rPr>
          <w:rFonts w:eastAsia="華康中黑體"/>
          <w:b/>
        </w:rPr>
        <w:t>陸頌雄議員</w:t>
      </w:r>
      <w:r>
        <w:rPr/>
        <w:t>：</w:t>
      </w:r>
      <w:r>
        <w:rPr>
          <w:i/>
          <w:iCs/>
        </w:rPr>
        <w:t>主</w:t>
      </w:r>
      <w:r>
        <w:rPr>
          <w:i/>
        </w:rPr>
        <w:t>席，</w:t>
      </w:r>
      <w:r>
        <w:rPr>
          <w:i/>
          <w:lang w:eastAsia="zh-HK"/>
        </w:rPr>
        <w:t>局長</w:t>
      </w:r>
      <w:r>
        <w:rPr>
          <w:i/>
        </w:rPr>
        <w:t>在</w:t>
      </w:r>
      <w:r>
        <w:rPr>
          <w:i/>
          <w:lang w:eastAsia="zh-HK"/>
        </w:rPr>
        <w:t>回應</w:t>
      </w:r>
      <w:r>
        <w:rPr>
          <w:i/>
        </w:rPr>
        <w:t>中</w:t>
      </w:r>
      <w:r>
        <w:rPr>
          <w:i/>
          <w:lang w:eastAsia="zh-HK"/>
        </w:rPr>
        <w:t>都是說一些大道理，想避重就輕，輕輕帶過，我覺得他的回應只是一般</w:t>
      </w:r>
      <w:r>
        <w:rPr>
          <w:i/>
        </w:rPr>
        <w:t>般</w:t>
      </w:r>
      <w:r>
        <w:rPr>
          <w:i/>
          <w:lang w:eastAsia="zh-HK"/>
        </w:rPr>
        <w:t>，唯獨可取的是他在主體答覆中表示會認真處理。我們絕不希望港台會</w:t>
      </w:r>
      <w:r>
        <w:rPr>
          <w:i/>
        </w:rPr>
        <w:t>如</w:t>
      </w:r>
      <w:r>
        <w:rPr>
          <w:i/>
          <w:lang w:eastAsia="zh-HK"/>
        </w:rPr>
        <w:t>BBC</w:t>
      </w:r>
      <w:r>
        <w:rPr>
          <w:i/>
          <w:lang w:eastAsia="zh-HK"/>
        </w:rPr>
        <w:t>國際頻道</w:t>
      </w:r>
      <w:r>
        <w:rPr>
          <w:i/>
        </w:rPr>
        <w:t>般</w:t>
      </w:r>
      <w:r>
        <w:rPr>
          <w:i/>
          <w:lang w:eastAsia="zh-HK"/>
        </w:rPr>
        <w:t>，以報道假新聞為榮，</w:t>
      </w:r>
      <w:r>
        <w:rPr>
          <w:i/>
        </w:rPr>
        <w:t>以</w:t>
      </w:r>
      <w:r>
        <w:rPr>
          <w:i/>
          <w:lang w:eastAsia="zh-HK"/>
        </w:rPr>
        <w:t>專門抹黑中國及香港作為其政治目的。但是，過去為何會出現這種情況呢？因為前</w:t>
      </w:r>
      <w:r>
        <w:rPr>
          <w:i/>
        </w:rPr>
        <w:t>廣播處長</w:t>
      </w:r>
      <w:r>
        <w:rPr>
          <w:i/>
          <w:lang w:eastAsia="zh-HK"/>
        </w:rPr>
        <w:t>梁家榮縱容</w:t>
      </w:r>
      <w:r>
        <w:rPr>
          <w:i/>
        </w:rPr>
        <w:t>。</w:t>
      </w:r>
      <w:r>
        <w:rPr>
          <w:i/>
          <w:lang w:eastAsia="zh-HK"/>
        </w:rPr>
        <w:t>現在新任處長李百全上任便好了，我對他有期望。局長在主體答覆表示會認真處理，那會如何認真呢？究竟會否追究或調查涉事記者，了解他是否刻意</w:t>
      </w:r>
      <w:r>
        <w:rPr>
          <w:i/>
        </w:rPr>
        <w:t>作出</w:t>
      </w:r>
      <w:r>
        <w:rPr>
          <w:i/>
          <w:lang w:eastAsia="zh-HK"/>
        </w:rPr>
        <w:t>這種經過精心剪輯、影射式的報道？港台是否仍然堅持所謂不偏不倚的中肯報道？局長有</w:t>
      </w:r>
      <w:r>
        <w:rPr>
          <w:i/>
        </w:rPr>
        <w:t>否</w:t>
      </w:r>
      <w:r>
        <w:rPr>
          <w:i/>
          <w:lang w:eastAsia="zh-HK"/>
        </w:rPr>
        <w:t>補充？</w:t>
      </w:r>
    </w:p>
    <w:p>
      <w:pPr>
        <w:pStyle w:val="Normal"/>
        <w:snapToGrid w:val="true"/>
        <w:rPr>
          <w:rFonts w:eastAsia="華康中黑體"/>
          <w:b/>
          <w:b/>
          <w:spacing w:val="20"/>
          <w:sz w:val="27"/>
        </w:rPr>
      </w:pPr>
      <w:r>
        <w:rPr>
          <w:rFonts w:eastAsia="華康中黑體"/>
          <w:b/>
          <w:spacing w:val="20"/>
          <w:sz w:val="27"/>
        </w:rPr>
      </w:r>
    </w:p>
    <w:p>
      <w:pPr>
        <w:pStyle w:val="Normal"/>
        <w:snapToGrid w:val="true"/>
        <w:rPr>
          <w:rFonts w:eastAsia="華康中黑體"/>
          <w:b/>
          <w:b/>
          <w:spacing w:val="20"/>
          <w:sz w:val="27"/>
        </w:rPr>
      </w:pPr>
      <w:r>
        <w:rPr>
          <w:rFonts w:eastAsia="華康中黑體"/>
          <w:b/>
          <w:spacing w:val="20"/>
          <w:sz w:val="27"/>
        </w:rPr>
      </w:r>
    </w:p>
    <w:p>
      <w:pPr>
        <w:pStyle w:val="F21"/>
        <w:tabs>
          <w:tab w:val="clear" w:pos="567"/>
        </w:tabs>
        <w:overflowPunct w:val="true"/>
        <w:rPr>
          <w:lang w:eastAsia="zh-HK"/>
        </w:rPr>
      </w:pPr>
      <w:r>
        <w:rPr>
          <w:rFonts w:eastAsia="華康中黑體"/>
          <w:b/>
        </w:rPr>
        <w:t>商務及經濟發展局局長</w:t>
      </w:r>
      <w:r>
        <w:rPr/>
        <w:t>：主席，</w:t>
      </w:r>
      <w:r>
        <w:rPr>
          <w:lang w:eastAsia="zh-HK"/>
        </w:rPr>
        <w:t>有關此事件的處理，我剛才在主體答覆已經說過一次，不再重複。就陸議員</w:t>
      </w:r>
      <w:r>
        <w:rPr/>
        <w:t>的質詢</w:t>
      </w:r>
      <w:r>
        <w:rPr>
          <w:lang w:eastAsia="zh-HK"/>
        </w:rPr>
        <w:t>，港台在處理</w:t>
      </w:r>
      <w:r>
        <w:rPr/>
        <w:t>類似的</w:t>
      </w:r>
      <w:r>
        <w:rPr>
          <w:lang w:eastAsia="zh-HK"/>
        </w:rPr>
        <w:t>新聞報道</w:t>
      </w:r>
      <w:r>
        <w:rPr/>
        <w:t>時</w:t>
      </w:r>
      <w:r>
        <w:rPr>
          <w:lang w:eastAsia="zh-HK"/>
        </w:rPr>
        <w:t>，其實有一定的要求。除了我們經常引述</w:t>
      </w:r>
      <w:r>
        <w:rPr/>
        <w:t>《香港電台約章》</w:t>
      </w:r>
      <w:r>
        <w:rPr>
          <w:lang w:eastAsia="zh-HK"/>
        </w:rPr>
        <w:t>的公正持平外，港台的《節目製作人員守則》不同篇幅</w:t>
      </w:r>
      <w:r>
        <w:rPr/>
        <w:t>均提及，</w:t>
      </w:r>
      <w:r>
        <w:rPr>
          <w:lang w:eastAsia="zh-HK"/>
        </w:rPr>
        <w:t>總體的編輯原則</w:t>
      </w:r>
      <w:r>
        <w:rPr/>
        <w:t>是節目</w:t>
      </w:r>
      <w:r>
        <w:rPr>
          <w:lang w:eastAsia="zh-HK"/>
        </w:rPr>
        <w:t>必須真確準繩。《節目製作人員守則》第</w:t>
      </w:r>
      <w:r>
        <w:rPr>
          <w:lang w:eastAsia="zh-HK"/>
        </w:rPr>
        <w:t>3.1‍</w:t>
      </w:r>
      <w:r>
        <w:rPr>
          <w:lang w:eastAsia="zh-HK"/>
        </w:rPr>
        <w:t>段亦特別提到，港台節目</w:t>
      </w:r>
      <w:r>
        <w:rPr>
          <w:lang w:eastAsia="zh-HK"/>
        </w:rPr>
        <w:t>(</w:t>
      </w:r>
      <w:r>
        <w:rPr>
          <w:lang w:eastAsia="zh-HK"/>
        </w:rPr>
        <w:t>當然包括新聞</w:t>
      </w:r>
      <w:r>
        <w:rPr>
          <w:lang w:eastAsia="zh-HK"/>
        </w:rPr>
        <w:t>)</w:t>
      </w:r>
      <w:r>
        <w:rPr>
          <w:lang w:eastAsia="zh-HK"/>
        </w:rPr>
        <w:t>必須真確準繩，力求反映事實。《節目製作人員守則》亦有一段特別提到新聞節目的製作</w:t>
      </w:r>
      <w:r>
        <w:rPr/>
        <w:t>方面</w:t>
      </w:r>
      <w:r>
        <w:rPr>
          <w:lang w:eastAsia="zh-HK"/>
        </w:rPr>
        <w:t>，</w:t>
      </w:r>
      <w:r>
        <w:rPr/>
        <w:t>要</w:t>
      </w:r>
      <w:r>
        <w:rPr>
          <w:lang w:eastAsia="zh-HK"/>
        </w:rPr>
        <w:t>以適切準確、不偏不倚</w:t>
      </w:r>
      <w:r>
        <w:rPr/>
        <w:t>和</w:t>
      </w:r>
      <w:r>
        <w:rPr>
          <w:lang w:eastAsia="zh-HK"/>
        </w:rPr>
        <w:t>沒有斷章取義的方式處理新聞。</w:t>
      </w:r>
      <w:r>
        <w:rPr/>
        <w:t>正如</w:t>
      </w:r>
      <w:r>
        <w:rPr>
          <w:lang w:eastAsia="zh-HK"/>
        </w:rPr>
        <w:t>我剛才闡述，就這類事件，</w:t>
      </w:r>
      <w:r>
        <w:rPr/>
        <w:t>港台</w:t>
      </w:r>
      <w:r>
        <w:rPr>
          <w:lang w:eastAsia="zh-HK"/>
        </w:rPr>
        <w:t>必須秉承《香港電台約章》或《節目製作人員守則》，以事實為根據，遇到投訴時，</w:t>
      </w:r>
      <w:r>
        <w:rPr/>
        <w:t>須</w:t>
      </w:r>
      <w:r>
        <w:rPr>
          <w:lang w:eastAsia="zh-HK"/>
        </w:rPr>
        <w:t>正面及積極處理。大家都記得，我們在香港電台</w:t>
      </w:r>
      <w:bookmarkStart w:id="20" w:name="_GoBack"/>
      <w:bookmarkEnd w:id="20"/>
      <w:r>
        <w:rPr/>
        <w:t>的</w:t>
      </w:r>
      <w:r>
        <w:rPr>
          <w:lang w:eastAsia="zh-HK"/>
        </w:rPr>
        <w:t>管治及管理檢討報告中特別提到，部門必須認真處理</w:t>
      </w:r>
      <w:r>
        <w:rPr/>
        <w:t>投訴</w:t>
      </w:r>
      <w:r>
        <w:rPr>
          <w:lang w:eastAsia="zh-HK"/>
        </w:rPr>
        <w:t>，回應社會的</w:t>
      </w:r>
      <w:r>
        <w:rPr/>
        <w:t>訴求</w:t>
      </w:r>
      <w:r>
        <w:rPr>
          <w:lang w:eastAsia="zh-HK"/>
        </w:rPr>
        <w:t>。</w:t>
      </w:r>
    </w:p>
    <w:p>
      <w:pPr>
        <w:pStyle w:val="F21"/>
        <w:overflowPunct w:val="true"/>
        <w:rPr>
          <w:lang w:eastAsia="zh-HK"/>
        </w:rPr>
      </w:pPr>
      <w:r>
        <w:rPr>
          <w:lang w:eastAsia="zh-HK"/>
        </w:rPr>
      </w:r>
    </w:p>
    <w:p>
      <w:pPr>
        <w:pStyle w:val="F21"/>
        <w:overflowPunct w:val="true"/>
        <w:rPr>
          <w:lang w:eastAsia="zh-HK"/>
        </w:rPr>
      </w:pPr>
      <w:r>
        <w:rPr>
          <w:lang w:eastAsia="zh-HK"/>
        </w:rPr>
      </w:r>
    </w:p>
    <w:p>
      <w:pPr>
        <w:pStyle w:val="F21"/>
        <w:rPr/>
      </w:pPr>
      <w:r>
        <w:rPr>
          <w:rFonts w:eastAsia="華康中黑體"/>
          <w:b/>
        </w:rPr>
        <w:t>主席</w:t>
      </w:r>
      <w:r>
        <w:rPr/>
        <w:t>：陸頌雄議員，你的補充質詢</w:t>
      </w:r>
      <w:r>
        <w:rPr>
          <w:lang w:eastAsia="zh-HK"/>
        </w:rPr>
        <w:t>哪部分</w:t>
      </w:r>
      <w:r>
        <w:rPr/>
        <w:t>未獲答覆？</w:t>
      </w:r>
    </w:p>
    <w:p>
      <w:pPr>
        <w:pStyle w:val="Normal"/>
        <w:snapToGrid w:val="true"/>
        <w:rPr>
          <w:rFonts w:eastAsia="華康中黑體"/>
          <w:b/>
          <w:b/>
          <w:spacing w:val="20"/>
          <w:sz w:val="27"/>
          <w:lang w:val="en-US"/>
        </w:rPr>
      </w:pPr>
      <w:r>
        <w:rPr>
          <w:rFonts w:eastAsia="華康中黑體"/>
          <w:b/>
          <w:spacing w:val="20"/>
          <w:sz w:val="27"/>
          <w:lang w:val="en-US"/>
        </w:rPr>
      </w:r>
    </w:p>
    <w:p>
      <w:pPr>
        <w:pStyle w:val="Normal"/>
        <w:snapToGrid w:val="true"/>
        <w:rPr>
          <w:rFonts w:eastAsia="華康中黑體"/>
          <w:b/>
          <w:b/>
          <w:spacing w:val="20"/>
          <w:sz w:val="27"/>
        </w:rPr>
      </w:pPr>
      <w:r>
        <w:rPr>
          <w:rFonts w:eastAsia="華康中黑體"/>
          <w:b/>
          <w:spacing w:val="20"/>
          <w:sz w:val="27"/>
        </w:rPr>
      </w:r>
    </w:p>
    <w:p>
      <w:pPr>
        <w:pStyle w:val="F21"/>
        <w:overflowPunct w:val="true"/>
        <w:rPr>
          <w:i/>
          <w:i/>
          <w:lang w:eastAsia="zh-HK"/>
        </w:rPr>
      </w:pPr>
      <w:r>
        <w:rPr>
          <w:rFonts w:eastAsia="華康中黑體"/>
          <w:b/>
        </w:rPr>
        <w:t>陸頌雄議員</w:t>
      </w:r>
      <w:r>
        <w:rPr/>
        <w:t>：</w:t>
      </w:r>
      <w:r>
        <w:rPr>
          <w:i/>
          <w:lang w:eastAsia="zh-HK"/>
        </w:rPr>
        <w:t>他沒有回答</w:t>
      </w:r>
      <w:r>
        <w:rPr>
          <w:i/>
        </w:rPr>
        <w:t>，</w:t>
      </w:r>
      <w:r>
        <w:rPr>
          <w:i/>
          <w:lang w:eastAsia="zh-HK"/>
        </w:rPr>
        <w:t>是否仍然認為這宗新聞是不偏不倚的中肯報道。</w:t>
      </w:r>
      <w:r>
        <w:rPr>
          <w:i/>
        </w:rPr>
        <w:t>我的問題</w:t>
      </w:r>
      <w:r>
        <w:rPr>
          <w:i/>
          <w:lang w:eastAsia="zh-HK"/>
        </w:rPr>
        <w:t>就是這</w:t>
      </w:r>
      <w:r>
        <w:rPr>
          <w:i/>
        </w:rPr>
        <w:t>麼</w:t>
      </w:r>
      <w:r>
        <w:rPr>
          <w:i/>
          <w:lang w:eastAsia="zh-HK"/>
        </w:rPr>
        <w:t>簡單。</w:t>
      </w:r>
    </w:p>
    <w:p>
      <w:pPr>
        <w:pStyle w:val="F21"/>
        <w:spacing w:lineRule="auto" w:line="240"/>
        <w:rPr>
          <w:sz w:val="10"/>
          <w:szCs w:val="10"/>
          <w:lang w:eastAsia="zh-HK"/>
        </w:rPr>
      </w:pPr>
      <w:r>
        <w:rPr>
          <w:sz w:val="10"/>
          <w:szCs w:val="10"/>
          <w:lang w:eastAsia="zh-HK"/>
        </w:rPr>
      </w:r>
    </w:p>
    <w:p>
      <w:pPr>
        <w:pStyle w:val="F21"/>
        <w:spacing w:lineRule="auto" w:line="240"/>
        <w:rPr>
          <w:sz w:val="10"/>
          <w:szCs w:val="10"/>
          <w:lang w:eastAsia="zh-HK"/>
        </w:rPr>
      </w:pPr>
      <w:r>
        <w:rPr>
          <w:sz w:val="10"/>
          <w:szCs w:val="10"/>
          <w:lang w:eastAsia="zh-HK"/>
        </w:rPr>
      </w:r>
      <w:r>
        <w:br w:type="page"/>
      </w:r>
    </w:p>
    <w:p>
      <w:pPr>
        <w:pStyle w:val="F21"/>
        <w:rPr/>
      </w:pPr>
      <w:r>
        <w:rPr>
          <w:rFonts w:eastAsia="華康中黑體"/>
          <w:b/>
        </w:rPr>
        <w:t>主席</w:t>
      </w:r>
      <w:r>
        <w:rPr/>
        <w:t>：局長，你有否補充？</w:t>
      </w:r>
    </w:p>
    <w:p>
      <w:pPr>
        <w:pStyle w:val="Normal"/>
        <w:snapToGrid w:val="true"/>
        <w:rPr>
          <w:lang w:eastAsia="zh-HK"/>
        </w:rPr>
      </w:pPr>
      <w:r>
        <w:rPr>
          <w:lang w:eastAsia="zh-HK"/>
        </w:rPr>
      </w:r>
    </w:p>
    <w:p>
      <w:pPr>
        <w:pStyle w:val="Normal"/>
        <w:snapToGrid w:val="true"/>
        <w:rPr>
          <w:spacing w:val="20"/>
          <w:sz w:val="27"/>
          <w:lang w:eastAsia="zh-HK"/>
        </w:rPr>
      </w:pPr>
      <w:r>
        <w:rPr>
          <w:spacing w:val="20"/>
          <w:sz w:val="27"/>
          <w:lang w:eastAsia="zh-HK"/>
        </w:rPr>
      </w:r>
    </w:p>
    <w:p>
      <w:pPr>
        <w:pStyle w:val="F21"/>
        <w:overflowPunct w:val="true"/>
        <w:rPr/>
      </w:pPr>
      <w:r>
        <w:rPr>
          <w:rFonts w:eastAsia="華康中黑體"/>
          <w:b/>
        </w:rPr>
        <w:t>商務及經濟發展局局長</w:t>
      </w:r>
      <w:r>
        <w:rPr/>
        <w:t>：主席，</w:t>
      </w:r>
      <w:r>
        <w:rPr>
          <w:lang w:eastAsia="zh-HK"/>
        </w:rPr>
        <w:t>我剛才的答覆已經詳細說明，我不在此複述。</w:t>
      </w:r>
    </w:p>
    <w:p>
      <w:pPr>
        <w:pStyle w:val="Normal"/>
        <w:snapToGrid w:val="true"/>
        <w:rPr>
          <w:spacing w:val="20"/>
          <w:sz w:val="27"/>
        </w:rPr>
      </w:pPr>
      <w:r>
        <w:rPr>
          <w:spacing w:val="20"/>
          <w:sz w:val="27"/>
        </w:rPr>
      </w:r>
    </w:p>
    <w:p>
      <w:pPr>
        <w:pStyle w:val="Normal"/>
        <w:snapToGrid w:val="true"/>
        <w:rPr>
          <w:spacing w:val="20"/>
          <w:sz w:val="27"/>
        </w:rPr>
      </w:pPr>
      <w:r>
        <w:rPr>
          <w:spacing w:val="20"/>
          <w:sz w:val="27"/>
        </w:rPr>
      </w:r>
    </w:p>
    <w:p>
      <w:pPr>
        <w:pStyle w:val="F21"/>
        <w:tabs>
          <w:tab w:val="clear" w:pos="567"/>
        </w:tabs>
        <w:overflowPunct w:val="true"/>
        <w:rPr>
          <w:lang w:eastAsia="zh-HK"/>
        </w:rPr>
      </w:pPr>
      <w:r>
        <w:rPr>
          <w:rFonts w:eastAsia="華康中黑體"/>
          <w:b/>
        </w:rPr>
        <w:t>陳恒鑌議員</w:t>
      </w:r>
      <w:r>
        <w:rPr/>
        <w:t>：</w:t>
      </w:r>
      <w:r>
        <w:rPr>
          <w:i/>
          <w:lang w:eastAsia="zh-HK"/>
        </w:rPr>
        <w:t>主席，這篇</w:t>
      </w:r>
      <w:r>
        <w:rPr>
          <w:i/>
        </w:rPr>
        <w:t>有關</w:t>
      </w:r>
      <w:r>
        <w:rPr>
          <w:i/>
          <w:lang w:eastAsia="zh-HK"/>
        </w:rPr>
        <w:t>佐敦</w:t>
      </w:r>
      <w:r>
        <w:rPr>
          <w:i/>
          <w:lang w:eastAsia="zh-HK"/>
        </w:rPr>
        <w:t>"</w:t>
      </w:r>
      <w:r>
        <w:rPr>
          <w:i/>
          <w:lang w:eastAsia="zh-HK"/>
        </w:rPr>
        <w:t>受限</w:t>
      </w:r>
      <w:r>
        <w:rPr>
          <w:i/>
        </w:rPr>
        <w:t>區域</w:t>
      </w:r>
      <w:r>
        <w:rPr>
          <w:i/>
        </w:rPr>
        <w:t>"</w:t>
      </w:r>
      <w:r>
        <w:rPr>
          <w:i/>
          <w:lang w:eastAsia="zh-HK"/>
        </w:rPr>
        <w:t>的報道，令港台名譽掃地，</w:t>
      </w:r>
      <w:r>
        <w:rPr>
          <w:i/>
        </w:rPr>
        <w:t>後果</w:t>
      </w:r>
      <w:r>
        <w:rPr>
          <w:i/>
          <w:lang w:eastAsia="zh-HK"/>
        </w:rPr>
        <w:t>非常嚴重。最後，港台還要發出一份聲明</w:t>
      </w:r>
      <w:r>
        <w:rPr>
          <w:i/>
          <w:lang w:eastAsia="zh-HK"/>
        </w:rPr>
        <w:t>"</w:t>
      </w:r>
      <w:r>
        <w:rPr>
          <w:i/>
          <w:lang w:eastAsia="zh-HK"/>
        </w:rPr>
        <w:t>死雞撐飯蓋</w:t>
      </w:r>
      <w:r>
        <w:rPr>
          <w:i/>
          <w:lang w:eastAsia="zh-HK"/>
        </w:rPr>
        <w:t>"</w:t>
      </w:r>
      <w:r>
        <w:rPr>
          <w:i/>
          <w:lang w:eastAsia="zh-HK"/>
        </w:rPr>
        <w:t>，上演令人側目的一幕。事實上，這篇報道令我們反思。港台過去經常說編輯自主，但他們不尊重《香港電台約章》，不報道事實，不跟從專業指引。所以，這是一件非常嚴重的事件。政府在主體答覆</w:t>
      </w:r>
      <w:r>
        <w:rPr>
          <w:i/>
        </w:rPr>
        <w:t>中</w:t>
      </w:r>
      <w:r>
        <w:rPr>
          <w:i/>
          <w:lang w:eastAsia="zh-HK"/>
        </w:rPr>
        <w:t>指出，有</w:t>
      </w:r>
      <w:r>
        <w:rPr>
          <w:i/>
          <w:lang w:eastAsia="zh-HK"/>
        </w:rPr>
        <w:t>548</w:t>
      </w:r>
      <w:r>
        <w:rPr>
          <w:i/>
          <w:lang w:eastAsia="zh-HK"/>
        </w:rPr>
        <w:t>宗</w:t>
      </w:r>
      <w:r>
        <w:rPr>
          <w:i/>
        </w:rPr>
        <w:t>關於此事件的</w:t>
      </w:r>
      <w:r>
        <w:rPr>
          <w:i/>
          <w:lang w:eastAsia="zh-HK"/>
        </w:rPr>
        <w:t>投訴。我知道政府或港台會進行調查，但調查後</w:t>
      </w:r>
      <w:r>
        <w:rPr>
          <w:i/>
        </w:rPr>
        <w:t>又如何</w:t>
      </w:r>
      <w:r>
        <w:rPr>
          <w:i/>
          <w:lang w:eastAsia="zh-HK"/>
        </w:rPr>
        <w:t>呢？早前</w:t>
      </w:r>
      <w:r>
        <w:rPr>
          <w:i/>
        </w:rPr>
        <w:t>，</w:t>
      </w:r>
      <w:r>
        <w:rPr>
          <w:i/>
          <w:lang w:eastAsia="zh-HK"/>
        </w:rPr>
        <w:t>有</w:t>
      </w:r>
      <w:r>
        <w:rPr>
          <w:i/>
          <w:lang w:eastAsia="zh-HK"/>
        </w:rPr>
        <w:t>7</w:t>
      </w:r>
      <w:r>
        <w:rPr>
          <w:i/>
          <w:lang w:eastAsia="zh-HK"/>
        </w:rPr>
        <w:t>宗</w:t>
      </w:r>
      <w:r>
        <w:rPr>
          <w:i/>
        </w:rPr>
        <w:t>針對</w:t>
      </w:r>
      <w:r>
        <w:rPr>
          <w:i/>
          <w:lang w:eastAsia="zh-HK"/>
        </w:rPr>
        <w:t>港台的投訴成立，甚至其中一宗</w:t>
      </w:r>
      <w:r>
        <w:rPr>
          <w:i/>
        </w:rPr>
        <w:t>涉及嚴重警告</w:t>
      </w:r>
      <w:r>
        <w:rPr>
          <w:i/>
          <w:lang w:eastAsia="zh-HK"/>
        </w:rPr>
        <w:t>，結果又如何呢？</w:t>
      </w:r>
      <w:r>
        <w:rPr>
          <w:i/>
        </w:rPr>
        <w:t>對於</w:t>
      </w:r>
      <w:r>
        <w:rPr>
          <w:i/>
          <w:lang w:eastAsia="zh-HK"/>
        </w:rPr>
        <w:t>這麼多宗投訴，甚至有投訴成立，港台有否採取任何措施，</w:t>
      </w:r>
      <w:r>
        <w:rPr>
          <w:i/>
        </w:rPr>
        <w:t>懲處遭</w:t>
      </w:r>
      <w:r>
        <w:rPr>
          <w:i/>
          <w:lang w:eastAsia="zh-HK"/>
        </w:rPr>
        <w:t>投訴</w:t>
      </w:r>
      <w:r>
        <w:rPr>
          <w:i/>
        </w:rPr>
        <w:t>且投訴</w:t>
      </w:r>
      <w:r>
        <w:rPr>
          <w:i/>
          <w:lang w:eastAsia="zh-HK"/>
        </w:rPr>
        <w:t>成立的</w:t>
      </w:r>
      <w:r>
        <w:rPr>
          <w:i/>
        </w:rPr>
        <w:t>相關</w:t>
      </w:r>
      <w:r>
        <w:rPr>
          <w:i/>
          <w:lang w:eastAsia="zh-HK"/>
        </w:rPr>
        <w:t>人士或</w:t>
      </w:r>
      <w:r>
        <w:rPr>
          <w:i/>
        </w:rPr>
        <w:t>作出</w:t>
      </w:r>
      <w:r>
        <w:rPr>
          <w:i/>
          <w:lang w:eastAsia="zh-HK"/>
        </w:rPr>
        <w:t>跟進</w:t>
      </w:r>
      <w:r>
        <w:rPr>
          <w:i/>
        </w:rPr>
        <w:t>，</w:t>
      </w:r>
      <w:r>
        <w:rPr>
          <w:i/>
          <w:lang w:eastAsia="zh-HK"/>
        </w:rPr>
        <w:t>甚至將相關人士調職</w:t>
      </w:r>
      <w:r>
        <w:rPr>
          <w:i/>
        </w:rPr>
        <w:t>，</w:t>
      </w:r>
      <w:r>
        <w:rPr>
          <w:i/>
          <w:lang w:eastAsia="zh-HK"/>
        </w:rPr>
        <w:t>令他們不會再對港台造成傷害</w:t>
      </w:r>
      <w:r>
        <w:rPr>
          <w:i/>
        </w:rPr>
        <w:t>，</w:t>
      </w:r>
      <w:r>
        <w:rPr>
          <w:i/>
          <w:lang w:eastAsia="zh-HK"/>
        </w:rPr>
        <w:t>局長？</w:t>
      </w:r>
    </w:p>
    <w:p>
      <w:pPr>
        <w:pStyle w:val="Normal"/>
        <w:snapToGrid w:val="true"/>
        <w:rPr>
          <w:spacing w:val="20"/>
          <w:sz w:val="27"/>
          <w:lang w:eastAsia="zh-HK"/>
        </w:rPr>
      </w:pPr>
      <w:r>
        <w:rPr>
          <w:spacing w:val="20"/>
          <w:sz w:val="27"/>
          <w:lang w:eastAsia="zh-HK"/>
        </w:rPr>
      </w:r>
    </w:p>
    <w:p>
      <w:pPr>
        <w:pStyle w:val="Normal"/>
        <w:snapToGrid w:val="true"/>
        <w:rPr>
          <w:spacing w:val="20"/>
          <w:sz w:val="27"/>
          <w:lang w:eastAsia="zh-HK"/>
        </w:rPr>
      </w:pPr>
      <w:r>
        <w:rPr>
          <w:spacing w:val="20"/>
          <w:sz w:val="27"/>
          <w:lang w:eastAsia="zh-HK"/>
        </w:rPr>
      </w:r>
    </w:p>
    <w:p>
      <w:pPr>
        <w:pStyle w:val="F21"/>
        <w:tabs>
          <w:tab w:val="clear" w:pos="567"/>
        </w:tabs>
        <w:overflowPunct w:val="true"/>
        <w:rPr>
          <w:lang w:eastAsia="zh-HK"/>
        </w:rPr>
      </w:pPr>
      <w:r>
        <w:rPr>
          <w:rFonts w:eastAsia="華康中黑體"/>
          <w:b/>
        </w:rPr>
        <w:t>商務及經濟發展局局長</w:t>
      </w:r>
      <w:r>
        <w:rPr/>
        <w:t>：</w:t>
      </w:r>
      <w:r>
        <w:rPr>
          <w:lang w:eastAsia="zh-HK"/>
        </w:rPr>
        <w:t>主席，陳恒鑌議員</w:t>
      </w:r>
      <w:r>
        <w:rPr/>
        <w:t>剛才</w:t>
      </w:r>
      <w:r>
        <w:rPr>
          <w:lang w:eastAsia="zh-HK"/>
        </w:rPr>
        <w:t>所說的投訴其實有兩類，一類是由通訊事務管理局處理</w:t>
      </w:r>
      <w:r>
        <w:rPr/>
        <w:t>的</w:t>
      </w:r>
      <w:r>
        <w:rPr>
          <w:lang w:eastAsia="zh-HK"/>
        </w:rPr>
        <w:t>投訴，港台</w:t>
      </w:r>
      <w:r>
        <w:rPr/>
        <w:t>與</w:t>
      </w:r>
      <w:r>
        <w:rPr>
          <w:lang w:eastAsia="zh-HK"/>
        </w:rPr>
        <w:t>其他廣播機構一樣，</w:t>
      </w:r>
      <w:r>
        <w:rPr/>
        <w:t>必須遵守</w:t>
      </w:r>
      <w:r>
        <w:rPr>
          <w:lang w:eastAsia="zh-HK"/>
        </w:rPr>
        <w:t>通訊事務管理局就廣播業界的規定</w:t>
      </w:r>
      <w:r>
        <w:rPr/>
        <w:t>或</w:t>
      </w:r>
      <w:r>
        <w:rPr>
          <w:lang w:eastAsia="zh-HK"/>
        </w:rPr>
        <w:t>規則。剛才陳議員所引述</w:t>
      </w:r>
      <w:r>
        <w:rPr/>
        <w:t>的</w:t>
      </w:r>
      <w:r>
        <w:rPr>
          <w:lang w:eastAsia="zh-HK"/>
        </w:rPr>
        <w:t>6</w:t>
      </w:r>
      <w:r>
        <w:rPr>
          <w:lang w:eastAsia="zh-HK"/>
        </w:rPr>
        <w:t>項</w:t>
      </w:r>
      <w:r>
        <w:rPr/>
        <w:t>投訴由</w:t>
      </w:r>
      <w:r>
        <w:rPr>
          <w:lang w:eastAsia="zh-HK"/>
        </w:rPr>
        <w:t>通訊事務管理局</w:t>
      </w:r>
      <w:r>
        <w:rPr/>
        <w:t>裁定</w:t>
      </w:r>
      <w:r>
        <w:rPr>
          <w:lang w:eastAsia="zh-HK"/>
        </w:rPr>
        <w:t>成立，認為港台有做得不足的地方，</w:t>
      </w:r>
      <w:r>
        <w:rPr/>
        <w:t>向其發出</w:t>
      </w:r>
      <w:r>
        <w:rPr>
          <w:lang w:eastAsia="zh-HK"/>
        </w:rPr>
        <w:t>嚴重警告、</w:t>
      </w:r>
      <w:r>
        <w:rPr/>
        <w:t>警告</w:t>
      </w:r>
      <w:r>
        <w:rPr>
          <w:lang w:eastAsia="zh-HK"/>
        </w:rPr>
        <w:t>等；</w:t>
      </w:r>
      <w:r>
        <w:rPr/>
        <w:t>而</w:t>
      </w:r>
      <w:r>
        <w:rPr>
          <w:lang w:eastAsia="zh-HK"/>
        </w:rPr>
        <w:t>港台採取措施，包括節目下架、道歉聲明、</w:t>
      </w:r>
      <w:r>
        <w:rPr/>
        <w:t>向</w:t>
      </w:r>
      <w:r>
        <w:rPr>
          <w:lang w:eastAsia="zh-HK"/>
        </w:rPr>
        <w:t>受影響方</w:t>
      </w:r>
      <w:r>
        <w:rPr/>
        <w:t>致歉</w:t>
      </w:r>
      <w:r>
        <w:rPr>
          <w:lang w:eastAsia="zh-HK"/>
        </w:rPr>
        <w:t>。我們亦要求港台</w:t>
      </w:r>
      <w:r>
        <w:rPr/>
        <w:t>檢視</w:t>
      </w:r>
      <w:r>
        <w:rPr>
          <w:lang w:eastAsia="zh-HK"/>
        </w:rPr>
        <w:t>節目編輯方針</w:t>
      </w:r>
      <w:r>
        <w:rPr/>
        <w:t>、</w:t>
      </w:r>
      <w:r>
        <w:rPr>
          <w:lang w:eastAsia="zh-HK"/>
        </w:rPr>
        <w:t>製作標準及質素。</w:t>
      </w:r>
    </w:p>
    <w:p>
      <w:pPr>
        <w:pStyle w:val="F21"/>
        <w:overflowPunct w:val="true"/>
        <w:rPr>
          <w:lang w:eastAsia="zh-HK"/>
        </w:rPr>
      </w:pPr>
      <w:r>
        <w:rPr>
          <w:lang w:eastAsia="zh-HK"/>
        </w:rPr>
      </w:r>
    </w:p>
    <w:p>
      <w:pPr>
        <w:pStyle w:val="F21"/>
        <w:overflowPunct w:val="true"/>
        <w:rPr>
          <w:lang w:eastAsia="zh-HK"/>
        </w:rPr>
      </w:pPr>
      <w:r>
        <w:rPr>
          <w:lang w:eastAsia="zh-HK"/>
        </w:rPr>
        <w:tab/>
      </w:r>
      <w:r>
        <w:rPr>
          <w:lang w:eastAsia="zh-HK"/>
        </w:rPr>
        <w:t>另一方面，除了向通訊事務管理局</w:t>
      </w:r>
      <w:r>
        <w:rPr/>
        <w:t>作出</w:t>
      </w:r>
      <w:r>
        <w:rPr>
          <w:lang w:eastAsia="zh-HK"/>
        </w:rPr>
        <w:t>的投訴外，</w:t>
      </w:r>
      <w:r>
        <w:rPr/>
        <w:t>很多投訴</w:t>
      </w:r>
      <w:r>
        <w:rPr>
          <w:lang w:eastAsia="zh-HK"/>
        </w:rPr>
        <w:t>亦不時直接</w:t>
      </w:r>
      <w:r>
        <w:rPr/>
        <w:t>向港台作出。</w:t>
      </w:r>
      <w:r>
        <w:rPr>
          <w:lang w:eastAsia="zh-HK"/>
        </w:rPr>
        <w:t>正如其他不同的政府部門般，港台應該有一套處理投訴的機制，而香港電台的管治</w:t>
      </w:r>
      <w:r>
        <w:rPr/>
        <w:t>及</w:t>
      </w:r>
      <w:r>
        <w:rPr>
          <w:lang w:eastAsia="zh-HK"/>
        </w:rPr>
        <w:t>管理檢討報告亦特別提到，港台作為一個政府部門，</w:t>
      </w:r>
      <w:r>
        <w:rPr/>
        <w:t>在</w:t>
      </w:r>
      <w:r>
        <w:rPr>
          <w:lang w:eastAsia="zh-HK"/>
        </w:rPr>
        <w:t>處理投訴</w:t>
      </w:r>
      <w:r>
        <w:rPr/>
        <w:t>方面</w:t>
      </w:r>
      <w:r>
        <w:rPr>
          <w:lang w:eastAsia="zh-HK"/>
        </w:rPr>
        <w:t>有不足的地方，</w:t>
      </w:r>
      <w:r>
        <w:rPr/>
        <w:t>對</w:t>
      </w:r>
      <w:r>
        <w:rPr>
          <w:lang w:eastAsia="zh-HK"/>
        </w:rPr>
        <w:t>投訴的處理未必跟得上其他政府部門。因此，這是我們特別要求港台在跟進檢討報告後，要作出改善的地方。</w:t>
      </w:r>
    </w:p>
    <w:p>
      <w:pPr>
        <w:pStyle w:val="F21"/>
        <w:overflowPunct w:val="true"/>
        <w:rPr>
          <w:lang w:eastAsia="zh-HK"/>
        </w:rPr>
      </w:pPr>
      <w:r>
        <w:rPr>
          <w:lang w:eastAsia="zh-HK"/>
        </w:rPr>
      </w:r>
    </w:p>
    <w:p>
      <w:pPr>
        <w:pStyle w:val="F21"/>
        <w:overflowPunct w:val="true"/>
        <w:rPr>
          <w:szCs w:val="27"/>
          <w:lang w:eastAsia="zh-HK"/>
        </w:rPr>
      </w:pPr>
      <w:r>
        <w:rPr>
          <w:lang w:eastAsia="zh-HK"/>
        </w:rPr>
        <w:tab/>
      </w:r>
      <w:r>
        <w:rPr/>
        <w:t>就</w:t>
      </w:r>
      <w:r>
        <w:rPr>
          <w:lang w:eastAsia="zh-HK"/>
        </w:rPr>
        <w:t>陳議員剛才</w:t>
      </w:r>
      <w:r>
        <w:rPr/>
        <w:t>的問題</w:t>
      </w:r>
      <w:r>
        <w:rPr>
          <w:lang w:eastAsia="zh-HK"/>
        </w:rPr>
        <w:t>，無論是通訊事務管理局</w:t>
      </w:r>
      <w:r>
        <w:rPr/>
        <w:t>收到</w:t>
      </w:r>
      <w:r>
        <w:rPr>
          <w:lang w:eastAsia="zh-HK"/>
        </w:rPr>
        <w:t>的投訴，</w:t>
      </w:r>
      <w:r>
        <w:rPr/>
        <w:t>還是港台本身</w:t>
      </w:r>
      <w:r>
        <w:rPr>
          <w:lang w:eastAsia="zh-HK"/>
        </w:rPr>
        <w:t>收到的</w:t>
      </w:r>
      <w:r>
        <w:rPr>
          <w:szCs w:val="27"/>
          <w:lang w:eastAsia="zh-HK"/>
        </w:rPr>
        <w:t>投訴，如果調查</w:t>
      </w:r>
      <w:r>
        <w:rPr>
          <w:szCs w:val="27"/>
        </w:rPr>
        <w:t>後確認報道</w:t>
      </w:r>
      <w:r>
        <w:rPr>
          <w:szCs w:val="27"/>
          <w:lang w:eastAsia="zh-HK"/>
        </w:rPr>
        <w:t>失實，如有個別人士或員工在工作上有失當，</w:t>
      </w:r>
      <w:r>
        <w:rPr>
          <w:szCs w:val="27"/>
        </w:rPr>
        <w:t>當然會按部門一貫的方法處理。</w:t>
      </w:r>
    </w:p>
    <w:p>
      <w:pPr>
        <w:pStyle w:val="Normal"/>
        <w:snapToGrid w:val="true"/>
        <w:rPr>
          <w:spacing w:val="20"/>
          <w:sz w:val="27"/>
          <w:szCs w:val="27"/>
          <w:lang w:eastAsia="zh-HK"/>
        </w:rPr>
      </w:pPr>
      <w:r>
        <w:rPr>
          <w:spacing w:val="20"/>
          <w:sz w:val="27"/>
          <w:szCs w:val="27"/>
          <w:lang w:eastAsia="zh-HK"/>
        </w:rPr>
      </w:r>
    </w:p>
    <w:p>
      <w:pPr>
        <w:pStyle w:val="F21"/>
        <w:spacing w:lineRule="atLeast" w:line="380"/>
        <w:rPr/>
      </w:pPr>
      <w:r>
        <w:rPr>
          <w:rFonts w:eastAsia="華康中黑體"/>
          <w:b/>
        </w:rPr>
        <w:t>主席</w:t>
      </w:r>
      <w:r>
        <w:rPr/>
        <w:t>：陳恒鑌議員，你的補充質詢</w:t>
      </w:r>
      <w:r>
        <w:rPr>
          <w:lang w:eastAsia="zh-HK"/>
        </w:rPr>
        <w:t>哪部分</w:t>
      </w:r>
      <w:r>
        <w:rPr/>
        <w:t>未獲答覆？</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r>
    </w:p>
    <w:p>
      <w:pPr>
        <w:pStyle w:val="F21"/>
        <w:overflowPunct w:val="true"/>
        <w:spacing w:lineRule="atLeast" w:line="380"/>
        <w:rPr>
          <w:i/>
          <w:i/>
          <w:szCs w:val="27"/>
          <w:lang w:eastAsia="zh-HK"/>
        </w:rPr>
      </w:pPr>
      <w:r>
        <w:rPr>
          <w:rFonts w:eastAsia="華康中黑體"/>
          <w:b/>
        </w:rPr>
        <w:t>陳恒鑌議員</w:t>
      </w:r>
      <w:r>
        <w:rPr>
          <w:szCs w:val="27"/>
          <w:lang w:eastAsia="zh-HK"/>
        </w:rPr>
        <w:t>：</w:t>
      </w:r>
      <w:r>
        <w:rPr>
          <w:i/>
          <w:szCs w:val="27"/>
          <w:lang w:eastAsia="zh-HK"/>
        </w:rPr>
        <w:t>局長沒有回答我的補充質詢。</w:t>
      </w:r>
      <w:r>
        <w:rPr>
          <w:i/>
          <w:szCs w:val="27"/>
        </w:rPr>
        <w:t>就我剛才提及的之前</w:t>
      </w:r>
      <w:r>
        <w:rPr>
          <w:i/>
          <w:szCs w:val="27"/>
          <w:lang w:eastAsia="zh-HK"/>
        </w:rPr>
        <w:t>7</w:t>
      </w:r>
      <w:r>
        <w:rPr>
          <w:i/>
          <w:szCs w:val="27"/>
          <w:lang w:eastAsia="zh-HK"/>
        </w:rPr>
        <w:t>宗投訴，或假如</w:t>
      </w:r>
      <w:r>
        <w:rPr>
          <w:i/>
          <w:szCs w:val="27"/>
        </w:rPr>
        <w:t>這次</w:t>
      </w:r>
      <w:r>
        <w:rPr>
          <w:i/>
          <w:szCs w:val="27"/>
          <w:lang w:eastAsia="zh-HK"/>
        </w:rPr>
        <w:t>這宗投訴成立，會否向對港台造成傷害的人士作紀律處分或懲處？局長只表示會跟進，</w:t>
      </w:r>
      <w:r>
        <w:rPr>
          <w:i/>
          <w:szCs w:val="27"/>
        </w:rPr>
        <w:t>究竟會如何跟進呢</w:t>
      </w:r>
      <w:r>
        <w:rPr>
          <w:i/>
          <w:szCs w:val="27"/>
          <w:lang w:eastAsia="zh-HK"/>
        </w:rPr>
        <w:t>？</w:t>
      </w:r>
    </w:p>
    <w:p>
      <w:pPr>
        <w:pStyle w:val="F21"/>
        <w:overflowPunct w:val="true"/>
        <w:spacing w:lineRule="atLeast" w:line="380"/>
        <w:rPr>
          <w:szCs w:val="27"/>
          <w:lang w:eastAsia="zh-HK"/>
        </w:rPr>
      </w:pPr>
      <w:r>
        <w:rPr>
          <w:szCs w:val="27"/>
          <w:lang w:eastAsia="zh-HK"/>
        </w:rPr>
      </w:r>
    </w:p>
    <w:p>
      <w:pPr>
        <w:pStyle w:val="Normal"/>
        <w:snapToGrid w:val="true"/>
        <w:spacing w:lineRule="atLeast" w:line="380"/>
        <w:rPr>
          <w:spacing w:val="20"/>
          <w:sz w:val="27"/>
          <w:szCs w:val="27"/>
          <w:lang w:eastAsia="zh-HK"/>
        </w:rPr>
      </w:pPr>
      <w:r>
        <w:rPr>
          <w:spacing w:val="20"/>
          <w:sz w:val="27"/>
          <w:szCs w:val="27"/>
          <w:lang w:eastAsia="zh-HK"/>
        </w:rPr>
      </w:r>
    </w:p>
    <w:p>
      <w:pPr>
        <w:pStyle w:val="F21"/>
        <w:spacing w:lineRule="atLeast" w:line="380"/>
        <w:rPr>
          <w:lang w:eastAsia="zh-HK"/>
        </w:rPr>
      </w:pPr>
      <w:r>
        <w:rPr>
          <w:rFonts w:eastAsia="華康中黑體"/>
          <w:b/>
        </w:rPr>
        <w:t>主席</w:t>
      </w:r>
      <w:r>
        <w:rPr/>
        <w:t>：陳恒鑌議員，你</w:t>
      </w:r>
      <w:r>
        <w:rPr>
          <w:lang w:eastAsia="zh-HK"/>
        </w:rPr>
        <w:t>已指出</w:t>
      </w:r>
      <w:r>
        <w:rPr>
          <w:rFonts w:ascii="華康細明體" w:hAnsi="華康細明體"/>
        </w:rPr>
        <w:t>你</w:t>
      </w:r>
      <w:r>
        <w:rPr>
          <w:rFonts w:ascii="華康細明體" w:hAnsi="華康細明體"/>
          <w:lang w:eastAsia="zh-HK"/>
        </w:rPr>
        <w:t>的</w:t>
      </w:r>
      <w:r>
        <w:rPr>
          <w:rFonts w:ascii="華康細明體" w:hAnsi="華康細明體"/>
        </w:rPr>
        <w:t>補充質詢</w:t>
      </w:r>
      <w:r>
        <w:rPr>
          <w:lang w:eastAsia="zh-HK"/>
        </w:rPr>
        <w:t>未獲答覆的</w:t>
      </w:r>
      <w:r>
        <w:rPr/>
        <w:t>部分，請坐下</w:t>
      </w:r>
      <w:r>
        <w:rPr>
          <w:lang w:eastAsia="zh-HK"/>
        </w:rPr>
        <w:t>。</w:t>
      </w:r>
    </w:p>
    <w:p>
      <w:pPr>
        <w:pStyle w:val="F21"/>
        <w:spacing w:lineRule="atLeast" w:line="380"/>
        <w:rPr/>
      </w:pPr>
      <w:r>
        <w:rPr/>
      </w:r>
    </w:p>
    <w:p>
      <w:pPr>
        <w:pStyle w:val="F21"/>
        <w:spacing w:lineRule="atLeast" w:line="380"/>
        <w:rPr/>
      </w:pPr>
      <w:r>
        <w:rPr/>
        <w:tab/>
      </w:r>
      <w:r>
        <w:rPr/>
        <w:t>局長，你有否補充？</w:t>
      </w:r>
    </w:p>
    <w:p>
      <w:pPr>
        <w:pStyle w:val="F21"/>
        <w:overflowPunct w:val="true"/>
        <w:spacing w:lineRule="atLeast" w:line="380"/>
        <w:rPr>
          <w:szCs w:val="27"/>
          <w:lang w:eastAsia="zh-HK"/>
        </w:rPr>
      </w:pPr>
      <w:r>
        <w:rPr>
          <w:szCs w:val="27"/>
          <w:lang w:eastAsia="zh-HK"/>
        </w:rPr>
      </w:r>
    </w:p>
    <w:p>
      <w:pPr>
        <w:pStyle w:val="Normal"/>
        <w:snapToGrid w:val="true"/>
        <w:spacing w:lineRule="atLeast" w:line="380"/>
        <w:rPr>
          <w:rFonts w:ascii="華康中黑體" w:hAnsi="華康中黑體" w:eastAsia="華康中黑體"/>
          <w:b/>
          <w:b/>
          <w:spacing w:val="20"/>
          <w:sz w:val="27"/>
          <w:lang w:eastAsia="zh-HK"/>
        </w:rPr>
      </w:pPr>
      <w:r>
        <w:rPr>
          <w:rFonts w:eastAsia="華康中黑體" w:ascii="華康中黑體" w:hAnsi="華康中黑體"/>
          <w:b/>
          <w:spacing w:val="20"/>
          <w:sz w:val="27"/>
          <w:lang w:eastAsia="zh-HK"/>
        </w:rPr>
      </w:r>
    </w:p>
    <w:p>
      <w:pPr>
        <w:pStyle w:val="F21"/>
        <w:overflowPunct w:val="true"/>
        <w:spacing w:lineRule="atLeast" w:line="380"/>
        <w:rPr>
          <w:lang w:eastAsia="zh-HK"/>
        </w:rPr>
      </w:pPr>
      <w:r>
        <w:rPr>
          <w:rFonts w:ascii="華康中黑體" w:hAnsi="華康中黑體" w:eastAsia="華康中黑體"/>
          <w:b/>
          <w:lang w:eastAsia="zh-HK"/>
        </w:rPr>
        <w:t>商務及經濟發展局局長</w:t>
      </w:r>
      <w:r>
        <w:rPr/>
        <w:t>：主席，</w:t>
      </w:r>
      <w:r>
        <w:rPr>
          <w:lang w:eastAsia="zh-HK"/>
        </w:rPr>
        <w:t>我剛才已答覆，無論是過往</w:t>
      </w:r>
      <w:r>
        <w:rPr/>
        <w:t>裁定</w:t>
      </w:r>
      <w:r>
        <w:rPr>
          <w:lang w:eastAsia="zh-HK"/>
        </w:rPr>
        <w:t>成立的</w:t>
      </w:r>
      <w:r>
        <w:rPr/>
        <w:t>投訴</w:t>
      </w:r>
      <w:r>
        <w:rPr>
          <w:lang w:eastAsia="zh-HK"/>
        </w:rPr>
        <w:t>，或將來</w:t>
      </w:r>
      <w:r>
        <w:rPr/>
        <w:t>接收</w:t>
      </w:r>
      <w:r>
        <w:rPr>
          <w:lang w:eastAsia="zh-HK"/>
        </w:rPr>
        <w:t>的投訴，港台</w:t>
      </w:r>
      <w:r>
        <w:rPr/>
        <w:t>必須</w:t>
      </w:r>
      <w:r>
        <w:rPr>
          <w:lang w:eastAsia="zh-HK"/>
        </w:rPr>
        <w:t>在處理這類投訴時設有一套制度，查明原因，</w:t>
      </w:r>
      <w:r>
        <w:rPr/>
        <w:t>作出</w:t>
      </w:r>
      <w:r>
        <w:rPr>
          <w:lang w:eastAsia="zh-HK"/>
        </w:rPr>
        <w:t>回應，</w:t>
      </w:r>
      <w:r>
        <w:rPr/>
        <w:t>並在</w:t>
      </w:r>
      <w:r>
        <w:rPr>
          <w:lang w:eastAsia="zh-HK"/>
        </w:rPr>
        <w:t>有需要跟進時，按部門處理投訴</w:t>
      </w:r>
      <w:r>
        <w:rPr/>
        <w:t>的方式繼續跟進</w:t>
      </w:r>
      <w:r>
        <w:rPr>
          <w:lang w:eastAsia="zh-HK"/>
        </w:rPr>
        <w:t>，包括人事</w:t>
      </w:r>
      <w:r>
        <w:rPr/>
        <w:t>管理</w:t>
      </w:r>
      <w:r>
        <w:rPr>
          <w:lang w:eastAsia="zh-HK"/>
        </w:rPr>
        <w:t>上的</w:t>
      </w:r>
      <w:r>
        <w:rPr/>
        <w:t>安排</w:t>
      </w:r>
      <w:r>
        <w:rPr>
          <w:lang w:eastAsia="zh-HK"/>
        </w:rPr>
        <w:t>。</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r>
    </w:p>
    <w:p>
      <w:pPr>
        <w:pStyle w:val="F21"/>
        <w:tabs>
          <w:tab w:val="left" w:pos="480" w:leader="none"/>
          <w:tab w:val="left" w:pos="567" w:leader="none"/>
        </w:tabs>
        <w:overflowPunct w:val="true"/>
        <w:spacing w:lineRule="atLeast" w:line="380"/>
        <w:rPr>
          <w:i/>
          <w:i/>
          <w:szCs w:val="27"/>
        </w:rPr>
      </w:pPr>
      <w:r>
        <w:rPr>
          <w:rFonts w:cs="Times New Roman" w:eastAsia="華康中黑體"/>
          <w:b/>
          <w:kern w:val="2"/>
          <w:szCs w:val="27"/>
          <w:lang w:eastAsia="zh-HK"/>
        </w:rPr>
        <w:t>周浩鼎議員</w:t>
      </w:r>
      <w:r>
        <w:rPr>
          <w:szCs w:val="27"/>
          <w:lang w:eastAsia="zh-HK"/>
        </w:rPr>
        <w:t>：</w:t>
      </w:r>
      <w:r>
        <w:rPr>
          <w:i/>
          <w:szCs w:val="27"/>
          <w:lang w:eastAsia="zh-HK"/>
        </w:rPr>
        <w:t>主席，港台節目一而再，再而三違反《香港電台約章》，同事今天</w:t>
      </w:r>
      <w:r>
        <w:rPr>
          <w:i/>
          <w:szCs w:val="27"/>
        </w:rPr>
        <w:t>問到</w:t>
      </w:r>
      <w:r>
        <w:rPr>
          <w:i/>
          <w:szCs w:val="27"/>
          <w:lang w:eastAsia="zh-HK"/>
        </w:rPr>
        <w:t>究竟執行機制為</w:t>
      </w:r>
      <w:r>
        <w:rPr>
          <w:i/>
          <w:szCs w:val="27"/>
        </w:rPr>
        <w:t>何，</w:t>
      </w:r>
      <w:r>
        <w:rPr>
          <w:i/>
          <w:szCs w:val="27"/>
          <w:lang w:eastAsia="zh-HK"/>
        </w:rPr>
        <w:t>如何能夠嚴格執行《香港電台約章》。我想問有否停職</w:t>
      </w:r>
      <w:r>
        <w:rPr>
          <w:i/>
          <w:szCs w:val="27"/>
        </w:rPr>
        <w:t>安排</w:t>
      </w:r>
      <w:r>
        <w:rPr>
          <w:i/>
          <w:szCs w:val="27"/>
          <w:lang w:eastAsia="zh-HK"/>
        </w:rPr>
        <w:t>？今天</w:t>
      </w:r>
      <w:r>
        <w:rPr>
          <w:i/>
          <w:szCs w:val="27"/>
        </w:rPr>
        <w:t>有</w:t>
      </w:r>
      <w:r>
        <w:rPr>
          <w:i/>
          <w:szCs w:val="27"/>
          <w:lang w:eastAsia="zh-HK"/>
        </w:rPr>
        <w:t>新聞報道指律政司內有檢控人員之前鼓勵別人參與六四集會，再抹黑《香港國安法》，已經有政治意見，不可能再留在檢控崗位上，於是便</w:t>
      </w:r>
      <w:r>
        <w:rPr>
          <w:i/>
          <w:szCs w:val="27"/>
        </w:rPr>
        <w:t>遭</w:t>
      </w:r>
      <w:r>
        <w:rPr>
          <w:i/>
          <w:szCs w:val="27"/>
          <w:lang w:eastAsia="zh-HK"/>
        </w:rPr>
        <w:t>停職。如果這種標準</w:t>
      </w:r>
      <w:r>
        <w:rPr>
          <w:i/>
          <w:szCs w:val="27"/>
        </w:rPr>
        <w:t>運用</w:t>
      </w:r>
      <w:r>
        <w:rPr>
          <w:i/>
          <w:szCs w:val="27"/>
          <w:lang w:eastAsia="zh-HK"/>
        </w:rPr>
        <w:t>在作為公營機構的港台身上，局長，</w:t>
      </w:r>
      <w:r>
        <w:rPr>
          <w:i/>
          <w:szCs w:val="27"/>
        </w:rPr>
        <w:t>有</w:t>
      </w:r>
      <w:r>
        <w:rPr>
          <w:i/>
          <w:szCs w:val="27"/>
          <w:lang w:eastAsia="zh-HK"/>
        </w:rPr>
        <w:t>員工違反《香港電台約章》，</w:t>
      </w:r>
      <w:r>
        <w:rPr>
          <w:i/>
          <w:szCs w:val="27"/>
        </w:rPr>
        <w:t>會否對其作出</w:t>
      </w:r>
      <w:r>
        <w:rPr>
          <w:i/>
          <w:szCs w:val="27"/>
          <w:lang w:eastAsia="zh-HK"/>
        </w:rPr>
        <w:t>停職安排</w:t>
      </w:r>
      <w:r>
        <w:rPr>
          <w:i/>
          <w:szCs w:val="27"/>
        </w:rPr>
        <w:t>？</w:t>
      </w:r>
      <w:r>
        <w:rPr>
          <w:i/>
          <w:szCs w:val="27"/>
          <w:lang w:eastAsia="zh-HK"/>
        </w:rPr>
        <w:t>我的補充質詢</w:t>
      </w:r>
      <w:r>
        <w:rPr>
          <w:i/>
          <w:szCs w:val="27"/>
        </w:rPr>
        <w:t>就</w:t>
      </w:r>
      <w:r>
        <w:rPr>
          <w:i/>
          <w:szCs w:val="27"/>
          <w:lang w:eastAsia="zh-HK"/>
        </w:rPr>
        <w:t>是這麼簡單。</w:t>
      </w:r>
    </w:p>
    <w:p>
      <w:pPr>
        <w:pStyle w:val="F21"/>
        <w:overflowPunct w:val="true"/>
        <w:spacing w:lineRule="atLeast" w:line="380"/>
        <w:rPr/>
      </w:pPr>
      <w:r>
        <w:rPr/>
      </w:r>
    </w:p>
    <w:p>
      <w:pPr>
        <w:pStyle w:val="F21"/>
        <w:overflowPunct w:val="true"/>
        <w:spacing w:lineRule="atLeast" w:line="380"/>
        <w:rPr>
          <w:szCs w:val="27"/>
        </w:rPr>
      </w:pPr>
      <w:r>
        <w:rPr>
          <w:szCs w:val="27"/>
        </w:rPr>
      </w:r>
    </w:p>
    <w:p>
      <w:pPr>
        <w:pStyle w:val="F21"/>
        <w:overflowPunct w:val="true"/>
        <w:spacing w:lineRule="atLeast" w:line="380"/>
        <w:rPr>
          <w:szCs w:val="27"/>
          <w:lang w:eastAsia="zh-HK"/>
        </w:rPr>
      </w:pPr>
      <w:r>
        <w:rPr>
          <w:rFonts w:cs="Times New Roman" w:eastAsia="華康中黑體"/>
          <w:b/>
          <w:kern w:val="2"/>
          <w:szCs w:val="27"/>
          <w:lang w:eastAsia="zh-HK"/>
        </w:rPr>
        <w:t>商務及經濟發展局局長</w:t>
      </w:r>
      <w:r>
        <w:rPr>
          <w:szCs w:val="27"/>
          <w:lang w:eastAsia="zh-HK"/>
        </w:rPr>
        <w:t>：主席，就周浩鼎議員的補充質詢，港台作為一個政府部門，</w:t>
      </w:r>
      <w:r>
        <w:rPr>
          <w:szCs w:val="27"/>
        </w:rPr>
        <w:t>與</w:t>
      </w:r>
      <w:r>
        <w:rPr>
          <w:szCs w:val="27"/>
          <w:lang w:eastAsia="zh-HK"/>
        </w:rPr>
        <w:t>其他部門一樣，</w:t>
      </w:r>
      <w:r>
        <w:rPr>
          <w:szCs w:val="27"/>
        </w:rPr>
        <w:t>受同一標準約束</w:t>
      </w:r>
      <w:r>
        <w:rPr>
          <w:szCs w:val="27"/>
          <w:lang w:eastAsia="zh-HK"/>
        </w:rPr>
        <w:t>。如果</w:t>
      </w:r>
      <w:r>
        <w:rPr>
          <w:szCs w:val="27"/>
        </w:rPr>
        <w:t>有</w:t>
      </w:r>
      <w:r>
        <w:rPr>
          <w:szCs w:val="27"/>
          <w:lang w:eastAsia="zh-HK"/>
        </w:rPr>
        <w:t>任何違規，</w:t>
      </w:r>
      <w:r>
        <w:rPr>
          <w:szCs w:val="27"/>
        </w:rPr>
        <w:t>有</w:t>
      </w:r>
      <w:r>
        <w:rPr>
          <w:szCs w:val="27"/>
          <w:lang w:eastAsia="zh-HK"/>
        </w:rPr>
        <w:t>工作上的失當，</w:t>
      </w:r>
      <w:r>
        <w:rPr>
          <w:szCs w:val="27"/>
        </w:rPr>
        <w:t>針對</w:t>
      </w:r>
      <w:r>
        <w:rPr>
          <w:szCs w:val="27"/>
          <w:lang w:eastAsia="zh-HK"/>
        </w:rPr>
        <w:t>公務員</w:t>
      </w:r>
      <w:r>
        <w:rPr>
          <w:szCs w:val="27"/>
        </w:rPr>
        <w:t>的</w:t>
      </w:r>
      <w:r>
        <w:rPr>
          <w:szCs w:val="27"/>
          <w:lang w:eastAsia="zh-HK"/>
        </w:rPr>
        <w:t>處理</w:t>
      </w:r>
      <w:r>
        <w:rPr>
          <w:szCs w:val="27"/>
        </w:rPr>
        <w:t>安排是按同一標準進行</w:t>
      </w:r>
      <w:r>
        <w:rPr>
          <w:szCs w:val="27"/>
          <w:lang w:eastAsia="zh-HK"/>
        </w:rPr>
        <w:t>，不會有別於其他政府部門。</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r>
    </w:p>
    <w:p>
      <w:pPr>
        <w:pStyle w:val="F21"/>
        <w:overflowPunct w:val="true"/>
        <w:spacing w:lineRule="atLeast" w:line="380"/>
        <w:rPr>
          <w:i/>
          <w:i/>
          <w:lang w:eastAsia="zh-HK"/>
        </w:rPr>
      </w:pPr>
      <w:r>
        <w:rPr>
          <w:rFonts w:cs="Times New Roman" w:eastAsia="華康中黑體"/>
          <w:b/>
          <w:kern w:val="2"/>
          <w:szCs w:val="27"/>
          <w:lang w:eastAsia="zh-HK"/>
        </w:rPr>
        <w:t>麥美娟議員</w:t>
      </w:r>
      <w:r>
        <w:rPr>
          <w:szCs w:val="27"/>
          <w:lang w:eastAsia="zh-HK"/>
        </w:rPr>
        <w:t>：</w:t>
      </w:r>
      <w:r>
        <w:rPr>
          <w:i/>
          <w:szCs w:val="27"/>
          <w:lang w:eastAsia="zh-HK"/>
        </w:rPr>
        <w:t>主席，局長在主體答覆中指出，港台</w:t>
      </w:r>
      <w:r>
        <w:rPr>
          <w:i/>
          <w:szCs w:val="27"/>
        </w:rPr>
        <w:t>是</w:t>
      </w:r>
      <w:r>
        <w:rPr>
          <w:i/>
          <w:szCs w:val="27"/>
          <w:lang w:eastAsia="zh-HK"/>
        </w:rPr>
        <w:t>公共廣播機構及政府部門。理論上，一個</w:t>
      </w:r>
      <w:r>
        <w:rPr>
          <w:i/>
        </w:rPr>
        <w:t>公共廣播機構</w:t>
      </w:r>
      <w:r>
        <w:rPr>
          <w:i/>
          <w:lang w:eastAsia="zh-HK"/>
        </w:rPr>
        <w:t>在社會上應該發揮正面作用，</w:t>
      </w:r>
      <w:r>
        <w:rPr>
          <w:i/>
        </w:rPr>
        <w:t>在</w:t>
      </w:r>
      <w:r>
        <w:rPr>
          <w:i/>
          <w:lang w:eastAsia="zh-HK"/>
        </w:rPr>
        <w:t>社會和市民</w:t>
      </w:r>
      <w:r>
        <w:rPr>
          <w:i/>
        </w:rPr>
        <w:t>當中享有</w:t>
      </w:r>
      <w:r>
        <w:rPr>
          <w:i/>
          <w:lang w:eastAsia="zh-HK"/>
        </w:rPr>
        <w:t>公信力，</w:t>
      </w:r>
      <w:r>
        <w:rPr>
          <w:i/>
        </w:rPr>
        <w:t>令</w:t>
      </w:r>
      <w:r>
        <w:rPr>
          <w:i/>
          <w:lang w:eastAsia="zh-HK"/>
        </w:rPr>
        <w:t>大家相信港台的報道。但很可惜，近年在社會嚴重分化的情況下，港台經常給人的感覺是偏幫某一方，或針對某些人，令港台新聞報道</w:t>
      </w:r>
      <w:r>
        <w:rPr>
          <w:i/>
        </w:rPr>
        <w:t>或節目</w:t>
      </w:r>
      <w:r>
        <w:rPr>
          <w:i/>
          <w:lang w:eastAsia="zh-HK"/>
        </w:rPr>
        <w:t>的公信力受到影響。</w:t>
      </w:r>
    </w:p>
    <w:p>
      <w:pPr>
        <w:pStyle w:val="F21"/>
        <w:overflowPunct w:val="true"/>
        <w:spacing w:lineRule="atLeast" w:line="390"/>
        <w:rPr>
          <w:i/>
          <w:i/>
          <w:lang w:eastAsia="zh-HK"/>
        </w:rPr>
      </w:pPr>
      <w:r>
        <w:rPr>
          <w:i/>
          <w:lang w:eastAsia="zh-HK"/>
        </w:rPr>
      </w:r>
    </w:p>
    <w:p>
      <w:pPr>
        <w:pStyle w:val="F21"/>
        <w:overflowPunct w:val="true"/>
        <w:spacing w:lineRule="atLeast" w:line="390"/>
        <w:rPr>
          <w:i/>
          <w:i/>
          <w:szCs w:val="27"/>
          <w:lang w:eastAsia="zh-HK"/>
        </w:rPr>
      </w:pPr>
      <w:r>
        <w:rPr>
          <w:i/>
          <w:lang w:eastAsia="zh-HK"/>
        </w:rPr>
        <w:tab/>
      </w:r>
      <w:r>
        <w:rPr>
          <w:i/>
          <w:lang w:eastAsia="zh-HK"/>
        </w:rPr>
        <w:t>局長</w:t>
      </w:r>
      <w:r>
        <w:rPr>
          <w:i/>
          <w:szCs w:val="27"/>
          <w:lang w:eastAsia="zh-HK"/>
        </w:rPr>
        <w:t>在主</w:t>
      </w:r>
      <w:r>
        <w:rPr>
          <w:i/>
          <w:szCs w:val="27"/>
        </w:rPr>
        <w:t>體</w:t>
      </w:r>
      <w:r>
        <w:rPr>
          <w:i/>
          <w:szCs w:val="27"/>
          <w:lang w:eastAsia="zh-HK"/>
        </w:rPr>
        <w:t>答覆中表示，商經局會監察港台的跟進工作，我想問局長，商經局有何機制或方法監察呢？如何能夠確保港台可以重建作為公共廣播機構的形象，</w:t>
      </w:r>
      <w:r>
        <w:rPr>
          <w:i/>
          <w:szCs w:val="27"/>
        </w:rPr>
        <w:t>重建</w:t>
      </w:r>
      <w:r>
        <w:rPr>
          <w:i/>
          <w:szCs w:val="27"/>
          <w:lang w:eastAsia="zh-HK"/>
        </w:rPr>
        <w:t>市民信心，</w:t>
      </w:r>
      <w:r>
        <w:rPr>
          <w:i/>
          <w:szCs w:val="27"/>
        </w:rPr>
        <w:t>相信</w:t>
      </w:r>
      <w:r>
        <w:rPr>
          <w:i/>
          <w:szCs w:val="27"/>
          <w:lang w:eastAsia="zh-HK"/>
        </w:rPr>
        <w:t>它可以中立、持平地報道呢？商經局有何監察機制，如何能夠進行這項工作呢？有否時間表呢？</w:t>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rFonts w:cs="Times New Roman" w:eastAsia="華康中黑體"/>
          <w:b/>
          <w:kern w:val="2"/>
          <w:szCs w:val="27"/>
          <w:lang w:eastAsia="zh-HK"/>
        </w:rPr>
        <w:t>商務及經濟發展局局長</w:t>
      </w:r>
      <w:r>
        <w:rPr>
          <w:szCs w:val="27"/>
          <w:lang w:eastAsia="zh-HK"/>
        </w:rPr>
        <w:t>：多謝</w:t>
      </w:r>
      <w:r>
        <w:rPr>
          <w:rFonts w:ascii="華康細明體" w:hAnsi="華康細明體" w:cs="華康細明體"/>
          <w:szCs w:val="27"/>
          <w:lang w:eastAsia="zh-HK"/>
        </w:rPr>
        <w:t>議員</w:t>
      </w:r>
      <w:r>
        <w:rPr>
          <w:szCs w:val="27"/>
          <w:lang w:eastAsia="zh-HK"/>
        </w:rPr>
        <w:t>提出的補充質詢。</w:t>
      </w:r>
      <w:r>
        <w:rPr>
          <w:szCs w:val="27"/>
        </w:rPr>
        <w:t>首先，</w:t>
      </w:r>
      <w:r>
        <w:rPr>
          <w:szCs w:val="27"/>
          <w:lang w:eastAsia="zh-HK"/>
        </w:rPr>
        <w:t>過往這段時間，有很多</w:t>
      </w:r>
      <w:r>
        <w:rPr>
          <w:szCs w:val="27"/>
        </w:rPr>
        <w:t>針對</w:t>
      </w:r>
      <w:r>
        <w:rPr>
          <w:szCs w:val="27"/>
          <w:lang w:eastAsia="zh-HK"/>
        </w:rPr>
        <w:t>港台的批評和投訴，而很多投訴</w:t>
      </w:r>
      <w:r>
        <w:rPr>
          <w:szCs w:val="27"/>
        </w:rPr>
        <w:t>獲裁定成立</w:t>
      </w:r>
      <w:r>
        <w:rPr>
          <w:szCs w:val="27"/>
          <w:lang w:eastAsia="zh-HK"/>
        </w:rPr>
        <w:t>，部分更是事態嚴重，例如通訊事務管理局就該</w:t>
      </w:r>
      <w:r>
        <w:rPr>
          <w:szCs w:val="27"/>
          <w:lang w:eastAsia="zh-HK"/>
        </w:rPr>
        <w:t>6</w:t>
      </w:r>
      <w:r>
        <w:rPr>
          <w:szCs w:val="27"/>
          <w:lang w:eastAsia="zh-HK"/>
        </w:rPr>
        <w:t>項投訴作出的結論非常嚴重</w:t>
      </w:r>
      <w:r>
        <w:rPr>
          <w:szCs w:val="27"/>
        </w:rPr>
        <w:t>。</w:t>
      </w:r>
      <w:r>
        <w:rPr>
          <w:szCs w:val="27"/>
          <w:lang w:eastAsia="zh-HK"/>
        </w:rPr>
        <w:t>所以，我們花了半年時間，透過專責小組，就港台</w:t>
      </w:r>
      <w:r>
        <w:rPr>
          <w:szCs w:val="27"/>
        </w:rPr>
        <w:t>的</w:t>
      </w:r>
      <w:r>
        <w:rPr>
          <w:szCs w:val="27"/>
          <w:lang w:eastAsia="zh-HK"/>
        </w:rPr>
        <w:t>管理</w:t>
      </w:r>
      <w:r>
        <w:rPr>
          <w:szCs w:val="27"/>
        </w:rPr>
        <w:t>及</w:t>
      </w:r>
      <w:r>
        <w:rPr>
          <w:szCs w:val="27"/>
          <w:lang w:eastAsia="zh-HK"/>
        </w:rPr>
        <w:t>管治進行深入研究，找出其不足之處，以公開的方式臚列這些不足之處。</w:t>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tab/>
      </w:r>
      <w:r>
        <w:rPr>
          <w:szCs w:val="27"/>
          <w:lang w:eastAsia="zh-HK"/>
        </w:rPr>
        <w:t>當然，最重要的仍然是確保港台遵守《香港電台約章》，遵守自己訂下的守則，並符合公眾的要求。就此，有數方面仍然是重要的。第一，港台</w:t>
      </w:r>
      <w:r>
        <w:rPr>
          <w:szCs w:val="27"/>
        </w:rPr>
        <w:t>在其</w:t>
      </w:r>
      <w:r>
        <w:rPr>
          <w:szCs w:val="27"/>
          <w:lang w:eastAsia="zh-HK"/>
        </w:rPr>
        <w:t>管理</w:t>
      </w:r>
      <w:r>
        <w:rPr>
          <w:szCs w:val="27"/>
        </w:rPr>
        <w:t>、</w:t>
      </w:r>
      <w:r>
        <w:rPr>
          <w:szCs w:val="27"/>
          <w:lang w:eastAsia="zh-HK"/>
        </w:rPr>
        <w:t>人事以至資源方面，向商經局負責，</w:t>
      </w:r>
      <w:r>
        <w:rPr>
          <w:szCs w:val="27"/>
        </w:rPr>
        <w:t>這包括</w:t>
      </w:r>
      <w:r>
        <w:rPr>
          <w:szCs w:val="27"/>
          <w:lang w:eastAsia="zh-HK"/>
        </w:rPr>
        <w:t>執行政策，以及我剛才提到</w:t>
      </w:r>
      <w:r>
        <w:rPr>
          <w:szCs w:val="27"/>
        </w:rPr>
        <w:t>的</w:t>
      </w:r>
      <w:r>
        <w:rPr>
          <w:szCs w:val="27"/>
          <w:lang w:eastAsia="zh-HK"/>
        </w:rPr>
        <w:t>檢討報告內</w:t>
      </w:r>
      <w:r>
        <w:rPr>
          <w:szCs w:val="27"/>
        </w:rPr>
        <w:t>提及須</w:t>
      </w:r>
      <w:r>
        <w:rPr>
          <w:szCs w:val="27"/>
          <w:lang w:eastAsia="zh-HK"/>
        </w:rPr>
        <w:t>落實</w:t>
      </w:r>
      <w:r>
        <w:rPr>
          <w:szCs w:val="27"/>
        </w:rPr>
        <w:t>政策</w:t>
      </w:r>
      <w:r>
        <w:rPr>
          <w:szCs w:val="27"/>
          <w:lang w:eastAsia="zh-HK"/>
        </w:rPr>
        <w:t>的</w:t>
      </w:r>
      <w:r>
        <w:rPr>
          <w:szCs w:val="27"/>
        </w:rPr>
        <w:t>範疇</w:t>
      </w:r>
      <w:r>
        <w:rPr>
          <w:szCs w:val="27"/>
          <w:lang w:eastAsia="zh-HK"/>
        </w:rPr>
        <w:t>。第二，港台如果有任何節目收到類似投訴，仍然會受通訊事務管理局的監察。</w:t>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tab/>
      </w:r>
      <w:r>
        <w:rPr>
          <w:szCs w:val="27"/>
          <w:lang w:eastAsia="zh-HK"/>
        </w:rPr>
        <w:t>第三，我們在報告中也特別提到，《香港電台約章》</w:t>
      </w:r>
      <w:r>
        <w:rPr>
          <w:szCs w:val="27"/>
        </w:rPr>
        <w:t>提及</w:t>
      </w:r>
      <w:r>
        <w:rPr>
          <w:szCs w:val="27"/>
          <w:lang w:eastAsia="zh-HK"/>
        </w:rPr>
        <w:t>一個顧問委員會，顧問委員會雖然不會參與港台</w:t>
      </w:r>
      <w:r>
        <w:rPr>
          <w:szCs w:val="27"/>
        </w:rPr>
        <w:t>的</w:t>
      </w:r>
      <w:r>
        <w:rPr>
          <w:szCs w:val="27"/>
          <w:lang w:eastAsia="zh-HK"/>
        </w:rPr>
        <w:t>日常節目製作或編輯工作，但</w:t>
      </w:r>
      <w:r>
        <w:rPr>
          <w:szCs w:val="27"/>
        </w:rPr>
        <w:t>可以在整體</w:t>
      </w:r>
      <w:r>
        <w:rPr>
          <w:szCs w:val="27"/>
          <w:lang w:eastAsia="zh-HK"/>
        </w:rPr>
        <w:t>編輯方針或節目製作</w:t>
      </w:r>
      <w:r>
        <w:rPr>
          <w:szCs w:val="27"/>
        </w:rPr>
        <w:t>及</w:t>
      </w:r>
      <w:r>
        <w:rPr>
          <w:szCs w:val="27"/>
          <w:lang w:eastAsia="zh-HK"/>
        </w:rPr>
        <w:t>標準方面提供意見</w:t>
      </w:r>
      <w:r>
        <w:rPr>
          <w:szCs w:val="27"/>
        </w:rPr>
        <w:t>，</w:t>
      </w:r>
      <w:r>
        <w:rPr>
          <w:szCs w:val="27"/>
          <w:lang w:eastAsia="zh-HK"/>
        </w:rPr>
        <w:t>而我們</w:t>
      </w:r>
      <w:r>
        <w:rPr>
          <w:szCs w:val="27"/>
        </w:rPr>
        <w:t>已</w:t>
      </w:r>
      <w:r>
        <w:rPr>
          <w:szCs w:val="27"/>
          <w:lang w:eastAsia="zh-HK"/>
        </w:rPr>
        <w:t>看到之前顧問委員會可</w:t>
      </w:r>
      <w:r>
        <w:rPr>
          <w:szCs w:val="27"/>
        </w:rPr>
        <w:t>能</w:t>
      </w:r>
      <w:r>
        <w:rPr>
          <w:szCs w:val="27"/>
          <w:lang w:eastAsia="zh-HK"/>
        </w:rPr>
        <w:t>未能完全發揮</w:t>
      </w:r>
      <w:r>
        <w:rPr>
          <w:szCs w:val="27"/>
        </w:rPr>
        <w:t>提供</w:t>
      </w:r>
      <w:r>
        <w:rPr>
          <w:szCs w:val="27"/>
          <w:lang w:eastAsia="zh-HK"/>
        </w:rPr>
        <w:t>意見的職能。所以，這</w:t>
      </w:r>
      <w:r>
        <w:rPr>
          <w:szCs w:val="27"/>
          <w:lang w:eastAsia="zh-HK"/>
        </w:rPr>
        <w:t>3</w:t>
      </w:r>
      <w:r>
        <w:rPr>
          <w:szCs w:val="27"/>
          <w:lang w:eastAsia="zh-HK"/>
        </w:rPr>
        <w:t>方面是我們及後針對港台</w:t>
      </w:r>
      <w:r>
        <w:rPr>
          <w:szCs w:val="27"/>
        </w:rPr>
        <w:t>的</w:t>
      </w:r>
      <w:r>
        <w:rPr>
          <w:szCs w:val="27"/>
          <w:lang w:eastAsia="zh-HK"/>
        </w:rPr>
        <w:t>工作及跟進檢討報告</w:t>
      </w:r>
      <w:r>
        <w:rPr>
          <w:szCs w:val="27"/>
        </w:rPr>
        <w:t>的</w:t>
      </w:r>
      <w:r>
        <w:rPr>
          <w:szCs w:val="27"/>
          <w:lang w:eastAsia="zh-HK"/>
        </w:rPr>
        <w:t>工作的大方向。</w:t>
      </w:r>
    </w:p>
    <w:p>
      <w:pPr>
        <w:pStyle w:val="Normal"/>
        <w:snapToGrid w:val="true"/>
        <w:spacing w:lineRule="atLeast" w:line="390"/>
        <w:rPr>
          <w:spacing w:val="20"/>
          <w:sz w:val="27"/>
          <w:szCs w:val="27"/>
          <w:lang w:eastAsia="zh-HK"/>
        </w:rPr>
      </w:pPr>
      <w:r>
        <w:rPr>
          <w:spacing w:val="20"/>
          <w:sz w:val="27"/>
          <w:szCs w:val="27"/>
          <w:lang w:eastAsia="zh-HK"/>
        </w:rPr>
      </w:r>
    </w:p>
    <w:p>
      <w:pPr>
        <w:pStyle w:val="Normal"/>
        <w:snapToGrid w:val="true"/>
        <w:spacing w:lineRule="atLeast" w:line="390"/>
        <w:rPr>
          <w:spacing w:val="20"/>
          <w:sz w:val="27"/>
          <w:szCs w:val="27"/>
          <w:lang w:eastAsia="zh-HK"/>
        </w:rPr>
      </w:pPr>
      <w:r>
        <w:rPr>
          <w:spacing w:val="20"/>
          <w:sz w:val="27"/>
          <w:szCs w:val="27"/>
          <w:lang w:eastAsia="zh-HK"/>
        </w:rPr>
      </w:r>
    </w:p>
    <w:p>
      <w:pPr>
        <w:pStyle w:val="F21"/>
        <w:overflowPunct w:val="true"/>
        <w:spacing w:lineRule="atLeast" w:line="390"/>
        <w:rPr>
          <w:i/>
          <w:i/>
          <w:szCs w:val="27"/>
          <w:lang w:eastAsia="zh-HK"/>
        </w:rPr>
      </w:pPr>
      <w:r>
        <w:rPr>
          <w:rFonts w:ascii="華康中黑體" w:hAnsi="華康中黑體" w:cs="華康中黑體" w:eastAsia="華康中黑體"/>
          <w:b/>
          <w:szCs w:val="27"/>
          <w:lang w:eastAsia="zh-HK"/>
        </w:rPr>
        <w:t>邵家輝議員</w:t>
      </w:r>
      <w:r>
        <w:rPr>
          <w:szCs w:val="27"/>
        </w:rPr>
        <w:t>：</w:t>
      </w:r>
      <w:r>
        <w:rPr>
          <w:i/>
          <w:szCs w:val="27"/>
          <w:lang w:eastAsia="zh-HK"/>
        </w:rPr>
        <w:t>主席，近年很多市民也對港台的編輯</w:t>
      </w:r>
      <w:r>
        <w:rPr>
          <w:i/>
          <w:szCs w:val="27"/>
        </w:rPr>
        <w:t>手法</w:t>
      </w:r>
      <w:r>
        <w:rPr>
          <w:i/>
          <w:szCs w:val="27"/>
          <w:lang w:eastAsia="zh-HK"/>
        </w:rPr>
        <w:t>有很多意見，特別是一些針對警方的偏</w:t>
      </w:r>
      <w:r>
        <w:rPr>
          <w:i/>
          <w:szCs w:val="27"/>
        </w:rPr>
        <w:t>頗</w:t>
      </w:r>
      <w:r>
        <w:rPr>
          <w:i/>
          <w:szCs w:val="27"/>
          <w:lang w:eastAsia="zh-HK"/>
        </w:rPr>
        <w:t>演繹等。我過去有時候看到某些劇集時，也認為當中有些內容是離譜的。</w:t>
      </w:r>
      <w:r>
        <w:rPr>
          <w:i/>
          <w:szCs w:val="27"/>
        </w:rPr>
        <w:t>根據</w:t>
      </w:r>
      <w:r>
        <w:rPr>
          <w:i/>
          <w:szCs w:val="27"/>
          <w:lang w:eastAsia="zh-HK"/>
        </w:rPr>
        <w:t>局長</w:t>
      </w:r>
      <w:r>
        <w:rPr>
          <w:i/>
          <w:szCs w:val="27"/>
        </w:rPr>
        <w:t>向</w:t>
      </w:r>
      <w:r>
        <w:rPr>
          <w:i/>
          <w:szCs w:val="27"/>
          <w:lang w:eastAsia="zh-HK"/>
        </w:rPr>
        <w:t>立法會</w:t>
      </w:r>
      <w:r>
        <w:rPr>
          <w:i/>
          <w:szCs w:val="27"/>
        </w:rPr>
        <w:t>提交</w:t>
      </w:r>
      <w:r>
        <w:rPr>
          <w:i/>
          <w:szCs w:val="27"/>
          <w:lang w:eastAsia="zh-HK"/>
        </w:rPr>
        <w:t>的</w:t>
      </w:r>
      <w:r>
        <w:rPr>
          <w:i/>
          <w:szCs w:val="27"/>
        </w:rPr>
        <w:t>最新</w:t>
      </w:r>
      <w:r>
        <w:rPr>
          <w:i/>
          <w:szCs w:val="27"/>
          <w:lang w:eastAsia="zh-HK"/>
        </w:rPr>
        <w:t>資料，</w:t>
      </w:r>
      <w:r>
        <w:rPr>
          <w:i/>
          <w:szCs w:val="27"/>
        </w:rPr>
        <w:t>至少</w:t>
      </w:r>
      <w:r>
        <w:rPr>
          <w:i/>
          <w:szCs w:val="27"/>
          <w:lang w:eastAsia="zh-HK"/>
        </w:rPr>
        <w:t>有</w:t>
      </w:r>
      <w:r>
        <w:rPr>
          <w:i/>
          <w:szCs w:val="27"/>
          <w:lang w:eastAsia="zh-HK"/>
        </w:rPr>
        <w:t>7</w:t>
      </w:r>
      <w:r>
        <w:rPr>
          <w:i/>
          <w:szCs w:val="27"/>
          <w:lang w:eastAsia="zh-HK"/>
        </w:rPr>
        <w:t>宗</w:t>
      </w:r>
      <w:r>
        <w:rPr>
          <w:i/>
          <w:szCs w:val="27"/>
        </w:rPr>
        <w:t>投訴獲裁定成立</w:t>
      </w:r>
      <w:r>
        <w:rPr>
          <w:i/>
          <w:szCs w:val="27"/>
          <w:lang w:eastAsia="zh-HK"/>
        </w:rPr>
        <w:t>，</w:t>
      </w:r>
      <w:r>
        <w:rPr>
          <w:i/>
          <w:szCs w:val="27"/>
        </w:rPr>
        <w:t>涉及港台</w:t>
      </w:r>
      <w:r>
        <w:rPr>
          <w:i/>
          <w:szCs w:val="27"/>
          <w:lang w:eastAsia="zh-HK"/>
        </w:rPr>
        <w:t>處理</w:t>
      </w:r>
      <w:r>
        <w:rPr>
          <w:i/>
          <w:szCs w:val="27"/>
        </w:rPr>
        <w:t>節目的</w:t>
      </w:r>
      <w:r>
        <w:rPr>
          <w:i/>
          <w:szCs w:val="27"/>
          <w:lang w:eastAsia="zh-HK"/>
        </w:rPr>
        <w:t>方法</w:t>
      </w:r>
      <w:r>
        <w:rPr>
          <w:i/>
          <w:szCs w:val="27"/>
        </w:rPr>
        <w:t>，</w:t>
      </w:r>
      <w:r>
        <w:rPr>
          <w:i/>
          <w:szCs w:val="27"/>
          <w:lang w:eastAsia="zh-HK"/>
        </w:rPr>
        <w:t>或</w:t>
      </w:r>
      <w:r>
        <w:rPr>
          <w:i/>
          <w:szCs w:val="27"/>
        </w:rPr>
        <w:t>沒有制止偏頗的</w:t>
      </w:r>
      <w:r>
        <w:rPr>
          <w:i/>
          <w:szCs w:val="27"/>
          <w:lang w:eastAsia="zh-HK"/>
        </w:rPr>
        <w:t>編輯</w:t>
      </w:r>
      <w:r>
        <w:rPr>
          <w:i/>
          <w:szCs w:val="27"/>
        </w:rPr>
        <w:t>手法</w:t>
      </w:r>
      <w:r>
        <w:rPr>
          <w:i/>
          <w:szCs w:val="27"/>
          <w:lang w:eastAsia="zh-HK"/>
        </w:rPr>
        <w:t>。我希望局方能夠加強這方面</w:t>
      </w:r>
      <w:r>
        <w:rPr>
          <w:i/>
          <w:szCs w:val="27"/>
        </w:rPr>
        <w:t>的工作</w:t>
      </w:r>
      <w:r>
        <w:rPr>
          <w:i/>
          <w:szCs w:val="27"/>
          <w:lang w:eastAsia="zh-HK"/>
        </w:rPr>
        <w:t>，在編輯</w:t>
      </w:r>
      <w:r>
        <w:rPr>
          <w:i/>
          <w:szCs w:val="27"/>
        </w:rPr>
        <w:t>方面向港台提供</w:t>
      </w:r>
      <w:r>
        <w:rPr>
          <w:i/>
          <w:szCs w:val="27"/>
          <w:lang w:eastAsia="zh-HK"/>
        </w:rPr>
        <w:t>方向</w:t>
      </w:r>
      <w:r>
        <w:rPr>
          <w:i/>
          <w:szCs w:val="27"/>
        </w:rPr>
        <w:t>，</w:t>
      </w:r>
      <w:r>
        <w:rPr>
          <w:i/>
          <w:szCs w:val="27"/>
          <w:lang w:eastAsia="zh-HK"/>
        </w:rPr>
        <w:t>因為有很多香港市民也是頗憤怒的。</w:t>
      </w:r>
    </w:p>
    <w:p>
      <w:pPr>
        <w:pStyle w:val="F21"/>
        <w:overflowPunct w:val="true"/>
        <w:spacing w:lineRule="atLeast" w:line="380"/>
        <w:rPr>
          <w:i/>
          <w:i/>
          <w:szCs w:val="27"/>
          <w:lang w:eastAsia="zh-HK"/>
        </w:rPr>
      </w:pPr>
      <w:r>
        <w:rPr>
          <w:i/>
          <w:szCs w:val="27"/>
          <w:lang w:eastAsia="zh-HK"/>
        </w:rPr>
      </w:r>
    </w:p>
    <w:p>
      <w:pPr>
        <w:pStyle w:val="F21"/>
        <w:overflowPunct w:val="true"/>
        <w:spacing w:lineRule="atLeast" w:line="380"/>
        <w:rPr>
          <w:i/>
          <w:i/>
          <w:szCs w:val="27"/>
          <w:lang w:eastAsia="zh-HK"/>
        </w:rPr>
      </w:pPr>
      <w:r>
        <w:rPr>
          <w:i/>
          <w:szCs w:val="27"/>
          <w:lang w:eastAsia="zh-HK"/>
        </w:rPr>
        <w:tab/>
      </w:r>
      <w:r>
        <w:rPr>
          <w:i/>
          <w:szCs w:val="27"/>
          <w:lang w:eastAsia="zh-HK"/>
        </w:rPr>
        <w:t>不過，公道說一句，港台的節目是否</w:t>
      </w:r>
      <w:r>
        <w:rPr>
          <w:i/>
          <w:szCs w:val="27"/>
        </w:rPr>
        <w:t>百分百都</w:t>
      </w:r>
      <w:r>
        <w:rPr>
          <w:i/>
          <w:szCs w:val="27"/>
          <w:lang w:eastAsia="zh-HK"/>
        </w:rPr>
        <w:t>是這樣呢？可能也不是，有些</w:t>
      </w:r>
      <w:r>
        <w:rPr>
          <w:i/>
          <w:szCs w:val="27"/>
        </w:rPr>
        <w:t>普通</w:t>
      </w:r>
      <w:r>
        <w:rPr>
          <w:i/>
          <w:szCs w:val="27"/>
          <w:lang w:eastAsia="zh-HK"/>
        </w:rPr>
        <w:t>節目與政治無關，</w:t>
      </w:r>
      <w:r>
        <w:rPr>
          <w:i/>
          <w:szCs w:val="27"/>
        </w:rPr>
        <w:t>也</w:t>
      </w:r>
      <w:r>
        <w:rPr>
          <w:i/>
          <w:szCs w:val="27"/>
          <w:lang w:eastAsia="zh-HK"/>
        </w:rPr>
        <w:t>做得</w:t>
      </w:r>
      <w:r>
        <w:rPr>
          <w:i/>
          <w:szCs w:val="27"/>
        </w:rPr>
        <w:t>非常好</w:t>
      </w:r>
      <w:r>
        <w:rPr>
          <w:i/>
          <w:szCs w:val="27"/>
          <w:lang w:eastAsia="zh-HK"/>
        </w:rPr>
        <w:t>。這兩天有些港台員工曾致電給我，</w:t>
      </w:r>
      <w:r>
        <w:rPr>
          <w:i/>
          <w:szCs w:val="27"/>
        </w:rPr>
        <w:t>表示</w:t>
      </w:r>
      <w:r>
        <w:rPr>
          <w:i/>
          <w:szCs w:val="27"/>
          <w:lang w:eastAsia="zh-HK"/>
        </w:rPr>
        <w:t>他們知道現時全城圍</w:t>
      </w:r>
      <w:r>
        <w:rPr>
          <w:i/>
          <w:szCs w:val="27"/>
        </w:rPr>
        <w:t>剿</w:t>
      </w:r>
      <w:r>
        <w:rPr>
          <w:i/>
          <w:szCs w:val="27"/>
          <w:lang w:eastAsia="zh-HK"/>
        </w:rPr>
        <w:t>他們，感到很擔心，他們也只是想辦事，只要上層發出清晰的指引，他們也可以做到。當然，當中有些人擔心如果港台被</w:t>
      </w:r>
      <w:r>
        <w:rPr>
          <w:i/>
          <w:szCs w:val="27"/>
        </w:rPr>
        <w:t>裁撤</w:t>
      </w:r>
      <w:r>
        <w:rPr>
          <w:i/>
          <w:szCs w:val="27"/>
          <w:lang w:eastAsia="zh-HK"/>
        </w:rPr>
        <w:t>，他們全部人會失業。我</w:t>
      </w:r>
      <w:r>
        <w:rPr>
          <w:i/>
          <w:szCs w:val="27"/>
        </w:rPr>
        <w:t>個人</w:t>
      </w:r>
      <w:r>
        <w:rPr>
          <w:i/>
          <w:szCs w:val="27"/>
          <w:lang w:eastAsia="zh-HK"/>
        </w:rPr>
        <w:t>認為，港台的硬件和軟件</w:t>
      </w:r>
      <w:r>
        <w:rPr>
          <w:i/>
          <w:szCs w:val="27"/>
        </w:rPr>
        <w:t>存在已</w:t>
      </w:r>
      <w:r>
        <w:rPr>
          <w:i/>
          <w:szCs w:val="27"/>
          <w:lang w:eastAsia="zh-HK"/>
        </w:rPr>
        <w:t>久，</w:t>
      </w:r>
      <w:r>
        <w:rPr>
          <w:i/>
          <w:szCs w:val="27"/>
        </w:rPr>
        <w:t>我</w:t>
      </w:r>
      <w:r>
        <w:rPr>
          <w:i/>
          <w:szCs w:val="27"/>
          <w:lang w:eastAsia="zh-HK"/>
        </w:rPr>
        <w:t>當然希望保留</w:t>
      </w:r>
      <w:r>
        <w:rPr>
          <w:i/>
          <w:szCs w:val="27"/>
        </w:rPr>
        <w:t>港台</w:t>
      </w:r>
      <w:r>
        <w:rPr>
          <w:i/>
          <w:szCs w:val="27"/>
          <w:lang w:eastAsia="zh-HK"/>
        </w:rPr>
        <w:t>，</w:t>
      </w:r>
      <w:r>
        <w:rPr>
          <w:i/>
          <w:szCs w:val="27"/>
        </w:rPr>
        <w:t>只是要</w:t>
      </w:r>
      <w:r>
        <w:rPr>
          <w:i/>
          <w:szCs w:val="27"/>
          <w:lang w:eastAsia="zh-HK"/>
        </w:rPr>
        <w:t>撥亂反正。</w:t>
      </w:r>
    </w:p>
    <w:p>
      <w:pPr>
        <w:pStyle w:val="F21"/>
        <w:overflowPunct w:val="true"/>
        <w:spacing w:lineRule="atLeast" w:line="380"/>
        <w:rPr>
          <w:i/>
          <w:i/>
          <w:szCs w:val="27"/>
          <w:lang w:eastAsia="zh-HK"/>
        </w:rPr>
      </w:pPr>
      <w:r>
        <w:rPr>
          <w:i/>
          <w:szCs w:val="27"/>
          <w:lang w:eastAsia="zh-HK"/>
        </w:rPr>
      </w:r>
    </w:p>
    <w:p>
      <w:pPr>
        <w:pStyle w:val="F21"/>
        <w:overflowPunct w:val="true"/>
        <w:spacing w:lineRule="atLeast" w:line="380"/>
        <w:rPr>
          <w:i/>
          <w:i/>
          <w:szCs w:val="27"/>
          <w:lang w:eastAsia="zh-HK"/>
        </w:rPr>
      </w:pPr>
      <w:r>
        <w:rPr>
          <w:i/>
          <w:szCs w:val="27"/>
          <w:lang w:eastAsia="zh-HK"/>
        </w:rPr>
        <w:tab/>
      </w:r>
      <w:r>
        <w:rPr>
          <w:i/>
          <w:szCs w:val="27"/>
          <w:lang w:eastAsia="zh-HK"/>
        </w:rPr>
        <w:t>局長可否告訴我，你們的方向是否想保留港台，抑或要把它</w:t>
      </w:r>
      <w:r>
        <w:rPr>
          <w:i/>
          <w:szCs w:val="27"/>
        </w:rPr>
        <w:t>裁撤？</w:t>
      </w:r>
      <w:r>
        <w:rPr>
          <w:i/>
          <w:szCs w:val="27"/>
          <w:lang w:eastAsia="zh-HK"/>
        </w:rPr>
        <w:t>如果想保留，怎樣可使員工更加清楚指引，使他們可以撥亂反正，為香港</w:t>
      </w:r>
      <w:r>
        <w:rPr>
          <w:i/>
          <w:szCs w:val="27"/>
        </w:rPr>
        <w:t>打造</w:t>
      </w:r>
      <w:r>
        <w:rPr>
          <w:i/>
          <w:szCs w:val="27"/>
          <w:lang w:eastAsia="zh-HK"/>
        </w:rPr>
        <w:t>一間好的傳媒機構呢？</w:t>
      </w:r>
    </w:p>
    <w:p>
      <w:pPr>
        <w:pStyle w:val="F21"/>
        <w:overflowPunct w:val="true"/>
        <w:spacing w:lineRule="atLeast" w:line="380"/>
        <w:rPr>
          <w:i/>
          <w:i/>
          <w:szCs w:val="27"/>
          <w:lang w:eastAsia="zh-HK"/>
        </w:rPr>
      </w:pPr>
      <w:r>
        <w:rPr>
          <w:i/>
          <w:szCs w:val="27"/>
          <w:lang w:eastAsia="zh-HK"/>
        </w:rPr>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rFonts w:ascii="華康中黑體" w:hAnsi="華康中黑體" w:cs="華康中黑體" w:eastAsia="華康中黑體"/>
          <w:b/>
          <w:szCs w:val="27"/>
          <w:lang w:eastAsia="zh-HK"/>
        </w:rPr>
        <w:t>商務及經濟發展局局長</w:t>
      </w:r>
      <w:r>
        <w:rPr>
          <w:szCs w:val="27"/>
        </w:rPr>
        <w:t>：</w:t>
      </w:r>
      <w:r>
        <w:rPr>
          <w:szCs w:val="27"/>
          <w:lang w:eastAsia="zh-HK"/>
        </w:rPr>
        <w:t>多謝邵家輝議員的看法和意見。港台當然有其存在價值。</w:t>
      </w:r>
      <w:r>
        <w:rPr>
          <w:szCs w:val="27"/>
        </w:rPr>
        <w:t>港台</w:t>
      </w:r>
      <w:r>
        <w:rPr>
          <w:szCs w:val="27"/>
          <w:lang w:eastAsia="zh-HK"/>
        </w:rPr>
        <w:t>作為政府部門及公營廣播機構，如果能夠</w:t>
      </w:r>
      <w:r>
        <w:rPr>
          <w:szCs w:val="27"/>
        </w:rPr>
        <w:t>達成</w:t>
      </w:r>
      <w:r>
        <w:rPr>
          <w:szCs w:val="27"/>
          <w:lang w:eastAsia="zh-HK"/>
        </w:rPr>
        <w:t>《香港電台約章》及</w:t>
      </w:r>
      <w:r>
        <w:rPr>
          <w:szCs w:val="27"/>
        </w:rPr>
        <w:t>其本身</w:t>
      </w:r>
      <w:r>
        <w:rPr>
          <w:szCs w:val="27"/>
          <w:lang w:eastAsia="zh-HK"/>
        </w:rPr>
        <w:t>訂明的目標和使命，一定有其存在價值。目前，港台有做得好的地方，有很多為人稱頌的節目，亦有很多員工每天盡心盡力工作。</w:t>
      </w:r>
      <w:r>
        <w:rPr>
          <w:szCs w:val="27"/>
        </w:rPr>
        <w:t>但是，</w:t>
      </w:r>
      <w:r>
        <w:rPr>
          <w:szCs w:val="27"/>
          <w:lang w:eastAsia="zh-HK"/>
        </w:rPr>
        <w:t>過去一段時間，</w:t>
      </w:r>
      <w:r>
        <w:rPr>
          <w:szCs w:val="27"/>
        </w:rPr>
        <w:t>不但</w:t>
      </w:r>
      <w:r>
        <w:rPr>
          <w:szCs w:val="27"/>
          <w:lang w:eastAsia="zh-HK"/>
        </w:rPr>
        <w:t>一些節目引起社會爭論，而且</w:t>
      </w:r>
      <w:r>
        <w:rPr>
          <w:szCs w:val="27"/>
        </w:rPr>
        <w:t>一些</w:t>
      </w:r>
      <w:r>
        <w:rPr>
          <w:szCs w:val="27"/>
          <w:lang w:eastAsia="zh-HK"/>
        </w:rPr>
        <w:t>投訴確立</w:t>
      </w:r>
      <w:r>
        <w:rPr>
          <w:szCs w:val="27"/>
        </w:rPr>
        <w:t>港台</w:t>
      </w:r>
      <w:r>
        <w:rPr>
          <w:szCs w:val="27"/>
          <w:lang w:eastAsia="zh-HK"/>
        </w:rPr>
        <w:t>違反</w:t>
      </w:r>
      <w:r>
        <w:rPr>
          <w:szCs w:val="27"/>
        </w:rPr>
        <w:t>了</w:t>
      </w:r>
      <w:r>
        <w:rPr>
          <w:szCs w:val="27"/>
          <w:lang w:eastAsia="zh-HK"/>
        </w:rPr>
        <w:t>廣播業界的共同標準。</w:t>
      </w:r>
      <w:r>
        <w:rPr>
          <w:szCs w:val="27"/>
        </w:rPr>
        <w:t>例如，</w:t>
      </w:r>
      <w:r>
        <w:rPr>
          <w:szCs w:val="27"/>
          <w:lang w:eastAsia="zh-HK"/>
        </w:rPr>
        <w:t>節目內</w:t>
      </w:r>
      <w:r>
        <w:rPr>
          <w:szCs w:val="27"/>
        </w:rPr>
        <w:t>容</w:t>
      </w:r>
      <w:r>
        <w:rPr>
          <w:szCs w:val="27"/>
          <w:lang w:eastAsia="zh-HK"/>
        </w:rPr>
        <w:t>與事實不符，有些節目連基本資料也未能</w:t>
      </w:r>
      <w:r>
        <w:rPr>
          <w:szCs w:val="27"/>
        </w:rPr>
        <w:t>核實</w:t>
      </w:r>
      <w:r>
        <w:rPr>
          <w:szCs w:val="27"/>
          <w:lang w:eastAsia="zh-HK"/>
        </w:rPr>
        <w:t>，</w:t>
      </w:r>
      <w:r>
        <w:rPr>
          <w:szCs w:val="27"/>
        </w:rPr>
        <w:t>涉及最</w:t>
      </w:r>
      <w:r>
        <w:rPr>
          <w:szCs w:val="27"/>
          <w:lang w:eastAsia="zh-HK"/>
        </w:rPr>
        <w:t>基本的問題。</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tab/>
      </w:r>
      <w:r>
        <w:rPr>
          <w:szCs w:val="27"/>
          <w:lang w:eastAsia="zh-HK"/>
        </w:rPr>
        <w:t>我</w:t>
      </w:r>
      <w:r>
        <w:rPr>
          <w:szCs w:val="27"/>
        </w:rPr>
        <w:t>們接下來</w:t>
      </w:r>
      <w:r>
        <w:rPr>
          <w:szCs w:val="27"/>
          <w:lang w:eastAsia="zh-HK"/>
        </w:rPr>
        <w:t>要做的工作</w:t>
      </w:r>
      <w:r>
        <w:rPr>
          <w:szCs w:val="27"/>
        </w:rPr>
        <w:t>是</w:t>
      </w:r>
      <w:r>
        <w:rPr>
          <w:szCs w:val="27"/>
          <w:lang w:eastAsia="zh-HK"/>
        </w:rPr>
        <w:t>要整個部門</w:t>
      </w:r>
      <w:r>
        <w:rPr>
          <w:szCs w:val="27"/>
        </w:rPr>
        <w:t>合作</w:t>
      </w:r>
      <w:r>
        <w:rPr>
          <w:szCs w:val="27"/>
          <w:lang w:eastAsia="zh-HK"/>
        </w:rPr>
        <w:t>，</w:t>
      </w:r>
      <w:r>
        <w:rPr>
          <w:szCs w:val="27"/>
        </w:rPr>
        <w:t>處長身</w:t>
      </w:r>
      <w:r>
        <w:rPr>
          <w:szCs w:val="27"/>
          <w:lang w:eastAsia="zh-HK"/>
        </w:rPr>
        <w:t>為總編</w:t>
      </w:r>
      <w:r>
        <w:rPr>
          <w:szCs w:val="27"/>
        </w:rPr>
        <w:t>輯</w:t>
      </w:r>
      <w:r>
        <w:rPr>
          <w:szCs w:val="27"/>
          <w:lang w:eastAsia="zh-HK"/>
        </w:rPr>
        <w:t>，管治團隊</w:t>
      </w:r>
      <w:r>
        <w:rPr>
          <w:szCs w:val="27"/>
        </w:rPr>
        <w:t>身</w:t>
      </w:r>
      <w:r>
        <w:rPr>
          <w:szCs w:val="27"/>
          <w:lang w:eastAsia="zh-HK"/>
        </w:rPr>
        <w:t>為肩</w:t>
      </w:r>
      <w:r>
        <w:rPr>
          <w:szCs w:val="27"/>
        </w:rPr>
        <w:t>負</w:t>
      </w:r>
      <w:r>
        <w:rPr>
          <w:szCs w:val="27"/>
          <w:lang w:eastAsia="zh-HK"/>
        </w:rPr>
        <w:t>編輯責任</w:t>
      </w:r>
      <w:r>
        <w:rPr>
          <w:szCs w:val="27"/>
        </w:rPr>
        <w:t>的</w:t>
      </w:r>
      <w:r>
        <w:rPr>
          <w:szCs w:val="27"/>
          <w:lang w:eastAsia="zh-HK"/>
        </w:rPr>
        <w:t>成員的一部分，與前線員工一同</w:t>
      </w:r>
      <w:r>
        <w:rPr>
          <w:szCs w:val="27"/>
        </w:rPr>
        <w:t>工作</w:t>
      </w:r>
      <w:r>
        <w:rPr>
          <w:szCs w:val="27"/>
          <w:lang w:eastAsia="zh-HK"/>
        </w:rPr>
        <w:t>。我們</w:t>
      </w:r>
      <w:r>
        <w:rPr>
          <w:szCs w:val="27"/>
        </w:rPr>
        <w:t>的</w:t>
      </w:r>
      <w:r>
        <w:rPr>
          <w:szCs w:val="27"/>
          <w:lang w:eastAsia="zh-HK"/>
        </w:rPr>
        <w:t>檢討報告指出，有些情況並非政治立場或政治問題</w:t>
      </w:r>
      <w:r>
        <w:rPr>
          <w:szCs w:val="27"/>
        </w:rPr>
        <w:t>導致</w:t>
      </w:r>
      <w:r>
        <w:rPr>
          <w:szCs w:val="27"/>
          <w:lang w:eastAsia="zh-HK"/>
        </w:rPr>
        <w:t>，所有節目</w:t>
      </w:r>
      <w:r>
        <w:rPr>
          <w:szCs w:val="27"/>
        </w:rPr>
        <w:t>均應</w:t>
      </w:r>
      <w:r>
        <w:rPr>
          <w:szCs w:val="27"/>
          <w:lang w:eastAsia="zh-HK"/>
        </w:rPr>
        <w:t>客觀公正，不偏不倚，</w:t>
      </w:r>
      <w:r>
        <w:rPr>
          <w:szCs w:val="27"/>
        </w:rPr>
        <w:t>港台應如其本身</w:t>
      </w:r>
      <w:r>
        <w:rPr>
          <w:szCs w:val="27"/>
          <w:lang w:eastAsia="zh-HK"/>
        </w:rPr>
        <w:t>所說，要堅守一個最高標準，使其節目有質素，才可以達到《香港電台約章》所說的功能。</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lang w:eastAsia="zh-HK"/>
        </w:rPr>
      </w:pPr>
      <w:r>
        <w:rPr>
          <w:szCs w:val="27"/>
          <w:lang w:eastAsia="zh-HK"/>
        </w:rPr>
        <w:tab/>
      </w:r>
      <w:r>
        <w:rPr>
          <w:szCs w:val="27"/>
        </w:rPr>
        <w:t>就其</w:t>
      </w:r>
      <w:r>
        <w:rPr>
          <w:szCs w:val="27"/>
          <w:lang w:eastAsia="zh-HK"/>
        </w:rPr>
        <w:t>功能</w:t>
      </w:r>
      <w:r>
        <w:rPr>
          <w:szCs w:val="27"/>
        </w:rPr>
        <w:t>而言</w:t>
      </w:r>
      <w:r>
        <w:rPr>
          <w:szCs w:val="27"/>
          <w:lang w:eastAsia="zh-HK"/>
        </w:rPr>
        <w:t>，一方面，</w:t>
      </w:r>
      <w:r>
        <w:rPr>
          <w:szCs w:val="27"/>
        </w:rPr>
        <w:t>港台</w:t>
      </w:r>
      <w:r>
        <w:rPr>
          <w:szCs w:val="27"/>
          <w:lang w:eastAsia="zh-HK"/>
        </w:rPr>
        <w:t>作為公營廣播機構，有責任</w:t>
      </w:r>
      <w:r>
        <w:rPr>
          <w:szCs w:val="27"/>
        </w:rPr>
        <w:t>促進</w:t>
      </w:r>
      <w:r>
        <w:rPr>
          <w:szCs w:val="27"/>
          <w:lang w:eastAsia="zh-HK"/>
        </w:rPr>
        <w:t>香港社會對公民身份的認同、對</w:t>
      </w:r>
      <w:r>
        <w:rPr>
          <w:szCs w:val="27"/>
        </w:rPr>
        <w:t>"</w:t>
      </w:r>
      <w:r>
        <w:rPr>
          <w:szCs w:val="27"/>
          <w:lang w:eastAsia="zh-HK"/>
        </w:rPr>
        <w:t>一國兩制</w:t>
      </w:r>
      <w:r>
        <w:rPr>
          <w:szCs w:val="27"/>
          <w:lang w:eastAsia="zh-HK"/>
        </w:rPr>
        <w:t>"</w:t>
      </w:r>
      <w:r>
        <w:rPr>
          <w:szCs w:val="27"/>
          <w:lang w:eastAsia="zh-HK"/>
        </w:rPr>
        <w:t>的認識等。</w:t>
      </w:r>
      <w:r>
        <w:rPr>
          <w:szCs w:val="27"/>
        </w:rPr>
        <w:t>另一方面</w:t>
      </w:r>
      <w:r>
        <w:rPr>
          <w:szCs w:val="27"/>
          <w:lang w:eastAsia="zh-HK"/>
        </w:rPr>
        <w:t>，《香港電台約章》</w:t>
      </w:r>
      <w:r>
        <w:rPr>
          <w:szCs w:val="27"/>
        </w:rPr>
        <w:t>提及港台</w:t>
      </w:r>
      <w:r>
        <w:rPr>
          <w:szCs w:val="27"/>
          <w:lang w:eastAsia="zh-HK"/>
        </w:rPr>
        <w:t>須提供一個平台，讓公眾暢所欲言，</w:t>
      </w:r>
      <w:r>
        <w:rPr>
          <w:szCs w:val="27"/>
        </w:rPr>
        <w:t>以</w:t>
      </w:r>
      <w:r>
        <w:rPr>
          <w:szCs w:val="27"/>
          <w:lang w:eastAsia="zh-HK"/>
        </w:rPr>
        <w:t>不畏懼</w:t>
      </w:r>
      <w:r>
        <w:rPr>
          <w:szCs w:val="27"/>
        </w:rPr>
        <w:t>和</w:t>
      </w:r>
      <w:r>
        <w:rPr>
          <w:szCs w:val="27"/>
          <w:lang w:eastAsia="zh-HK"/>
        </w:rPr>
        <w:t>不偏私</w:t>
      </w:r>
      <w:r>
        <w:rPr>
          <w:szCs w:val="27"/>
        </w:rPr>
        <w:t>的方式</w:t>
      </w:r>
      <w:r>
        <w:rPr>
          <w:szCs w:val="27"/>
          <w:lang w:eastAsia="zh-HK"/>
        </w:rPr>
        <w:t>交流意見。所以，這其實不是立場的問題，只要</w:t>
      </w:r>
      <w:r>
        <w:rPr>
          <w:szCs w:val="27"/>
        </w:rPr>
        <w:t>港台</w:t>
      </w:r>
      <w:r>
        <w:rPr>
          <w:szCs w:val="27"/>
          <w:lang w:eastAsia="zh-HK"/>
        </w:rPr>
        <w:t>能夠做好各方</w:t>
      </w:r>
      <w:r>
        <w:rPr>
          <w:szCs w:val="27"/>
        </w:rPr>
        <w:t>面的</w:t>
      </w:r>
      <w:r>
        <w:rPr>
          <w:szCs w:val="27"/>
          <w:lang w:eastAsia="zh-HK"/>
        </w:rPr>
        <w:t>事情，同時受到公眾監察，我認為港台作為我</w:t>
      </w:r>
      <w:r>
        <w:rPr>
          <w:szCs w:val="27"/>
        </w:rPr>
        <w:t>們</w:t>
      </w:r>
      <w:r>
        <w:rPr>
          <w:szCs w:val="27"/>
          <w:lang w:eastAsia="zh-HK"/>
        </w:rPr>
        <w:t>的公共廣播機構，仍然是個有用的公眾平台。</w:t>
      </w:r>
    </w:p>
    <w:p>
      <w:pPr>
        <w:pStyle w:val="F21"/>
        <w:overflowPunct w:val="true"/>
        <w:spacing w:lineRule="atLeast" w:line="380"/>
        <w:rPr>
          <w:rFonts w:cs="Times New Roman"/>
        </w:rPr>
      </w:pPr>
      <w:r>
        <w:rPr>
          <w:rFonts w:cs="Times New Roman"/>
        </w:rPr>
      </w:r>
    </w:p>
    <w:p>
      <w:pPr>
        <w:pStyle w:val="F21"/>
        <w:spacing w:lineRule="atLeast" w:line="380"/>
        <w:rPr/>
      </w:pPr>
      <w:r>
        <w:rPr>
          <w:rFonts w:eastAsia="華康中黑體"/>
          <w:b/>
        </w:rPr>
        <w:t>主席</w:t>
      </w:r>
      <w:r>
        <w:rPr/>
        <w:t>：最後一項口頭質詢。何君堯議員已預先通知我，他的質詢將由梁美芬議員代問，我現在請梁美芬議員提出此項質詢</w:t>
      </w:r>
      <w:r>
        <w:rPr>
          <w:lang w:eastAsia="zh-HK"/>
        </w:rPr>
        <w:t>。</w:t>
      </w:r>
    </w:p>
    <w:p>
      <w:pPr>
        <w:pStyle w:val="F21"/>
        <w:spacing w:lineRule="atLeast" w:line="400"/>
        <w:rPr/>
      </w:pPr>
      <w:r>
        <w:rPr/>
      </w:r>
    </w:p>
    <w:p>
      <w:pPr>
        <w:pStyle w:val="F21"/>
        <w:spacing w:lineRule="atLeast" w:line="400"/>
        <w:rPr>
          <w:rFonts w:cs="Times New Roman"/>
        </w:rPr>
      </w:pPr>
      <w:r>
        <w:rPr>
          <w:rFonts w:cs="Times New Roman"/>
        </w:rPr>
      </w:r>
    </w:p>
    <w:p>
      <w:pPr>
        <w:pStyle w:val="F21"/>
        <w:overflowPunct w:val="true"/>
        <w:spacing w:lineRule="atLeast" w:line="400"/>
        <w:rPr>
          <w:rFonts w:eastAsia="華康中黑體" w:cs="Times New Roman"/>
          <w:b/>
          <w:b/>
        </w:rPr>
      </w:pPr>
      <w:bookmarkStart w:id="21" w:name="orq06"/>
      <w:r>
        <w:rPr>
          <w:rFonts w:cs="Times New Roman" w:eastAsia="華康中黑體"/>
          <w:b/>
        </w:rPr>
        <w:t>按照《基本法》第二十三條立法</w:t>
      </w:r>
    </w:p>
    <w:p>
      <w:pPr>
        <w:pStyle w:val="Normal"/>
        <w:overflowPunct w:val="true"/>
        <w:spacing w:lineRule="atLeast" w:line="400"/>
        <w:rPr>
          <w:b/>
          <w:b/>
        </w:rPr>
      </w:pPr>
      <w:bookmarkStart w:id="22" w:name="orq06"/>
      <w:r>
        <w:rPr>
          <w:b/>
        </w:rPr>
        <w:t>Enacting legislation pursuant to Article 23 of the Basic Law</w:t>
      </w:r>
      <w:bookmarkEnd w:id="22"/>
    </w:p>
    <w:p>
      <w:pPr>
        <w:pStyle w:val="F21"/>
        <w:overflowPunct w:val="true"/>
        <w:spacing w:lineRule="atLeast" w:line="400"/>
        <w:rPr>
          <w:rFonts w:cs="Times New Roman"/>
        </w:rPr>
      </w:pPr>
      <w:r>
        <w:rPr>
          <w:rFonts w:cs="Times New Roman"/>
        </w:rPr>
      </w:r>
    </w:p>
    <w:p>
      <w:pPr>
        <w:pStyle w:val="F21"/>
        <w:overflowPunct w:val="true"/>
        <w:spacing w:lineRule="atLeast" w:line="400"/>
        <w:rPr>
          <w:i/>
          <w:i/>
          <w:szCs w:val="27"/>
          <w:lang w:eastAsia="zh-HK"/>
        </w:rPr>
      </w:pPr>
      <w:r>
        <w:rPr>
          <w:rFonts w:eastAsia="華康中黑體"/>
          <w:b/>
          <w:szCs w:val="27"/>
        </w:rPr>
        <w:t>6.</w:t>
        <w:tab/>
      </w:r>
      <w:r>
        <w:rPr>
          <w:rFonts w:eastAsia="華康中黑體"/>
          <w:b/>
          <w:szCs w:val="27"/>
          <w:lang w:eastAsia="zh-HK"/>
        </w:rPr>
        <w:t>梁美芬</w:t>
      </w:r>
      <w:r>
        <w:rPr>
          <w:rFonts w:eastAsia="華康中黑體"/>
          <w:b/>
          <w:szCs w:val="27"/>
        </w:rPr>
        <w:t>議員</w:t>
      </w:r>
      <w:r>
        <w:rPr>
          <w:szCs w:val="27"/>
        </w:rPr>
        <w:t>：</w:t>
      </w:r>
      <w:r>
        <w:rPr>
          <w:i/>
          <w:szCs w:val="27"/>
          <w:lang w:eastAsia="zh-HK"/>
        </w:rPr>
        <w:t>主席，自去年</w:t>
      </w:r>
      <w:r>
        <w:rPr>
          <w:i/>
          <w:szCs w:val="27"/>
          <w:lang w:eastAsia="zh-HK"/>
        </w:rPr>
        <w:t>6</w:t>
      </w:r>
      <w:r>
        <w:rPr>
          <w:i/>
          <w:szCs w:val="27"/>
          <w:lang w:eastAsia="zh-HK"/>
        </w:rPr>
        <w:t>月</w:t>
      </w:r>
      <w:r>
        <w:rPr>
          <w:i/>
          <w:szCs w:val="27"/>
          <w:lang w:eastAsia="zh-HK"/>
        </w:rPr>
        <w:t>30</w:t>
      </w:r>
      <w:r>
        <w:rPr>
          <w:i/>
          <w:szCs w:val="27"/>
          <w:lang w:eastAsia="zh-HK"/>
        </w:rPr>
        <w:t>日起實施的《香港國安法》第七條訂明，</w:t>
      </w:r>
      <w:r>
        <w:rPr>
          <w:i/>
          <w:szCs w:val="27"/>
          <w:lang w:eastAsia="zh-HK"/>
        </w:rPr>
        <w:t>"</w:t>
      </w:r>
      <w:r>
        <w:rPr>
          <w:i/>
          <w:szCs w:val="27"/>
          <w:lang w:eastAsia="zh-HK"/>
        </w:rPr>
        <w:t>香港特別行政區應當儘早完成香港特別行政區基本法規定的維護國家安全立法，完善相關法律</w:t>
      </w:r>
      <w:r>
        <w:rPr>
          <w:i/>
          <w:szCs w:val="27"/>
          <w:lang w:eastAsia="zh-HK"/>
        </w:rPr>
        <w:t>"</w:t>
      </w:r>
      <w:r>
        <w:rPr>
          <w:i/>
          <w:szCs w:val="27"/>
          <w:lang w:eastAsia="zh-HK"/>
        </w:rPr>
        <w:t>。換言之，香港特區應按照《基本法》第二十三條自行立法，禁止危害國家安全的行為。政府亦多次表示，香港特區有憲制責任就《基本法》第二十三條立法。就此，政府可否告知本會：</w:t>
      </w:r>
    </w:p>
    <w:p>
      <w:pPr>
        <w:pStyle w:val="F21"/>
        <w:overflowPunct w:val="true"/>
        <w:spacing w:lineRule="atLeast" w:line="400"/>
        <w:ind w:left="1418" w:hanging="851"/>
        <w:rPr>
          <w:i/>
          <w:i/>
          <w:lang w:eastAsia="zh-HK"/>
        </w:rPr>
      </w:pPr>
      <w:r>
        <w:rPr>
          <w:i/>
          <w:lang w:eastAsia="zh-HK"/>
        </w:rPr>
      </w:r>
    </w:p>
    <w:p>
      <w:pPr>
        <w:pStyle w:val="F21"/>
        <w:overflowPunct w:val="true"/>
        <w:spacing w:lineRule="atLeast" w:line="400"/>
        <w:ind w:left="1418" w:hanging="851"/>
        <w:rPr>
          <w:i/>
          <w:i/>
          <w:lang w:eastAsia="zh-HK"/>
        </w:rPr>
      </w:pPr>
      <w:r>
        <w:rPr>
          <w:i/>
          <w:lang w:eastAsia="zh-HK"/>
        </w:rPr>
        <w:t>(</w:t>
      </w:r>
      <w:r>
        <w:rPr>
          <w:i/>
          <w:lang w:eastAsia="zh-HK"/>
        </w:rPr>
        <w:t>一</w:t>
      </w:r>
      <w:r>
        <w:rPr>
          <w:i/>
          <w:lang w:eastAsia="zh-HK"/>
        </w:rPr>
        <w:t>)</w:t>
        <w:tab/>
      </w:r>
      <w:r>
        <w:rPr>
          <w:i/>
          <w:lang w:eastAsia="zh-HK"/>
        </w:rPr>
        <w:t>按照《基本法》第二十三條立法的工作的最新進度為何；及</w:t>
      </w:r>
    </w:p>
    <w:p>
      <w:pPr>
        <w:pStyle w:val="F21"/>
        <w:overflowPunct w:val="true"/>
        <w:spacing w:lineRule="atLeast" w:line="400"/>
        <w:ind w:left="1418" w:hanging="851"/>
        <w:rPr>
          <w:i/>
          <w:i/>
          <w:lang w:eastAsia="zh-HK"/>
        </w:rPr>
      </w:pPr>
      <w:r>
        <w:rPr>
          <w:i/>
          <w:lang w:eastAsia="zh-HK"/>
        </w:rPr>
      </w:r>
    </w:p>
    <w:p>
      <w:pPr>
        <w:pStyle w:val="F21"/>
        <w:overflowPunct w:val="true"/>
        <w:spacing w:lineRule="atLeast" w:line="400"/>
        <w:ind w:left="1418" w:hanging="851"/>
        <w:rPr>
          <w:i/>
          <w:i/>
          <w:lang w:eastAsia="zh-HK"/>
        </w:rPr>
      </w:pPr>
      <w:r>
        <w:rPr>
          <w:i/>
          <w:lang w:eastAsia="zh-HK"/>
        </w:rPr>
        <w:t>(</w:t>
      </w:r>
      <w:r>
        <w:rPr>
          <w:i/>
          <w:lang w:eastAsia="zh-HK"/>
        </w:rPr>
        <w:t>二</w:t>
      </w:r>
      <w:r>
        <w:rPr>
          <w:i/>
          <w:lang w:eastAsia="zh-HK"/>
        </w:rPr>
        <w:t>)</w:t>
        <w:tab/>
      </w:r>
      <w:r>
        <w:rPr>
          <w:i/>
          <w:lang w:eastAsia="zh-HK"/>
        </w:rPr>
        <w:t>按政府的評估，有關的立法工作可否在本屆立法會任期內完成；若評估結果為可以，立法時間表為何；若否，原因為何？</w:t>
      </w:r>
    </w:p>
    <w:p>
      <w:pPr>
        <w:pStyle w:val="F21"/>
        <w:overflowPunct w:val="true"/>
        <w:spacing w:lineRule="atLeast" w:line="400"/>
        <w:ind w:left="1418" w:hanging="851"/>
        <w:rPr>
          <w:i/>
          <w:i/>
        </w:rPr>
      </w:pPr>
      <w:r>
        <w:rPr>
          <w:i/>
        </w:rPr>
      </w:r>
    </w:p>
    <w:p>
      <w:pPr>
        <w:pStyle w:val="F21"/>
        <w:overflowPunct w:val="true"/>
        <w:spacing w:lineRule="atLeast" w:line="400"/>
        <w:ind w:left="1418" w:hanging="851"/>
        <w:rPr>
          <w:i/>
          <w:i/>
        </w:rPr>
      </w:pPr>
      <w:r>
        <w:rPr>
          <w:i/>
        </w:rPr>
      </w:r>
    </w:p>
    <w:p>
      <w:pPr>
        <w:pStyle w:val="F21"/>
        <w:overflowPunct w:val="true"/>
        <w:spacing w:lineRule="atLeast" w:line="400"/>
        <w:rPr/>
      </w:pPr>
      <w:r>
        <w:rPr>
          <w:rFonts w:ascii="華康中黑體" w:hAnsi="華康中黑體" w:eastAsia="華康中黑體"/>
          <w:b/>
          <w:lang w:eastAsia="zh-HK"/>
        </w:rPr>
        <w:t>保安局局長</w:t>
      </w:r>
      <w:r>
        <w:rPr/>
        <w:t>：主席，就</w:t>
      </w:r>
      <w:r>
        <w:rPr>
          <w:lang w:eastAsia="zh-HK"/>
        </w:rPr>
        <w:t>梁</w:t>
      </w:r>
      <w:r>
        <w:rPr/>
        <w:t>議員</w:t>
      </w:r>
      <w:r>
        <w:rPr>
          <w:lang w:eastAsia="zh-HK"/>
        </w:rPr>
        <w:t>代表何議員提出的主體質詢</w:t>
      </w:r>
      <w:r>
        <w:rPr/>
        <w:t>，我綜合回答如下：</w:t>
      </w:r>
    </w:p>
    <w:p>
      <w:pPr>
        <w:pStyle w:val="F21"/>
        <w:overflowPunct w:val="true"/>
        <w:spacing w:lineRule="atLeast" w:line="400"/>
        <w:rPr/>
      </w:pPr>
      <w:r>
        <w:rPr/>
      </w:r>
    </w:p>
    <w:p>
      <w:pPr>
        <w:pStyle w:val="F21"/>
        <w:overflowPunct w:val="true"/>
        <w:spacing w:lineRule="atLeast" w:line="400"/>
        <w:rPr/>
      </w:pPr>
      <w:r>
        <w:rPr/>
        <w:tab/>
      </w:r>
      <w:r>
        <w:rPr/>
        <w:t>香港特別行政區</w:t>
      </w:r>
      <w:r>
        <w:rPr/>
        <w:t>(</w:t>
      </w:r>
      <w:r>
        <w:rPr>
          <w:rFonts w:cs="Times New Roman"/>
        </w:rPr>
        <w:t>"</w:t>
      </w:r>
      <w:r>
        <w:rPr/>
        <w:t>特區</w:t>
      </w:r>
      <w:r>
        <w:rPr>
          <w:rFonts w:cs="Times New Roman"/>
        </w:rPr>
        <w:t>"</w:t>
      </w:r>
      <w:r>
        <w:rPr/>
        <w:t>)</w:t>
      </w:r>
      <w:r>
        <w:rPr/>
        <w:t>是中華人民共和國不可分離的部分。維護國家安全是特區的責任。根據《基本法》，特區有憲制責任按第‍二‍十‍三條的規定立法，禁止任何叛國、分裂國家、煽動叛亂、顛覆中央人民政府及竊取國家機密的行為，禁止外國的政治性組織或團體在特區進行政治活動，以及禁止特區的政治性組織或團體與外國的政治性組織或團體建立聯繫。《香港國安法》第七條亦清楚訂明</w:t>
      </w:r>
      <w:r>
        <w:rPr>
          <w:rFonts w:cs="Times New Roman"/>
        </w:rPr>
        <w:t>"</w:t>
      </w:r>
      <w:r>
        <w:rPr/>
        <w:t>香港特別行政區應當盡早完成香港特別行政區《基本法》規定的維護國家安全立法，完善相關法律</w:t>
      </w:r>
      <w:r>
        <w:rPr>
          <w:rFonts w:cs="Times New Roman"/>
        </w:rPr>
        <w:t>"</w:t>
      </w:r>
      <w:r>
        <w:rPr/>
        <w:t>。</w:t>
      </w:r>
    </w:p>
    <w:p>
      <w:pPr>
        <w:pStyle w:val="F21"/>
        <w:rPr/>
      </w:pPr>
      <w:r>
        <w:rPr/>
      </w:r>
      <w:r>
        <w:br w:type="page"/>
      </w:r>
    </w:p>
    <w:p>
      <w:pPr>
        <w:pStyle w:val="F21"/>
        <w:overflowPunct w:val="true"/>
        <w:spacing w:lineRule="atLeast" w:line="400"/>
        <w:rPr/>
      </w:pPr>
      <w:r>
        <w:rPr/>
        <w:tab/>
      </w:r>
      <w:r>
        <w:rPr/>
        <w:t>就《基本法》第二十三條立法，特區政府一直進行相關工作，包括研究</w:t>
      </w:r>
      <w:r>
        <w:rPr/>
        <w:t>2003</w:t>
      </w:r>
      <w:r>
        <w:rPr/>
        <w:t>年特區政府提交給立法會的草案及進行國家安全相關的法律研究。就推展有關工作方面，我想指出以下</w:t>
      </w:r>
      <w:r>
        <w:rPr>
          <w:lang w:eastAsia="zh-HK"/>
        </w:rPr>
        <w:t>幾</w:t>
      </w:r>
      <w:r>
        <w:rPr/>
        <w:t>點：</w:t>
      </w:r>
    </w:p>
    <w:p>
      <w:pPr>
        <w:pStyle w:val="F21"/>
        <w:overflowPunct w:val="true"/>
        <w:spacing w:lineRule="atLeast" w:line="400"/>
        <w:rPr/>
      </w:pPr>
      <w:r>
        <w:rPr/>
      </w:r>
    </w:p>
    <w:p>
      <w:pPr>
        <w:pStyle w:val="F21"/>
        <w:overflowPunct w:val="true"/>
        <w:spacing w:lineRule="atLeast" w:line="400"/>
        <w:rPr/>
      </w:pPr>
      <w:r>
        <w:rPr/>
        <w:tab/>
      </w:r>
      <w:r>
        <w:rPr/>
        <w:t>第一、由</w:t>
      </w:r>
      <w:r>
        <w:rPr/>
        <w:t>2003</w:t>
      </w:r>
      <w:r>
        <w:rPr/>
        <w:t>年立法但不成功至今，香港的國家安全風險起了急劇的變化。</w:t>
      </w:r>
      <w:r>
        <w:rPr>
          <w:lang w:eastAsia="zh-HK"/>
        </w:rPr>
        <w:t>其</w:t>
      </w:r>
      <w:r>
        <w:rPr/>
        <w:t>間出現</w:t>
      </w:r>
      <w:r>
        <w:rPr/>
        <w:t>2014</w:t>
      </w:r>
      <w:r>
        <w:rPr/>
        <w:t>年的違法</w:t>
      </w:r>
      <w:r>
        <w:rPr/>
        <w:t>"</w:t>
      </w:r>
      <w:r>
        <w:rPr/>
        <w:t>佔中</w:t>
      </w:r>
      <w:r>
        <w:rPr/>
        <w:t>"</w:t>
      </w:r>
      <w:r>
        <w:rPr/>
        <w:t>、</w:t>
      </w:r>
      <w:r>
        <w:rPr/>
        <w:t>2016</w:t>
      </w:r>
      <w:r>
        <w:rPr/>
        <w:t>年的旺角暴動、</w:t>
      </w:r>
      <w:r>
        <w:rPr/>
        <w:t>2018</w:t>
      </w:r>
      <w:r>
        <w:rPr/>
        <w:t>年因鼓吹</w:t>
      </w:r>
      <w:r>
        <w:rPr>
          <w:rFonts w:cs="Times New Roman"/>
        </w:rPr>
        <w:t>"</w:t>
      </w:r>
      <w:r>
        <w:rPr/>
        <w:t>港獨</w:t>
      </w:r>
      <w:r>
        <w:rPr>
          <w:rFonts w:cs="Times New Roman"/>
        </w:rPr>
        <w:t>"</w:t>
      </w:r>
      <w:r>
        <w:rPr/>
        <w:t>而被禁止的香港民族黨等嚴重損害法治、公共秩序和危害國家安全的行為和活動；尤其是在</w:t>
      </w:r>
      <w:r>
        <w:rPr/>
        <w:t>2019</w:t>
      </w:r>
      <w:r>
        <w:rPr/>
        <w:t>年</w:t>
      </w:r>
      <w:r>
        <w:rPr/>
        <w:t>6</w:t>
      </w:r>
      <w:r>
        <w:rPr/>
        <w:t>月起持續</w:t>
      </w:r>
      <w:r>
        <w:rPr/>
        <w:t>10</w:t>
      </w:r>
      <w:r>
        <w:rPr/>
        <w:t>多個月一連串的</w:t>
      </w:r>
      <w:r>
        <w:rPr/>
        <w:t>"</w:t>
      </w:r>
      <w:r>
        <w:rPr/>
        <w:t>黑暴</w:t>
      </w:r>
      <w:r>
        <w:rPr/>
        <w:t>"</w:t>
      </w:r>
      <w:r>
        <w:rPr/>
        <w:t>和暴亂，</w:t>
      </w:r>
      <w:r>
        <w:rPr>
          <w:lang w:eastAsia="zh-HK"/>
        </w:rPr>
        <w:t>其</w:t>
      </w:r>
      <w:r>
        <w:rPr/>
        <w:t>間暴徒大肆堵路、嚴重破壞商</w:t>
      </w:r>
      <w:r>
        <w:rPr>
          <w:lang w:eastAsia="zh-HK"/>
        </w:rPr>
        <w:t>鋪</w:t>
      </w:r>
      <w:r>
        <w:rPr/>
        <w:t>、港鐵和其他公共設施、投擲大量汽油彈、縱火、暴力強闖及大肆破壞立法會，破壞政府辦公大樓、肆意毆打持不同意見的人；更有本土恐怖主義滋生，大批爆炸品、槍械及子彈被搜獲；鼓吹</w:t>
      </w:r>
      <w:r>
        <w:rPr>
          <w:rFonts w:cs="Times New Roman"/>
        </w:rPr>
        <w:t>"</w:t>
      </w:r>
      <w:r>
        <w:rPr/>
        <w:t>港獨</w:t>
      </w:r>
      <w:r>
        <w:rPr>
          <w:rFonts w:cs="Times New Roman"/>
        </w:rPr>
        <w:t>"</w:t>
      </w:r>
      <w:r>
        <w:rPr/>
        <w:t>的違法行為肆無忌憚；外部勢力干預嚴重，無</w:t>
      </w:r>
      <w:r>
        <w:rPr>
          <w:lang w:eastAsia="zh-HK"/>
        </w:rPr>
        <w:t>耻</w:t>
      </w:r>
      <w:r>
        <w:rPr/>
        <w:t>之徒勾結外國勢力甘心做傀儡，乞求外國制裁中國和香港特區，充當外國代理人；大批破壞分子要</w:t>
      </w:r>
      <w:r>
        <w:rPr>
          <w:rFonts w:cs="Times New Roman"/>
        </w:rPr>
        <w:t>"</w:t>
      </w:r>
      <w:r>
        <w:rPr/>
        <w:t>攬炒</w:t>
      </w:r>
      <w:r>
        <w:rPr>
          <w:rFonts w:cs="Times New Roman"/>
        </w:rPr>
        <w:t>"</w:t>
      </w:r>
      <w:r>
        <w:rPr/>
        <w:t>香港，要香港和他們</w:t>
      </w:r>
      <w:r>
        <w:rPr>
          <w:rFonts w:cs="Times New Roman"/>
        </w:rPr>
        <w:t>"</w:t>
      </w:r>
      <w:r>
        <w:rPr/>
        <w:t>跳崖</w:t>
      </w:r>
      <w:r>
        <w:rPr>
          <w:rFonts w:cs="Times New Roman"/>
        </w:rPr>
        <w:t>"</w:t>
      </w:r>
      <w:r>
        <w:rPr/>
        <w:t>，把市民推向深淵；更有人圖謀顛覆國家政權，對國家安全造成極大威脅。《香港國安法》的實施立竿見影，香港由亂變治，暴力行為銳減；危害國家安全的活躍</w:t>
      </w:r>
      <w:r>
        <w:rPr>
          <w:lang w:eastAsia="zh-HK"/>
        </w:rPr>
        <w:t>分</w:t>
      </w:r>
      <w:r>
        <w:rPr/>
        <w:t>子，有逃走的、有宣</w:t>
      </w:r>
      <w:r>
        <w:rPr>
          <w:lang w:eastAsia="zh-HK"/>
        </w:rPr>
        <w:t>布</w:t>
      </w:r>
      <w:r>
        <w:rPr/>
        <w:t>退出的，鼓吹</w:t>
      </w:r>
      <w:r>
        <w:rPr>
          <w:rFonts w:cs="Times New Roman"/>
        </w:rPr>
        <w:t>"</w:t>
      </w:r>
      <w:r>
        <w:rPr/>
        <w:t>港獨</w:t>
      </w:r>
      <w:r>
        <w:rPr>
          <w:rFonts w:cs="Times New Roman"/>
        </w:rPr>
        <w:t>"</w:t>
      </w:r>
      <w:r>
        <w:rPr/>
        <w:t>的行為大為減退，社會大致回復正常，市民的合法權益得到保障。經濟和民生可重新發展。這充分證明維護國家安全法律的重要性和必要性，但香港社會的守法意識已被大大削弱，</w:t>
      </w:r>
      <w:r>
        <w:rPr>
          <w:rFonts w:cs="Times New Roman"/>
        </w:rPr>
        <w:t>"</w:t>
      </w:r>
      <w:r>
        <w:rPr/>
        <w:t>港獨</w:t>
      </w:r>
      <w:r>
        <w:rPr>
          <w:rFonts w:cs="Times New Roman"/>
        </w:rPr>
        <w:t>"</w:t>
      </w:r>
      <w:r>
        <w:rPr/>
        <w:t>分子沒完全放棄，國家安全風險依然存在，我們必須保持高度戒備。因此，《基本法》第二十三條立法的內容，須全面且有效處理各種可能出現的嚴峻和極端危害國家安全的情況。</w:t>
      </w:r>
    </w:p>
    <w:p>
      <w:pPr>
        <w:pStyle w:val="F21"/>
        <w:overflowPunct w:val="true"/>
        <w:spacing w:lineRule="atLeast" w:line="400"/>
        <w:rPr/>
      </w:pPr>
      <w:r>
        <w:rPr/>
      </w:r>
    </w:p>
    <w:p>
      <w:pPr>
        <w:pStyle w:val="F21"/>
        <w:overflowPunct w:val="true"/>
        <w:spacing w:lineRule="atLeast" w:line="400"/>
        <w:rPr/>
      </w:pPr>
      <w:r>
        <w:rPr/>
      </w:r>
    </w:p>
    <w:p>
      <w:pPr>
        <w:pStyle w:val="F21"/>
        <w:spacing w:lineRule="atLeast" w:line="400"/>
        <w:rPr/>
      </w:pPr>
      <w:r>
        <w:rPr/>
        <w:t>(</w:t>
      </w:r>
      <w:r>
        <w:rPr/>
        <w:t>代理主席</w:t>
      </w:r>
      <w:r>
        <w:rPr>
          <w:lang w:eastAsia="zh-HK"/>
        </w:rPr>
        <w:t>李慧琼</w:t>
      </w:r>
      <w:r>
        <w:rPr/>
        <w:t>議員代為主持會議</w:t>
      </w:r>
      <w:r>
        <w:rPr/>
        <w:t>)</w:t>
      </w:r>
    </w:p>
    <w:p>
      <w:pPr>
        <w:pStyle w:val="F21"/>
        <w:overflowPunct w:val="true"/>
        <w:spacing w:lineRule="atLeast" w:line="400"/>
        <w:rPr/>
      </w:pPr>
      <w:r>
        <w:rPr/>
      </w:r>
    </w:p>
    <w:p>
      <w:pPr>
        <w:pStyle w:val="F21"/>
        <w:overflowPunct w:val="true"/>
        <w:spacing w:lineRule="atLeast" w:line="400"/>
        <w:rPr/>
      </w:pPr>
      <w:r>
        <w:rPr/>
      </w:r>
    </w:p>
    <w:p>
      <w:pPr>
        <w:pStyle w:val="F21"/>
        <w:overflowPunct w:val="true"/>
        <w:spacing w:lineRule="atLeast" w:line="400"/>
        <w:rPr/>
      </w:pPr>
      <w:r>
        <w:rPr/>
        <w:tab/>
      </w:r>
      <w:r>
        <w:rPr/>
        <w:t>第二、《香港國安法》訂明分裂國家、顛覆國家政權、恐怖活動及勾結外國或者境外勢力危害國家安全</w:t>
      </w:r>
      <w:r>
        <w:rPr/>
        <w:t>4</w:t>
      </w:r>
      <w:r>
        <w:rPr/>
        <w:t>類罪行，可見《香港國安法》已涵蓋《基本法》第二十三條所指的</w:t>
      </w:r>
      <w:r>
        <w:rPr/>
        <w:t>7</w:t>
      </w:r>
      <w:r>
        <w:rPr/>
        <w:t>類罪行或活動的其中兩類</w:t>
      </w:r>
      <w:r>
        <w:rPr/>
        <w:t>(</w:t>
      </w:r>
      <w:r>
        <w:rPr/>
        <w:t>即分裂國家及顛覆中央人民政府</w:t>
      </w:r>
      <w:r>
        <w:rPr/>
        <w:t>)</w:t>
      </w:r>
      <w:r>
        <w:rPr/>
        <w:t>；在研究《基本法》第二十三條立法時，我們要判斷香港特區是否不再需要就分裂國家及顛覆中央人民政府立法，還是要審視有否涉及這兩類罪行的其他行為，因沒有在《香港國安法》下受到禁止而需要在《基本法》第二十三條立法中處理，同時亦要顧及相關立法的</w:t>
      </w:r>
      <w:r>
        <w:rPr>
          <w:lang w:eastAsia="zh-HK"/>
        </w:rPr>
        <w:t>內</w:t>
      </w:r>
      <w:r>
        <w:rPr/>
        <w:t>容不得與《全國人民代表大會關於建立健全香港特別行政區維護國家安全的法律制度和執行機制的決定》和《香港國安法》抵觸。</w:t>
      </w:r>
    </w:p>
    <w:p>
      <w:pPr>
        <w:pStyle w:val="F21"/>
        <w:overflowPunct w:val="true"/>
        <w:spacing w:lineRule="atLeast" w:line="388"/>
        <w:rPr/>
      </w:pPr>
      <w:r>
        <w:rPr/>
      </w:r>
    </w:p>
    <w:p>
      <w:pPr>
        <w:pStyle w:val="F21"/>
        <w:overflowPunct w:val="true"/>
        <w:spacing w:lineRule="atLeast" w:line="388"/>
        <w:rPr/>
      </w:pPr>
      <w:r>
        <w:rPr/>
        <w:tab/>
      </w:r>
      <w:r>
        <w:rPr/>
        <w:t>另外，自《香港國安法》生效以來，警方就涉嫌干犯危害國家安全的罪行拘捕了</w:t>
      </w:r>
      <w:r>
        <w:rPr/>
        <w:t>100</w:t>
      </w:r>
      <w:r>
        <w:rPr/>
        <w:t>人。律政司現正就</w:t>
      </w:r>
      <w:r>
        <w:rPr/>
        <w:t>5</w:t>
      </w:r>
      <w:r>
        <w:rPr/>
        <w:t>宗案件，以《香港國安法》下的罪行作出檢控，包括</w:t>
      </w:r>
      <w:r>
        <w:rPr>
          <w:rFonts w:cs="Times New Roman"/>
        </w:rPr>
        <w:t>"</w:t>
      </w:r>
      <w:r>
        <w:rPr/>
        <w:t>分裂國家</w:t>
      </w:r>
      <w:r>
        <w:rPr>
          <w:rFonts w:cs="Times New Roman"/>
        </w:rPr>
        <w:t>"</w:t>
      </w:r>
      <w:r>
        <w:rPr/>
        <w:t>罪、</w:t>
      </w:r>
      <w:r>
        <w:rPr>
          <w:rFonts w:cs="Times New Roman"/>
        </w:rPr>
        <w:t>"</w:t>
      </w:r>
      <w:r>
        <w:rPr/>
        <w:t>煽動分裂國家</w:t>
      </w:r>
      <w:r>
        <w:rPr>
          <w:rFonts w:cs="Times New Roman"/>
        </w:rPr>
        <w:t>"</w:t>
      </w:r>
      <w:r>
        <w:rPr/>
        <w:t>罪、</w:t>
      </w:r>
      <w:r>
        <w:rPr>
          <w:rFonts w:cs="Times New Roman"/>
        </w:rPr>
        <w:t>"</w:t>
      </w:r>
      <w:r>
        <w:rPr/>
        <w:t>恐怖活動</w:t>
      </w:r>
      <w:r>
        <w:rPr>
          <w:rFonts w:cs="Times New Roman"/>
        </w:rPr>
        <w:t>"</w:t>
      </w:r>
      <w:r>
        <w:rPr/>
        <w:t>罪、</w:t>
      </w:r>
      <w:r>
        <w:rPr>
          <w:rFonts w:cs="Times New Roman"/>
        </w:rPr>
        <w:t>"</w:t>
      </w:r>
      <w:r>
        <w:rPr/>
        <w:t>勾結外國或者境外勢力危害國家安全</w:t>
      </w:r>
      <w:r>
        <w:rPr>
          <w:rFonts w:cs="Times New Roman"/>
        </w:rPr>
        <w:t>"</w:t>
      </w:r>
      <w:r>
        <w:rPr/>
        <w:t>罪，以及</w:t>
      </w:r>
      <w:r>
        <w:rPr>
          <w:rFonts w:cs="Times New Roman"/>
        </w:rPr>
        <w:t>"</w:t>
      </w:r>
      <w:r>
        <w:rPr/>
        <w:t>串謀顛覆國家政權</w:t>
      </w:r>
      <w:r>
        <w:rPr>
          <w:rFonts w:cs="Times New Roman"/>
        </w:rPr>
        <w:t>"</w:t>
      </w:r>
      <w:r>
        <w:rPr/>
        <w:t>罪。法庭亦開始審理這些案件，當中的實踐過程，特別是法院的裁決、對法律條文的理解和應用，所涉及的程序和經驗，都對《基本法》第二十三條立法有很大的參考作用。</w:t>
      </w:r>
    </w:p>
    <w:p>
      <w:pPr>
        <w:pStyle w:val="F21"/>
        <w:overflowPunct w:val="true"/>
        <w:spacing w:lineRule="atLeast" w:line="388"/>
        <w:rPr/>
      </w:pPr>
      <w:r>
        <w:rPr/>
      </w:r>
    </w:p>
    <w:p>
      <w:pPr>
        <w:pStyle w:val="F21"/>
        <w:overflowPunct w:val="true"/>
        <w:spacing w:lineRule="atLeast" w:line="388"/>
        <w:rPr/>
      </w:pPr>
      <w:r>
        <w:rPr/>
        <w:tab/>
      </w:r>
      <w:r>
        <w:rPr/>
        <w:t>第三、維護國家安全是每個國家的頭等大事，因此不同的國家都有有效維護國家安全的法律，這些國家的相關法律及實踐經驗也值得我們參考。這些工作，包括參考相關法律內容，其採取的措施和方法等，當中涉及大量工作，其範圍的廣泛性和複雜性，不能低估。</w:t>
      </w:r>
    </w:p>
    <w:p>
      <w:pPr>
        <w:pStyle w:val="F21"/>
        <w:overflowPunct w:val="true"/>
        <w:spacing w:lineRule="atLeast" w:line="388"/>
        <w:rPr/>
      </w:pPr>
      <w:r>
        <w:rPr/>
      </w:r>
    </w:p>
    <w:p>
      <w:pPr>
        <w:pStyle w:val="F21"/>
        <w:overflowPunct w:val="true"/>
        <w:spacing w:lineRule="atLeast" w:line="388"/>
        <w:rPr/>
      </w:pPr>
      <w:r>
        <w:rPr/>
        <w:tab/>
      </w:r>
      <w:r>
        <w:rPr/>
        <w:t>第四、</w:t>
      </w:r>
      <w:r>
        <w:rPr>
          <w:lang w:eastAsia="zh-HK"/>
        </w:rPr>
        <w:t>我們</w:t>
      </w:r>
      <w:r>
        <w:rPr/>
        <w:t>回顧</w:t>
      </w:r>
      <w:r>
        <w:rPr/>
        <w:t>2003</w:t>
      </w:r>
      <w:r>
        <w:rPr/>
        <w:t>年《基本法》第二十三條立法建議的經驗，</w:t>
      </w:r>
      <w:r>
        <w:rPr>
          <w:lang w:eastAsia="zh-HK"/>
        </w:rPr>
        <w:t>當時特區</w:t>
      </w:r>
      <w:r>
        <w:rPr/>
        <w:t>政府制訂詳細諮詢文件作</w:t>
      </w:r>
      <w:r>
        <w:rPr/>
        <w:t>3</w:t>
      </w:r>
      <w:r>
        <w:rPr/>
        <w:t>個月公眾諮詢，收集到的意見分歧很大，有認為一些條文太嚴苛，也有認為條文應更具阻嚇力。我相信意見差異的情況會再次出現。因此，特區政府除了需要制</w:t>
      </w:r>
      <w:r>
        <w:rPr>
          <w:lang w:eastAsia="zh-HK"/>
        </w:rPr>
        <w:t>訂</w:t>
      </w:r>
      <w:r>
        <w:rPr/>
        <w:t>有效和務實的方案和條文外，更要做好公眾諮詢，制</w:t>
      </w:r>
      <w:r>
        <w:rPr>
          <w:lang w:eastAsia="zh-HK"/>
        </w:rPr>
        <w:t>訂</w:t>
      </w:r>
      <w:r>
        <w:rPr/>
        <w:t>適切的宣傳和解</w:t>
      </w:r>
      <w:r>
        <w:rPr>
          <w:lang w:eastAsia="zh-HK"/>
        </w:rPr>
        <w:t>說</w:t>
      </w:r>
      <w:r>
        <w:rPr/>
        <w:t>方案，</w:t>
      </w:r>
      <w:r>
        <w:rPr>
          <w:lang w:eastAsia="zh-HK"/>
        </w:rPr>
        <w:t>跟</w:t>
      </w:r>
      <w:r>
        <w:rPr/>
        <w:t>市民多溝通，清楚闡述立法的原則和細節，避免誤解，更加必須慎防居心叵測的人再次把《基本法》第二十三條</w:t>
      </w:r>
      <w:r>
        <w:rPr>
          <w:rFonts w:cs="Times New Roman"/>
        </w:rPr>
        <w:t>"</w:t>
      </w:r>
      <w:r>
        <w:rPr/>
        <w:t>妖魔化</w:t>
      </w:r>
      <w:r>
        <w:rPr>
          <w:rFonts w:cs="Times New Roman"/>
        </w:rPr>
        <w:t>"</w:t>
      </w:r>
      <w:r>
        <w:rPr/>
        <w:t>及惡意抹黑。</w:t>
      </w:r>
    </w:p>
    <w:p>
      <w:pPr>
        <w:pStyle w:val="F21"/>
        <w:overflowPunct w:val="true"/>
        <w:spacing w:lineRule="atLeast" w:line="388"/>
        <w:rPr/>
      </w:pPr>
      <w:r>
        <w:rPr/>
      </w:r>
    </w:p>
    <w:p>
      <w:pPr>
        <w:pStyle w:val="F21"/>
        <w:overflowPunct w:val="true"/>
        <w:spacing w:lineRule="atLeast" w:line="388"/>
        <w:rPr/>
      </w:pPr>
      <w:r>
        <w:rPr/>
        <w:tab/>
      </w:r>
      <w:r>
        <w:rPr/>
        <w:t>就《基本法》第二十三條立法，我們已展開了多方面的工作，但不能低估立法所涉的複雜性。至於</w:t>
      </w:r>
      <w:r>
        <w:rPr>
          <w:lang w:eastAsia="zh-HK"/>
        </w:rPr>
        <w:t>主體質詢</w:t>
      </w:r>
      <w:r>
        <w:rPr/>
        <w:t>中提及的立法時間問題，我們必須以務實的態度對立法工作作出客觀判斷。考慮到剛才我所講述涉及的工作和範圍，有關的問題和複雜性等，以及按</w:t>
      </w:r>
      <w:r>
        <w:rPr>
          <w:lang w:eastAsia="zh-HK"/>
        </w:rPr>
        <w:t>照</w:t>
      </w:r>
      <w:r>
        <w:rPr/>
        <w:t>《基本法》和《香港國安法》的要求，特區政府會盡早完成第二十三條立法，但難以在本屆立法會任期餘下時間</w:t>
      </w:r>
      <w:r>
        <w:rPr>
          <w:lang w:eastAsia="zh-HK"/>
        </w:rPr>
        <w:t>內</w:t>
      </w:r>
      <w:r>
        <w:rPr/>
        <w:t>完成。</w:t>
      </w:r>
    </w:p>
    <w:p>
      <w:pPr>
        <w:pStyle w:val="F21"/>
        <w:rPr/>
      </w:pPr>
      <w:r>
        <w:rPr/>
      </w:r>
    </w:p>
    <w:p>
      <w:pPr>
        <w:pStyle w:val="F21"/>
        <w:rPr/>
      </w:pPr>
      <w:r>
        <w:rPr/>
      </w:r>
      <w:r>
        <w:br w:type="page"/>
      </w:r>
    </w:p>
    <w:p>
      <w:pPr>
        <w:pStyle w:val="F21"/>
        <w:spacing w:lineRule="atLeast" w:line="390"/>
        <w:rPr>
          <w:i/>
          <w:i/>
          <w:lang w:eastAsia="zh-HK"/>
        </w:rPr>
      </w:pPr>
      <w:r>
        <w:rPr>
          <w:rFonts w:ascii="華康中黑體" w:hAnsi="華康中黑體" w:cs="華康中黑體" w:eastAsia="華康中黑體"/>
          <w:b/>
        </w:rPr>
        <w:t>梁美芬</w:t>
      </w:r>
      <w:r>
        <w:rPr>
          <w:rFonts w:ascii="華康中黑體" w:hAnsi="華康中黑體" w:cs="華康中黑體" w:eastAsia="華康中黑體"/>
          <w:b/>
          <w:lang w:eastAsia="zh-HK"/>
        </w:rPr>
        <w:t>議員</w:t>
      </w:r>
      <w:r>
        <w:rPr/>
        <w:t>：</w:t>
      </w:r>
      <w:r>
        <w:rPr>
          <w:i/>
          <w:lang w:eastAsia="zh-HK"/>
        </w:rPr>
        <w:t>我很同意《香港國安法》頒布後效果立竿見影，香港從亂變治。</w:t>
      </w:r>
    </w:p>
    <w:p>
      <w:pPr>
        <w:pStyle w:val="F21"/>
        <w:spacing w:lineRule="atLeast" w:line="390"/>
        <w:rPr>
          <w:i/>
          <w:i/>
          <w:lang w:eastAsia="zh-HK"/>
        </w:rPr>
      </w:pPr>
      <w:r>
        <w:rPr>
          <w:i/>
          <w:lang w:eastAsia="zh-HK"/>
        </w:rPr>
      </w:r>
    </w:p>
    <w:p>
      <w:pPr>
        <w:pStyle w:val="F21"/>
        <w:spacing w:lineRule="atLeast" w:line="390"/>
        <w:rPr>
          <w:i/>
          <w:i/>
          <w:lang w:eastAsia="zh-HK"/>
        </w:rPr>
      </w:pPr>
      <w:r>
        <w:rPr>
          <w:i/>
          <w:lang w:eastAsia="zh-HK"/>
        </w:rPr>
        <w:tab/>
      </w:r>
      <w:r>
        <w:rPr>
          <w:i/>
          <w:lang w:eastAsia="zh-HK"/>
        </w:rPr>
        <w:t>在按照《基本法》第二十三條自行立法方面，一如局長在主體答覆最後第二段提到，社會當年有很大爭議。不過，經過直接頒布《香港國安法》後，我相信香港社會在這方面已經有比較理智的認識。當然</w:t>
      </w:r>
      <w:r>
        <w:rPr>
          <w:i/>
        </w:rPr>
        <w:t>，</w:t>
      </w:r>
      <w:r>
        <w:rPr>
          <w:i/>
          <w:lang w:eastAsia="zh-HK"/>
        </w:rPr>
        <w:t>香港最好是自行完成或履行維護國家安全的責任。我想請問局長，我們將要就着《全國人民代表大會關於完善香港特別行政區選舉制度的決定》，進行有關選舉條例的修訂工作</w:t>
      </w:r>
      <w:r>
        <w:rPr>
          <w:i/>
        </w:rPr>
        <w:t>，就此，</w:t>
      </w:r>
      <w:r>
        <w:rPr>
          <w:i/>
          <w:lang w:eastAsia="zh-HK"/>
        </w:rPr>
        <w:t>當局如何考慮《香港國安法》未有涵蓋的數項罪行</w:t>
      </w:r>
      <w:r>
        <w:rPr>
          <w:i/>
        </w:rPr>
        <w:t>，</w:t>
      </w:r>
      <w:r>
        <w:rPr>
          <w:i/>
          <w:lang w:eastAsia="zh-HK"/>
        </w:rPr>
        <w:t>如竊取國家機密等？事實上，當局在訂立法例時，必須考慮有關選舉條例的整體規劃，包括資格審查等。局長，請問你有甚麼建議？由於在本屆未能完成這項工作，而我們極有可能要處理相關法例的修訂工作</w:t>
      </w:r>
      <w:r>
        <w:rPr>
          <w:i/>
        </w:rPr>
        <w:t>，當局會</w:t>
      </w:r>
      <w:r>
        <w:rPr>
          <w:i/>
          <w:lang w:eastAsia="zh-HK"/>
        </w:rPr>
        <w:t>如何處理呢</w:t>
      </w:r>
      <w:r>
        <w:rPr>
          <w:i/>
        </w:rPr>
        <w:t>？</w:t>
      </w:r>
    </w:p>
    <w:p>
      <w:pPr>
        <w:pStyle w:val="F21"/>
        <w:spacing w:lineRule="atLeast" w:line="390"/>
        <w:rPr>
          <w:i/>
          <w:i/>
          <w:lang w:eastAsia="zh-HK"/>
        </w:rPr>
      </w:pPr>
      <w:r>
        <w:rPr>
          <w:i/>
          <w:lang w:eastAsia="zh-HK"/>
        </w:rPr>
      </w:r>
    </w:p>
    <w:p>
      <w:pPr>
        <w:pStyle w:val="F21"/>
        <w:spacing w:lineRule="atLeast" w:line="390"/>
        <w:rPr>
          <w:i/>
          <w:i/>
          <w:lang w:eastAsia="zh-HK"/>
        </w:rPr>
      </w:pPr>
      <w:r>
        <w:rPr>
          <w:i/>
          <w:lang w:eastAsia="zh-HK"/>
        </w:rPr>
      </w:r>
    </w:p>
    <w:p>
      <w:pPr>
        <w:pStyle w:val="F21"/>
        <w:spacing w:lineRule="atLeast" w:line="390"/>
        <w:rPr/>
      </w:pPr>
      <w:r>
        <w:rPr>
          <w:rFonts w:ascii="華康中黑體" w:hAnsi="華康中黑體" w:cs="華康中黑體" w:eastAsia="華康中黑體"/>
          <w:b/>
        </w:rPr>
        <w:t>保安局局長</w:t>
      </w:r>
      <w:r>
        <w:rPr/>
        <w:t>：</w:t>
      </w:r>
      <w:r>
        <w:rPr>
          <w:lang w:eastAsia="zh-HK"/>
        </w:rPr>
        <w:t>梁議員剛才提到</w:t>
      </w:r>
      <w:r>
        <w:rPr/>
        <w:t>，我們</w:t>
      </w:r>
      <w:r>
        <w:rPr>
          <w:lang w:eastAsia="zh-HK"/>
        </w:rPr>
        <w:t>在</w:t>
      </w:r>
      <w:r>
        <w:rPr>
          <w:lang w:eastAsia="zh-HK"/>
        </w:rPr>
        <w:t>2003</w:t>
      </w:r>
      <w:r>
        <w:rPr>
          <w:lang w:eastAsia="zh-HK"/>
        </w:rPr>
        <w:t>年就第二十三條進行本地立法所引起的爭議</w:t>
      </w:r>
      <w:r>
        <w:rPr/>
        <w:t>，</w:t>
      </w:r>
      <w:r>
        <w:rPr>
          <w:lang w:eastAsia="zh-HK"/>
        </w:rPr>
        <w:t>跟現在的情況或有不同</w:t>
      </w:r>
      <w:r>
        <w:rPr/>
        <w:t>，</w:t>
      </w:r>
      <w:r>
        <w:rPr>
          <w:lang w:eastAsia="zh-HK"/>
        </w:rPr>
        <w:t>我明白會有這個看法</w:t>
      </w:r>
      <w:r>
        <w:rPr/>
        <w:t>。不過，</w:t>
      </w:r>
      <w:r>
        <w:rPr>
          <w:lang w:eastAsia="zh-HK"/>
        </w:rPr>
        <w:t>我必須說的是</w:t>
      </w:r>
      <w:r>
        <w:rPr/>
        <w:t>，</w:t>
      </w:r>
      <w:r>
        <w:rPr>
          <w:lang w:eastAsia="zh-HK"/>
        </w:rPr>
        <w:t>正如我的主體答覆所說</w:t>
      </w:r>
      <w:r>
        <w:rPr/>
        <w:t>，</w:t>
      </w:r>
      <w:r>
        <w:rPr>
          <w:lang w:eastAsia="zh-HK"/>
        </w:rPr>
        <w:t>我們不能掉以輕心。為甚麼</w:t>
      </w:r>
      <w:r>
        <w:rPr/>
        <w:t>？</w:t>
      </w:r>
    </w:p>
    <w:p>
      <w:pPr>
        <w:pStyle w:val="F21"/>
        <w:spacing w:lineRule="atLeast" w:line="390"/>
        <w:rPr/>
      </w:pPr>
      <w:r>
        <w:rPr/>
      </w:r>
    </w:p>
    <w:p>
      <w:pPr>
        <w:pStyle w:val="F21"/>
        <w:spacing w:lineRule="atLeast" w:line="390"/>
        <w:rPr/>
      </w:pPr>
      <w:r>
        <w:rPr/>
        <w:tab/>
      </w:r>
      <w:r>
        <w:rPr>
          <w:lang w:eastAsia="zh-HK"/>
        </w:rPr>
        <w:t>正如我剛才指出</w:t>
      </w:r>
      <w:r>
        <w:rPr/>
        <w:t>，</w:t>
      </w:r>
      <w:r>
        <w:rPr/>
        <w:t>"</w:t>
      </w:r>
      <w:r>
        <w:rPr>
          <w:lang w:eastAsia="zh-HK"/>
        </w:rPr>
        <w:t>港獨</w:t>
      </w:r>
      <w:r>
        <w:rPr/>
        <w:t>"</w:t>
      </w:r>
      <w:r>
        <w:rPr>
          <w:lang w:eastAsia="zh-HK"/>
        </w:rPr>
        <w:t>和危害國家安全的行為是收斂了，但並不表示不再存在</w:t>
      </w:r>
      <w:r>
        <w:rPr/>
        <w:t>，</w:t>
      </w:r>
      <w:r>
        <w:rPr>
          <w:lang w:eastAsia="zh-HK"/>
        </w:rPr>
        <w:t>我亦提到香港的守法意識已經被削弱</w:t>
      </w:r>
      <w:r>
        <w:rPr/>
        <w:t>，</w:t>
      </w:r>
      <w:r>
        <w:rPr>
          <w:lang w:eastAsia="zh-HK"/>
        </w:rPr>
        <w:t>潛在的國家安全風險是現實的</w:t>
      </w:r>
      <w:r>
        <w:rPr/>
        <w:t>。</w:t>
      </w:r>
      <w:r>
        <w:rPr>
          <w:lang w:eastAsia="zh-HK"/>
        </w:rPr>
        <w:t>再者，我曾經在不同場合提到</w:t>
      </w:r>
      <w:r>
        <w:rPr/>
        <w:t>，</w:t>
      </w:r>
      <w:r>
        <w:rPr>
          <w:lang w:eastAsia="zh-HK"/>
        </w:rPr>
        <w:t>我們最需要防範的</w:t>
      </w:r>
      <w:r>
        <w:rPr/>
        <w:t>，是</w:t>
      </w:r>
      <w:r>
        <w:rPr>
          <w:lang w:eastAsia="zh-HK"/>
        </w:rPr>
        <w:t>本土恐怖主義仍然在香港萌芽</w:t>
      </w:r>
      <w:r>
        <w:rPr/>
        <w:t>。</w:t>
      </w:r>
    </w:p>
    <w:p>
      <w:pPr>
        <w:pStyle w:val="F21"/>
        <w:spacing w:lineRule="atLeast" w:line="390"/>
        <w:rPr/>
      </w:pPr>
      <w:r>
        <w:rPr/>
      </w:r>
    </w:p>
    <w:p>
      <w:pPr>
        <w:pStyle w:val="F21"/>
        <w:spacing w:lineRule="atLeast" w:line="390"/>
        <w:rPr>
          <w:szCs w:val="27"/>
          <w:lang w:eastAsia="zh-HK"/>
        </w:rPr>
      </w:pPr>
      <w:r>
        <w:rPr>
          <w:szCs w:val="27"/>
          <w:lang w:eastAsia="zh-HK"/>
        </w:rPr>
        <w:tab/>
      </w:r>
      <w:r>
        <w:rPr>
          <w:szCs w:val="27"/>
          <w:lang w:eastAsia="zh-HK"/>
        </w:rPr>
        <w:t>所以在討論第二十三條立法時，我的判斷是社會仍然有很大爭議</w:t>
      </w:r>
      <w:r>
        <w:rPr>
          <w:szCs w:val="27"/>
        </w:rPr>
        <w:t>。</w:t>
      </w:r>
      <w:r>
        <w:rPr>
          <w:szCs w:val="27"/>
          <w:lang w:eastAsia="zh-HK"/>
        </w:rPr>
        <w:t>當然，經過</w:t>
      </w:r>
      <w:r>
        <w:rPr>
          <w:szCs w:val="27"/>
          <w:lang w:eastAsia="zh-HK"/>
        </w:rPr>
        <w:t>2019</w:t>
      </w:r>
      <w:r>
        <w:rPr>
          <w:szCs w:val="27"/>
          <w:lang w:eastAsia="zh-HK"/>
        </w:rPr>
        <w:t>年的</w:t>
      </w:r>
      <w:r>
        <w:rPr>
          <w:szCs w:val="27"/>
        </w:rPr>
        <w:t>"</w:t>
      </w:r>
      <w:r>
        <w:rPr>
          <w:szCs w:val="27"/>
          <w:lang w:eastAsia="zh-HK"/>
        </w:rPr>
        <w:t>黑暴</w:t>
      </w:r>
      <w:r>
        <w:rPr>
          <w:szCs w:val="27"/>
        </w:rPr>
        <w:t>"</w:t>
      </w:r>
      <w:r>
        <w:rPr>
          <w:szCs w:val="27"/>
          <w:lang w:eastAsia="zh-HK"/>
        </w:rPr>
        <w:t>和暴亂，大家較為理性，但大家看到</w:t>
      </w:r>
      <w:r>
        <w:rPr>
          <w:szCs w:val="27"/>
          <w:lang w:eastAsia="zh-HK"/>
        </w:rPr>
        <w:t>"</w:t>
      </w:r>
      <w:r>
        <w:rPr>
          <w:szCs w:val="27"/>
          <w:lang w:eastAsia="zh-HK"/>
        </w:rPr>
        <w:t>港獨</w:t>
      </w:r>
      <w:r>
        <w:rPr>
          <w:szCs w:val="27"/>
          <w:lang w:eastAsia="zh-HK"/>
        </w:rPr>
        <w:t>"</w:t>
      </w:r>
      <w:r>
        <w:rPr>
          <w:szCs w:val="27"/>
          <w:lang w:eastAsia="zh-HK"/>
        </w:rPr>
        <w:t>或剛才說的</w:t>
      </w:r>
      <w:r>
        <w:rPr>
          <w:szCs w:val="27"/>
        </w:rPr>
        <w:t>那些</w:t>
      </w:r>
      <w:r>
        <w:rPr>
          <w:szCs w:val="27"/>
          <w:lang w:eastAsia="zh-HK"/>
        </w:rPr>
        <w:t>意識仍在某些界別和人士中備受吹噓和鼓勵</w:t>
      </w:r>
      <w:r>
        <w:rPr>
          <w:szCs w:val="27"/>
        </w:rPr>
        <w:t>。因此</w:t>
      </w:r>
      <w:r>
        <w:rPr>
          <w:szCs w:val="27"/>
          <w:lang w:eastAsia="zh-HK"/>
        </w:rPr>
        <w:t>，我們一方面執行《香港國安法》，並在政府管治的其他方面要做好，另一方面，我們應該抱着警惕的態度來處理第二十三條立法的問題，這是第一點。</w:t>
      </w:r>
    </w:p>
    <w:p>
      <w:pPr>
        <w:pStyle w:val="F21"/>
        <w:spacing w:lineRule="atLeast" w:line="390"/>
        <w:rPr>
          <w:szCs w:val="27"/>
          <w:lang w:eastAsia="zh-HK"/>
        </w:rPr>
      </w:pPr>
      <w:r>
        <w:rPr>
          <w:szCs w:val="27"/>
          <w:lang w:eastAsia="zh-HK"/>
        </w:rPr>
      </w:r>
    </w:p>
    <w:p>
      <w:pPr>
        <w:pStyle w:val="F21"/>
        <w:spacing w:lineRule="atLeast" w:line="390"/>
        <w:rPr>
          <w:szCs w:val="27"/>
          <w:lang w:eastAsia="zh-HK"/>
        </w:rPr>
      </w:pPr>
      <w:r>
        <w:rPr>
          <w:szCs w:val="27"/>
          <w:lang w:eastAsia="zh-HK"/>
        </w:rPr>
        <w:tab/>
      </w:r>
      <w:r>
        <w:rPr>
          <w:szCs w:val="27"/>
          <w:lang w:eastAsia="zh-HK"/>
        </w:rPr>
        <w:t>第二點，梁議員剛才提到在有關選舉條例的修訂中，是否會有涉及國家安全方面須予考慮的事情。我看到在香港現行法律中，在選舉條例中要照顧的，就是要求他們要擁護《基本法》、效忠香</w:t>
      </w:r>
      <w:r>
        <w:rPr>
          <w:szCs w:val="27"/>
        </w:rPr>
        <w:t>港</w:t>
      </w:r>
      <w:r>
        <w:rPr>
          <w:szCs w:val="27"/>
          <w:lang w:eastAsia="zh-HK"/>
        </w:rPr>
        <w:t>特區，以及不可做危害國家安全的行為。在人大的決定中，整體強調愛國者治港的元素，當然亦有提及資格方面，我們要小心審查和處理。</w:t>
      </w:r>
    </w:p>
    <w:p>
      <w:pPr>
        <w:pStyle w:val="F21"/>
        <w:spacing w:lineRule="atLeast" w:line="400"/>
        <w:rPr>
          <w:szCs w:val="27"/>
          <w:lang w:eastAsia="zh-HK"/>
        </w:rPr>
      </w:pPr>
      <w:r>
        <w:rPr>
          <w:szCs w:val="27"/>
          <w:lang w:eastAsia="zh-HK"/>
        </w:rPr>
      </w:r>
    </w:p>
    <w:p>
      <w:pPr>
        <w:pStyle w:val="F21"/>
        <w:rPr>
          <w:szCs w:val="27"/>
        </w:rPr>
      </w:pPr>
      <w:r>
        <w:rPr>
          <w:szCs w:val="27"/>
          <w:lang w:eastAsia="zh-HK"/>
        </w:rPr>
        <w:tab/>
      </w:r>
      <w:r>
        <w:rPr>
          <w:szCs w:val="27"/>
          <w:lang w:eastAsia="zh-HK"/>
        </w:rPr>
        <w:t>現時的《香港國安法》有提及特區的警務處，法律上訂明要做國家安全審查，這是《香港國安法》的要求</w:t>
      </w:r>
      <w:r>
        <w:rPr>
          <w:szCs w:val="27"/>
        </w:rPr>
        <w:t>。</w:t>
      </w:r>
      <w:r>
        <w:rPr>
          <w:szCs w:val="27"/>
          <w:lang w:eastAsia="zh-HK"/>
        </w:rPr>
        <w:t>當然，整體上，在我們判斷相關選舉條例應如何修訂時，最終當然要視乎人大常委會的決定，然後我們才可決定如何處理。不過，我同意梁議員所說，做任何修訂時，一定要從國家安全的角度考慮，但我認為現時的條例已能充分防範這方面的風險，最重要是執行或運作上要做到到位。</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張國鈞議員</w:t>
      </w:r>
      <w:r>
        <w:rPr>
          <w:szCs w:val="27"/>
        </w:rPr>
        <w:t>：</w:t>
      </w:r>
      <w:r>
        <w:rPr>
          <w:i/>
          <w:szCs w:val="27"/>
          <w:lang w:eastAsia="zh-HK"/>
        </w:rPr>
        <w:t>代理主席，《香港國安法》的部分內容與《基本法》第‍二‍十‍三條的立法範疇，即包括分裂國家，顛覆國家政權，又或與外國的政團聯繫等，以至相關的執行細節，例如法官對被告申請保釋的考慮理據等均相當接近。有鑒於此，當局如何確保《基本法》第二十三條的立法，不會與《香港國安法》出現衝突，而方法之一，會否是直接採用《香港國安法》的相關條文呢？</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lang w:eastAsia="zh-HK"/>
        </w:rPr>
        <w:t>保安局局長</w:t>
      </w:r>
      <w:r>
        <w:rPr>
          <w:szCs w:val="27"/>
        </w:rPr>
        <w:t>：張</w:t>
      </w:r>
      <w:r>
        <w:rPr>
          <w:szCs w:val="27"/>
          <w:lang w:eastAsia="zh-HK"/>
        </w:rPr>
        <w:t>議</w:t>
      </w:r>
      <w:r>
        <w:rPr>
          <w:szCs w:val="27"/>
        </w:rPr>
        <w:t>員的補充質詢一針見血。因為</w:t>
      </w:r>
      <w:r>
        <w:rPr>
          <w:szCs w:val="27"/>
          <w:lang w:eastAsia="zh-HK"/>
        </w:rPr>
        <w:t>人大</w:t>
      </w:r>
      <w:r>
        <w:rPr>
          <w:szCs w:val="27"/>
        </w:rPr>
        <w:t>的決定及</w:t>
      </w:r>
      <w:r>
        <w:rPr>
          <w:szCs w:val="27"/>
          <w:lang w:eastAsia="zh-HK"/>
        </w:rPr>
        <w:t>《香港國安法》</w:t>
      </w:r>
      <w:r>
        <w:rPr>
          <w:szCs w:val="27"/>
        </w:rPr>
        <w:t>的內文均</w:t>
      </w:r>
      <w:r>
        <w:rPr>
          <w:szCs w:val="27"/>
          <w:lang w:eastAsia="zh-HK"/>
        </w:rPr>
        <w:t>訂明，</w:t>
      </w:r>
      <w:r>
        <w:rPr>
          <w:szCs w:val="27"/>
        </w:rPr>
        <w:t>香港任何立法不能</w:t>
      </w:r>
      <w:r>
        <w:rPr>
          <w:szCs w:val="27"/>
          <w:lang w:eastAsia="zh-HK"/>
        </w:rPr>
        <w:t>與人大的</w:t>
      </w:r>
      <w:r>
        <w:rPr>
          <w:szCs w:val="27"/>
        </w:rPr>
        <w:t>決定或</w:t>
      </w:r>
      <w:r>
        <w:rPr>
          <w:szCs w:val="27"/>
          <w:lang w:eastAsia="zh-HK"/>
        </w:rPr>
        <w:t>《香港國安法》抵觸</w:t>
      </w:r>
      <w:r>
        <w:rPr>
          <w:szCs w:val="27"/>
        </w:rPr>
        <w:t>，所以當我們</w:t>
      </w:r>
      <w:r>
        <w:rPr>
          <w:szCs w:val="27"/>
          <w:lang w:eastAsia="zh-HK"/>
        </w:rPr>
        <w:t>就第二十三</w:t>
      </w:r>
      <w:r>
        <w:rPr>
          <w:szCs w:val="27"/>
        </w:rPr>
        <w:t>條立法時，必須確保</w:t>
      </w:r>
      <w:r>
        <w:rPr>
          <w:szCs w:val="27"/>
          <w:lang w:eastAsia="zh-HK"/>
        </w:rPr>
        <w:t>這一點。</w:t>
      </w:r>
      <w:r>
        <w:rPr>
          <w:szCs w:val="27"/>
        </w:rPr>
        <w:t>我剛才在主</w:t>
      </w:r>
      <w:r>
        <w:rPr>
          <w:szCs w:val="27"/>
          <w:lang w:eastAsia="zh-HK"/>
        </w:rPr>
        <w:t>體</w:t>
      </w:r>
      <w:r>
        <w:rPr>
          <w:szCs w:val="27"/>
        </w:rPr>
        <w:t>答</w:t>
      </w:r>
      <w:r>
        <w:rPr>
          <w:szCs w:val="27"/>
          <w:lang w:eastAsia="zh-HK"/>
        </w:rPr>
        <w:t>覆亦</w:t>
      </w:r>
      <w:r>
        <w:rPr>
          <w:szCs w:val="27"/>
        </w:rPr>
        <w:t>有</w:t>
      </w:r>
      <w:r>
        <w:rPr>
          <w:szCs w:val="27"/>
          <w:lang w:eastAsia="zh-HK"/>
        </w:rPr>
        <w:t>說</w:t>
      </w:r>
      <w:r>
        <w:rPr>
          <w:szCs w:val="27"/>
        </w:rPr>
        <w:t>明</w:t>
      </w:r>
      <w:r>
        <w:rPr>
          <w:szCs w:val="27"/>
          <w:lang w:eastAsia="zh-HK"/>
        </w:rPr>
        <w:t>這一點。至於張議員剛才</w:t>
      </w:r>
      <w:r>
        <w:rPr>
          <w:szCs w:val="27"/>
        </w:rPr>
        <w:t>提到，會</w:t>
      </w:r>
      <w:r>
        <w:rPr>
          <w:szCs w:val="27"/>
          <w:lang w:eastAsia="zh-HK"/>
        </w:rPr>
        <w:t>否在本地立法</w:t>
      </w:r>
      <w:r>
        <w:rPr>
          <w:szCs w:val="27"/>
        </w:rPr>
        <w:t>時，直</w:t>
      </w:r>
      <w:r>
        <w:rPr>
          <w:szCs w:val="27"/>
          <w:lang w:eastAsia="zh-HK"/>
        </w:rPr>
        <w:t>接引用《香港國安法》</w:t>
      </w:r>
      <w:r>
        <w:rPr>
          <w:szCs w:val="27"/>
        </w:rPr>
        <w:t>現有條</w:t>
      </w:r>
      <w:r>
        <w:rPr>
          <w:szCs w:val="27"/>
          <w:lang w:eastAsia="zh-HK"/>
        </w:rPr>
        <w:t>文的一些字眼</w:t>
      </w:r>
      <w:r>
        <w:rPr>
          <w:szCs w:val="27"/>
        </w:rPr>
        <w:t>，這是其</w:t>
      </w:r>
      <w:r>
        <w:rPr>
          <w:szCs w:val="27"/>
          <w:lang w:eastAsia="zh-HK"/>
        </w:rPr>
        <w:t>中一個</w:t>
      </w:r>
      <w:r>
        <w:rPr>
          <w:szCs w:val="27"/>
        </w:rPr>
        <w:t>考慮。不過，一如我剛才在</w:t>
      </w:r>
      <w:r>
        <w:rPr>
          <w:szCs w:val="27"/>
          <w:lang w:eastAsia="zh-HK"/>
        </w:rPr>
        <w:t>主體答覆</w:t>
      </w:r>
      <w:r>
        <w:rPr>
          <w:szCs w:val="27"/>
        </w:rPr>
        <w:t>中所</w:t>
      </w:r>
      <w:r>
        <w:rPr>
          <w:szCs w:val="27"/>
          <w:lang w:eastAsia="zh-HK"/>
        </w:rPr>
        <w:t>說，我希望起碼做到數</w:t>
      </w:r>
      <w:r>
        <w:rPr>
          <w:szCs w:val="27"/>
        </w:rPr>
        <w:t>個範圍。除</w:t>
      </w:r>
      <w:r>
        <w:rPr>
          <w:szCs w:val="27"/>
          <w:lang w:eastAsia="zh-HK"/>
        </w:rPr>
        <w:t>參考</w:t>
      </w:r>
      <w:r>
        <w:rPr>
          <w:szCs w:val="27"/>
        </w:rPr>
        <w:t>我們國家關於維護國家安全的法律，以及</w:t>
      </w:r>
      <w:r>
        <w:rPr>
          <w:szCs w:val="27"/>
          <w:lang w:eastAsia="zh-HK"/>
        </w:rPr>
        <w:t>《香港國安法》的一些</w:t>
      </w:r>
      <w:r>
        <w:rPr>
          <w:szCs w:val="27"/>
        </w:rPr>
        <w:t>條文</w:t>
      </w:r>
      <w:r>
        <w:rPr>
          <w:szCs w:val="27"/>
          <w:lang w:eastAsia="zh-HK"/>
        </w:rPr>
        <w:t>和</w:t>
      </w:r>
      <w:r>
        <w:rPr>
          <w:szCs w:val="27"/>
        </w:rPr>
        <w:t>用字外，我也希望參考其他國家</w:t>
      </w:r>
      <w:r>
        <w:rPr>
          <w:szCs w:val="27"/>
          <w:lang w:eastAsia="zh-HK"/>
        </w:rPr>
        <w:t>的做法，特別是</w:t>
      </w:r>
      <w:r>
        <w:rPr>
          <w:szCs w:val="27"/>
        </w:rPr>
        <w:t>香港本地立法是</w:t>
      </w:r>
      <w:r>
        <w:rPr>
          <w:szCs w:val="27"/>
          <w:lang w:eastAsia="zh-HK"/>
        </w:rPr>
        <w:t>根據</w:t>
      </w:r>
      <w:r>
        <w:rPr>
          <w:szCs w:val="27"/>
        </w:rPr>
        <w:t>普通</w:t>
      </w:r>
      <w:r>
        <w:rPr>
          <w:szCs w:val="27"/>
          <w:lang w:eastAsia="zh-HK"/>
        </w:rPr>
        <w:t>法訂立，所以在條文方面如何</w:t>
      </w:r>
      <w:r>
        <w:rPr>
          <w:szCs w:val="27"/>
        </w:rPr>
        <w:t>應用，</w:t>
      </w:r>
      <w:r>
        <w:rPr>
          <w:szCs w:val="27"/>
          <w:lang w:eastAsia="zh-HK"/>
        </w:rPr>
        <w:t>會使</w:t>
      </w:r>
      <w:r>
        <w:rPr>
          <w:szCs w:val="27"/>
        </w:rPr>
        <w:t>用</w:t>
      </w:r>
      <w:r>
        <w:rPr>
          <w:szCs w:val="27"/>
          <w:lang w:eastAsia="zh-HK"/>
        </w:rPr>
        <w:t>現行《香港國安法》的哪些</w:t>
      </w:r>
      <w:r>
        <w:rPr>
          <w:szCs w:val="27"/>
        </w:rPr>
        <w:t>條文，以</w:t>
      </w:r>
      <w:r>
        <w:rPr>
          <w:szCs w:val="27"/>
          <w:lang w:eastAsia="zh-HK"/>
        </w:rPr>
        <w:t>致將來在詮釋上無</w:t>
      </w:r>
      <w:r>
        <w:rPr>
          <w:szCs w:val="27"/>
        </w:rPr>
        <w:t>需再</w:t>
      </w:r>
      <w:r>
        <w:rPr>
          <w:szCs w:val="27"/>
          <w:lang w:eastAsia="zh-HK"/>
        </w:rPr>
        <w:t>作</w:t>
      </w:r>
      <w:r>
        <w:rPr>
          <w:szCs w:val="27"/>
        </w:rPr>
        <w:t>新的解釋，這是好的。</w:t>
      </w:r>
    </w:p>
    <w:p>
      <w:pPr>
        <w:pStyle w:val="F21"/>
        <w:rPr>
          <w:szCs w:val="27"/>
        </w:rPr>
      </w:pPr>
      <w:r>
        <w:rPr>
          <w:szCs w:val="27"/>
        </w:rPr>
      </w:r>
    </w:p>
    <w:p>
      <w:pPr>
        <w:pStyle w:val="F21"/>
        <w:rPr>
          <w:szCs w:val="27"/>
        </w:rPr>
      </w:pPr>
      <w:r>
        <w:rPr>
          <w:szCs w:val="27"/>
        </w:rPr>
        <w:tab/>
      </w:r>
      <w:r>
        <w:rPr>
          <w:szCs w:val="27"/>
          <w:lang w:eastAsia="zh-HK"/>
        </w:rPr>
        <w:t>正因如此，</w:t>
      </w:r>
      <w:r>
        <w:rPr>
          <w:szCs w:val="27"/>
        </w:rPr>
        <w:t>我剛才在</w:t>
      </w:r>
      <w:r>
        <w:rPr>
          <w:szCs w:val="27"/>
          <w:lang w:eastAsia="zh-HK"/>
        </w:rPr>
        <w:t>主體</w:t>
      </w:r>
      <w:r>
        <w:rPr>
          <w:szCs w:val="27"/>
        </w:rPr>
        <w:t>答</w:t>
      </w:r>
      <w:r>
        <w:rPr>
          <w:szCs w:val="27"/>
          <w:lang w:eastAsia="zh-HK"/>
        </w:rPr>
        <w:t>覆也提到，</w:t>
      </w:r>
      <w:r>
        <w:rPr>
          <w:szCs w:val="27"/>
        </w:rPr>
        <w:t>我們希望參考現</w:t>
      </w:r>
      <w:r>
        <w:rPr>
          <w:szCs w:val="27"/>
          <w:lang w:eastAsia="zh-HK"/>
        </w:rPr>
        <w:t>時法庭的一些判決，</w:t>
      </w:r>
      <w:r>
        <w:rPr>
          <w:szCs w:val="27"/>
        </w:rPr>
        <w:t>包括</w:t>
      </w:r>
      <w:r>
        <w:rPr>
          <w:szCs w:val="27"/>
          <w:lang w:eastAsia="zh-HK"/>
        </w:rPr>
        <w:t>張議員</w:t>
      </w:r>
      <w:r>
        <w:rPr>
          <w:szCs w:val="27"/>
        </w:rPr>
        <w:t>剛才提及對</w:t>
      </w:r>
      <w:r>
        <w:rPr>
          <w:szCs w:val="27"/>
          <w:lang w:eastAsia="zh-HK"/>
        </w:rPr>
        <w:t>《香港國安法》在保釋</w:t>
      </w:r>
      <w:r>
        <w:rPr>
          <w:szCs w:val="27"/>
        </w:rPr>
        <w:t>方面的</w:t>
      </w:r>
      <w:r>
        <w:rPr>
          <w:szCs w:val="27"/>
          <w:lang w:eastAsia="zh-HK"/>
        </w:rPr>
        <w:t>詮釋，而這</w:t>
      </w:r>
      <w:r>
        <w:rPr>
          <w:szCs w:val="27"/>
        </w:rPr>
        <w:t>方面的判決，對我們將來</w:t>
      </w:r>
      <w:r>
        <w:rPr>
          <w:szCs w:val="27"/>
          <w:lang w:eastAsia="zh-HK"/>
        </w:rPr>
        <w:t>就第二十三</w:t>
      </w:r>
      <w:r>
        <w:rPr>
          <w:szCs w:val="27"/>
        </w:rPr>
        <w:t>條立法當然</w:t>
      </w:r>
      <w:r>
        <w:rPr>
          <w:szCs w:val="27"/>
          <w:lang w:eastAsia="zh-HK"/>
        </w:rPr>
        <w:t>有</w:t>
      </w:r>
      <w:r>
        <w:rPr>
          <w:szCs w:val="27"/>
        </w:rPr>
        <w:t>參考價值，</w:t>
      </w:r>
      <w:r>
        <w:rPr>
          <w:szCs w:val="27"/>
          <w:lang w:eastAsia="zh-HK"/>
        </w:rPr>
        <w:t>甚具</w:t>
      </w:r>
      <w:r>
        <w:rPr>
          <w:szCs w:val="27"/>
        </w:rPr>
        <w:t>指導作用。我很多謝</w:t>
      </w:r>
      <w:r>
        <w:rPr>
          <w:szCs w:val="27"/>
          <w:lang w:eastAsia="zh-HK"/>
        </w:rPr>
        <w:t>這個</w:t>
      </w:r>
      <w:r>
        <w:rPr>
          <w:szCs w:val="27"/>
        </w:rPr>
        <w:t>意見，我們</w:t>
      </w:r>
      <w:r>
        <w:rPr>
          <w:szCs w:val="27"/>
          <w:lang w:eastAsia="zh-HK"/>
        </w:rPr>
        <w:t>亦</w:t>
      </w:r>
      <w:r>
        <w:rPr>
          <w:szCs w:val="27"/>
        </w:rPr>
        <w:t>會審慎</w:t>
      </w:r>
      <w:r>
        <w:rPr>
          <w:szCs w:val="27"/>
          <w:lang w:eastAsia="zh-HK"/>
        </w:rPr>
        <w:t>地</w:t>
      </w:r>
      <w:r>
        <w:rPr>
          <w:szCs w:val="27"/>
        </w:rPr>
        <w:t>確保</w:t>
      </w:r>
      <w:r>
        <w:rPr>
          <w:szCs w:val="27"/>
          <w:lang w:eastAsia="zh-HK"/>
        </w:rPr>
        <w:t>將</w:t>
      </w:r>
      <w:r>
        <w:rPr>
          <w:szCs w:val="27"/>
        </w:rPr>
        <w:t>來</w:t>
      </w:r>
      <w:r>
        <w:rPr>
          <w:szCs w:val="27"/>
          <w:lang w:eastAsia="zh-HK"/>
        </w:rPr>
        <w:t>提交</w:t>
      </w:r>
      <w:r>
        <w:rPr>
          <w:szCs w:val="27"/>
        </w:rPr>
        <w:t>立法會審議的條</w:t>
      </w:r>
      <w:r>
        <w:rPr>
          <w:szCs w:val="27"/>
          <w:lang w:eastAsia="zh-HK"/>
        </w:rPr>
        <w:t>文</w:t>
      </w:r>
      <w:r>
        <w:rPr>
          <w:szCs w:val="27"/>
        </w:rPr>
        <w:t>，不會</w:t>
      </w:r>
      <w:r>
        <w:rPr>
          <w:szCs w:val="27"/>
          <w:lang w:eastAsia="zh-HK"/>
        </w:rPr>
        <w:t>跟人大的</w:t>
      </w:r>
      <w:r>
        <w:rPr>
          <w:szCs w:val="27"/>
        </w:rPr>
        <w:t>決定及</w:t>
      </w:r>
      <w:r>
        <w:rPr>
          <w:szCs w:val="27"/>
          <w:lang w:eastAsia="zh-HK"/>
        </w:rPr>
        <w:t>《香港國安法》</w:t>
      </w:r>
      <w:r>
        <w:rPr>
          <w:szCs w:val="27"/>
        </w:rPr>
        <w:t>抵觸。</w:t>
      </w:r>
    </w:p>
    <w:p>
      <w:pPr>
        <w:pStyle w:val="F21"/>
        <w:rPr/>
      </w:pPr>
      <w:r>
        <w:rPr/>
      </w:r>
      <w:r>
        <w:br w:type="page"/>
      </w:r>
    </w:p>
    <w:p>
      <w:pPr>
        <w:pStyle w:val="F21"/>
        <w:spacing w:lineRule="atLeast" w:line="350"/>
        <w:rPr>
          <w:i/>
          <w:i/>
          <w:szCs w:val="27"/>
          <w:lang w:eastAsia="zh-HK"/>
        </w:rPr>
      </w:pPr>
      <w:r>
        <w:rPr>
          <w:rFonts w:ascii="華康中黑體" w:hAnsi="華康中黑體" w:cs="華康中黑體" w:eastAsia="華康中黑體"/>
          <w:b/>
          <w:szCs w:val="27"/>
        </w:rPr>
        <w:t>鄭泳舜議員</w:t>
      </w:r>
      <w:r>
        <w:rPr>
          <w:szCs w:val="27"/>
        </w:rPr>
        <w:t>：</w:t>
      </w:r>
      <w:r>
        <w:rPr>
          <w:i/>
          <w:szCs w:val="27"/>
        </w:rPr>
        <w:t>我同意局長剛才所</w:t>
      </w:r>
      <w:r>
        <w:rPr>
          <w:i/>
          <w:szCs w:val="27"/>
          <w:lang w:eastAsia="zh-HK"/>
        </w:rPr>
        <w:t>說，《香港國安法》公布</w:t>
      </w:r>
      <w:r>
        <w:rPr>
          <w:i/>
          <w:szCs w:val="27"/>
        </w:rPr>
        <w:t>後，令大家穩定</w:t>
      </w:r>
      <w:r>
        <w:rPr>
          <w:i/>
          <w:szCs w:val="27"/>
          <w:lang w:eastAsia="zh-HK"/>
        </w:rPr>
        <w:t>下</w:t>
      </w:r>
      <w:r>
        <w:rPr>
          <w:i/>
          <w:szCs w:val="27"/>
        </w:rPr>
        <w:t>來，很多</w:t>
      </w:r>
      <w:r>
        <w:rPr>
          <w:i/>
          <w:szCs w:val="27"/>
          <w:lang w:eastAsia="zh-HK"/>
        </w:rPr>
        <w:t>市民告訴我們這令</w:t>
      </w:r>
      <w:r>
        <w:rPr>
          <w:i/>
          <w:szCs w:val="27"/>
        </w:rPr>
        <w:t>大家安心很多，所以這是</w:t>
      </w:r>
      <w:r>
        <w:rPr>
          <w:i/>
          <w:szCs w:val="27"/>
          <w:lang w:eastAsia="zh-HK"/>
        </w:rPr>
        <w:t>有</w:t>
      </w:r>
      <w:r>
        <w:rPr>
          <w:i/>
          <w:szCs w:val="27"/>
        </w:rPr>
        <w:t>需要的。不過</w:t>
      </w:r>
      <w:r>
        <w:rPr>
          <w:i/>
          <w:szCs w:val="27"/>
          <w:lang w:eastAsia="zh-HK"/>
        </w:rPr>
        <w:t>，我們同時明</w:t>
      </w:r>
      <w:r>
        <w:rPr>
          <w:i/>
          <w:szCs w:val="27"/>
        </w:rPr>
        <w:t>白就</w:t>
      </w:r>
      <w:r>
        <w:rPr>
          <w:i/>
          <w:szCs w:val="27"/>
          <w:lang w:eastAsia="zh-HK"/>
        </w:rPr>
        <w:t>第二十三</w:t>
      </w:r>
      <w:r>
        <w:rPr>
          <w:i/>
          <w:szCs w:val="27"/>
        </w:rPr>
        <w:t>條立法是我們的責任，</w:t>
      </w:r>
      <w:r>
        <w:rPr>
          <w:i/>
          <w:szCs w:val="27"/>
          <w:lang w:eastAsia="zh-HK"/>
        </w:rPr>
        <w:t>所以我的補充質詢旨在</w:t>
      </w:r>
      <w:r>
        <w:rPr>
          <w:i/>
          <w:szCs w:val="27"/>
        </w:rPr>
        <w:t>了解更多。由於</w:t>
      </w:r>
      <w:r>
        <w:rPr>
          <w:i/>
          <w:szCs w:val="27"/>
          <w:lang w:eastAsia="zh-HK"/>
        </w:rPr>
        <w:t>《香港國安法》</w:t>
      </w:r>
      <w:r>
        <w:rPr>
          <w:i/>
          <w:szCs w:val="27"/>
        </w:rPr>
        <w:t>規定，</w:t>
      </w:r>
      <w:r>
        <w:rPr>
          <w:i/>
          <w:szCs w:val="27"/>
          <w:lang w:eastAsia="zh-HK"/>
        </w:rPr>
        <w:t>維護</w:t>
      </w:r>
      <w:r>
        <w:rPr>
          <w:i/>
          <w:szCs w:val="27"/>
        </w:rPr>
        <w:t>國家安全委員會</w:t>
      </w:r>
      <w:r>
        <w:rPr>
          <w:i/>
          <w:szCs w:val="27"/>
        </w:rPr>
        <w:t>("</w:t>
      </w:r>
      <w:r>
        <w:rPr>
          <w:i/>
          <w:szCs w:val="27"/>
          <w:lang w:eastAsia="zh-HK"/>
        </w:rPr>
        <w:t>香港特區國安委</w:t>
      </w:r>
      <w:r>
        <w:rPr>
          <w:i/>
          <w:szCs w:val="27"/>
        </w:rPr>
        <w:t>")</w:t>
      </w:r>
      <w:r>
        <w:rPr>
          <w:i/>
          <w:szCs w:val="27"/>
        </w:rPr>
        <w:t>會負責</w:t>
      </w:r>
      <w:r>
        <w:rPr>
          <w:i/>
        </w:rPr>
        <w:t>研判</w:t>
      </w:r>
      <w:r>
        <w:rPr>
          <w:i/>
          <w:szCs w:val="27"/>
        </w:rPr>
        <w:t>本港維護國家安全形勢，</w:t>
      </w:r>
      <w:r>
        <w:rPr>
          <w:i/>
          <w:szCs w:val="27"/>
          <w:lang w:eastAsia="zh-HK"/>
        </w:rPr>
        <w:t>以及</w:t>
      </w:r>
      <w:r>
        <w:rPr>
          <w:i/>
          <w:szCs w:val="27"/>
        </w:rPr>
        <w:t>規劃制</w:t>
      </w:r>
      <w:r>
        <w:rPr>
          <w:i/>
          <w:szCs w:val="27"/>
          <w:lang w:eastAsia="zh-HK"/>
        </w:rPr>
        <w:t>定</w:t>
      </w:r>
      <w:r>
        <w:rPr>
          <w:i/>
          <w:szCs w:val="27"/>
        </w:rPr>
        <w:t>維護國家安全的政策</w:t>
      </w:r>
      <w:r>
        <w:rPr>
          <w:i/>
          <w:szCs w:val="27"/>
          <w:lang w:eastAsia="zh-HK"/>
        </w:rPr>
        <w:t>等，而《基本法》第二十三</w:t>
      </w:r>
      <w:r>
        <w:rPr>
          <w:i/>
          <w:szCs w:val="27"/>
        </w:rPr>
        <w:t>條</w:t>
      </w:r>
      <w:r>
        <w:rPr>
          <w:i/>
          <w:szCs w:val="27"/>
          <w:lang w:eastAsia="zh-HK"/>
        </w:rPr>
        <w:t>的制定和具體條文</w:t>
      </w:r>
      <w:r>
        <w:rPr>
          <w:i/>
          <w:szCs w:val="27"/>
        </w:rPr>
        <w:t>內容，</w:t>
      </w:r>
      <w:r>
        <w:rPr>
          <w:i/>
          <w:szCs w:val="27"/>
          <w:lang w:eastAsia="zh-HK"/>
        </w:rPr>
        <w:t>亦必須</w:t>
      </w:r>
      <w:r>
        <w:rPr>
          <w:i/>
          <w:szCs w:val="27"/>
        </w:rPr>
        <w:t>考慮本港的</w:t>
      </w:r>
      <w:r>
        <w:rPr>
          <w:i/>
          <w:szCs w:val="27"/>
          <w:lang w:eastAsia="zh-HK"/>
        </w:rPr>
        <w:t>國</w:t>
      </w:r>
      <w:r>
        <w:rPr>
          <w:i/>
          <w:szCs w:val="27"/>
        </w:rPr>
        <w:t>安形勢，</w:t>
      </w:r>
      <w:r>
        <w:rPr>
          <w:i/>
          <w:szCs w:val="27"/>
          <w:lang w:eastAsia="zh-HK"/>
        </w:rPr>
        <w:t>以及</w:t>
      </w:r>
      <w:r>
        <w:rPr>
          <w:i/>
          <w:szCs w:val="27"/>
        </w:rPr>
        <w:t>如何落實國家的國安政策。就此，</w:t>
      </w:r>
      <w:r>
        <w:rPr>
          <w:i/>
          <w:lang w:eastAsia="zh-HK"/>
        </w:rPr>
        <w:t>當局可否告訴我們，《</w:t>
      </w:r>
      <w:r>
        <w:rPr>
          <w:i/>
          <w:szCs w:val="27"/>
          <w:lang w:eastAsia="zh-HK"/>
        </w:rPr>
        <w:t>基本法》第二十三條的立法工作，如何能真正體現現時香港特區國安委的職能及指導角色？</w:t>
      </w:r>
    </w:p>
    <w:p>
      <w:pPr>
        <w:pStyle w:val="F21"/>
        <w:spacing w:lineRule="atLeast" w:line="350"/>
        <w:rPr>
          <w:rFonts w:ascii="華康中黑體" w:hAnsi="華康中黑體" w:eastAsia="華康中黑體" w:cs="華康中黑體"/>
          <w:b/>
          <w:b/>
          <w:szCs w:val="27"/>
          <w:lang w:eastAsia="zh-HK"/>
        </w:rPr>
      </w:pPr>
      <w:r>
        <w:rPr>
          <w:rFonts w:eastAsia="華康中黑體" w:cs="華康中黑體" w:ascii="華康中黑體" w:hAnsi="華康中黑體"/>
          <w:b/>
          <w:szCs w:val="27"/>
          <w:lang w:eastAsia="zh-HK"/>
        </w:rPr>
      </w:r>
    </w:p>
    <w:p>
      <w:pPr>
        <w:pStyle w:val="F21"/>
        <w:spacing w:lineRule="atLeast" w:line="350"/>
        <w:rPr>
          <w:rFonts w:ascii="華康中黑體" w:hAnsi="華康中黑體" w:eastAsia="華康中黑體" w:cs="華康中黑體"/>
          <w:b/>
          <w:b/>
          <w:szCs w:val="27"/>
          <w:lang w:eastAsia="zh-HK"/>
        </w:rPr>
      </w:pPr>
      <w:r>
        <w:rPr>
          <w:rFonts w:eastAsia="華康中黑體" w:cs="華康中黑體" w:ascii="華康中黑體" w:hAnsi="華康中黑體"/>
          <w:b/>
          <w:szCs w:val="27"/>
          <w:lang w:eastAsia="zh-HK"/>
        </w:rPr>
      </w:r>
    </w:p>
    <w:p>
      <w:pPr>
        <w:pStyle w:val="F21"/>
        <w:spacing w:lineRule="atLeast" w:line="350"/>
        <w:rPr>
          <w:szCs w:val="27"/>
          <w:lang w:eastAsia="zh-HK"/>
        </w:rPr>
      </w:pPr>
      <w:r>
        <w:rPr>
          <w:rFonts w:ascii="華康中黑體" w:hAnsi="華康中黑體" w:cs="華康中黑體" w:eastAsia="華康中黑體"/>
          <w:b/>
          <w:szCs w:val="27"/>
          <w:lang w:eastAsia="zh-HK"/>
        </w:rPr>
        <w:t>保安局局長</w:t>
      </w:r>
      <w:r>
        <w:rPr>
          <w:szCs w:val="27"/>
        </w:rPr>
        <w:t>：代理</w:t>
      </w:r>
      <w:r>
        <w:rPr>
          <w:szCs w:val="27"/>
          <w:lang w:eastAsia="zh-HK"/>
        </w:rPr>
        <w:t>主席，鄭議員提到香港特區國安委的職能，在《香港國安法》第十四條已清晰說明</w:t>
      </w:r>
      <w:r>
        <w:rPr>
          <w:szCs w:val="27"/>
        </w:rPr>
        <w:t>，</w:t>
      </w:r>
      <w:r>
        <w:rPr>
          <w:szCs w:val="27"/>
          <w:lang w:eastAsia="zh-HK"/>
        </w:rPr>
        <w:t>鄭議員所說的也非常正確</w:t>
      </w:r>
      <w:r>
        <w:rPr>
          <w:szCs w:val="27"/>
        </w:rPr>
        <w:t>，即</w:t>
      </w:r>
      <w:r>
        <w:rPr>
          <w:szCs w:val="27"/>
          <w:lang w:eastAsia="zh-HK"/>
        </w:rPr>
        <w:t>第十四條已訂明，香港特區國安委須</w:t>
      </w:r>
      <w:r>
        <w:rPr>
          <w:szCs w:val="27"/>
          <w:lang w:eastAsia="zh-HK"/>
        </w:rPr>
        <w:t>"</w:t>
      </w:r>
      <w:r>
        <w:rPr>
          <w:szCs w:val="27"/>
          <w:lang w:eastAsia="zh-HK"/>
        </w:rPr>
        <w:t>分析研判香港特別行政區維護國家安全形勢，規劃有關工作，制定香</w:t>
      </w:r>
      <w:r>
        <w:rPr>
          <w:szCs w:val="27"/>
        </w:rPr>
        <w:t>港</w:t>
      </w:r>
      <w:r>
        <w:rPr>
          <w:szCs w:val="27"/>
          <w:lang w:eastAsia="zh-HK"/>
        </w:rPr>
        <w:t>特</w:t>
      </w:r>
      <w:r>
        <w:rPr>
          <w:szCs w:val="27"/>
        </w:rPr>
        <w:t>別</w:t>
      </w:r>
      <w:r>
        <w:rPr>
          <w:szCs w:val="27"/>
          <w:lang w:eastAsia="zh-HK"/>
        </w:rPr>
        <w:t>行政區維護國家安全政</w:t>
      </w:r>
      <w:r>
        <w:rPr>
          <w:szCs w:val="27"/>
        </w:rPr>
        <w:t>策</w:t>
      </w:r>
      <w:r>
        <w:rPr>
          <w:szCs w:val="27"/>
        </w:rPr>
        <w:t>"</w:t>
      </w:r>
      <w:r>
        <w:rPr>
          <w:szCs w:val="27"/>
          <w:lang w:eastAsia="zh-HK"/>
        </w:rPr>
        <w:t>。此外，第十四條第二款也清</w:t>
      </w:r>
      <w:r>
        <w:rPr>
          <w:szCs w:val="27"/>
        </w:rPr>
        <w:t>楚訂明</w:t>
      </w:r>
      <w:r>
        <w:rPr>
          <w:szCs w:val="27"/>
          <w:lang w:eastAsia="zh-HK"/>
        </w:rPr>
        <w:t>，香港特區國安委的工作信息是不予公開的，所以我在此當然不能直接說明在第二十三條立法時，香港特區國安委的整體角色為何，但我剛才提到的條文已清楚說明，在制定政策方面，香港特區國安委是有着主導的作用。在講述香港特區國安委的工作上，我只能夠說到這地步，因為香港特區國安委的任何信息本身也是不能公開的。</w:t>
      </w:r>
    </w:p>
    <w:p>
      <w:pPr>
        <w:pStyle w:val="F21"/>
        <w:spacing w:lineRule="atLeast" w:line="350"/>
        <w:rPr>
          <w:szCs w:val="27"/>
          <w:lang w:eastAsia="zh-HK"/>
        </w:rPr>
      </w:pPr>
      <w:r>
        <w:rPr>
          <w:szCs w:val="27"/>
          <w:lang w:eastAsia="zh-HK"/>
        </w:rPr>
      </w:r>
    </w:p>
    <w:p>
      <w:pPr>
        <w:pStyle w:val="F21"/>
        <w:spacing w:lineRule="atLeast" w:line="350"/>
        <w:rPr>
          <w:szCs w:val="27"/>
          <w:lang w:eastAsia="zh-HK"/>
        </w:rPr>
      </w:pPr>
      <w:r>
        <w:rPr>
          <w:szCs w:val="27"/>
          <w:lang w:eastAsia="zh-HK"/>
        </w:rPr>
        <w:tab/>
      </w:r>
      <w:r>
        <w:rPr>
          <w:szCs w:val="27"/>
          <w:lang w:eastAsia="zh-HK"/>
        </w:rPr>
        <w:t>可是，即使有香港特區國安委也好，第二十三條立法是特區政府的責任，我們必然會通過深入的討論，包括與特區政府所有相關部門及有關司局長討論，我亦肯定會向特首報告這些事情，當中必然會有廣泛及充分的討論。所以，在制訂政</w:t>
      </w:r>
      <w:r>
        <w:rPr>
          <w:szCs w:val="27"/>
        </w:rPr>
        <w:t>策</w:t>
      </w:r>
      <w:r>
        <w:rPr>
          <w:szCs w:val="27"/>
          <w:lang w:eastAsia="zh-HK"/>
        </w:rPr>
        <w:t>方面，不會單單由保安局進行法律研究或訂定建議後，便直接提交立法會。我們一定會在政府內部進行充分討論，探討我們應考慮的事情，集思廣益，謹慎地進行立法工作。</w:t>
      </w:r>
    </w:p>
    <w:p>
      <w:pPr>
        <w:pStyle w:val="F21"/>
        <w:spacing w:lineRule="atLeast" w:line="35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spacing w:lineRule="atLeast" w:line="35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spacing w:lineRule="atLeast" w:line="350"/>
        <w:rPr>
          <w:i/>
          <w:i/>
          <w:szCs w:val="27"/>
          <w:lang w:eastAsia="zh-HK"/>
        </w:rPr>
      </w:pPr>
      <w:r>
        <w:rPr>
          <w:rFonts w:ascii="華康中黑體" w:hAnsi="華康中黑體" w:cs="華康中黑體" w:eastAsia="華康中黑體"/>
          <w:b/>
          <w:szCs w:val="27"/>
        </w:rPr>
        <w:t>邵家輝議員</w:t>
      </w:r>
      <w:r>
        <w:rPr>
          <w:szCs w:val="27"/>
        </w:rPr>
        <w:t>：</w:t>
      </w:r>
      <w:r>
        <w:rPr>
          <w:i/>
          <w:szCs w:val="27"/>
        </w:rPr>
        <w:t>代理</w:t>
      </w:r>
      <w:r>
        <w:rPr>
          <w:i/>
          <w:szCs w:val="27"/>
          <w:lang w:eastAsia="zh-HK"/>
        </w:rPr>
        <w:t>主席，首先，感謝李家超局長過去在</w:t>
      </w:r>
      <w:r>
        <w:rPr>
          <w:i/>
          <w:szCs w:val="27"/>
          <w:lang w:eastAsia="zh-HK"/>
        </w:rPr>
        <w:t>2019</w:t>
      </w:r>
      <w:r>
        <w:rPr>
          <w:i/>
          <w:szCs w:val="27"/>
          <w:lang w:eastAsia="zh-HK"/>
        </w:rPr>
        <w:t>年</w:t>
      </w:r>
      <w:r>
        <w:rPr>
          <w:i/>
          <w:szCs w:val="27"/>
        </w:rPr>
        <w:t>"</w:t>
      </w:r>
      <w:r>
        <w:rPr>
          <w:i/>
          <w:szCs w:val="27"/>
          <w:lang w:eastAsia="zh-HK"/>
        </w:rPr>
        <w:t>黑暴</w:t>
      </w:r>
      <w:r>
        <w:rPr>
          <w:i/>
          <w:szCs w:val="27"/>
          <w:lang w:eastAsia="zh-HK"/>
        </w:rPr>
        <w:t>"</w:t>
      </w:r>
      <w:r>
        <w:rPr>
          <w:i/>
          <w:szCs w:val="27"/>
          <w:lang w:eastAsia="zh-HK"/>
        </w:rPr>
        <w:t>時間的一年多，即使不斷受到反對派人士攻擊，不論是語言上或議會上的衝擊，他一直也守衞着國家、香港及警隊的尊嚴。在《香港國安法》落實後，他守護這個城市已初見成效，對香港的貢獻非常大，我在此再次感謝局長。</w:t>
      </w:r>
    </w:p>
    <w:p>
      <w:pPr>
        <w:pStyle w:val="F21"/>
        <w:spacing w:lineRule="atLeast" w:line="350"/>
        <w:rPr>
          <w:i/>
          <w:i/>
          <w:szCs w:val="27"/>
          <w:lang w:eastAsia="zh-HK"/>
        </w:rPr>
      </w:pPr>
      <w:r>
        <w:rPr>
          <w:i/>
          <w:szCs w:val="27"/>
          <w:lang w:eastAsia="zh-HK"/>
        </w:rPr>
      </w:r>
    </w:p>
    <w:p>
      <w:pPr>
        <w:pStyle w:val="F21"/>
        <w:spacing w:lineRule="atLeast" w:line="350"/>
        <w:rPr>
          <w:i/>
          <w:i/>
          <w:szCs w:val="27"/>
          <w:lang w:eastAsia="zh-HK"/>
        </w:rPr>
      </w:pPr>
      <w:r>
        <w:rPr>
          <w:i/>
          <w:szCs w:val="27"/>
          <w:lang w:eastAsia="zh-HK"/>
        </w:rPr>
        <w:tab/>
      </w:r>
      <w:r>
        <w:rPr>
          <w:i/>
          <w:szCs w:val="27"/>
          <w:lang w:eastAsia="zh-HK"/>
        </w:rPr>
        <w:t>在《香港國安法》落實後，我剛才聽到局長說，雖然表面上現時好像已經平靜很多，但我亦同意局長所說，部分人的心底仍然是不太明白，亦會有一些其他想法。因此，如何令香</w:t>
      </w:r>
      <w:r>
        <w:rPr>
          <w:i/>
          <w:szCs w:val="27"/>
        </w:rPr>
        <w:t>港</w:t>
      </w:r>
      <w:r>
        <w:rPr>
          <w:i/>
          <w:szCs w:val="27"/>
          <w:lang w:eastAsia="zh-HK"/>
        </w:rPr>
        <w:t>在國家位置中，更加完善地守衞我們的土地，就第二十三條立法是必須的。</w:t>
      </w:r>
    </w:p>
    <w:p>
      <w:pPr>
        <w:pStyle w:val="F21"/>
        <w:spacing w:lineRule="atLeast" w:line="390"/>
        <w:rPr>
          <w:i/>
          <w:i/>
          <w:szCs w:val="27"/>
          <w:lang w:eastAsia="zh-HK"/>
        </w:rPr>
      </w:pPr>
      <w:r>
        <w:rPr>
          <w:i/>
          <w:szCs w:val="27"/>
          <w:lang w:eastAsia="zh-HK"/>
        </w:rPr>
      </w:r>
    </w:p>
    <w:p>
      <w:pPr>
        <w:pStyle w:val="F21"/>
        <w:spacing w:lineRule="atLeast" w:line="390"/>
        <w:rPr>
          <w:i/>
          <w:i/>
          <w:szCs w:val="27"/>
          <w:lang w:eastAsia="zh-HK"/>
        </w:rPr>
      </w:pPr>
      <w:r>
        <w:rPr>
          <w:i/>
          <w:szCs w:val="27"/>
          <w:lang w:eastAsia="zh-HK"/>
        </w:rPr>
        <w:tab/>
      </w:r>
      <w:r>
        <w:rPr>
          <w:i/>
          <w:szCs w:val="27"/>
          <w:lang w:eastAsia="zh-HK"/>
        </w:rPr>
        <w:t>不過，由於今屆會期快將完結，局長也表示可能未能趕及在今屆處理，我也是明白的。不過，在這過程中，對於就第二十三條立法，以及《香港國安法》仍然欠缺甚麼，如何可</w:t>
      </w:r>
      <w:r>
        <w:rPr>
          <w:i/>
          <w:szCs w:val="27"/>
        </w:rPr>
        <w:t>以</w:t>
      </w:r>
      <w:r>
        <w:rPr>
          <w:i/>
          <w:szCs w:val="27"/>
          <w:lang w:eastAsia="zh-HK"/>
        </w:rPr>
        <w:t>令香</w:t>
      </w:r>
      <w:r>
        <w:rPr>
          <w:i/>
          <w:szCs w:val="27"/>
        </w:rPr>
        <w:t>港</w:t>
      </w:r>
      <w:r>
        <w:rPr>
          <w:i/>
          <w:szCs w:val="27"/>
          <w:lang w:eastAsia="zh-HK"/>
        </w:rPr>
        <w:t>市民更</w:t>
      </w:r>
      <w:r>
        <w:rPr>
          <w:i/>
          <w:szCs w:val="27"/>
        </w:rPr>
        <w:t>加</w:t>
      </w:r>
      <w:r>
        <w:rPr>
          <w:i/>
          <w:szCs w:val="27"/>
          <w:lang w:eastAsia="zh-HK"/>
        </w:rPr>
        <w:t>了解，如何對外加強宣傳，這屆特區政府在剩餘時間內可否多做一些，令市民更加明白呢？</w:t>
      </w:r>
    </w:p>
    <w:p>
      <w:pPr>
        <w:pStyle w:val="F21"/>
        <w:spacing w:lineRule="atLeast" w:line="390"/>
        <w:rPr>
          <w:rFonts w:ascii="華康中黑體" w:hAnsi="華康中黑體" w:eastAsia="華康中黑體" w:cs="華康中黑體"/>
          <w:b/>
          <w:b/>
          <w:szCs w:val="27"/>
          <w:lang w:eastAsia="zh-HK"/>
        </w:rPr>
      </w:pPr>
      <w:r>
        <w:rPr>
          <w:rFonts w:eastAsia="華康中黑體" w:cs="華康中黑體" w:ascii="華康中黑體" w:hAnsi="華康中黑體"/>
          <w:b/>
          <w:szCs w:val="27"/>
          <w:lang w:eastAsia="zh-HK"/>
        </w:rPr>
      </w:r>
    </w:p>
    <w:p>
      <w:pPr>
        <w:pStyle w:val="F21"/>
        <w:spacing w:lineRule="atLeast" w:line="390"/>
        <w:rPr>
          <w:rFonts w:ascii="華康中黑體" w:hAnsi="華康中黑體" w:eastAsia="華康中黑體" w:cs="華康中黑體"/>
          <w:b/>
          <w:b/>
          <w:szCs w:val="27"/>
          <w:lang w:eastAsia="zh-HK"/>
        </w:rPr>
      </w:pPr>
      <w:r>
        <w:rPr>
          <w:rFonts w:eastAsia="華康中黑體" w:cs="華康中黑體" w:ascii="華康中黑體" w:hAnsi="華康中黑體"/>
          <w:b/>
          <w:szCs w:val="27"/>
          <w:lang w:eastAsia="zh-HK"/>
        </w:rPr>
      </w:r>
    </w:p>
    <w:p>
      <w:pPr>
        <w:pStyle w:val="F21"/>
        <w:spacing w:lineRule="atLeast" w:line="390"/>
        <w:rPr>
          <w:szCs w:val="27"/>
          <w:lang w:eastAsia="zh-HK"/>
        </w:rPr>
      </w:pPr>
      <w:r>
        <w:rPr>
          <w:rFonts w:ascii="華康中黑體" w:hAnsi="華康中黑體" w:cs="華康中黑體" w:eastAsia="華康中黑體"/>
          <w:b/>
          <w:szCs w:val="27"/>
          <w:lang w:eastAsia="zh-HK"/>
        </w:rPr>
        <w:t>保安局局長</w:t>
      </w:r>
      <w:r>
        <w:rPr>
          <w:szCs w:val="27"/>
        </w:rPr>
        <w:t>：代理</w:t>
      </w:r>
      <w:r>
        <w:rPr>
          <w:szCs w:val="27"/>
          <w:lang w:eastAsia="zh-HK"/>
        </w:rPr>
        <w:t>主席，多謝邵議員對我的鼓勵。我必須指出，在</w:t>
      </w:r>
      <w:r>
        <w:rPr>
          <w:szCs w:val="27"/>
          <w:lang w:eastAsia="zh-HK"/>
        </w:rPr>
        <w:t>2019</w:t>
      </w:r>
      <w:r>
        <w:rPr>
          <w:szCs w:val="27"/>
          <w:lang w:eastAsia="zh-HK"/>
        </w:rPr>
        <w:t>年，我們必須認真感謝警隊，他們履行職務、無畏無懼、堅守崗位，令我們可以處理</w:t>
      </w:r>
      <w:r>
        <w:rPr>
          <w:szCs w:val="27"/>
        </w:rPr>
        <w:t>"</w:t>
      </w:r>
      <w:r>
        <w:rPr>
          <w:szCs w:val="27"/>
          <w:lang w:eastAsia="zh-HK"/>
        </w:rPr>
        <w:t>黑暴</w:t>
      </w:r>
      <w:r>
        <w:rPr>
          <w:szCs w:val="27"/>
          <w:lang w:eastAsia="zh-HK"/>
        </w:rPr>
        <w:t>"</w:t>
      </w:r>
      <w:r>
        <w:rPr>
          <w:szCs w:val="27"/>
          <w:lang w:eastAsia="zh-HK"/>
        </w:rPr>
        <w:t>及所涉及的其他問題。</w:t>
      </w:r>
    </w:p>
    <w:p>
      <w:pPr>
        <w:pStyle w:val="F21"/>
        <w:spacing w:lineRule="atLeast" w:line="390"/>
        <w:rPr>
          <w:szCs w:val="27"/>
          <w:lang w:eastAsia="zh-HK"/>
        </w:rPr>
      </w:pPr>
      <w:r>
        <w:rPr>
          <w:szCs w:val="27"/>
          <w:lang w:eastAsia="zh-HK"/>
        </w:rPr>
      </w:r>
    </w:p>
    <w:p>
      <w:pPr>
        <w:pStyle w:val="F21"/>
        <w:spacing w:lineRule="atLeast" w:line="390"/>
        <w:rPr>
          <w:szCs w:val="27"/>
          <w:lang w:eastAsia="zh-HK"/>
        </w:rPr>
      </w:pPr>
      <w:r>
        <w:rPr>
          <w:szCs w:val="27"/>
          <w:lang w:eastAsia="zh-HK"/>
        </w:rPr>
        <w:tab/>
      </w:r>
      <w:r>
        <w:rPr>
          <w:szCs w:val="27"/>
          <w:lang w:eastAsia="zh-HK"/>
        </w:rPr>
        <w:t>在現時直至第二十三條立法期間，我絕對同意邵議員所指，我們應該維持香港的平穩狀態。除了由我們宣傳及教育《香港國安法》外，我認為有幾點大家仍然需要努力，包括我們要營造香港的守法意識，我剛才提到</w:t>
      </w:r>
      <w:r>
        <w:rPr>
          <w:szCs w:val="27"/>
        </w:rPr>
        <w:t>，</w:t>
      </w:r>
      <w:r>
        <w:rPr>
          <w:szCs w:val="27"/>
          <w:lang w:eastAsia="zh-HK"/>
        </w:rPr>
        <w:t>香港的守法意識因</w:t>
      </w:r>
      <w:r>
        <w:rPr>
          <w:szCs w:val="27"/>
        </w:rPr>
        <w:t>"</w:t>
      </w:r>
      <w:r>
        <w:rPr>
          <w:szCs w:val="27"/>
          <w:lang w:eastAsia="zh-HK"/>
        </w:rPr>
        <w:t>黑暴</w:t>
      </w:r>
      <w:r>
        <w:rPr>
          <w:szCs w:val="27"/>
          <w:lang w:eastAsia="zh-HK"/>
        </w:rPr>
        <w:t>"</w:t>
      </w:r>
      <w:r>
        <w:rPr>
          <w:szCs w:val="27"/>
          <w:lang w:eastAsia="zh-HK"/>
        </w:rPr>
        <w:t>而大大削弱；第二，我們亦要多些進行解說，令大家明白在《香港國安法》下，甚麼是受到禁止的。我們亦希望多做一些防範工作，因為《香港國安法》所要求的除了是懲治外，還要求特區做好防範和制止的工作。防範是最重要的，在過程中，我們會向不同界別講解。</w:t>
      </w:r>
      <w:r>
        <w:rPr>
          <w:szCs w:val="27"/>
        </w:rPr>
        <w:t>除此以外，</w:t>
      </w:r>
      <w:r>
        <w:rPr>
          <w:szCs w:val="27"/>
          <w:lang w:eastAsia="zh-HK"/>
        </w:rPr>
        <w:t>正如我剛才答覆各位議員的質詢時所說，我們要向他</w:t>
      </w:r>
      <w:r>
        <w:rPr>
          <w:szCs w:val="27"/>
        </w:rPr>
        <w:t>們</w:t>
      </w:r>
      <w:r>
        <w:rPr>
          <w:szCs w:val="27"/>
          <w:lang w:eastAsia="zh-HK"/>
        </w:rPr>
        <w:t>說明香港現在的形勢，指出我們現在雖然平靜，但當中有很多暗湧。我們要明白仍然有國家安全的風險，有一些人仍然未死心，仍在推動及宣傳一些危害國家安全的信息。</w:t>
      </w:r>
    </w:p>
    <w:p>
      <w:pPr>
        <w:pStyle w:val="F21"/>
        <w:spacing w:lineRule="atLeast" w:line="390"/>
        <w:rPr>
          <w:szCs w:val="27"/>
          <w:lang w:eastAsia="zh-HK"/>
        </w:rPr>
      </w:pPr>
      <w:r>
        <w:rPr>
          <w:szCs w:val="27"/>
          <w:lang w:eastAsia="zh-HK"/>
        </w:rPr>
      </w:r>
    </w:p>
    <w:p>
      <w:pPr>
        <w:pStyle w:val="F21"/>
        <w:spacing w:lineRule="atLeast" w:line="390"/>
        <w:rPr/>
      </w:pPr>
      <w:r>
        <w:rPr>
          <w:szCs w:val="27"/>
          <w:lang w:eastAsia="zh-HK"/>
        </w:rPr>
        <w:tab/>
      </w:r>
      <w:r>
        <w:rPr>
          <w:szCs w:val="27"/>
          <w:lang w:eastAsia="zh-HK"/>
        </w:rPr>
        <w:t>就此，大家必須共同努力。我認為最重要的是，社會必須營造一個正確價值觀，我們的意識應該是要守法，亦應</w:t>
      </w:r>
      <w:r>
        <w:rPr>
          <w:szCs w:val="27"/>
        </w:rPr>
        <w:t>該</w:t>
      </w:r>
      <w:r>
        <w:rPr>
          <w:szCs w:val="27"/>
          <w:lang w:eastAsia="zh-HK"/>
        </w:rPr>
        <w:t>要以每個人的福祉及社會的整體利益為依歸。我樂觀認為，這樣香港便可以光輝地繼續向前邁進。</w:t>
      </w:r>
    </w:p>
    <w:p>
      <w:pPr>
        <w:pStyle w:val="F21"/>
        <w:overflowPunct w:val="true"/>
        <w:spacing w:lineRule="atLeast" w:line="390"/>
        <w:rPr>
          <w:rFonts w:cs="Times New Roman"/>
        </w:rPr>
      </w:pPr>
      <w:r>
        <w:rPr>
          <w:rFonts w:cs="Times New Roman"/>
        </w:rPr>
      </w:r>
    </w:p>
    <w:p>
      <w:pPr>
        <w:pStyle w:val="F21"/>
        <w:overflowPunct w:val="true"/>
        <w:spacing w:lineRule="atLeast" w:line="390"/>
        <w:rPr>
          <w:rFonts w:cs="Times New Roman"/>
        </w:rPr>
      </w:pPr>
      <w:r>
        <w:rPr>
          <w:rFonts w:cs="Times New Roman"/>
        </w:rPr>
      </w:r>
    </w:p>
    <w:p>
      <w:pPr>
        <w:pStyle w:val="F21"/>
        <w:rPr/>
      </w:pPr>
      <w:r>
        <w:rPr>
          <w:rFonts w:eastAsia="華康中黑體"/>
          <w:b/>
        </w:rPr>
        <w:t>代理主席</w:t>
      </w:r>
      <w:r>
        <w:rPr/>
        <w:t>：口頭質詢到此為止。</w:t>
      </w:r>
    </w:p>
    <w:p>
      <w:pPr>
        <w:pStyle w:val="F21"/>
        <w:overflowPunct w:val="true"/>
        <w:spacing w:lineRule="atLeast" w:line="390"/>
        <w:rPr>
          <w:rFonts w:cs="Times New Roman"/>
        </w:rPr>
      </w:pPr>
      <w:r>
        <w:rPr>
          <w:rFonts w:cs="Times New Roman"/>
        </w:rPr>
      </w:r>
    </w:p>
    <w:p>
      <w:pPr>
        <w:pStyle w:val="Normal"/>
        <w:widowControl/>
        <w:tabs>
          <w:tab w:val="clear" w:pos="720"/>
        </w:tabs>
        <w:snapToGrid w:val="true"/>
        <w:spacing w:lineRule="auto" w:line="276" w:before="0" w:after="200"/>
        <w:jc w:val="left"/>
        <w:rPr>
          <w:spacing w:val="20"/>
          <w:sz w:val="27"/>
          <w:szCs w:val="22"/>
          <w:lang w:val="en-US"/>
        </w:rPr>
      </w:pPr>
      <w:r>
        <w:rPr>
          <w:spacing w:val="20"/>
          <w:sz w:val="27"/>
          <w:szCs w:val="22"/>
          <w:lang w:val="en-US"/>
        </w:rPr>
      </w:r>
      <w:r>
        <w:br w:type="page"/>
      </w:r>
    </w:p>
    <w:p>
      <w:pPr>
        <w:pStyle w:val="F21"/>
        <w:overflowPunct w:val="true"/>
        <w:spacing w:lineRule="atLeast" w:line="390"/>
        <w:rPr>
          <w:rFonts w:eastAsia="華康中黑體" w:cs="Times New Roman"/>
          <w:b/>
          <w:b/>
          <w:sz w:val="28"/>
          <w:szCs w:val="28"/>
        </w:rPr>
      </w:pPr>
      <w:bookmarkStart w:id="23" w:name="wrq"/>
      <w:r>
        <w:rPr>
          <w:rFonts w:cs="Times New Roman" w:eastAsia="華康中黑體"/>
          <w:b/>
          <w:sz w:val="28"/>
          <w:szCs w:val="28"/>
        </w:rPr>
        <w:t>議員質詢的書面答覆</w:t>
      </w:r>
    </w:p>
    <w:p>
      <w:pPr>
        <w:pStyle w:val="Normal"/>
        <w:overflowPunct w:val="true"/>
        <w:spacing w:lineRule="atLeast" w:line="390"/>
        <w:rPr>
          <w:rFonts w:eastAsia="華康中黑體"/>
          <w:b/>
          <w:b/>
          <w:spacing w:val="20"/>
          <w:sz w:val="27"/>
          <w:szCs w:val="22"/>
          <w:lang w:val="en-US"/>
        </w:rPr>
      </w:pPr>
      <w:bookmarkStart w:id="24" w:name="wrq"/>
      <w:r>
        <w:rPr>
          <w:b/>
        </w:rPr>
        <w:t>WRITTEN ANSWERS TO QUESTIONS</w:t>
      </w:r>
      <w:bookmarkEnd w:id="24"/>
    </w:p>
    <w:p>
      <w:pPr>
        <w:pStyle w:val="F21"/>
        <w:overflowPunct w:val="true"/>
        <w:spacing w:lineRule="atLeast" w:line="390"/>
        <w:rPr>
          <w:rFonts w:cs="Times New Roman"/>
        </w:rPr>
      </w:pPr>
      <w:r>
        <w:rPr>
          <w:rFonts w:cs="Times New Roman"/>
        </w:rPr>
      </w:r>
    </w:p>
    <w:p>
      <w:pPr>
        <w:pStyle w:val="F21"/>
        <w:overflowPunct w:val="true"/>
        <w:spacing w:lineRule="atLeast" w:line="390"/>
        <w:rPr>
          <w:rFonts w:eastAsia="華康中黑體" w:cs="Times New Roman"/>
          <w:b/>
          <w:b/>
        </w:rPr>
      </w:pPr>
      <w:bookmarkStart w:id="25" w:name="wrq07"/>
      <w:r>
        <w:rPr>
          <w:rFonts w:cs="Times New Roman" w:eastAsia="華康中黑體"/>
          <w:b/>
        </w:rPr>
        <w:t>支持製造業及推動再工業化</w:t>
      </w:r>
    </w:p>
    <w:p>
      <w:pPr>
        <w:pStyle w:val="Normal"/>
        <w:overflowPunct w:val="true"/>
        <w:spacing w:lineRule="atLeast" w:line="390"/>
        <w:rPr>
          <w:b/>
          <w:b/>
        </w:rPr>
      </w:pPr>
      <w:bookmarkStart w:id="26" w:name="wrq07"/>
      <w:r>
        <w:rPr>
          <w:b/>
        </w:rPr>
        <w:t>Supporting the manufacturing industry and promoting re-industrialization</w:t>
      </w:r>
      <w:bookmarkEnd w:id="26"/>
    </w:p>
    <w:p>
      <w:pPr>
        <w:pStyle w:val="F21"/>
        <w:overflowPunct w:val="true"/>
        <w:spacing w:lineRule="atLeast" w:line="390"/>
        <w:rPr>
          <w:rFonts w:cs="Times New Roman"/>
        </w:rPr>
      </w:pPr>
      <w:r>
        <w:rPr>
          <w:rFonts w:cs="Times New Roman"/>
        </w:rPr>
      </w:r>
    </w:p>
    <w:p>
      <w:pPr>
        <w:pStyle w:val="F21"/>
        <w:overflowPunct w:val="true"/>
        <w:spacing w:lineRule="atLeast" w:line="390"/>
        <w:rPr>
          <w:i/>
          <w:i/>
          <w:szCs w:val="27"/>
          <w:lang w:eastAsia="zh-HK"/>
        </w:rPr>
      </w:pPr>
      <w:r>
        <w:rPr>
          <w:rFonts w:eastAsia="華康中黑體"/>
          <w:b/>
          <w:szCs w:val="27"/>
        </w:rPr>
        <w:t>7.</w:t>
        <w:tab/>
      </w:r>
      <w:r>
        <w:rPr>
          <w:rFonts w:eastAsia="華康中黑體"/>
          <w:b/>
          <w:szCs w:val="27"/>
        </w:rPr>
        <w:t>石禮謙</w:t>
      </w:r>
      <w:r>
        <w:rPr>
          <w:rFonts w:ascii="華康細明體" w:hAnsi="華康細明體" w:eastAsia="華康中黑體"/>
          <w:b/>
          <w:szCs w:val="27"/>
        </w:rPr>
        <w:t>議員</w:t>
      </w:r>
      <w:r>
        <w:rPr>
          <w:szCs w:val="27"/>
        </w:rPr>
        <w:t>：</w:t>
      </w:r>
      <w:r>
        <w:rPr>
          <w:i/>
          <w:szCs w:val="27"/>
        </w:rPr>
        <w:t>主席</w:t>
      </w:r>
      <w:r>
        <w:rPr>
          <w:i/>
          <w:szCs w:val="27"/>
          <w:lang w:eastAsia="zh-HK"/>
        </w:rPr>
        <w:t>，為應對</w:t>
      </w:r>
      <w:r>
        <w:rPr>
          <w:i/>
          <w:szCs w:val="27"/>
          <w:lang w:eastAsia="zh-HK"/>
        </w:rPr>
        <w:t>2019</w:t>
      </w:r>
      <w:r>
        <w:rPr>
          <w:i/>
          <w:szCs w:val="27"/>
          <w:lang w:eastAsia="zh-HK"/>
        </w:rPr>
        <w:t>冠狀病毒病疫情，政府於去年</w:t>
      </w:r>
      <w:r>
        <w:rPr>
          <w:i/>
          <w:szCs w:val="27"/>
          <w:lang w:eastAsia="zh-HK"/>
        </w:rPr>
        <w:t>3</w:t>
      </w:r>
      <w:r>
        <w:rPr>
          <w:i/>
          <w:szCs w:val="27"/>
          <w:lang w:eastAsia="zh-HK"/>
        </w:rPr>
        <w:t>月推出本地口罩生產資助計劃，以資助生產商在本地生產口罩，並推出公營機構試用計劃項目特別徵集，以支持在香港防控疫情的產品開發和科技應用。就支持製造業及推動再工業化，政府可否告知本會：</w:t>
      </w:r>
    </w:p>
    <w:p>
      <w:pPr>
        <w:pStyle w:val="F21"/>
        <w:overflowPunct w:val="true"/>
        <w:spacing w:lineRule="atLeast" w:line="390"/>
        <w:ind w:left="1418" w:hanging="851"/>
        <w:rPr>
          <w:i/>
          <w:i/>
          <w:lang w:eastAsia="zh-HK"/>
        </w:rPr>
      </w:pPr>
      <w:r>
        <w:rPr>
          <w:i/>
          <w:lang w:eastAsia="zh-HK"/>
        </w:rPr>
      </w:r>
    </w:p>
    <w:p>
      <w:pPr>
        <w:pStyle w:val="F21"/>
        <w:overflowPunct w:val="true"/>
        <w:spacing w:lineRule="atLeast" w:line="390"/>
        <w:ind w:left="1418" w:hanging="851"/>
        <w:rPr>
          <w:i/>
          <w:i/>
          <w:lang w:eastAsia="zh-HK"/>
        </w:rPr>
      </w:pPr>
      <w:r>
        <w:rPr>
          <w:i/>
          <w:lang w:eastAsia="zh-HK"/>
        </w:rPr>
        <w:t>(</w:t>
      </w:r>
      <w:r>
        <w:rPr>
          <w:i/>
          <w:lang w:eastAsia="zh-HK"/>
        </w:rPr>
        <w:t>一</w:t>
      </w:r>
      <w:r>
        <w:rPr>
          <w:i/>
          <w:lang w:eastAsia="zh-HK"/>
        </w:rPr>
        <w:t>)</w:t>
        <w:tab/>
      </w:r>
      <w:r>
        <w:rPr>
          <w:i/>
          <w:lang w:eastAsia="zh-HK"/>
        </w:rPr>
        <w:t>政府自去年</w:t>
      </w:r>
      <w:r>
        <w:rPr>
          <w:i/>
          <w:lang w:eastAsia="zh-HK"/>
        </w:rPr>
        <w:t>1</w:t>
      </w:r>
      <w:r>
        <w:rPr>
          <w:i/>
          <w:lang w:eastAsia="zh-HK"/>
        </w:rPr>
        <w:t>月至今採購的口罩當中，屬本地生產的口罩的數目及百分比為何；鑒於目前本地生產的口罩可滿足本地需求，政府日後會否優先採購本地生產的口罩，以支持製造業的發展；若否，原因為何；</w:t>
      </w:r>
    </w:p>
    <w:p>
      <w:pPr>
        <w:pStyle w:val="F21"/>
        <w:overflowPunct w:val="true"/>
        <w:spacing w:lineRule="atLeast" w:line="390"/>
        <w:ind w:left="1418" w:hanging="851"/>
        <w:rPr>
          <w:i/>
          <w:i/>
          <w:lang w:eastAsia="zh-HK"/>
        </w:rPr>
      </w:pPr>
      <w:r>
        <w:rPr>
          <w:i/>
          <w:lang w:eastAsia="zh-HK"/>
        </w:rPr>
      </w:r>
    </w:p>
    <w:p>
      <w:pPr>
        <w:pStyle w:val="F21"/>
        <w:overflowPunct w:val="true"/>
        <w:spacing w:lineRule="atLeast" w:line="390"/>
        <w:ind w:left="1418" w:hanging="851"/>
        <w:rPr>
          <w:i/>
          <w:i/>
          <w:lang w:eastAsia="zh-HK"/>
        </w:rPr>
      </w:pPr>
      <w:r>
        <w:rPr>
          <w:i/>
          <w:lang w:eastAsia="zh-HK"/>
        </w:rPr>
        <w:t>(</w:t>
      </w:r>
      <w:r>
        <w:rPr>
          <w:i/>
          <w:lang w:eastAsia="zh-HK"/>
        </w:rPr>
        <w:t>二</w:t>
      </w:r>
      <w:r>
        <w:rPr>
          <w:i/>
          <w:lang w:eastAsia="zh-HK"/>
        </w:rPr>
        <w:t>)</w:t>
        <w:tab/>
      </w:r>
      <w:r>
        <w:rPr>
          <w:i/>
          <w:lang w:eastAsia="zh-HK"/>
        </w:rPr>
        <w:t>自疫情爆發至今，政府部門採用在本地研發的防控疫情產品及技術的個案宗數及其他詳情；有否評估，該等產品及技術可為香港再工業化及推廣</w:t>
      </w:r>
      <w:r>
        <w:rPr>
          <w:i/>
          <w:lang w:eastAsia="zh-HK"/>
        </w:rPr>
        <w:t>"</w:t>
      </w:r>
      <w:r>
        <w:rPr>
          <w:i/>
          <w:lang w:eastAsia="zh-HK"/>
        </w:rPr>
        <w:t>香港製造</w:t>
      </w:r>
      <w:r>
        <w:rPr>
          <w:i/>
          <w:lang w:eastAsia="zh-HK"/>
        </w:rPr>
        <w:t>"</w:t>
      </w:r>
      <w:r>
        <w:rPr>
          <w:i/>
          <w:lang w:eastAsia="zh-HK"/>
        </w:rPr>
        <w:t>品牌</w:t>
      </w:r>
      <w:r>
        <w:rPr>
          <w:i/>
          <w:lang w:eastAsia="zh-HK"/>
        </w:rPr>
        <w:t>(</w:t>
      </w:r>
      <w:r>
        <w:rPr>
          <w:i/>
          <w:lang w:eastAsia="zh-HK"/>
        </w:rPr>
        <w:t>特別在生物醫學及檢測等方面</w:t>
      </w:r>
      <w:r>
        <w:rPr>
          <w:i/>
          <w:lang w:eastAsia="zh-HK"/>
        </w:rPr>
        <w:t>)</w:t>
      </w:r>
      <w:r>
        <w:rPr>
          <w:i/>
          <w:lang w:eastAsia="zh-HK"/>
        </w:rPr>
        <w:t>創造甚麼機遇；及</w:t>
      </w:r>
    </w:p>
    <w:p>
      <w:pPr>
        <w:pStyle w:val="F21"/>
        <w:overflowPunct w:val="true"/>
        <w:spacing w:lineRule="atLeast" w:line="390"/>
        <w:ind w:left="1418" w:hanging="851"/>
        <w:rPr>
          <w:i/>
          <w:i/>
          <w:lang w:eastAsia="zh-HK"/>
        </w:rPr>
      </w:pPr>
      <w:r>
        <w:rPr>
          <w:i/>
          <w:lang w:eastAsia="zh-HK"/>
        </w:rPr>
      </w:r>
    </w:p>
    <w:p>
      <w:pPr>
        <w:pStyle w:val="F21"/>
        <w:overflowPunct w:val="true"/>
        <w:spacing w:lineRule="atLeast" w:line="390"/>
        <w:ind w:left="1418" w:hanging="851"/>
        <w:rPr>
          <w:i/>
          <w:i/>
          <w:lang w:eastAsia="zh-HK"/>
        </w:rPr>
      </w:pPr>
      <w:r>
        <w:rPr>
          <w:i/>
          <w:lang w:eastAsia="zh-HK"/>
        </w:rPr>
        <w:t>(</w:t>
      </w:r>
      <w:r>
        <w:rPr>
          <w:i/>
          <w:lang w:eastAsia="zh-HK"/>
        </w:rPr>
        <w:t>三</w:t>
      </w:r>
      <w:r>
        <w:rPr>
          <w:i/>
          <w:lang w:eastAsia="zh-HK"/>
        </w:rPr>
        <w:t>)</w:t>
        <w:tab/>
      </w:r>
      <w:r>
        <w:rPr>
          <w:i/>
          <w:lang w:eastAsia="zh-HK"/>
        </w:rPr>
        <w:t>根據現行政策，政府部門和資助機構在採購時須否優先考慮本地產品</w:t>
      </w:r>
      <w:r>
        <w:rPr>
          <w:i/>
          <w:lang w:eastAsia="zh-HK"/>
        </w:rPr>
        <w:t>(</w:t>
      </w:r>
      <w:r>
        <w:rPr>
          <w:i/>
          <w:lang w:eastAsia="zh-HK"/>
        </w:rPr>
        <w:t>特別是本地研發的創科產品</w:t>
      </w:r>
      <w:r>
        <w:rPr>
          <w:i/>
          <w:lang w:eastAsia="zh-HK"/>
        </w:rPr>
        <w:t>)</w:t>
      </w:r>
      <w:r>
        <w:rPr>
          <w:i/>
          <w:lang w:eastAsia="zh-HK"/>
        </w:rPr>
        <w:t>，以支持本地製造業的發展及推動再工業化；若須，詳情為何；若否，原因為何？</w:t>
      </w:r>
    </w:p>
    <w:p>
      <w:pPr>
        <w:pStyle w:val="F21"/>
        <w:overflowPunct w:val="true"/>
        <w:spacing w:lineRule="atLeast" w:line="390"/>
        <w:rPr>
          <w:i/>
          <w:i/>
          <w:szCs w:val="27"/>
          <w:lang w:eastAsia="zh-HK"/>
        </w:rPr>
      </w:pPr>
      <w:r>
        <w:rPr>
          <w:i/>
          <w:szCs w:val="27"/>
          <w:lang w:eastAsia="zh-HK"/>
        </w:rPr>
      </w:r>
    </w:p>
    <w:p>
      <w:pPr>
        <w:pStyle w:val="F21"/>
        <w:overflowPunct w:val="true"/>
        <w:spacing w:lineRule="atLeast" w:line="390"/>
        <w:ind w:left="1418" w:hanging="851"/>
        <w:rPr>
          <w:i/>
          <w:i/>
        </w:rPr>
      </w:pPr>
      <w:r>
        <w:rPr>
          <w:i/>
        </w:rPr>
      </w:r>
    </w:p>
    <w:p>
      <w:pPr>
        <w:pStyle w:val="F21"/>
        <w:overflowPunct w:val="true"/>
        <w:spacing w:lineRule="atLeast" w:line="390"/>
        <w:rPr/>
      </w:pPr>
      <w:r>
        <w:rPr>
          <w:rFonts w:ascii="華康中黑體" w:hAnsi="華康中黑體" w:eastAsia="華康中黑體"/>
          <w:b/>
          <w:lang w:eastAsia="zh-HK"/>
        </w:rPr>
        <w:t>創新及科技局局長</w:t>
      </w:r>
      <w:r>
        <w:rPr/>
        <w:t>：主席，就議員的</w:t>
      </w:r>
      <w:r>
        <w:rPr>
          <w:lang w:eastAsia="zh-HK"/>
        </w:rPr>
        <w:t>質詢</w:t>
      </w:r>
      <w:r>
        <w:rPr/>
        <w:t>，經諮詢財經事務及庫務局後，現</w:t>
      </w:r>
      <w:r>
        <w:rPr>
          <w:lang w:eastAsia="zh-HK"/>
        </w:rPr>
        <w:t>答</w:t>
      </w:r>
      <w:r>
        <w:rPr/>
        <w:t>覆如下：</w:t>
      </w:r>
    </w:p>
    <w:p>
      <w:pPr>
        <w:pStyle w:val="F21"/>
        <w:overflowPunct w:val="true"/>
        <w:spacing w:lineRule="atLeast" w:line="390"/>
        <w:ind w:left="1418" w:hanging="851"/>
        <w:rPr/>
      </w:pPr>
      <w:r>
        <w:rPr/>
      </w:r>
    </w:p>
    <w:p>
      <w:pPr>
        <w:pStyle w:val="F21"/>
        <w:overflowPunct w:val="true"/>
        <w:spacing w:lineRule="atLeast" w:line="390"/>
        <w:ind w:left="1418" w:hanging="851"/>
        <w:rPr/>
      </w:pPr>
      <w:r>
        <w:rPr/>
        <w:t>(</w:t>
      </w:r>
      <w:r>
        <w:rPr/>
        <w:t>一</w:t>
      </w:r>
      <w:r>
        <w:rPr/>
        <w:t>)</w:t>
        <w:tab/>
      </w:r>
      <w:r>
        <w:rPr/>
        <w:t>政府物流服務署</w:t>
      </w:r>
      <w:r>
        <w:rPr/>
        <w:t>("</w:t>
      </w:r>
      <w:r>
        <w:rPr/>
        <w:t>物流署</w:t>
      </w:r>
      <w:r>
        <w:rPr/>
        <w:t>")</w:t>
      </w:r>
      <w:r>
        <w:rPr/>
        <w:t>於</w:t>
      </w:r>
      <w:r>
        <w:rPr/>
        <w:t>2020</w:t>
      </w:r>
      <w:r>
        <w:rPr/>
        <w:t>年</w:t>
      </w:r>
      <w:r>
        <w:rPr/>
        <w:t>1</w:t>
      </w:r>
      <w:r>
        <w:rPr/>
        <w:t>月</w:t>
      </w:r>
      <w:r>
        <w:rPr/>
        <w:t>1</w:t>
      </w:r>
      <w:r>
        <w:rPr/>
        <w:t>日至</w:t>
      </w:r>
      <w:r>
        <w:rPr/>
        <w:t>2021</w:t>
      </w:r>
      <w:r>
        <w:rPr/>
        <w:t>年</w:t>
      </w:r>
      <w:r>
        <w:rPr/>
        <w:t>2</w:t>
      </w:r>
      <w:r>
        <w:rPr/>
        <w:t>月</w:t>
      </w:r>
      <w:r>
        <w:rPr/>
        <w:t>28</w:t>
      </w:r>
      <w:r>
        <w:rPr/>
        <w:t>日期間採購並已送達和從本地口罩生產資助計劃</w:t>
      </w:r>
      <w:r>
        <w:rPr/>
        <w:t>("</w:t>
      </w:r>
      <w:r>
        <w:rPr/>
        <w:t>資助計劃</w:t>
      </w:r>
      <w:r>
        <w:rPr/>
        <w:t>")</w:t>
      </w:r>
      <w:r>
        <w:rPr/>
        <w:t>獲得的口罩</w:t>
      </w:r>
      <w:r>
        <w:rPr/>
        <w:t>(</w:t>
      </w:r>
      <w:r>
        <w:rPr>
          <w:lang w:eastAsia="zh-HK"/>
        </w:rPr>
        <w:t>包</w:t>
      </w:r>
      <w:r>
        <w:rPr/>
        <w:t>括普通尺碼和細碼</w:t>
      </w:r>
      <w:r>
        <w:rPr/>
        <w:t>)</w:t>
      </w:r>
      <w:r>
        <w:rPr/>
        <w:t>中，約有</w:t>
      </w:r>
      <w:r>
        <w:rPr/>
        <w:t>3</w:t>
      </w:r>
      <w:r>
        <w:rPr>
          <w:lang w:eastAsia="zh-HK"/>
        </w:rPr>
        <w:t>億</w:t>
      </w:r>
      <w:r>
        <w:rPr/>
        <w:t>5 000</w:t>
      </w:r>
      <w:r>
        <w:rPr>
          <w:lang w:eastAsia="zh-HK"/>
        </w:rPr>
        <w:t>萬</w:t>
      </w:r>
      <w:r>
        <w:rPr/>
        <w:t>個由本地生產，佔同期總數量約</w:t>
      </w:r>
      <w:r>
        <w:rPr/>
        <w:t>53%</w:t>
      </w:r>
      <w:r>
        <w:rPr/>
        <w:t>。自資助計劃的生產線在</w:t>
      </w:r>
      <w:r>
        <w:rPr/>
        <w:t>2020</w:t>
      </w:r>
      <w:r>
        <w:rPr/>
        <w:t>年</w:t>
      </w:r>
      <w:r>
        <w:rPr/>
        <w:t>6</w:t>
      </w:r>
      <w:r>
        <w:rPr/>
        <w:t>月開始向政府供應口罩後，物流署獲供應的本地生產口罩包括由懲教署生產的口罩及在資助計劃下獲得的口罩。除細碼口罩外，物流署沒有再額外採購其他普通尺碼口罩。</w:t>
      </w:r>
    </w:p>
    <w:p>
      <w:pPr>
        <w:pStyle w:val="F21"/>
        <w:rPr/>
      </w:pPr>
      <w:r>
        <w:rPr/>
      </w:r>
    </w:p>
    <w:p>
      <w:pPr>
        <w:pStyle w:val="F21"/>
        <w:overflowPunct w:val="true"/>
        <w:ind w:left="1418" w:hanging="851"/>
        <w:rPr/>
      </w:pPr>
      <w:r>
        <w:rPr/>
        <w:t>(</w:t>
      </w:r>
      <w:r>
        <w:rPr/>
        <w:t>二</w:t>
      </w:r>
      <w:r>
        <w:rPr/>
        <w:t>)</w:t>
        <w:tab/>
      </w:r>
      <w:r>
        <w:rPr/>
        <w:t>在這場防疫抗疫戰中，本地研發的科技產品和應用方案扮演</w:t>
      </w:r>
      <w:r>
        <w:rPr>
          <w:lang w:eastAsia="zh-HK"/>
        </w:rPr>
        <w:t>着</w:t>
      </w:r>
      <w:r>
        <w:rPr/>
        <w:t>重要的支援角色。</w:t>
      </w:r>
    </w:p>
    <w:p>
      <w:pPr>
        <w:pStyle w:val="F21"/>
        <w:overflowPunct w:val="true"/>
        <w:ind w:left="1418" w:hanging="851"/>
        <w:rPr/>
      </w:pPr>
      <w:r>
        <w:rPr/>
      </w:r>
    </w:p>
    <w:p>
      <w:pPr>
        <w:pStyle w:val="F21"/>
        <w:overflowPunct w:val="true"/>
        <w:ind w:left="1418" w:hanging="851"/>
        <w:rPr/>
      </w:pPr>
      <w:r>
        <w:rPr/>
        <w:tab/>
      </w:r>
      <w:r>
        <w:rPr>
          <w:lang w:eastAsia="zh-HK"/>
        </w:rPr>
        <w:t>政府</w:t>
      </w:r>
      <w:r>
        <w:rPr/>
        <w:t>於疫情早期已開發了</w:t>
      </w:r>
      <w:r>
        <w:rPr/>
        <w:t>"</w:t>
      </w:r>
      <w:r>
        <w:rPr/>
        <w:t>居安抗疫</w:t>
      </w:r>
      <w:r>
        <w:rPr/>
        <w:t>"</w:t>
      </w:r>
      <w:r>
        <w:rPr/>
        <w:t>系統及電子手環，以配合在</w:t>
      </w:r>
      <w:r>
        <w:rPr/>
        <w:t>2020</w:t>
      </w:r>
      <w:r>
        <w:rPr/>
        <w:t>年</w:t>
      </w:r>
      <w:r>
        <w:rPr/>
        <w:t>2</w:t>
      </w:r>
      <w:r>
        <w:rPr/>
        <w:t>月初實施的強制家居檢疫措施。系統應用由物流及供應鏈多元技術研發中心研發的低功耗藍牙電子手環及監察方案，配合本地科技初創公司採用地理圍欄技術開發的</w:t>
      </w:r>
      <w:r>
        <w:rPr/>
        <w:t>"</w:t>
      </w:r>
      <w:r>
        <w:rPr/>
        <w:t>居安抗疫</w:t>
      </w:r>
      <w:r>
        <w:rPr/>
        <w:t>"</w:t>
      </w:r>
      <w:r>
        <w:rPr/>
        <w:t>流動應用程式，透過偵測接受檢疫人士居所四周的電子訊號，再利用人工智能分析各種訊號的強弱變化，有效監察接受檢疫人士是否留在指定居所。疫情開始至今累計已有逾</w:t>
      </w:r>
      <w:r>
        <w:rPr/>
        <w:t>47</w:t>
      </w:r>
      <w:r>
        <w:rPr/>
        <w:t>萬名受檢疫人士使用電子手環。</w:t>
      </w:r>
    </w:p>
    <w:p>
      <w:pPr>
        <w:pStyle w:val="F21"/>
        <w:overflowPunct w:val="true"/>
        <w:ind w:left="1418" w:hanging="851"/>
        <w:rPr/>
      </w:pPr>
      <w:r>
        <w:rPr/>
      </w:r>
    </w:p>
    <w:p>
      <w:pPr>
        <w:pStyle w:val="F21"/>
        <w:overflowPunct w:val="true"/>
        <w:ind w:left="1418" w:hanging="851"/>
        <w:rPr/>
      </w:pPr>
      <w:r>
        <w:rPr/>
        <w:tab/>
      </w:r>
      <w:r>
        <w:rPr/>
        <w:t>此外，政府在</w:t>
      </w:r>
      <w:r>
        <w:rPr/>
        <w:t>2020</w:t>
      </w:r>
      <w:r>
        <w:rPr/>
        <w:t>年</w:t>
      </w:r>
      <w:r>
        <w:rPr/>
        <w:t>11</w:t>
      </w:r>
      <w:r>
        <w:rPr/>
        <w:t>月推出</w:t>
      </w:r>
      <w:r>
        <w:rPr/>
        <w:t>"</w:t>
      </w:r>
      <w:r>
        <w:rPr/>
        <w:t>安心出行</w:t>
      </w:r>
      <w:r>
        <w:rPr/>
        <w:t>"</w:t>
      </w:r>
      <w:r>
        <w:rPr/>
        <w:t>流動應用程式，現時下載超過</w:t>
      </w:r>
      <w:r>
        <w:rPr/>
        <w:t>347</w:t>
      </w:r>
      <w:r>
        <w:rPr/>
        <w:t>萬次，並有約</w:t>
      </w:r>
      <w:r>
        <w:rPr/>
        <w:t>82 000</w:t>
      </w:r>
      <w:r>
        <w:rPr/>
        <w:t>個公私營場所參與貼上二維碼，讓市民掃描登記出行紀錄。若日後發現用戶曾和確診者在相若時間到訪過同一場所，或在同日乘搭同一部的士，流動應用程式會向用戶發出感染風險通知。</w:t>
      </w:r>
      <w:r>
        <w:rPr>
          <w:lang w:eastAsia="zh-HK"/>
        </w:rPr>
        <w:t>若</w:t>
      </w:r>
      <w:r>
        <w:rPr/>
        <w:t>用戶不幸確診，其出行紀錄亦可助衞生防護中心作流行病學調查。</w:t>
      </w:r>
    </w:p>
    <w:p>
      <w:pPr>
        <w:pStyle w:val="F21"/>
        <w:overflowPunct w:val="true"/>
        <w:ind w:left="1418" w:hanging="851"/>
        <w:rPr/>
      </w:pPr>
      <w:r>
        <w:rPr/>
      </w:r>
    </w:p>
    <w:p>
      <w:pPr>
        <w:pStyle w:val="F21"/>
        <w:overflowPunct w:val="true"/>
        <w:ind w:left="1418" w:hanging="851"/>
        <w:rPr/>
      </w:pPr>
      <w:r>
        <w:rPr/>
        <w:tab/>
      </w:r>
      <w:r>
        <w:rPr/>
        <w:t>本地研發的口罩亦為防疫工作出一分力。納米及先進材料研發院利用其納米纖維技術，與企業合作研發全球首個納米纖維</w:t>
      </w:r>
      <w:r>
        <w:rPr/>
        <w:t>N99</w:t>
      </w:r>
      <w:r>
        <w:rPr/>
        <w:t>口罩</w:t>
      </w:r>
      <w:r>
        <w:rPr>
          <w:rFonts w:ascii="華康細明體" w:hAnsi="華康細明體"/>
        </w:rPr>
        <w:t>―</w:t>
      </w:r>
      <w:r>
        <w:rPr/>
        <w:t>NASK</w:t>
      </w:r>
      <w:r>
        <w:rPr/>
        <w:t>。該口罩在香港製造，符合歐盟標準</w:t>
      </w:r>
      <w:r>
        <w:rPr/>
        <w:t>EN149</w:t>
      </w:r>
      <w:r>
        <w:rPr/>
        <w:t>，獲得醫院管理局採用。此外，政府已向全港市民免費派發超過</w:t>
      </w:r>
      <w:r>
        <w:rPr/>
        <w:t>1 000</w:t>
      </w:r>
      <w:r>
        <w:rPr/>
        <w:t>萬個由香港紡織及成衣研發中心研發的</w:t>
      </w:r>
      <w:r>
        <w:rPr/>
        <w:t>"</w:t>
      </w:r>
      <w:r>
        <w:rPr/>
        <w:t>銅芯抗疫口罩</w:t>
      </w:r>
      <w:r>
        <w:rPr>
          <w:rFonts w:cs="Times New Roman"/>
        </w:rPr>
        <w:t>+</w:t>
      </w:r>
      <w:r>
        <w:rPr>
          <w:rFonts w:cs="Times New Roman"/>
          <w:vertAlign w:val="superscript"/>
        </w:rPr>
        <w:t>TM</w:t>
      </w:r>
      <w:r>
        <w:rPr>
          <w:rFonts w:cs="Times New Roman"/>
        </w:rPr>
        <w:t>"</w:t>
      </w:r>
      <w:r>
        <w:rPr/>
        <w:t>。口罩其中兩層物料含有少量銅並以特別方法製造，可以抑制細菌、常見病毒和其他有害物質，並符合</w:t>
      </w:r>
      <w:r>
        <w:rPr>
          <w:lang w:eastAsia="zh-HK"/>
        </w:rPr>
        <w:t>美國材料和試驗協會</w:t>
      </w:r>
      <w:r>
        <w:rPr>
          <w:lang w:eastAsia="zh-HK"/>
        </w:rPr>
        <w:t>(</w:t>
      </w:r>
      <w:r>
        <w:rPr/>
        <w:t>ASTM)F2100</w:t>
      </w:r>
      <w:r>
        <w:rPr/>
        <w:t>一級標準，可耐洗</w:t>
      </w:r>
      <w:r>
        <w:rPr/>
        <w:t>60</w:t>
      </w:r>
      <w:r>
        <w:rPr/>
        <w:t>次。</w:t>
      </w:r>
    </w:p>
    <w:p>
      <w:pPr>
        <w:pStyle w:val="F21"/>
        <w:overflowPunct w:val="true"/>
        <w:ind w:left="1418" w:hanging="851"/>
        <w:rPr/>
      </w:pPr>
      <w:r>
        <w:rPr/>
      </w:r>
    </w:p>
    <w:p>
      <w:pPr>
        <w:pStyle w:val="F21"/>
        <w:overflowPunct w:val="true"/>
        <w:ind w:left="1418" w:hanging="851"/>
        <w:rPr/>
      </w:pPr>
      <w:r>
        <w:rPr/>
        <w:tab/>
      </w:r>
      <w:r>
        <w:rPr/>
        <w:t>物流及供應鏈多元技術研發中心為較早前的普及社區檢測計劃開發了一個嚴密系統，將二維碼</w:t>
      </w:r>
      <w:r>
        <w:rPr>
          <w:rFonts w:ascii="華康細明體" w:hAnsi="華康細明體"/>
        </w:rPr>
        <w:t>/</w:t>
      </w:r>
      <w:r>
        <w:rPr/>
        <w:t>條碼識別碼、電子封條、藍牙和全球定位系統整合成為一個控制網絡，實時追蹤所有樣本箱和運送車輛，確保樣本安全送抵實驗室。及後政府於</w:t>
      </w:r>
      <w:r>
        <w:rPr/>
        <w:t>2021</w:t>
      </w:r>
      <w:r>
        <w:rPr/>
        <w:t>年</w:t>
      </w:r>
      <w:r>
        <w:rPr/>
        <w:t>2</w:t>
      </w:r>
      <w:r>
        <w:rPr/>
        <w:t>月推出</w:t>
      </w:r>
      <w:r>
        <w:rPr/>
        <w:t>2019</w:t>
      </w:r>
      <w:r>
        <w:rPr/>
        <w:t>冠狀病毒病疫苗接種計劃時，該研發中心亦利用本地研發的電子鎖技術和應用物流及倉儲管理的流動技術，開發了相關的疫苗訂購、付運監控及交收系統，協助有關政府部門管理疫苗的供應、運送和使用。</w:t>
      </w:r>
    </w:p>
    <w:p>
      <w:pPr>
        <w:pStyle w:val="F21"/>
        <w:overflowPunct w:val="true"/>
        <w:ind w:left="1418" w:hanging="851"/>
        <w:rPr/>
      </w:pPr>
      <w:r>
        <w:rPr/>
      </w:r>
    </w:p>
    <w:p>
      <w:pPr>
        <w:pStyle w:val="F21"/>
        <w:overflowPunct w:val="true"/>
        <w:ind w:left="1418" w:hanging="851"/>
        <w:rPr/>
      </w:pPr>
      <w:r>
        <w:rPr/>
        <w:tab/>
      </w:r>
      <w:r>
        <w:rPr/>
        <w:t>為支持本地研發抗疫科技，機電工程署</w:t>
      </w:r>
      <w:r>
        <w:rPr/>
        <w:t>("</w:t>
      </w:r>
      <w:r>
        <w:rPr/>
        <w:t>機電署</w:t>
      </w:r>
      <w:r>
        <w:rPr/>
        <w:t>")</w:t>
      </w:r>
      <w:r>
        <w:rPr/>
        <w:t>於</w:t>
      </w:r>
      <w:r>
        <w:rPr/>
        <w:t>2020</w:t>
      </w:r>
      <w:r>
        <w:rPr/>
        <w:t>年</w:t>
      </w:r>
      <w:r>
        <w:rPr/>
        <w:t>2</w:t>
      </w:r>
      <w:r>
        <w:rPr/>
        <w:t>月起在</w:t>
      </w:r>
      <w:r>
        <w:rPr/>
        <w:t>"</w:t>
      </w:r>
      <w:r>
        <w:rPr/>
        <w:t>機電創科網上平台</w:t>
      </w:r>
      <w:r>
        <w:rPr/>
        <w:t>"</w:t>
      </w:r>
      <w:r>
        <w:rPr/>
        <w:t>推出專題網頁，發布了</w:t>
      </w:r>
      <w:r>
        <w:rPr/>
        <w:t>9</w:t>
      </w:r>
      <w:r>
        <w:rPr/>
        <w:t>個與抗疫應用相關的創科願望，包括能自動消毒的物質</w:t>
      </w:r>
      <w:r>
        <w:rPr>
          <w:rFonts w:ascii="華康細明體" w:hAnsi="華康細明體"/>
          <w:lang w:eastAsia="zh-HK"/>
        </w:rPr>
        <w:t>、</w:t>
      </w:r>
      <w:r>
        <w:rPr/>
        <w:t>塗層或裝置、利用機械人科技進行測溫、室內消毒、運送物件等，至今共收到</w:t>
      </w:r>
      <w:r>
        <w:rPr/>
        <w:t>200</w:t>
      </w:r>
      <w:r>
        <w:rPr/>
        <w:t>多個由本地和大灣區創科策略</w:t>
      </w:r>
      <w:r>
        <w:rPr>
          <w:lang w:eastAsia="zh-HK"/>
        </w:rPr>
        <w:t>夥</w:t>
      </w:r>
      <w:r>
        <w:rPr/>
        <w:t>伴提供的</w:t>
      </w:r>
      <w:r>
        <w:rPr>
          <w:lang w:eastAsia="zh-HK"/>
        </w:rPr>
        <w:t>創科</w:t>
      </w:r>
      <w:r>
        <w:rPr/>
        <w:t>方案。機電署已積極與多個政府部門合作，安排其中</w:t>
      </w:r>
      <w:r>
        <w:rPr/>
        <w:t>40</w:t>
      </w:r>
      <w:r>
        <w:rPr/>
        <w:t>多個抗疫</w:t>
      </w:r>
      <w:r>
        <w:rPr>
          <w:lang w:eastAsia="zh-HK"/>
        </w:rPr>
        <w:t>創科</w:t>
      </w:r>
      <w:r>
        <w:rPr/>
        <w:t>方案於不同政府部門實地試驗。創新科技署在</w:t>
      </w:r>
      <w:r>
        <w:rPr/>
        <w:t>2020</w:t>
      </w:r>
      <w:r>
        <w:rPr/>
        <w:t>年</w:t>
      </w:r>
      <w:r>
        <w:rPr/>
        <w:t>3</w:t>
      </w:r>
      <w:r>
        <w:rPr/>
        <w:t>月推出公營機構試用計劃特別徵集，以支持防控疫情的產品開發和科技應用。計劃共收到</w:t>
      </w:r>
      <w:r>
        <w:rPr/>
        <w:t>332</w:t>
      </w:r>
      <w:r>
        <w:rPr/>
        <w:t>個申請，其中</w:t>
      </w:r>
      <w:r>
        <w:rPr/>
        <w:t>63</w:t>
      </w:r>
      <w:r>
        <w:rPr/>
        <w:t>個獲批，項目包括病毒診斷</w:t>
      </w:r>
      <w:r>
        <w:rPr>
          <w:rFonts w:ascii="華康細明體" w:hAnsi="華康細明體"/>
        </w:rPr>
        <w:t>/</w:t>
      </w:r>
      <w:r>
        <w:rPr/>
        <w:t>檢測方法、口罩及其他防護裝備、空氣淨化設備、體溫探測設備、消毒設備以及病毒傳播追蹤設備等，涉及在</w:t>
      </w:r>
      <w:r>
        <w:rPr/>
        <w:t>57</w:t>
      </w:r>
      <w:r>
        <w:rPr/>
        <w:t>個公營機構進行試用，以期在不同地點及場景協助本港市民防控疫情。</w:t>
      </w:r>
    </w:p>
    <w:p>
      <w:pPr>
        <w:pStyle w:val="F21"/>
        <w:overflowPunct w:val="true"/>
        <w:ind w:left="1418" w:hanging="851"/>
        <w:rPr/>
      </w:pPr>
      <w:r>
        <w:rPr/>
      </w:r>
    </w:p>
    <w:p>
      <w:pPr>
        <w:pStyle w:val="F21"/>
        <w:overflowPunct w:val="true"/>
        <w:ind w:left="1418" w:hanging="851"/>
        <w:rPr/>
      </w:pPr>
      <w:r>
        <w:rPr/>
        <w:tab/>
      </w:r>
      <w:r>
        <w:rPr/>
        <w:t>與此同時，科學園內多間科技企業積極開發應對疫情的科技方案，發揮本地創科業界轉危為機的潛力，科技園公司協助配對園區公司和業界，使不少園區公司的科技產品和應用方案可應用於政府及社會各層面的抗疫工作，例如送餐機械人及應對擾流效應的裝置等。數碼港亦發起</w:t>
      </w:r>
      <w:r>
        <w:rPr/>
        <w:t>"</w:t>
      </w:r>
      <w:r>
        <w:rPr/>
        <w:t>敢創抗疫</w:t>
      </w:r>
      <w:r>
        <w:rPr/>
        <w:t>"</w:t>
      </w:r>
      <w:r>
        <w:rPr/>
        <w:t>行動，集合其園區的初創企業積極提供不同類型的解決方案，例如有初創企業與衞生署合作推出唾液樣本速遞服務，以及以機械人為高風險場所進行無人化紫外線消毒程序等。</w:t>
      </w:r>
    </w:p>
    <w:p>
      <w:pPr>
        <w:pStyle w:val="F21"/>
        <w:overflowPunct w:val="true"/>
        <w:ind w:left="1418" w:hanging="851"/>
        <w:rPr/>
      </w:pPr>
      <w:r>
        <w:rPr/>
      </w:r>
    </w:p>
    <w:p>
      <w:pPr>
        <w:pStyle w:val="F21"/>
        <w:overflowPunct w:val="true"/>
        <w:ind w:left="1418" w:hanging="851"/>
        <w:rPr/>
      </w:pPr>
      <w:r>
        <w:rPr/>
        <w:t>(</w:t>
      </w:r>
      <w:r>
        <w:rPr/>
        <w:t>三</w:t>
      </w:r>
      <w:r>
        <w:rPr/>
        <w:t>)</w:t>
        <w:tab/>
      </w:r>
      <w:r>
        <w:rPr/>
        <w:t>政府的採購政策，是透過公平、公開及具競爭性的程序，鼓勵更多有意競投者參與，採購所需的貨品和服務。香港是《世界貿易組織政府採購協定》的成員之一。政府在進行採購時，須恪守該協定的原則，確保香港及外地的供應商及承辦商，不論規模皆可公開公平地參與競投。</w:t>
      </w:r>
      <w:r>
        <w:br w:type="page"/>
      </w:r>
    </w:p>
    <w:p>
      <w:pPr>
        <w:pStyle w:val="F21"/>
        <w:overflowPunct w:val="true"/>
        <w:spacing w:lineRule="atLeast" w:line="390"/>
        <w:ind w:left="1418" w:hanging="851"/>
        <w:rPr/>
      </w:pPr>
      <w:r>
        <w:rPr/>
        <w:tab/>
      </w:r>
      <w:r>
        <w:rPr/>
        <w:t>政府於</w:t>
      </w:r>
      <w:r>
        <w:rPr/>
        <w:t>2019</w:t>
      </w:r>
      <w:r>
        <w:rPr/>
        <w:t>年</w:t>
      </w:r>
      <w:r>
        <w:rPr/>
        <w:t>4</w:t>
      </w:r>
      <w:r>
        <w:rPr/>
        <w:t>月推出支持創新的政府採購政策，包括各採購部門需提高評審標書時技術分數及產品質素所佔的比重。此外，若干的分數須用於評審創新建議，包括與應用科技、環保及社會關愛等相關的創新建議。</w:t>
      </w:r>
    </w:p>
    <w:p>
      <w:pPr>
        <w:pStyle w:val="F21"/>
        <w:spacing w:lineRule="atLeast" w:line="390"/>
        <w:rPr/>
      </w:pPr>
      <w:r>
        <w:rPr/>
      </w:r>
    </w:p>
    <w:p>
      <w:pPr>
        <w:pStyle w:val="F21"/>
        <w:spacing w:lineRule="atLeast" w:line="390"/>
        <w:rPr/>
      </w:pPr>
      <w:r>
        <w:rPr/>
      </w:r>
    </w:p>
    <w:p>
      <w:pPr>
        <w:pStyle w:val="F21"/>
        <w:overflowPunct w:val="true"/>
        <w:spacing w:lineRule="atLeast" w:line="390"/>
        <w:rPr>
          <w:rFonts w:eastAsia="華康中黑體" w:cs="Times New Roman"/>
          <w:b/>
          <w:b/>
        </w:rPr>
      </w:pPr>
      <w:bookmarkStart w:id="27" w:name="wrq08"/>
      <w:r>
        <w:rPr>
          <w:rFonts w:cs="Times New Roman" w:eastAsia="華康中黑體"/>
          <w:b/>
        </w:rPr>
        <w:t>國泰航空的裁員行動</w:t>
      </w:r>
    </w:p>
    <w:p>
      <w:pPr>
        <w:pStyle w:val="Normal"/>
        <w:overflowPunct w:val="true"/>
        <w:spacing w:lineRule="atLeast" w:line="390"/>
        <w:rPr>
          <w:b/>
          <w:b/>
        </w:rPr>
      </w:pPr>
      <w:bookmarkStart w:id="28" w:name="wrq08"/>
      <w:r>
        <w:rPr>
          <w:b/>
        </w:rPr>
        <w:t>Cathay Pacific's lay-off exercise</w:t>
      </w:r>
      <w:bookmarkEnd w:id="28"/>
    </w:p>
    <w:p>
      <w:pPr>
        <w:pStyle w:val="F21"/>
        <w:overflowPunct w:val="true"/>
        <w:spacing w:lineRule="atLeast" w:line="390"/>
        <w:rPr>
          <w:rFonts w:cs="Times New Roman"/>
        </w:rPr>
      </w:pPr>
      <w:r>
        <w:rPr>
          <w:rFonts w:cs="Times New Roman"/>
        </w:rPr>
      </w:r>
    </w:p>
    <w:p>
      <w:pPr>
        <w:pStyle w:val="F21"/>
        <w:overflowPunct w:val="true"/>
        <w:spacing w:lineRule="atLeast" w:line="390"/>
        <w:rPr>
          <w:i/>
          <w:i/>
          <w:szCs w:val="27"/>
          <w:lang w:eastAsia="zh-HK"/>
        </w:rPr>
      </w:pPr>
      <w:r>
        <w:rPr>
          <w:rFonts w:eastAsia="華康中黑體"/>
          <w:b/>
          <w:szCs w:val="27"/>
        </w:rPr>
        <w:t>8.</w:t>
        <w:tab/>
      </w:r>
      <w:r>
        <w:rPr>
          <w:rFonts w:eastAsia="華康中黑體"/>
          <w:b/>
          <w:szCs w:val="27"/>
        </w:rPr>
        <w:t>田北辰議員</w:t>
      </w:r>
      <w:r>
        <w:rPr>
          <w:szCs w:val="27"/>
        </w:rPr>
        <w:t>：</w:t>
      </w:r>
      <w:r>
        <w:rPr>
          <w:i/>
          <w:szCs w:val="27"/>
        </w:rPr>
        <w:t>主席</w:t>
      </w:r>
      <w:r>
        <w:rPr>
          <w:i/>
          <w:szCs w:val="27"/>
          <w:lang w:eastAsia="zh-HK"/>
        </w:rPr>
        <w:t>，政府於去年</w:t>
      </w:r>
      <w:r>
        <w:rPr>
          <w:i/>
          <w:szCs w:val="27"/>
          <w:lang w:eastAsia="zh-HK"/>
        </w:rPr>
        <w:t>6</w:t>
      </w:r>
      <w:r>
        <w:rPr>
          <w:i/>
          <w:szCs w:val="27"/>
          <w:lang w:eastAsia="zh-HK"/>
        </w:rPr>
        <w:t>月決定投資國泰航空有限公司</w:t>
      </w:r>
      <w:r>
        <w:rPr>
          <w:i/>
          <w:szCs w:val="27"/>
          <w:lang w:eastAsia="zh-HK"/>
        </w:rPr>
        <w:t>("</w:t>
      </w:r>
      <w:r>
        <w:rPr>
          <w:i/>
          <w:szCs w:val="27"/>
          <w:lang w:eastAsia="zh-HK"/>
        </w:rPr>
        <w:t>國泰</w:t>
      </w:r>
      <w:r>
        <w:rPr>
          <w:i/>
          <w:szCs w:val="27"/>
          <w:lang w:eastAsia="zh-HK"/>
        </w:rPr>
        <w:t>")</w:t>
      </w:r>
      <w:r>
        <w:rPr>
          <w:i/>
          <w:szCs w:val="27"/>
          <w:lang w:eastAsia="zh-HK"/>
        </w:rPr>
        <w:t>，幫助其渡過在疫情下面對的困境。另一方面，國泰於去年</w:t>
      </w:r>
      <w:r>
        <w:rPr>
          <w:i/>
          <w:szCs w:val="27"/>
          <w:lang w:eastAsia="zh-HK"/>
        </w:rPr>
        <w:t>10</w:t>
      </w:r>
      <w:r>
        <w:rPr>
          <w:i/>
          <w:szCs w:val="27"/>
          <w:lang w:eastAsia="zh-HK"/>
        </w:rPr>
        <w:t>月宣布業務重組計劃，削減約</w:t>
      </w:r>
      <w:r>
        <w:rPr>
          <w:i/>
          <w:szCs w:val="27"/>
          <w:lang w:eastAsia="zh-HK"/>
        </w:rPr>
        <w:t>8 500</w:t>
      </w:r>
      <w:r>
        <w:rPr>
          <w:i/>
          <w:szCs w:val="27"/>
          <w:lang w:eastAsia="zh-HK"/>
        </w:rPr>
        <w:t>個職位。就此，政府可否告知本會：</w:t>
      </w:r>
    </w:p>
    <w:p>
      <w:pPr>
        <w:pStyle w:val="F21"/>
        <w:overflowPunct w:val="true"/>
        <w:spacing w:lineRule="atLeast" w:line="390"/>
        <w:rPr>
          <w:i/>
          <w:i/>
          <w:szCs w:val="27"/>
          <w:lang w:eastAsia="zh-HK"/>
        </w:rPr>
      </w:pPr>
      <w:r>
        <w:rPr>
          <w:i/>
          <w:szCs w:val="27"/>
          <w:lang w:eastAsia="zh-HK"/>
        </w:rPr>
      </w:r>
    </w:p>
    <w:p>
      <w:pPr>
        <w:pStyle w:val="F21"/>
        <w:overflowPunct w:val="true"/>
        <w:spacing w:lineRule="atLeast" w:line="390"/>
        <w:ind w:left="1418" w:hanging="851"/>
        <w:rPr>
          <w:i/>
          <w:i/>
          <w:lang w:eastAsia="zh-HK"/>
        </w:rPr>
      </w:pPr>
      <w:r>
        <w:rPr>
          <w:i/>
          <w:szCs w:val="27"/>
          <w:lang w:eastAsia="zh-HK"/>
        </w:rPr>
        <w:t>(</w:t>
      </w:r>
      <w:r>
        <w:rPr>
          <w:i/>
          <w:lang w:eastAsia="zh-HK"/>
        </w:rPr>
        <w:t>一</w:t>
      </w:r>
      <w:r>
        <w:rPr>
          <w:i/>
          <w:lang w:eastAsia="zh-HK"/>
        </w:rPr>
        <w:t>)</w:t>
        <w:tab/>
      </w:r>
      <w:r>
        <w:rPr>
          <w:i/>
          <w:lang w:eastAsia="zh-HK"/>
        </w:rPr>
        <w:t>是否知悉在上述裁員行動中，分別有多少名及百分比的本地及非本地飛機師遭辭退，以及裁員行動前後，該兩類飛機師的相對比例為何；</w:t>
      </w:r>
    </w:p>
    <w:p>
      <w:pPr>
        <w:pStyle w:val="F21"/>
        <w:overflowPunct w:val="true"/>
        <w:spacing w:lineRule="atLeast" w:line="390"/>
        <w:ind w:left="1418" w:hanging="851"/>
        <w:rPr>
          <w:i/>
          <w:i/>
          <w:lang w:eastAsia="zh-HK"/>
        </w:rPr>
      </w:pPr>
      <w:r>
        <w:rPr>
          <w:i/>
          <w:lang w:eastAsia="zh-HK"/>
        </w:rPr>
      </w:r>
    </w:p>
    <w:p>
      <w:pPr>
        <w:pStyle w:val="F21"/>
        <w:overflowPunct w:val="true"/>
        <w:spacing w:lineRule="atLeast" w:line="390"/>
        <w:ind w:left="1418" w:hanging="851"/>
        <w:rPr>
          <w:i/>
          <w:i/>
          <w:lang w:eastAsia="zh-HK"/>
        </w:rPr>
      </w:pPr>
      <w:r>
        <w:rPr>
          <w:i/>
          <w:lang w:eastAsia="zh-HK"/>
        </w:rPr>
        <w:t>(</w:t>
      </w:r>
      <w:r>
        <w:rPr>
          <w:i/>
          <w:lang w:eastAsia="zh-HK"/>
        </w:rPr>
        <w:t>二</w:t>
      </w:r>
      <w:r>
        <w:rPr>
          <w:i/>
          <w:lang w:eastAsia="zh-HK"/>
        </w:rPr>
        <w:t>)</w:t>
        <w:tab/>
      </w:r>
      <w:r>
        <w:rPr>
          <w:i/>
          <w:lang w:eastAsia="zh-HK"/>
        </w:rPr>
        <w:t>有否研究，國泰的裁員行動是否與保障港人優先就業的政府政策一致；及</w:t>
      </w:r>
    </w:p>
    <w:p>
      <w:pPr>
        <w:pStyle w:val="F21"/>
        <w:overflowPunct w:val="true"/>
        <w:spacing w:lineRule="atLeast" w:line="390"/>
        <w:ind w:left="1418" w:hanging="851"/>
        <w:rPr>
          <w:i/>
          <w:i/>
          <w:lang w:eastAsia="zh-HK"/>
        </w:rPr>
      </w:pPr>
      <w:r>
        <w:rPr>
          <w:i/>
          <w:lang w:eastAsia="zh-HK"/>
        </w:rPr>
      </w:r>
    </w:p>
    <w:p>
      <w:pPr>
        <w:pStyle w:val="F21"/>
        <w:overflowPunct w:val="true"/>
        <w:spacing w:lineRule="atLeast" w:line="390"/>
        <w:ind w:left="1418" w:hanging="851"/>
        <w:rPr>
          <w:i/>
          <w:i/>
          <w:lang w:eastAsia="zh-HK"/>
        </w:rPr>
      </w:pPr>
      <w:r>
        <w:rPr>
          <w:i/>
          <w:lang w:eastAsia="zh-HK"/>
        </w:rPr>
        <w:t>(</w:t>
      </w:r>
      <w:r>
        <w:rPr>
          <w:i/>
          <w:lang w:eastAsia="zh-HK"/>
        </w:rPr>
        <w:t>三</w:t>
      </w:r>
      <w:r>
        <w:rPr>
          <w:i/>
          <w:lang w:eastAsia="zh-HK"/>
        </w:rPr>
        <w:t>)</w:t>
        <w:tab/>
      </w:r>
      <w:r>
        <w:rPr>
          <w:i/>
          <w:lang w:eastAsia="zh-HK"/>
        </w:rPr>
        <w:t>有否要求國泰當日後再進行裁員行動時，須在確保其人力資源具備所需技能、知識及工作經驗的前提下，優先保留本地的飛機師和其他本地僱員；若否，原因為何？</w:t>
      </w:r>
    </w:p>
    <w:p>
      <w:pPr>
        <w:pStyle w:val="F21"/>
        <w:overflowPunct w:val="true"/>
        <w:spacing w:lineRule="atLeast" w:line="390"/>
        <w:rPr>
          <w:i/>
          <w:i/>
          <w:lang w:eastAsia="zh-HK"/>
        </w:rPr>
      </w:pPr>
      <w:r>
        <w:rPr>
          <w:i/>
          <w:lang w:eastAsia="zh-HK"/>
        </w:rPr>
      </w:r>
    </w:p>
    <w:p>
      <w:pPr>
        <w:pStyle w:val="F21"/>
        <w:overflowPunct w:val="true"/>
        <w:spacing w:lineRule="atLeast" w:line="390"/>
        <w:rPr>
          <w:i/>
          <w:i/>
          <w:lang w:eastAsia="zh-HK"/>
        </w:rPr>
      </w:pPr>
      <w:r>
        <w:rPr>
          <w:i/>
          <w:lang w:eastAsia="zh-HK"/>
        </w:rPr>
      </w:r>
    </w:p>
    <w:p>
      <w:pPr>
        <w:pStyle w:val="F21"/>
        <w:spacing w:lineRule="atLeast" w:line="390"/>
        <w:rPr/>
      </w:pPr>
      <w:r>
        <w:rPr>
          <w:rFonts w:ascii="華康中黑體" w:hAnsi="華康中黑體" w:eastAsia="華康中黑體"/>
          <w:b/>
          <w:lang w:eastAsia="zh-HK"/>
        </w:rPr>
        <w:t>運輸及房屋局局長</w:t>
      </w:r>
      <w:r>
        <w:rPr/>
        <w:t>：主席</w:t>
      </w:r>
      <w:r>
        <w:rPr>
          <w:lang w:eastAsia="zh-HK"/>
        </w:rPr>
        <w:t>，</w:t>
      </w:r>
      <w:r>
        <w:rPr/>
        <w:t>在諮詢保安局及勞工及福利局的意見後，我們的</w:t>
      </w:r>
      <w:r>
        <w:rPr>
          <w:lang w:eastAsia="zh-HK"/>
        </w:rPr>
        <w:t>答</w:t>
      </w:r>
      <w:r>
        <w:rPr/>
        <w:t>覆如下：</w:t>
      </w:r>
    </w:p>
    <w:p>
      <w:pPr>
        <w:pStyle w:val="F21"/>
        <w:spacing w:lineRule="atLeast" w:line="390"/>
        <w:rPr/>
      </w:pPr>
      <w:r>
        <w:rPr/>
      </w:r>
    </w:p>
    <w:p>
      <w:pPr>
        <w:pStyle w:val="F21"/>
        <w:spacing w:lineRule="atLeast" w:line="390"/>
        <w:ind w:left="1418" w:hanging="851"/>
        <w:rPr/>
      </w:pPr>
      <w:r>
        <w:rPr/>
        <w:t>(</w:t>
      </w:r>
      <w:r>
        <w:rPr/>
        <w:t>一</w:t>
      </w:r>
      <w:r>
        <w:rPr/>
        <w:t>)</w:t>
        <w:tab/>
      </w:r>
      <w:r>
        <w:rPr/>
        <w:t>國泰航空集團在</w:t>
      </w:r>
      <w:r>
        <w:rPr/>
        <w:t>2020</w:t>
      </w:r>
      <w:r>
        <w:rPr/>
        <w:t>年</w:t>
      </w:r>
      <w:r>
        <w:rPr/>
        <w:t>10</w:t>
      </w:r>
      <w:r>
        <w:rPr/>
        <w:t>月宣布企業重組。整個集團削減約</w:t>
      </w:r>
      <w:r>
        <w:rPr/>
        <w:t>8 500</w:t>
      </w:r>
      <w:r>
        <w:rPr/>
        <w:t>個職位，而撇除自然流失等因素後，實際被削減的員工人數約</w:t>
      </w:r>
      <w:r>
        <w:rPr/>
        <w:t>5 900</w:t>
      </w:r>
      <w:r>
        <w:rPr/>
        <w:t>，當中包括約</w:t>
      </w:r>
      <w:r>
        <w:rPr/>
        <w:t>5 300</w:t>
      </w:r>
      <w:r>
        <w:rPr/>
        <w:t>名駐港員工。另外約</w:t>
      </w:r>
      <w:r>
        <w:rPr/>
        <w:t>600</w:t>
      </w:r>
      <w:r>
        <w:rPr/>
        <w:t>名非駐港員工亦可能受到影響，但須視乎有關地區的監管規定而定。</w:t>
      </w:r>
    </w:p>
    <w:p>
      <w:pPr>
        <w:pStyle w:val="F21"/>
        <w:rPr/>
      </w:pPr>
      <w:r>
        <w:rPr/>
      </w:r>
      <w:r>
        <w:br w:type="page"/>
      </w:r>
    </w:p>
    <w:p>
      <w:pPr>
        <w:pStyle w:val="F21"/>
        <w:spacing w:lineRule="atLeast" w:line="370"/>
        <w:ind w:left="1418" w:hanging="851"/>
        <w:rPr/>
      </w:pPr>
      <w:r>
        <w:rPr/>
        <w:t>(</w:t>
      </w:r>
      <w:r>
        <w:rPr/>
        <w:t>二</w:t>
      </w:r>
      <w:r>
        <w:rPr/>
        <w:t>)</w:t>
      </w:r>
      <w:r>
        <w:rPr/>
        <w:t>及</w:t>
      </w:r>
      <w:r>
        <w:rPr/>
        <w:t>(</w:t>
      </w:r>
      <w:r>
        <w:rPr/>
        <w:t>三</w:t>
      </w:r>
      <w:r>
        <w:rPr/>
        <w:t>)</w:t>
      </w:r>
    </w:p>
    <w:p>
      <w:pPr>
        <w:pStyle w:val="F21"/>
        <w:spacing w:lineRule="atLeast" w:line="370"/>
        <w:ind w:left="1418" w:hanging="851"/>
        <w:rPr/>
      </w:pPr>
      <w:r>
        <w:rPr/>
      </w:r>
    </w:p>
    <w:p>
      <w:pPr>
        <w:pStyle w:val="F21"/>
        <w:spacing w:lineRule="atLeast" w:line="370"/>
        <w:ind w:left="1418" w:hanging="851"/>
        <w:rPr/>
      </w:pPr>
      <w:r>
        <w:rPr/>
        <w:tab/>
      </w:r>
      <w:r>
        <w:rPr/>
        <w:t>運輸及房屋局已要求國泰航空集團在考慮任何營運規模及模式的調整時，應充</w:t>
      </w:r>
      <w:r>
        <w:rPr>
          <w:lang w:eastAsia="zh-HK"/>
        </w:rPr>
        <w:t>分</w:t>
      </w:r>
      <w:r>
        <w:rPr/>
        <w:t>顧及對香港國際航空樞紐地位及航空網絡的潛在影響，並維持核心團隊和保留合適的人才，以確保集團在疫情過後有充足的條件重新出發，為本港航空業以至香港整體經濟重回正軌提供所需的動力。</w:t>
      </w:r>
    </w:p>
    <w:p>
      <w:pPr>
        <w:pStyle w:val="F21"/>
        <w:spacing w:lineRule="atLeast" w:line="370"/>
        <w:ind w:left="1418" w:hanging="851"/>
        <w:rPr/>
      </w:pPr>
      <w:r>
        <w:rPr/>
      </w:r>
    </w:p>
    <w:p>
      <w:pPr>
        <w:pStyle w:val="F21"/>
        <w:spacing w:lineRule="atLeast" w:line="370"/>
        <w:ind w:left="1418" w:hanging="851"/>
        <w:rPr/>
      </w:pPr>
      <w:r>
        <w:rPr/>
        <w:tab/>
      </w:r>
      <w:r>
        <w:rPr/>
        <w:t>就航空公司的運作而言，因應不同公司的飛機種類、服務和維修要求，需要聘用擁有不同專業資歷和經驗的人才。這些人才大部分可以在香港聘用，亦有部分需要引入外地人才，以符合相關公司的營運需要或監管要求。</w:t>
      </w:r>
    </w:p>
    <w:p>
      <w:pPr>
        <w:pStyle w:val="F21"/>
        <w:spacing w:lineRule="atLeast" w:line="370"/>
        <w:ind w:left="1418" w:hanging="851"/>
        <w:rPr/>
      </w:pPr>
      <w:r>
        <w:rPr/>
      </w:r>
    </w:p>
    <w:p>
      <w:pPr>
        <w:pStyle w:val="F21"/>
        <w:spacing w:lineRule="atLeast" w:line="370"/>
        <w:ind w:left="1418" w:hanging="851"/>
        <w:rPr/>
      </w:pPr>
      <w:r>
        <w:rPr/>
        <w:tab/>
      </w:r>
      <w:r>
        <w:rPr/>
        <w:t>總括而言，所有本地的航空公司均必須符合包括與僱傭相關的本地法例及規管要求。國泰航空集團在制訂其僱傭政策，以及在考慮任何營運規模及模式的調整時，均應平衡在培育和保留本地人才方面的需要，並考慮相關的本地法例及規管要求。</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29" w:name="wrq09"/>
      <w:r>
        <w:rPr>
          <w:rFonts w:cs="Times New Roman" w:eastAsia="華康中黑體"/>
          <w:b/>
        </w:rPr>
        <w:t>國家安全教育</w:t>
      </w:r>
    </w:p>
    <w:p>
      <w:pPr>
        <w:pStyle w:val="Normal"/>
        <w:overflowPunct w:val="true"/>
        <w:spacing w:lineRule="atLeast" w:line="370"/>
        <w:rPr>
          <w:b/>
          <w:b/>
        </w:rPr>
      </w:pPr>
      <w:bookmarkStart w:id="30" w:name="wrq09"/>
      <w:r>
        <w:rPr>
          <w:b/>
        </w:rPr>
        <w:t>National security education</w:t>
      </w:r>
      <w:bookmarkEnd w:id="30"/>
    </w:p>
    <w:p>
      <w:pPr>
        <w:pStyle w:val="F21"/>
        <w:overflowPunct w:val="true"/>
        <w:spacing w:lineRule="atLeast" w:line="370"/>
        <w:rPr>
          <w:rFonts w:cs="Times New Roman"/>
        </w:rPr>
      </w:pPr>
      <w:r>
        <w:rPr>
          <w:rFonts w:cs="Times New Roman"/>
        </w:rPr>
      </w:r>
    </w:p>
    <w:p>
      <w:pPr>
        <w:pStyle w:val="F21"/>
        <w:overflowPunct w:val="true"/>
        <w:spacing w:lineRule="atLeast" w:line="370"/>
        <w:rPr>
          <w:i/>
          <w:i/>
          <w:szCs w:val="27"/>
          <w:lang w:eastAsia="zh-HK"/>
        </w:rPr>
      </w:pPr>
      <w:r>
        <w:rPr>
          <w:rFonts w:eastAsia="華康中黑體"/>
          <w:b/>
          <w:szCs w:val="27"/>
        </w:rPr>
        <w:t>9.</w:t>
        <w:tab/>
      </w:r>
      <w:r>
        <w:rPr>
          <w:rFonts w:eastAsia="華康中黑體"/>
          <w:b/>
          <w:szCs w:val="27"/>
        </w:rPr>
        <w:t>張國鈞議員</w:t>
      </w:r>
      <w:r>
        <w:rPr>
          <w:szCs w:val="27"/>
        </w:rPr>
        <w:t>：</w:t>
      </w:r>
      <w:r>
        <w:rPr>
          <w:i/>
          <w:szCs w:val="27"/>
        </w:rPr>
        <w:t>主席</w:t>
      </w:r>
      <w:r>
        <w:rPr>
          <w:i/>
          <w:szCs w:val="27"/>
          <w:lang w:eastAsia="zh-HK"/>
        </w:rPr>
        <w:t>，教育局於上月</w:t>
      </w:r>
      <w:r>
        <w:rPr>
          <w:i/>
          <w:szCs w:val="27"/>
          <w:lang w:eastAsia="zh-HK"/>
        </w:rPr>
        <w:t>4</w:t>
      </w:r>
      <w:r>
        <w:rPr>
          <w:i/>
          <w:szCs w:val="27"/>
          <w:lang w:eastAsia="zh-HK"/>
        </w:rPr>
        <w:t>日向全港學校發出通告，就維護國家安全提供學校行政及教育指引。此外，教育局編訂了《香港國家安全教育課程框架》</w:t>
      </w:r>
      <w:r>
        <w:rPr>
          <w:i/>
          <w:szCs w:val="27"/>
          <w:lang w:eastAsia="zh-HK"/>
        </w:rPr>
        <w:t>("</w:t>
      </w:r>
      <w:r>
        <w:rPr>
          <w:i/>
          <w:szCs w:val="27"/>
          <w:lang w:eastAsia="zh-HK"/>
        </w:rPr>
        <w:t>《框架》</w:t>
      </w:r>
      <w:r>
        <w:rPr>
          <w:i/>
          <w:szCs w:val="27"/>
          <w:lang w:eastAsia="zh-HK"/>
        </w:rPr>
        <w:t>")</w:t>
      </w:r>
      <w:r>
        <w:rPr>
          <w:i/>
          <w:szCs w:val="27"/>
          <w:lang w:eastAsia="zh-HK"/>
        </w:rPr>
        <w:t>，以協助學校推展國家安全教育。就此，政府可否告知本會：</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一</w:t>
      </w:r>
      <w:r>
        <w:rPr>
          <w:i/>
          <w:lang w:eastAsia="zh-HK"/>
        </w:rPr>
        <w:t>)</w:t>
        <w:tab/>
      </w:r>
      <w:r>
        <w:rPr>
          <w:i/>
          <w:lang w:eastAsia="zh-HK"/>
        </w:rPr>
        <w:t>鑒於教育局為支援學校推展國家安全教育，在初中現有</w:t>
      </w:r>
      <w:r>
        <w:rPr>
          <w:i/>
          <w:lang w:eastAsia="zh-HK"/>
        </w:rPr>
        <w:t>15</w:t>
      </w:r>
      <w:r>
        <w:rPr>
          <w:i/>
          <w:lang w:eastAsia="zh-HK"/>
        </w:rPr>
        <w:t>小時的</w:t>
      </w:r>
      <w:r>
        <w:rPr>
          <w:i/>
          <w:lang w:eastAsia="zh-HK"/>
        </w:rPr>
        <w:t>"</w:t>
      </w:r>
      <w:r>
        <w:rPr>
          <w:i/>
          <w:lang w:eastAsia="zh-HK"/>
        </w:rPr>
        <w:t>憲法與《基本法》</w:t>
      </w:r>
      <w:r>
        <w:rPr>
          <w:i/>
          <w:lang w:eastAsia="zh-HK"/>
        </w:rPr>
        <w:t>"</w:t>
      </w:r>
      <w:r>
        <w:rPr>
          <w:i/>
          <w:lang w:eastAsia="zh-HK"/>
        </w:rPr>
        <w:t>獨立單元，加入</w:t>
      </w:r>
      <w:r>
        <w:rPr>
          <w:i/>
          <w:lang w:eastAsia="zh-HK"/>
        </w:rPr>
        <w:t>3</w:t>
      </w:r>
      <w:r>
        <w:rPr>
          <w:i/>
          <w:lang w:eastAsia="zh-HK"/>
        </w:rPr>
        <w:t>小時的</w:t>
      </w:r>
      <w:r>
        <w:rPr>
          <w:i/>
          <w:lang w:eastAsia="zh-HK"/>
        </w:rPr>
        <w:t>"</w:t>
      </w:r>
      <w:r>
        <w:rPr>
          <w:i/>
          <w:lang w:eastAsia="zh-HK"/>
        </w:rPr>
        <w:t>增潤部分：國家安全</w:t>
      </w:r>
      <w:r>
        <w:rPr>
          <w:i/>
          <w:lang w:eastAsia="zh-HK"/>
        </w:rPr>
        <w:t>"</w:t>
      </w:r>
      <w:r>
        <w:rPr>
          <w:i/>
          <w:lang w:eastAsia="zh-HK"/>
        </w:rPr>
        <w:t>，教育局會否適時檢討該項安排的成效及需否增加有關課時；</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二</w:t>
      </w:r>
      <w:r>
        <w:rPr>
          <w:i/>
          <w:lang w:eastAsia="zh-HK"/>
        </w:rPr>
        <w:t>)</w:t>
        <w:tab/>
      </w:r>
      <w:r>
        <w:rPr>
          <w:i/>
          <w:lang w:eastAsia="zh-HK"/>
        </w:rPr>
        <w:t>會否參考向學校發放</w:t>
      </w:r>
      <w:r>
        <w:rPr>
          <w:i/>
          <w:lang w:eastAsia="zh-HK"/>
        </w:rPr>
        <w:t>"</w:t>
      </w:r>
      <w:r>
        <w:rPr>
          <w:i/>
          <w:lang w:eastAsia="zh-HK"/>
        </w:rPr>
        <w:t>德育及國民教育支援津貼</w:t>
      </w:r>
      <w:r>
        <w:rPr>
          <w:i/>
          <w:lang w:eastAsia="zh-HK"/>
        </w:rPr>
        <w:t>"</w:t>
      </w:r>
      <w:r>
        <w:rPr>
          <w:i/>
          <w:lang w:eastAsia="zh-HK"/>
        </w:rPr>
        <w:t>的做法，向學校發放</w:t>
      </w:r>
      <w:r>
        <w:rPr>
          <w:i/>
          <w:lang w:eastAsia="zh-HK"/>
        </w:rPr>
        <w:t>"</w:t>
      </w:r>
      <w:r>
        <w:rPr>
          <w:i/>
          <w:lang w:eastAsia="zh-HK"/>
        </w:rPr>
        <w:t>國家安全教育支援津貼</w:t>
      </w:r>
      <w:r>
        <w:rPr>
          <w:i/>
          <w:lang w:eastAsia="zh-HK"/>
        </w:rPr>
        <w:t>"</w:t>
      </w:r>
      <w:r>
        <w:rPr>
          <w:i/>
          <w:lang w:eastAsia="zh-HK"/>
        </w:rPr>
        <w:t>，使學校有更多資源推行國家安全教育；</w:t>
      </w:r>
    </w:p>
    <w:p>
      <w:pPr>
        <w:pStyle w:val="F21"/>
        <w:rPr>
          <w:lang w:eastAsia="zh-HK"/>
        </w:rPr>
      </w:pPr>
      <w:r>
        <w:rPr>
          <w:lang w:eastAsia="zh-HK"/>
        </w:rPr>
      </w:r>
      <w:r>
        <w:br w:type="page"/>
      </w:r>
    </w:p>
    <w:p>
      <w:pPr>
        <w:pStyle w:val="F21"/>
        <w:overflowPunct w:val="true"/>
        <w:spacing w:lineRule="atLeast" w:line="380"/>
        <w:ind w:left="1418" w:hanging="851"/>
        <w:rPr>
          <w:i/>
          <w:i/>
          <w:lang w:eastAsia="zh-HK"/>
        </w:rPr>
      </w:pPr>
      <w:r>
        <w:rPr>
          <w:i/>
          <w:lang w:eastAsia="zh-HK"/>
        </w:rPr>
        <w:t>(</w:t>
      </w:r>
      <w:r>
        <w:rPr>
          <w:i/>
          <w:lang w:eastAsia="zh-HK"/>
        </w:rPr>
        <w:t>三</w:t>
      </w:r>
      <w:r>
        <w:rPr>
          <w:i/>
          <w:lang w:eastAsia="zh-HK"/>
        </w:rPr>
        <w:t>)</w:t>
        <w:tab/>
      </w:r>
      <w:r>
        <w:rPr>
          <w:i/>
          <w:lang w:eastAsia="zh-HK"/>
        </w:rPr>
        <w:t>鑒於《框架》訂明初小的學習元素包括讓學童知道《香港國安法》所規範的</w:t>
      </w:r>
      <w:r>
        <w:rPr>
          <w:i/>
          <w:lang w:eastAsia="zh-HK"/>
        </w:rPr>
        <w:t>4</w:t>
      </w:r>
      <w:r>
        <w:rPr>
          <w:i/>
          <w:lang w:eastAsia="zh-HK"/>
        </w:rPr>
        <w:t>項罪行的名稱，教育局如何協助初小學童理解有關罪行所涉及的複雜概念，以及如何評估他們學習的成效；</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i/>
          <w:i/>
          <w:lang w:eastAsia="zh-HK"/>
        </w:rPr>
      </w:pPr>
      <w:r>
        <w:rPr>
          <w:i/>
          <w:lang w:eastAsia="zh-HK"/>
        </w:rPr>
        <w:t>(</w:t>
      </w:r>
      <w:r>
        <w:rPr>
          <w:i/>
          <w:lang w:eastAsia="zh-HK"/>
        </w:rPr>
        <w:t>四</w:t>
      </w:r>
      <w:r>
        <w:rPr>
          <w:i/>
          <w:lang w:eastAsia="zh-HK"/>
        </w:rPr>
        <w:t>)</w:t>
        <w:tab/>
      </w:r>
      <w:r>
        <w:rPr>
          <w:i/>
          <w:lang w:eastAsia="zh-HK"/>
        </w:rPr>
        <w:t>有何措施確保教師就教授《香港國安法》所需的知識獲足夠訓練；及</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i/>
          <w:i/>
          <w:lang w:eastAsia="zh-HK"/>
        </w:rPr>
      </w:pPr>
      <w:r>
        <w:rPr>
          <w:i/>
          <w:lang w:eastAsia="zh-HK"/>
        </w:rPr>
        <w:t>(</w:t>
      </w:r>
      <w:r>
        <w:rPr>
          <w:i/>
          <w:lang w:eastAsia="zh-HK"/>
        </w:rPr>
        <w:t>五</w:t>
      </w:r>
      <w:r>
        <w:rPr>
          <w:i/>
          <w:lang w:eastAsia="zh-HK"/>
        </w:rPr>
        <w:t>)</w:t>
        <w:tab/>
      </w:r>
      <w:r>
        <w:rPr>
          <w:i/>
          <w:lang w:eastAsia="zh-HK"/>
        </w:rPr>
        <w:t>有否計劃安排內地教師在疫情退卻後來港分享教授國家安全知識的經驗？</w:t>
      </w:r>
    </w:p>
    <w:p>
      <w:pPr>
        <w:pStyle w:val="F21"/>
        <w:spacing w:lineRule="atLeast" w:line="380"/>
        <w:rPr>
          <w:lang w:eastAsia="zh-HK"/>
        </w:rPr>
      </w:pPr>
      <w:r>
        <w:rPr>
          <w:lang w:eastAsia="zh-HK"/>
        </w:rPr>
      </w:r>
    </w:p>
    <w:p>
      <w:pPr>
        <w:pStyle w:val="F21"/>
        <w:spacing w:lineRule="atLeast" w:line="380"/>
        <w:rPr>
          <w:lang w:eastAsia="zh-HK"/>
        </w:rPr>
      </w:pPr>
      <w:r>
        <w:rPr>
          <w:lang w:eastAsia="zh-HK"/>
        </w:rPr>
      </w:r>
    </w:p>
    <w:p>
      <w:pPr>
        <w:pStyle w:val="F21"/>
        <w:spacing w:lineRule="atLeast" w:line="380"/>
        <w:rPr>
          <w:sz w:val="2"/>
          <w:szCs w:val="2"/>
          <w:lang w:eastAsia="zh-HK"/>
        </w:rPr>
      </w:pPr>
      <w:r>
        <w:rPr>
          <w:rFonts w:ascii="華康中黑體" w:hAnsi="華康中黑體" w:eastAsia="華康中黑體"/>
          <w:b/>
          <w:lang w:eastAsia="zh-HK"/>
        </w:rPr>
        <w:t>教育局局長</w:t>
      </w:r>
      <w:r>
        <w:rPr/>
        <w:t>：主席，隨</w:t>
      </w:r>
      <w:r>
        <w:rPr>
          <w:lang w:eastAsia="zh-HK"/>
        </w:rPr>
        <w:t>着</w:t>
      </w:r>
      <w:r>
        <w:rPr/>
        <w:t>《香港國安法》生效，教育局已於</w:t>
      </w:r>
      <w:r>
        <w:rPr/>
        <w:t>2021</w:t>
      </w:r>
      <w:r>
        <w:rPr/>
        <w:t>年</w:t>
      </w:r>
      <w:r>
        <w:rPr/>
        <w:t>2</w:t>
      </w:r>
      <w:r>
        <w:rPr/>
        <w:t>月</w:t>
      </w:r>
      <w:r>
        <w:rPr/>
        <w:t>4</w:t>
      </w:r>
      <w:r>
        <w:rPr/>
        <w:t>日發出教育局通告第</w:t>
      </w:r>
      <w:r>
        <w:rPr/>
        <w:t>3/2021</w:t>
      </w:r>
      <w:r>
        <w:rPr/>
        <w:t>號</w:t>
      </w:r>
      <w:r>
        <w:rPr/>
        <w:t>"</w:t>
      </w:r>
      <w:r>
        <w:rPr/>
        <w:t>國家安全：維護安全學習環境　培育良好公民</w:t>
      </w:r>
      <w:r>
        <w:rPr/>
        <w:t>"</w:t>
      </w:r>
      <w:r>
        <w:rPr/>
        <w:t>和第</w:t>
      </w:r>
      <w:r>
        <w:rPr/>
        <w:t>2/2021</w:t>
      </w:r>
      <w:r>
        <w:rPr/>
        <w:t>號</w:t>
      </w:r>
      <w:r>
        <w:rPr/>
        <w:t>"</w:t>
      </w:r>
      <w:r>
        <w:rPr/>
        <w:t>國家安全教育在學校課程的推行模式及學與教資源</w:t>
      </w:r>
      <w:r>
        <w:rPr/>
        <w:t>"</w:t>
      </w:r>
      <w:r>
        <w:rPr/>
        <w:t>，就維護國家安全提供學校行政及教育指引，並公布國家安全教育在學校課程的推行模式及相關的學與教資源，協助學校落實相關措施，以維護安全有序的校園學習環境，以及推展國家安全教育。</w:t>
      </w:r>
    </w:p>
    <w:p>
      <w:pPr>
        <w:pStyle w:val="F21"/>
        <w:spacing w:lineRule="atLeast" w:line="380"/>
        <w:rPr/>
      </w:pPr>
      <w:r>
        <w:rPr/>
      </w:r>
    </w:p>
    <w:p>
      <w:pPr>
        <w:pStyle w:val="F21"/>
        <w:spacing w:lineRule="atLeast" w:line="380"/>
        <w:rPr/>
      </w:pPr>
      <w:r>
        <w:rPr/>
        <w:tab/>
      </w:r>
      <w:r>
        <w:rPr/>
        <w:t>在學校課程推行國家安全教育是學校應有之責。國家安全教育與國民教育不可分割。教育局一直以</w:t>
      </w:r>
      <w:r>
        <w:rPr/>
        <w:t>"</w:t>
      </w:r>
      <w:r>
        <w:rPr/>
        <w:t>多重進路、互相配合</w:t>
      </w:r>
      <w:r>
        <w:rPr/>
        <w:t>"</w:t>
      </w:r>
      <w:r>
        <w:rPr/>
        <w:t>的方式，包括更新課程、發展學與教資源、為教師提供培訓，以及組織學生活動、內地交流及姊妹學校計劃等，支援學校通過個別科目、跨課程德育和公民教育課題、全方位學習活動等，在課程內外推動國民教育，讓學生全方位認識與國情，培養國家觀念，並正確理解《憲法》和《基本法》共同構成的憲制秩序，以及作為國民的角色和義務等重要概念，從而培養學生成為有國家觀念、尊重法治、守法的良好公民，共同維護國家的安全。</w:t>
      </w:r>
    </w:p>
    <w:p>
      <w:pPr>
        <w:pStyle w:val="F21"/>
        <w:spacing w:lineRule="atLeast" w:line="380"/>
        <w:rPr/>
      </w:pPr>
      <w:r>
        <w:rPr/>
      </w:r>
    </w:p>
    <w:p>
      <w:pPr>
        <w:pStyle w:val="F21"/>
        <w:spacing w:lineRule="atLeast" w:line="380"/>
        <w:rPr/>
      </w:pPr>
      <w:r>
        <w:rPr/>
        <w:tab/>
      </w:r>
      <w:r>
        <w:rPr/>
        <w:t>就張國鈞議員的</w:t>
      </w:r>
      <w:r>
        <w:rPr>
          <w:lang w:eastAsia="zh-HK"/>
        </w:rPr>
        <w:t>質詢</w:t>
      </w:r>
      <w:r>
        <w:rPr/>
        <w:t>，現</w:t>
      </w:r>
      <w:r>
        <w:rPr>
          <w:lang w:eastAsia="zh-HK"/>
        </w:rPr>
        <w:t>答</w:t>
      </w:r>
      <w:r>
        <w:rPr/>
        <w:t>覆如下：</w:t>
      </w:r>
    </w:p>
    <w:p>
      <w:pPr>
        <w:pStyle w:val="F21"/>
        <w:spacing w:lineRule="atLeast" w:line="380"/>
        <w:rPr/>
      </w:pPr>
      <w:r>
        <w:rPr/>
      </w:r>
    </w:p>
    <w:p>
      <w:pPr>
        <w:pStyle w:val="F21"/>
        <w:spacing w:lineRule="atLeast" w:line="380"/>
        <w:ind w:left="1418" w:hanging="851"/>
        <w:rPr/>
      </w:pPr>
      <w:r>
        <w:rPr/>
        <w:t>(</w:t>
      </w:r>
      <w:r>
        <w:rPr/>
        <w:t>一</w:t>
      </w:r>
      <w:r>
        <w:rPr/>
        <w:t>)</w:t>
      </w:r>
      <w:r>
        <w:rPr/>
        <w:t>至</w:t>
      </w:r>
      <w:r>
        <w:rPr/>
        <w:t>(</w:t>
      </w:r>
      <w:r>
        <w:rPr/>
        <w:t>三</w:t>
      </w:r>
      <w:r>
        <w:rPr/>
        <w:t>)</w:t>
      </w:r>
    </w:p>
    <w:p>
      <w:pPr>
        <w:pStyle w:val="F21"/>
        <w:spacing w:lineRule="atLeast" w:line="380"/>
        <w:ind w:left="1418" w:hanging="851"/>
        <w:rPr/>
      </w:pPr>
      <w:r>
        <w:rPr/>
      </w:r>
    </w:p>
    <w:p>
      <w:pPr>
        <w:pStyle w:val="F21"/>
        <w:spacing w:lineRule="atLeast" w:line="380"/>
        <w:ind w:left="1418" w:hanging="851"/>
        <w:rPr/>
      </w:pPr>
      <w:r>
        <w:rPr/>
        <w:tab/>
      </w:r>
      <w:r>
        <w:rPr/>
        <w:t>學校推行國家安全教育的重點並非</w:t>
      </w:r>
      <w:r>
        <w:rPr>
          <w:lang w:eastAsia="zh-HK"/>
        </w:rPr>
        <w:t>着</w:t>
      </w:r>
      <w:r>
        <w:rPr/>
        <w:t>眼於時數，而是通過全校參與，在課堂內外推動。在中小學，國家安全教育的基礎是培養學生的國家觀念、民族感情、國民身份認同，以及共同維護國家安全的意識和責任感，讓學生成為具國家觀念、尊重法治、守法的良好國民。國家安全教育並非只限於認識相關條文內容，更應涵蓋《香港國安法》的立法背景和意義，亦包括讓學生認識國家安全的不同領域，例如生態安全、經濟安全、網絡安全等。讓學生從小有機會循序漸進地對國家歷史、文化、《憲法》和《基本法》</w:t>
      </w:r>
      <w:r>
        <w:rPr/>
        <w:t>(</w:t>
      </w:r>
      <w:r>
        <w:rPr/>
        <w:t>包括國家安全</w:t>
      </w:r>
      <w:r>
        <w:rPr/>
        <w:t>)</w:t>
      </w:r>
      <w:r>
        <w:rPr/>
        <w:t>，是學校教育應有之義。相關學習元素可與不同年紀學生的學習聯繫，內容的深度和廣度可按學生不同階段的認知發展相應調整。</w:t>
      </w:r>
    </w:p>
    <w:p>
      <w:pPr>
        <w:pStyle w:val="F21"/>
        <w:ind w:left="1418" w:hanging="851"/>
        <w:rPr/>
      </w:pPr>
      <w:r>
        <w:rPr/>
      </w:r>
    </w:p>
    <w:p>
      <w:pPr>
        <w:pStyle w:val="F21"/>
        <w:ind w:left="1418" w:hanging="851"/>
        <w:rPr/>
      </w:pPr>
      <w:r>
        <w:rPr/>
        <w:tab/>
      </w:r>
      <w:r>
        <w:rPr/>
        <w:t>教育局已於更新初中的</w:t>
      </w:r>
      <w:r>
        <w:rPr/>
        <w:t>"</w:t>
      </w:r>
      <w:r>
        <w:rPr/>
        <w:t>憲法與《基本法》</w:t>
      </w:r>
      <w:r>
        <w:rPr/>
        <w:t>"</w:t>
      </w:r>
      <w:r>
        <w:rPr/>
        <w:t>獨立單元，加入了</w:t>
      </w:r>
      <w:r>
        <w:rPr/>
        <w:t>"</w:t>
      </w:r>
      <w:r>
        <w:rPr/>
        <w:t>增潤部分：國家安全</w:t>
      </w:r>
      <w:r>
        <w:rPr/>
        <w:t>"</w:t>
      </w:r>
      <w:r>
        <w:rPr/>
        <w:t>，讓初中學生透過學習中央和香港特別行政區的緊密關係來理解國家安全的概念。除這</w:t>
      </w:r>
      <w:r>
        <w:rPr/>
        <w:t>"</w:t>
      </w:r>
      <w:r>
        <w:rPr/>
        <w:t>增潤部分</w:t>
      </w:r>
      <w:r>
        <w:rPr/>
        <w:t>"</w:t>
      </w:r>
      <w:r>
        <w:rPr/>
        <w:t>，國家安全教育相關課題、教學重點和學習元素，已存在於中小學課程內。學校可參考《香港國家安全教育課程框架》及科目的國家安全教育課程框架，在全校課程層面，加強統籌與策劃，透過科目教學和不同活動自然連繫並有機結合國家安全教育相關的概念。</w:t>
      </w:r>
    </w:p>
    <w:p>
      <w:pPr>
        <w:pStyle w:val="F21"/>
        <w:ind w:left="1418" w:hanging="851"/>
        <w:rPr/>
      </w:pPr>
      <w:r>
        <w:rPr/>
      </w:r>
    </w:p>
    <w:p>
      <w:pPr>
        <w:pStyle w:val="F21"/>
        <w:overflowPunct w:val="true"/>
        <w:ind w:left="1418" w:hanging="851"/>
        <w:rPr/>
      </w:pPr>
      <w:r>
        <w:rPr/>
        <w:tab/>
      </w:r>
      <w:r>
        <w:rPr/>
        <w:t>對於初小級學生</w:t>
      </w:r>
      <w:r>
        <w:rPr/>
        <w:t>(</w:t>
      </w:r>
      <w:r>
        <w:rPr/>
        <w:t>通常為</w:t>
      </w:r>
      <w:r>
        <w:rPr/>
        <w:t>6</w:t>
      </w:r>
      <w:r>
        <w:rPr/>
        <w:t>至</w:t>
      </w:r>
      <w:r>
        <w:rPr/>
        <w:t>9</w:t>
      </w:r>
      <w:r>
        <w:rPr/>
        <w:t>歲</w:t>
      </w:r>
      <w:r>
        <w:rPr/>
        <w:t>)</w:t>
      </w:r>
      <w:r>
        <w:rPr/>
        <w:t>，學校可按教育局提供的《香港國家安全教育課程框架》概述與國民教育有關的主題，如國旗、國歌、執法機構、守法概念和《國家安全法》規定的罪名，逐步加強學生認識法治，培養國民身份認同。我們強調教師是專業的，懂得如何配合學生的年紀，運用簡單有趣的教學法，簡化或轉化相對複雜的概念。教師可通過小學生熟悉的有趣活動、日常生活實例，以及最重要的是教師以身作則，進行國家安全教育。為照顧年幼學生的學習需要，教育局最近製作了名為</w:t>
      </w:r>
      <w:r>
        <w:rPr/>
        <w:t>"</w:t>
      </w:r>
      <w:r>
        <w:rPr/>
        <w:t>國家安全　你我要知</w:t>
      </w:r>
      <w:r>
        <w:rPr/>
        <w:t>"</w:t>
      </w:r>
      <w:r>
        <w:rPr/>
        <w:t>有聲繪本的教學資源</w:t>
      </w:r>
      <w:r>
        <w:rPr/>
        <w:t>&lt;emm.edcity.hk/media/1_tjh0ht5c&gt;</w:t>
      </w:r>
      <w:r>
        <w:rPr/>
        <w:t>，讓小學生在無需深入理解《香港國安法》細節的前提下，通過動畫故事了解國家安全的基本概念。教育局將製作更多為年幼學生而設的有趣資源，支援學校推行國家安全教育。</w:t>
      </w:r>
    </w:p>
    <w:p>
      <w:pPr>
        <w:pStyle w:val="F21"/>
        <w:overflowPunct w:val="true"/>
        <w:ind w:left="1418" w:hanging="851"/>
        <w:rPr/>
      </w:pPr>
      <w:r>
        <w:rPr/>
      </w:r>
    </w:p>
    <w:p>
      <w:pPr>
        <w:pStyle w:val="F21"/>
        <w:spacing w:lineRule="atLeast" w:line="400"/>
        <w:ind w:left="1418" w:hanging="851"/>
        <w:rPr/>
      </w:pPr>
      <w:r>
        <w:rPr/>
        <w:tab/>
      </w:r>
      <w:r>
        <w:rPr/>
        <w:t>教育局一直為學校提供不同津貼，包括</w:t>
      </w:r>
      <w:r>
        <w:rPr/>
        <w:t>"</w:t>
      </w:r>
      <w:r>
        <w:rPr/>
        <w:t>營辦開支整筆津貼</w:t>
      </w:r>
      <w:r>
        <w:rPr/>
        <w:t>"</w:t>
      </w:r>
      <w:r>
        <w:rPr/>
        <w:t>或</w:t>
      </w:r>
      <w:r>
        <w:rPr/>
        <w:t>"</w:t>
      </w:r>
      <w:r>
        <w:rPr/>
        <w:t>擴大的營辦開支整筆津貼</w:t>
      </w:r>
      <w:r>
        <w:rPr/>
        <w:t>"</w:t>
      </w:r>
      <w:r>
        <w:rPr/>
        <w:t>，以及由</w:t>
      </w:r>
      <w:r>
        <w:rPr/>
        <w:t>2019-2020</w:t>
      </w:r>
      <w:r>
        <w:rPr/>
        <w:t>學年起向公營及直接資助計劃學校每年發放</w:t>
      </w:r>
      <w:r>
        <w:rPr/>
        <w:t>9</w:t>
      </w:r>
      <w:r>
        <w:rPr/>
        <w:t>億</w:t>
      </w:r>
      <w:r>
        <w:rPr>
          <w:lang w:eastAsia="zh-HK"/>
        </w:rPr>
        <w:t>元</w:t>
      </w:r>
      <w:r>
        <w:rPr/>
        <w:t>的全方位學習津貼，供學校靈活運用，組織有關國民教育和國家安全教育的多元學習活動。如需額外資源，學校可申請優質教育基金；學校及家長教師會亦可透過申請家校合作津貼，推行家校合作及家長教育活動。</w:t>
      </w:r>
    </w:p>
    <w:p>
      <w:pPr>
        <w:pStyle w:val="F21"/>
        <w:spacing w:lineRule="atLeast" w:line="400"/>
        <w:ind w:left="1418" w:hanging="851"/>
        <w:rPr/>
      </w:pPr>
      <w:r>
        <w:rPr/>
      </w:r>
    </w:p>
    <w:p>
      <w:pPr>
        <w:pStyle w:val="F21"/>
        <w:spacing w:lineRule="atLeast" w:line="400"/>
        <w:ind w:left="1418" w:hanging="851"/>
        <w:rPr/>
      </w:pPr>
      <w:r>
        <w:rPr/>
        <w:tab/>
      </w:r>
      <w:r>
        <w:rPr/>
        <w:t>教育局將透過不同渠道，例如視學、學校探訪等，了解學校在課堂內外推行國家安全教育的情況，以及學生的學習成效，從而收集學校的良好措施以作推介、分享，並在有需要時向學校提出意見，改善有關工作，提升學校規劃及推行國家安全教育的成效。</w:t>
      </w:r>
    </w:p>
    <w:p>
      <w:pPr>
        <w:pStyle w:val="F21"/>
        <w:spacing w:lineRule="atLeast" w:line="400"/>
        <w:ind w:left="1418" w:hanging="851"/>
        <w:rPr/>
      </w:pPr>
      <w:r>
        <w:rPr/>
      </w:r>
    </w:p>
    <w:p>
      <w:pPr>
        <w:pStyle w:val="F21"/>
        <w:spacing w:lineRule="atLeast" w:line="400"/>
        <w:ind w:left="1418" w:hanging="851"/>
        <w:rPr/>
      </w:pPr>
      <w:r>
        <w:rPr/>
        <w:t>(</w:t>
      </w:r>
      <w:r>
        <w:rPr/>
        <w:t>四</w:t>
      </w:r>
      <w:r>
        <w:rPr/>
        <w:t>)</w:t>
      </w:r>
      <w:r>
        <w:rPr>
          <w:lang w:eastAsia="zh-HK"/>
        </w:rPr>
        <w:t>及</w:t>
      </w:r>
      <w:r>
        <w:rPr/>
        <w:t>(</w:t>
      </w:r>
      <w:r>
        <w:rPr/>
        <w:t>五</w:t>
      </w:r>
      <w:r>
        <w:rPr/>
        <w:t>)</w:t>
      </w:r>
    </w:p>
    <w:p>
      <w:pPr>
        <w:pStyle w:val="F21"/>
        <w:spacing w:lineRule="atLeast" w:line="400"/>
        <w:ind w:left="1418" w:hanging="851"/>
        <w:rPr/>
      </w:pPr>
      <w:r>
        <w:rPr/>
      </w:r>
    </w:p>
    <w:p>
      <w:pPr>
        <w:pStyle w:val="F21"/>
        <w:spacing w:lineRule="atLeast" w:line="400"/>
        <w:ind w:left="1418" w:hanging="851"/>
        <w:rPr/>
      </w:pPr>
      <w:r>
        <w:rPr/>
        <w:tab/>
      </w:r>
      <w:r>
        <w:rPr/>
        <w:t>由</w:t>
      </w:r>
      <w:r>
        <w:rPr/>
        <w:t>2020-2021</w:t>
      </w:r>
      <w:r>
        <w:rPr/>
        <w:t>學年起，教育局就新入職教師、在職教師及擬晉升教師的培訓提出更具體的要求，當中核心培訓包括關於《憲法》、《基本法》和國家安全教育的</w:t>
      </w:r>
      <w:r>
        <w:rPr>
          <w:lang w:eastAsia="zh-HK"/>
        </w:rPr>
        <w:t>內</w:t>
      </w:r>
      <w:r>
        <w:rPr/>
        <w:t>容，以加強教師對</w:t>
      </w:r>
      <w:r>
        <w:rPr/>
        <w:t>"</w:t>
      </w:r>
      <w:r>
        <w:rPr/>
        <w:t>一國兩制</w:t>
      </w:r>
      <w:r>
        <w:rPr/>
        <w:t>"</w:t>
      </w:r>
      <w:r>
        <w:rPr/>
        <w:t>、國家安全及國家發展的認識。此外，新入職教師及擬晉升教師的核心培訓包括內地學習團，讓教師透過親身體驗，認識內地教育發展及國家的成就，從而幫助他們啟迪學生思考香港在國家發展的機遇和可作出的貢獻。相關培訓已於</w:t>
      </w:r>
      <w:r>
        <w:rPr/>
        <w:t>2020</w:t>
      </w:r>
      <w:r>
        <w:rPr/>
        <w:t>年</w:t>
      </w:r>
      <w:r>
        <w:rPr/>
        <w:t>11</w:t>
      </w:r>
      <w:r>
        <w:rPr/>
        <w:t>月開始陸續推出。同時，教育局亦積極與專家機構聯繫和合作，以多元化模式，包括講座、研討會等，致力加強關於《憲法》、《基本法》和國家安全教育的教師培訓。就此，我們分別於</w:t>
      </w:r>
      <w:r>
        <w:rPr/>
        <w:t>2020</w:t>
      </w:r>
      <w:r>
        <w:rPr/>
        <w:t>年</w:t>
      </w:r>
      <w:r>
        <w:rPr/>
        <w:t>11</w:t>
      </w:r>
      <w:r>
        <w:rPr/>
        <w:t>月及</w:t>
      </w:r>
      <w:r>
        <w:rPr/>
        <w:t>2021</w:t>
      </w:r>
      <w:r>
        <w:rPr/>
        <w:t>年</w:t>
      </w:r>
      <w:r>
        <w:rPr/>
        <w:t>3</w:t>
      </w:r>
      <w:r>
        <w:rPr/>
        <w:t>月安排一系列以</w:t>
      </w:r>
      <w:r>
        <w:rPr/>
        <w:t>"</w:t>
      </w:r>
      <w:r>
        <w:rPr/>
        <w:t>尊重法律、鞏固法治</w:t>
      </w:r>
      <w:r>
        <w:rPr/>
        <w:t>"</w:t>
      </w:r>
      <w:r>
        <w:rPr/>
        <w:t>為主題的教師培訓。另一方面，教育局亦正加強與師資培訓院校的聯繫，在準教師的職前培訓涵蓋《憲法》、《基本法》和國家安全教育相關的</w:t>
      </w:r>
      <w:r>
        <w:rPr>
          <w:lang w:eastAsia="zh-HK"/>
        </w:rPr>
        <w:t>內</w:t>
      </w:r>
      <w:r>
        <w:rPr/>
        <w:t>容。</w:t>
      </w:r>
    </w:p>
    <w:p>
      <w:pPr>
        <w:pStyle w:val="F21"/>
        <w:spacing w:lineRule="atLeast" w:line="400"/>
        <w:ind w:left="1418" w:hanging="851"/>
        <w:rPr/>
      </w:pPr>
      <w:r>
        <w:rPr/>
      </w:r>
    </w:p>
    <w:p>
      <w:pPr>
        <w:pStyle w:val="F21"/>
        <w:spacing w:lineRule="atLeast" w:line="400"/>
        <w:ind w:left="1418" w:hanging="851"/>
        <w:rPr/>
      </w:pPr>
      <w:r>
        <w:rPr/>
        <w:tab/>
      </w:r>
      <w:r>
        <w:rPr/>
        <w:t>教育局亦配合課程為教師提供相關的專業發展課程，包括知識增益、課程規劃、學與教策略等，例如為中、小學教師舉辦</w:t>
      </w:r>
      <w:r>
        <w:rPr/>
        <w:t>"</w:t>
      </w:r>
      <w:r>
        <w:rPr/>
        <w:t>國家安全教育知識增益研討會系列</w:t>
      </w:r>
      <w:r>
        <w:rPr/>
        <w:t>"</w:t>
      </w:r>
      <w:r>
        <w:rPr/>
        <w:t>、網上課程、學校領導人員工作坊等；以及組織教師網絡及學習圈分享經驗。如有機會，我們會考慮邀請內地專家學者為教師講解憲法或國家安全。</w:t>
      </w:r>
    </w:p>
    <w:p>
      <w:pPr>
        <w:pStyle w:val="F21"/>
        <w:spacing w:lineRule="atLeast" w:line="400"/>
        <w:ind w:left="1418" w:hanging="851"/>
        <w:rPr/>
      </w:pPr>
      <w:r>
        <w:rPr/>
      </w:r>
    </w:p>
    <w:p>
      <w:pPr>
        <w:pStyle w:val="F21"/>
        <w:ind w:left="1418" w:hanging="851"/>
        <w:rPr/>
      </w:pPr>
      <w:r>
        <w:rPr/>
        <w:tab/>
      </w:r>
      <w:r>
        <w:rPr/>
        <w:t>未來，教育局會繼續加強支援學校措施，與不同持</w:t>
      </w:r>
      <w:r>
        <w:rPr>
          <w:lang w:eastAsia="zh-HK"/>
        </w:rPr>
        <w:t>份</w:t>
      </w:r>
      <w:r>
        <w:rPr/>
        <w:t>者及專家溝通協作，共同推動國家安全教育。</w:t>
      </w:r>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rPr>
      </w:r>
    </w:p>
    <w:p>
      <w:pPr>
        <w:pStyle w:val="F21"/>
        <w:overflowPunct w:val="true"/>
        <w:spacing w:lineRule="atLeast" w:line="380"/>
        <w:rPr>
          <w:rFonts w:eastAsia="華康中黑體" w:cs="Times New Roman"/>
          <w:b/>
          <w:b/>
        </w:rPr>
      </w:pPr>
      <w:bookmarkStart w:id="31" w:name="wrq10"/>
      <w:r>
        <w:rPr>
          <w:rFonts w:cs="Times New Roman" w:eastAsia="華康中黑體"/>
          <w:b/>
        </w:rPr>
        <w:t>為青年提供議政機會</w:t>
      </w:r>
    </w:p>
    <w:p>
      <w:pPr>
        <w:pStyle w:val="Normal"/>
        <w:overflowPunct w:val="true"/>
        <w:spacing w:lineRule="atLeast" w:line="380"/>
        <w:rPr>
          <w:b/>
          <w:b/>
        </w:rPr>
      </w:pPr>
      <w:bookmarkStart w:id="32" w:name="wrq10"/>
      <w:r>
        <w:rPr>
          <w:b/>
        </w:rPr>
        <w:t>Providing opportunities for policy discussion for young people</w:t>
      </w:r>
      <w:bookmarkEnd w:id="32"/>
    </w:p>
    <w:p>
      <w:pPr>
        <w:pStyle w:val="F21"/>
        <w:overflowPunct w:val="true"/>
        <w:spacing w:lineRule="atLeast" w:line="380"/>
        <w:rPr>
          <w:rFonts w:cs="Times New Roman"/>
        </w:rPr>
      </w:pPr>
      <w:r>
        <w:rPr>
          <w:rFonts w:cs="Times New Roman"/>
        </w:rPr>
      </w:r>
    </w:p>
    <w:p>
      <w:pPr>
        <w:pStyle w:val="F21"/>
        <w:overflowPunct w:val="true"/>
        <w:spacing w:lineRule="atLeast" w:line="380"/>
        <w:rPr>
          <w:i/>
          <w:i/>
          <w:szCs w:val="27"/>
          <w:lang w:eastAsia="zh-HK"/>
        </w:rPr>
      </w:pPr>
      <w:r>
        <w:rPr>
          <w:rFonts w:eastAsia="華康中黑體"/>
          <w:b/>
          <w:szCs w:val="27"/>
        </w:rPr>
        <w:t>10.</w:t>
        <w:tab/>
      </w:r>
      <w:r>
        <w:rPr>
          <w:rFonts w:eastAsia="華康中黑體"/>
          <w:b/>
          <w:szCs w:val="27"/>
        </w:rPr>
        <w:t>鍾國斌議員</w:t>
      </w:r>
      <w:r>
        <w:rPr>
          <w:szCs w:val="27"/>
        </w:rPr>
        <w:t>：</w:t>
      </w:r>
      <w:r>
        <w:rPr>
          <w:i/>
          <w:szCs w:val="27"/>
        </w:rPr>
        <w:t>主席</w:t>
      </w:r>
      <w:r>
        <w:rPr>
          <w:i/>
          <w:szCs w:val="27"/>
          <w:lang w:eastAsia="zh-HK"/>
        </w:rPr>
        <w:t>，政府於</w:t>
      </w:r>
      <w:r>
        <w:rPr>
          <w:i/>
          <w:szCs w:val="27"/>
          <w:lang w:eastAsia="zh-HK"/>
        </w:rPr>
        <w:t>2017</w:t>
      </w:r>
      <w:r>
        <w:rPr>
          <w:i/>
          <w:szCs w:val="27"/>
          <w:lang w:eastAsia="zh-HK"/>
        </w:rPr>
        <w:t>年推出青年委員自薦計劃</w:t>
      </w:r>
      <w:r>
        <w:rPr>
          <w:i/>
          <w:szCs w:val="27"/>
          <w:lang w:eastAsia="zh-HK"/>
        </w:rPr>
        <w:t>("</w:t>
      </w:r>
      <w:r>
        <w:rPr>
          <w:i/>
          <w:szCs w:val="27"/>
          <w:lang w:eastAsia="zh-HK"/>
        </w:rPr>
        <w:t>自薦計劃</w:t>
      </w:r>
      <w:r>
        <w:rPr>
          <w:i/>
          <w:szCs w:val="27"/>
          <w:lang w:eastAsia="zh-HK"/>
        </w:rPr>
        <w:t>")</w:t>
      </w:r>
      <w:r>
        <w:rPr>
          <w:i/>
          <w:szCs w:val="27"/>
          <w:lang w:eastAsia="zh-HK"/>
        </w:rPr>
        <w:t>，為青年提供議政機會，以及讓他們了解政府的運作。在自薦計劃下，年齡介乎</w:t>
      </w:r>
      <w:r>
        <w:rPr>
          <w:i/>
          <w:szCs w:val="27"/>
          <w:lang w:eastAsia="zh-HK"/>
        </w:rPr>
        <w:t>18</w:t>
      </w:r>
      <w:r>
        <w:rPr>
          <w:i/>
          <w:szCs w:val="27"/>
          <w:lang w:eastAsia="zh-HK"/>
        </w:rPr>
        <w:t>至</w:t>
      </w:r>
      <w:r>
        <w:rPr>
          <w:i/>
          <w:szCs w:val="27"/>
          <w:lang w:eastAsia="zh-HK"/>
        </w:rPr>
        <w:t>35</w:t>
      </w:r>
      <w:r>
        <w:rPr>
          <w:i/>
          <w:szCs w:val="27"/>
          <w:lang w:eastAsia="zh-HK"/>
        </w:rPr>
        <w:t>歲的人士，可自薦成為</w:t>
      </w:r>
      <w:r>
        <w:rPr>
          <w:i/>
          <w:szCs w:val="27"/>
          <w:lang w:eastAsia="zh-HK"/>
        </w:rPr>
        <w:t>10</w:t>
      </w:r>
      <w:r>
        <w:rPr>
          <w:i/>
          <w:szCs w:val="27"/>
          <w:lang w:eastAsia="zh-HK"/>
        </w:rPr>
        <w:t>個指定的諮詢及法定組織的成員。政府至今已推行</w:t>
      </w:r>
      <w:r>
        <w:rPr>
          <w:i/>
          <w:szCs w:val="27"/>
          <w:lang w:eastAsia="zh-HK"/>
        </w:rPr>
        <w:t>3</w:t>
      </w:r>
      <w:r>
        <w:rPr>
          <w:i/>
          <w:szCs w:val="27"/>
          <w:lang w:eastAsia="zh-HK"/>
        </w:rPr>
        <w:t>期自薦計劃，並會由第四期起把參與的組織增至</w:t>
      </w:r>
      <w:r>
        <w:rPr>
          <w:i/>
          <w:szCs w:val="27"/>
          <w:lang w:eastAsia="zh-HK"/>
        </w:rPr>
        <w:t>15</w:t>
      </w:r>
      <w:r>
        <w:rPr>
          <w:i/>
          <w:szCs w:val="27"/>
          <w:lang w:eastAsia="zh-HK"/>
        </w:rPr>
        <w:t>個。就此，政府可否告知本會：</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lang w:eastAsia="zh-HK"/>
        </w:rPr>
      </w:pPr>
      <w:r>
        <w:rPr>
          <w:i/>
          <w:lang w:eastAsia="zh-HK"/>
        </w:rPr>
        <w:t>(</w:t>
      </w:r>
      <w:r>
        <w:rPr>
          <w:i/>
          <w:lang w:eastAsia="zh-HK"/>
        </w:rPr>
        <w:t>一</w:t>
      </w:r>
      <w:r>
        <w:rPr>
          <w:i/>
          <w:lang w:eastAsia="zh-HK"/>
        </w:rPr>
        <w:t>)</w:t>
        <w:tab/>
      </w:r>
      <w:r>
        <w:rPr>
          <w:i/>
          <w:lang w:eastAsia="zh-HK"/>
        </w:rPr>
        <w:t>每期自薦計劃的</w:t>
      </w:r>
      <w:r>
        <w:rPr>
          <w:i/>
          <w:lang w:eastAsia="zh-HK"/>
        </w:rPr>
        <w:t>(i)</w:t>
      </w:r>
      <w:r>
        <w:rPr>
          <w:i/>
          <w:lang w:eastAsia="zh-HK"/>
        </w:rPr>
        <w:t>申請人數目、</w:t>
      </w:r>
      <w:r>
        <w:rPr>
          <w:i/>
          <w:lang w:eastAsia="zh-HK"/>
        </w:rPr>
        <w:t>(ii)</w:t>
      </w:r>
      <w:r>
        <w:rPr>
          <w:i/>
          <w:lang w:eastAsia="zh-HK"/>
        </w:rPr>
        <w:t>申請人獲委任的百分比、</w:t>
      </w:r>
      <w:r>
        <w:rPr>
          <w:i/>
          <w:lang w:eastAsia="zh-HK"/>
        </w:rPr>
        <w:t>(iii)</w:t>
      </w:r>
      <w:r>
        <w:rPr>
          <w:i/>
          <w:lang w:eastAsia="zh-HK"/>
        </w:rPr>
        <w:t>獲委任人的年齡分布、資歷等資料，以及</w:t>
      </w:r>
      <w:r>
        <w:rPr>
          <w:i/>
          <w:lang w:eastAsia="zh-HK"/>
        </w:rPr>
        <w:t>(iv)</w:t>
      </w:r>
      <w:r>
        <w:rPr>
          <w:i/>
          <w:lang w:eastAsia="zh-HK"/>
        </w:rPr>
        <w:t>獲委任人參與相關組織工作的有關詳情</w:t>
      </w:r>
      <w:r>
        <w:rPr>
          <w:i/>
          <w:lang w:eastAsia="zh-HK"/>
        </w:rPr>
        <w:t>(</w:t>
      </w:r>
      <w:r>
        <w:rPr>
          <w:i/>
          <w:lang w:eastAsia="zh-HK"/>
        </w:rPr>
        <w:t>包括出席會議的次數、所提意見獲接納及推行的個案宗數</w:t>
      </w:r>
      <w:r>
        <w:rPr>
          <w:i/>
          <w:lang w:eastAsia="zh-HK"/>
        </w:rPr>
        <w:t>)</w:t>
      </w:r>
      <w:r>
        <w:rPr>
          <w:i/>
          <w:lang w:eastAsia="zh-HK"/>
        </w:rPr>
        <w:t>；</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i/>
          <w:i/>
          <w:lang w:eastAsia="zh-HK"/>
        </w:rPr>
      </w:pPr>
      <w:r>
        <w:rPr>
          <w:i/>
          <w:lang w:eastAsia="zh-HK"/>
        </w:rPr>
        <w:t>(</w:t>
      </w:r>
      <w:r>
        <w:rPr>
          <w:i/>
          <w:lang w:eastAsia="zh-HK"/>
        </w:rPr>
        <w:t>二</w:t>
      </w:r>
      <w:r>
        <w:rPr>
          <w:i/>
          <w:lang w:eastAsia="zh-HK"/>
        </w:rPr>
        <w:t>)</w:t>
        <w:tab/>
      </w:r>
      <w:r>
        <w:rPr>
          <w:i/>
          <w:lang w:eastAsia="zh-HK"/>
        </w:rPr>
        <w:t>鑒於去年中進行的一項調查的結果顯示，</w:t>
      </w:r>
      <w:r>
        <w:rPr>
          <w:i/>
          <w:lang w:eastAsia="zh-HK"/>
        </w:rPr>
        <w:t>524</w:t>
      </w:r>
      <w:r>
        <w:rPr>
          <w:i/>
          <w:lang w:eastAsia="zh-HK"/>
        </w:rPr>
        <w:t>名年齡介乎</w:t>
      </w:r>
      <w:r>
        <w:rPr>
          <w:i/>
          <w:lang w:eastAsia="zh-HK"/>
        </w:rPr>
        <w:t>18</w:t>
      </w:r>
      <w:r>
        <w:rPr>
          <w:i/>
          <w:lang w:eastAsia="zh-HK"/>
        </w:rPr>
        <w:t>至</w:t>
      </w:r>
      <w:r>
        <w:rPr>
          <w:i/>
          <w:lang w:eastAsia="zh-HK"/>
        </w:rPr>
        <w:t>35</w:t>
      </w:r>
      <w:r>
        <w:rPr>
          <w:i/>
          <w:lang w:eastAsia="zh-HK"/>
        </w:rPr>
        <w:t>歲的受訪青年當中，</w:t>
      </w:r>
      <w:r>
        <w:rPr>
          <w:i/>
          <w:lang w:eastAsia="zh-HK"/>
        </w:rPr>
        <w:t>73%</w:t>
      </w:r>
      <w:r>
        <w:rPr>
          <w:i/>
          <w:lang w:eastAsia="zh-HK"/>
        </w:rPr>
        <w:t>表示不會考慮申請自薦計劃，而原因包括：他們認為自己欠缺條件、對所指定的組織不感興趣，以及不相信該等組織可發揮影響力，政府有何措施提高青年申請參與自薦計劃的意欲；</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i/>
          <w:i/>
          <w:lang w:eastAsia="zh-HK"/>
        </w:rPr>
      </w:pPr>
      <w:r>
        <w:rPr>
          <w:i/>
          <w:lang w:eastAsia="zh-HK"/>
        </w:rPr>
        <w:t>(</w:t>
      </w:r>
      <w:r>
        <w:rPr>
          <w:i/>
          <w:lang w:eastAsia="zh-HK"/>
        </w:rPr>
        <w:t>三</w:t>
      </w:r>
      <w:r>
        <w:rPr>
          <w:i/>
          <w:lang w:eastAsia="zh-HK"/>
        </w:rPr>
        <w:t>)</w:t>
        <w:tab/>
      </w:r>
      <w:r>
        <w:rPr>
          <w:i/>
          <w:lang w:eastAsia="zh-HK"/>
        </w:rPr>
        <w:t>政府會否把更多屬不同政策範疇的諮詢及法定組織納入自薦計劃，以及提升根據自薦計劃獲委任的青年在相關組織的角色和定位，讓他們充分發揮其功能，並且吸納更多不同背景的青年參與自薦計劃；及</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i/>
          <w:i/>
          <w:lang w:eastAsia="zh-HK"/>
        </w:rPr>
      </w:pPr>
      <w:r>
        <w:rPr>
          <w:i/>
          <w:lang w:eastAsia="zh-HK"/>
        </w:rPr>
        <w:t>(</w:t>
      </w:r>
      <w:r>
        <w:rPr>
          <w:i/>
          <w:lang w:eastAsia="zh-HK"/>
        </w:rPr>
        <w:t>四</w:t>
      </w:r>
      <w:r>
        <w:rPr>
          <w:i/>
          <w:lang w:eastAsia="zh-HK"/>
        </w:rPr>
        <w:t>)</w:t>
        <w:tab/>
      </w:r>
      <w:r>
        <w:rPr>
          <w:i/>
          <w:lang w:eastAsia="zh-HK"/>
        </w:rPr>
        <w:t>政府會否推出其他政策措施，以吸引青年參與公共事務及議政，從而貢獻社會；如會，詳情為何？</w:t>
      </w:r>
    </w:p>
    <w:p>
      <w:pPr>
        <w:pStyle w:val="F21"/>
        <w:overflowPunct w:val="true"/>
        <w:spacing w:lineRule="auto" w:line="240"/>
        <w:ind w:left="1418" w:hanging="851"/>
        <w:rPr>
          <w:i/>
          <w:i/>
          <w:sz w:val="10"/>
          <w:szCs w:val="10"/>
          <w:lang w:eastAsia="zh-HK"/>
        </w:rPr>
      </w:pPr>
      <w:r>
        <w:rPr>
          <w:i/>
          <w:sz w:val="10"/>
          <w:szCs w:val="10"/>
          <w:lang w:eastAsia="zh-HK"/>
        </w:rPr>
      </w:r>
    </w:p>
    <w:p>
      <w:pPr>
        <w:pStyle w:val="F21"/>
        <w:rPr/>
      </w:pPr>
      <w:r>
        <w:rPr/>
      </w:r>
      <w:r>
        <w:br w:type="page"/>
      </w:r>
    </w:p>
    <w:p>
      <w:pPr>
        <w:pStyle w:val="F21"/>
        <w:spacing w:lineRule="atLeast" w:line="400"/>
        <w:rPr/>
      </w:pPr>
      <w:r>
        <w:rPr>
          <w:rFonts w:ascii="華康中黑體" w:hAnsi="華康中黑體" w:eastAsia="華康中黑體"/>
          <w:b/>
          <w:lang w:eastAsia="zh-HK"/>
        </w:rPr>
        <w:t>民政事務局局長</w:t>
      </w:r>
      <w:r>
        <w:rPr/>
        <w:t>：主席</w:t>
      </w:r>
      <w:r>
        <w:rPr>
          <w:lang w:eastAsia="zh-HK"/>
        </w:rPr>
        <w:t>，</w:t>
      </w:r>
      <w:r>
        <w:rPr/>
        <w:t>就鍾國斌議員的</w:t>
      </w:r>
      <w:r>
        <w:rPr>
          <w:lang w:eastAsia="zh-HK"/>
        </w:rPr>
        <w:t>質詢</w:t>
      </w:r>
      <w:r>
        <w:rPr/>
        <w:t>，</w:t>
      </w:r>
      <w:r>
        <w:rPr>
          <w:lang w:eastAsia="zh-HK"/>
        </w:rPr>
        <w:t>政府</w:t>
      </w:r>
      <w:r>
        <w:rPr/>
        <w:t>答覆如下：</w:t>
      </w:r>
    </w:p>
    <w:p>
      <w:pPr>
        <w:pStyle w:val="F21"/>
        <w:spacing w:lineRule="atLeast" w:line="400"/>
        <w:rPr/>
      </w:pPr>
      <w:r>
        <w:rPr/>
      </w:r>
    </w:p>
    <w:p>
      <w:pPr>
        <w:pStyle w:val="F21"/>
        <w:spacing w:lineRule="atLeast" w:line="400"/>
        <w:ind w:left="1418" w:hanging="851"/>
        <w:rPr/>
      </w:pPr>
      <w:r>
        <w:rPr/>
        <w:t>(</w:t>
      </w:r>
      <w:r>
        <w:rPr/>
        <w:t>一</w:t>
      </w:r>
      <w:r>
        <w:rPr/>
        <w:t>)</w:t>
        <w:tab/>
        <w:t>2017</w:t>
      </w:r>
      <w:r>
        <w:rPr/>
        <w:t>年</w:t>
      </w:r>
      <w:r>
        <w:rPr/>
        <w:t>10</w:t>
      </w:r>
      <w:r>
        <w:rPr/>
        <w:t>月，政府推出青年委員自薦試行計劃</w:t>
      </w:r>
      <w:r>
        <w:rPr/>
        <w:t>("</w:t>
      </w:r>
      <w:r>
        <w:rPr/>
        <w:t>試行計劃</w:t>
      </w:r>
      <w:r>
        <w:rPr/>
        <w:t>")</w:t>
      </w:r>
      <w:r>
        <w:rPr/>
        <w:t>，選定</w:t>
      </w:r>
      <w:r>
        <w:rPr/>
        <w:t>5</w:t>
      </w:r>
      <w:r>
        <w:rPr/>
        <w:t>個政府諮詢委員會並開放共</w:t>
      </w:r>
      <w:r>
        <w:rPr/>
        <w:t>11</w:t>
      </w:r>
      <w:r>
        <w:rPr/>
        <w:t>個名額以作招募</w:t>
      </w:r>
      <w:r>
        <w:rPr/>
        <w:t>18</w:t>
      </w:r>
      <w:r>
        <w:rPr/>
        <w:t>至</w:t>
      </w:r>
      <w:r>
        <w:rPr/>
        <w:t>35</w:t>
      </w:r>
      <w:r>
        <w:rPr/>
        <w:t>歲的青年人自薦成為委員。由於反應良好，我們已把計劃常規化。常規化後的青年委員自薦計劃</w:t>
      </w:r>
      <w:r>
        <w:rPr/>
        <w:t>("</w:t>
      </w:r>
      <w:r>
        <w:rPr/>
        <w:t>自薦計劃</w:t>
      </w:r>
      <w:r>
        <w:rPr/>
        <w:t>")</w:t>
      </w:r>
      <w:r>
        <w:rPr/>
        <w:t>的首</w:t>
      </w:r>
      <w:r>
        <w:rPr/>
        <w:t>3</w:t>
      </w:r>
      <w:r>
        <w:rPr/>
        <w:t>期共涉及</w:t>
      </w:r>
      <w:r>
        <w:rPr/>
        <w:t>30</w:t>
      </w:r>
      <w:r>
        <w:rPr/>
        <w:t>個委員會和開放共</w:t>
      </w:r>
      <w:r>
        <w:rPr/>
        <w:t>60</w:t>
      </w:r>
      <w:r>
        <w:rPr/>
        <w:t>個名額，由試行計劃至今合共接獲逾</w:t>
      </w:r>
      <w:r>
        <w:rPr/>
        <w:t>5 300</w:t>
      </w:r>
      <w:r>
        <w:rPr/>
        <w:t>份申請。各期接獲的申請數目表列如下：</w:t>
      </w:r>
    </w:p>
    <w:p>
      <w:pPr>
        <w:pStyle w:val="F21"/>
        <w:spacing w:lineRule="atLeast" w:line="400"/>
        <w:rPr/>
      </w:pPr>
      <w:r>
        <w:rPr/>
      </w:r>
    </w:p>
    <w:tbl>
      <w:tblPr>
        <w:tblStyle w:val="a9"/>
        <w:tblW w:w="7804" w:type="dxa"/>
        <w:jc w:val="left"/>
        <w:tblInd w:w="1418" w:type="dxa"/>
        <w:tblCellMar>
          <w:top w:w="0" w:type="dxa"/>
          <w:left w:w="108" w:type="dxa"/>
          <w:bottom w:w="0" w:type="dxa"/>
          <w:right w:w="108" w:type="dxa"/>
        </w:tblCellMar>
        <w:tblLook w:val="04a0" w:noHBand="0" w:noVBand="1" w:firstColumn="1" w:lastRow="0" w:lastColumn="0" w:firstRow="1"/>
      </w:tblPr>
      <w:tblGrid>
        <w:gridCol w:w="2272"/>
        <w:gridCol w:w="1383"/>
        <w:gridCol w:w="1383"/>
        <w:gridCol w:w="1383"/>
        <w:gridCol w:w="1383"/>
      </w:tblGrid>
      <w:tr>
        <w:trPr/>
        <w:tc>
          <w:tcPr>
            <w:tcW w:w="2272" w:type="dxa"/>
            <w:tcBorders/>
          </w:tcPr>
          <w:p>
            <w:pPr>
              <w:pStyle w:val="F21"/>
              <w:spacing w:lineRule="atLeast" w:line="400"/>
              <w:jc w:val="center"/>
              <w:rPr>
                <w:i/>
                <w:i/>
              </w:rPr>
            </w:pPr>
            <w:r>
              <w:rPr>
                <w:i/>
              </w:rPr>
            </w:r>
          </w:p>
        </w:tc>
        <w:tc>
          <w:tcPr>
            <w:tcW w:w="1383" w:type="dxa"/>
            <w:tcBorders/>
            <w:vAlign w:val="center"/>
          </w:tcPr>
          <w:p>
            <w:pPr>
              <w:pStyle w:val="F21"/>
              <w:spacing w:lineRule="atLeast" w:line="400"/>
              <w:jc w:val="center"/>
              <w:rPr>
                <w:i/>
                <w:i/>
              </w:rPr>
            </w:pPr>
            <w:r>
              <w:rPr>
                <w:i/>
              </w:rPr>
              <w:t>試行計劃</w:t>
            </w:r>
          </w:p>
        </w:tc>
        <w:tc>
          <w:tcPr>
            <w:tcW w:w="1383" w:type="dxa"/>
            <w:tcBorders/>
            <w:vAlign w:val="center"/>
          </w:tcPr>
          <w:p>
            <w:pPr>
              <w:pStyle w:val="F21"/>
              <w:spacing w:lineRule="atLeast" w:line="400"/>
              <w:jc w:val="center"/>
              <w:rPr>
                <w:i/>
                <w:i/>
              </w:rPr>
            </w:pPr>
            <w:r>
              <w:rPr>
                <w:i/>
              </w:rPr>
              <w:t>第一期</w:t>
            </w:r>
          </w:p>
          <w:p>
            <w:pPr>
              <w:pStyle w:val="F21"/>
              <w:spacing w:lineRule="atLeast" w:line="400"/>
              <w:jc w:val="center"/>
              <w:rPr>
                <w:i/>
                <w:i/>
              </w:rPr>
            </w:pPr>
            <w:r>
              <w:rPr>
                <w:i/>
              </w:rPr>
              <w:t>自薦計劃</w:t>
            </w:r>
          </w:p>
        </w:tc>
        <w:tc>
          <w:tcPr>
            <w:tcW w:w="1383" w:type="dxa"/>
            <w:tcBorders/>
            <w:vAlign w:val="center"/>
          </w:tcPr>
          <w:p>
            <w:pPr>
              <w:pStyle w:val="F21"/>
              <w:spacing w:lineRule="atLeast" w:line="400"/>
              <w:jc w:val="center"/>
              <w:rPr>
                <w:i/>
                <w:i/>
              </w:rPr>
            </w:pPr>
            <w:r>
              <w:rPr>
                <w:i/>
              </w:rPr>
              <w:t>第二期</w:t>
            </w:r>
          </w:p>
          <w:p>
            <w:pPr>
              <w:pStyle w:val="F21"/>
              <w:spacing w:lineRule="atLeast" w:line="400"/>
              <w:jc w:val="center"/>
              <w:rPr>
                <w:i/>
                <w:i/>
              </w:rPr>
            </w:pPr>
            <w:r>
              <w:rPr>
                <w:i/>
              </w:rPr>
              <w:t>自薦計劃</w:t>
            </w:r>
          </w:p>
        </w:tc>
        <w:tc>
          <w:tcPr>
            <w:tcW w:w="1383" w:type="dxa"/>
            <w:tcBorders/>
            <w:vAlign w:val="center"/>
          </w:tcPr>
          <w:p>
            <w:pPr>
              <w:pStyle w:val="F21"/>
              <w:spacing w:lineRule="atLeast" w:line="400"/>
              <w:jc w:val="center"/>
              <w:rPr>
                <w:i/>
                <w:i/>
              </w:rPr>
            </w:pPr>
            <w:r>
              <w:rPr>
                <w:i/>
              </w:rPr>
              <w:t>第三期</w:t>
            </w:r>
          </w:p>
          <w:p>
            <w:pPr>
              <w:pStyle w:val="F21"/>
              <w:spacing w:lineRule="atLeast" w:line="400"/>
              <w:jc w:val="center"/>
              <w:rPr>
                <w:i/>
                <w:i/>
              </w:rPr>
            </w:pPr>
            <w:r>
              <w:rPr>
                <w:i/>
              </w:rPr>
              <w:t>自薦計劃</w:t>
            </w:r>
          </w:p>
        </w:tc>
      </w:tr>
      <w:tr>
        <w:trPr/>
        <w:tc>
          <w:tcPr>
            <w:tcW w:w="2272" w:type="dxa"/>
            <w:tcBorders/>
          </w:tcPr>
          <w:p>
            <w:pPr>
              <w:pStyle w:val="F21"/>
              <w:spacing w:lineRule="atLeast" w:line="400"/>
              <w:ind w:left="28" w:hanging="0"/>
              <w:rPr/>
            </w:pPr>
            <w:r>
              <w:rPr/>
              <w:t>委員會數目</w:t>
            </w:r>
          </w:p>
        </w:tc>
        <w:tc>
          <w:tcPr>
            <w:tcW w:w="1383" w:type="dxa"/>
            <w:tcBorders/>
          </w:tcPr>
          <w:p>
            <w:pPr>
              <w:pStyle w:val="F21"/>
              <w:spacing w:lineRule="atLeast" w:line="400"/>
              <w:ind w:right="340" w:hanging="0"/>
              <w:jc w:val="right"/>
              <w:rPr/>
            </w:pPr>
            <w:r>
              <w:rPr/>
              <w:t>5</w:t>
            </w:r>
          </w:p>
        </w:tc>
        <w:tc>
          <w:tcPr>
            <w:tcW w:w="1383" w:type="dxa"/>
            <w:tcBorders/>
          </w:tcPr>
          <w:p>
            <w:pPr>
              <w:pStyle w:val="F21"/>
              <w:spacing w:lineRule="atLeast" w:line="400"/>
              <w:ind w:right="340" w:hanging="0"/>
              <w:jc w:val="right"/>
              <w:rPr/>
            </w:pPr>
            <w:r>
              <w:rPr/>
              <w:t>10</w:t>
            </w:r>
          </w:p>
        </w:tc>
        <w:tc>
          <w:tcPr>
            <w:tcW w:w="1383" w:type="dxa"/>
            <w:tcBorders/>
          </w:tcPr>
          <w:p>
            <w:pPr>
              <w:pStyle w:val="F21"/>
              <w:spacing w:lineRule="atLeast" w:line="400"/>
              <w:ind w:right="340" w:hanging="0"/>
              <w:jc w:val="right"/>
              <w:rPr/>
            </w:pPr>
            <w:r>
              <w:rPr/>
              <w:t>10</w:t>
            </w:r>
          </w:p>
        </w:tc>
        <w:tc>
          <w:tcPr>
            <w:tcW w:w="1383" w:type="dxa"/>
            <w:tcBorders/>
          </w:tcPr>
          <w:p>
            <w:pPr>
              <w:pStyle w:val="F21"/>
              <w:spacing w:lineRule="atLeast" w:line="400"/>
              <w:ind w:right="340" w:hanging="0"/>
              <w:jc w:val="right"/>
              <w:rPr/>
            </w:pPr>
            <w:r>
              <w:rPr/>
              <w:t>10</w:t>
            </w:r>
          </w:p>
        </w:tc>
      </w:tr>
      <w:tr>
        <w:trPr/>
        <w:tc>
          <w:tcPr>
            <w:tcW w:w="2272" w:type="dxa"/>
            <w:tcBorders/>
          </w:tcPr>
          <w:p>
            <w:pPr>
              <w:pStyle w:val="F21"/>
              <w:spacing w:lineRule="atLeast" w:line="400"/>
              <w:ind w:left="28" w:hanging="0"/>
              <w:rPr/>
            </w:pPr>
            <w:r>
              <w:rPr/>
              <w:t>開放名額</w:t>
            </w:r>
          </w:p>
        </w:tc>
        <w:tc>
          <w:tcPr>
            <w:tcW w:w="1383" w:type="dxa"/>
            <w:tcBorders/>
          </w:tcPr>
          <w:p>
            <w:pPr>
              <w:pStyle w:val="F21"/>
              <w:spacing w:lineRule="atLeast" w:line="400"/>
              <w:ind w:right="340" w:hanging="0"/>
              <w:jc w:val="right"/>
              <w:rPr/>
            </w:pPr>
            <w:r>
              <w:rPr/>
              <w:t>11</w:t>
            </w:r>
          </w:p>
        </w:tc>
        <w:tc>
          <w:tcPr>
            <w:tcW w:w="1383" w:type="dxa"/>
            <w:tcBorders/>
          </w:tcPr>
          <w:p>
            <w:pPr>
              <w:pStyle w:val="F21"/>
              <w:spacing w:lineRule="atLeast" w:line="400"/>
              <w:ind w:right="340" w:hanging="0"/>
              <w:jc w:val="right"/>
              <w:rPr/>
            </w:pPr>
            <w:r>
              <w:rPr/>
              <w:t>20</w:t>
            </w:r>
          </w:p>
        </w:tc>
        <w:tc>
          <w:tcPr>
            <w:tcW w:w="1383" w:type="dxa"/>
            <w:tcBorders/>
          </w:tcPr>
          <w:p>
            <w:pPr>
              <w:pStyle w:val="F21"/>
              <w:spacing w:lineRule="atLeast" w:line="400"/>
              <w:ind w:right="340" w:hanging="0"/>
              <w:jc w:val="right"/>
              <w:rPr/>
            </w:pPr>
            <w:r>
              <w:rPr/>
              <w:t>20</w:t>
            </w:r>
          </w:p>
        </w:tc>
        <w:tc>
          <w:tcPr>
            <w:tcW w:w="1383" w:type="dxa"/>
            <w:tcBorders/>
          </w:tcPr>
          <w:p>
            <w:pPr>
              <w:pStyle w:val="F21"/>
              <w:spacing w:lineRule="atLeast" w:line="400"/>
              <w:ind w:right="340" w:hanging="0"/>
              <w:jc w:val="right"/>
              <w:rPr/>
            </w:pPr>
            <w:r>
              <w:rPr/>
              <w:t>20</w:t>
            </w:r>
          </w:p>
        </w:tc>
      </w:tr>
      <w:tr>
        <w:trPr/>
        <w:tc>
          <w:tcPr>
            <w:tcW w:w="2272" w:type="dxa"/>
            <w:tcBorders/>
          </w:tcPr>
          <w:p>
            <w:pPr>
              <w:pStyle w:val="F21"/>
              <w:spacing w:lineRule="atLeast" w:line="400"/>
              <w:ind w:left="28" w:hanging="0"/>
              <w:rPr/>
            </w:pPr>
            <w:r>
              <w:rPr/>
              <w:t>合資格申請數目</w:t>
            </w:r>
          </w:p>
          <w:p>
            <w:pPr>
              <w:pStyle w:val="F21"/>
              <w:spacing w:lineRule="atLeast" w:line="400"/>
              <w:ind w:left="28" w:hanging="0"/>
              <w:rPr/>
            </w:pPr>
            <w:r>
              <w:rPr/>
              <w:t>(</w:t>
            </w:r>
            <w:r>
              <w:rPr/>
              <w:t>無效申請</w:t>
            </w:r>
            <w:r>
              <w:rPr>
                <w:vertAlign w:val="superscript"/>
              </w:rPr>
              <w:t>*</w:t>
            </w:r>
            <w:r>
              <w:rPr/>
              <w:t>)</w:t>
            </w:r>
          </w:p>
        </w:tc>
        <w:tc>
          <w:tcPr>
            <w:tcW w:w="1383" w:type="dxa"/>
            <w:tcBorders/>
          </w:tcPr>
          <w:p>
            <w:pPr>
              <w:pStyle w:val="F21"/>
              <w:spacing w:lineRule="atLeast" w:line="400"/>
              <w:jc w:val="center"/>
              <w:rPr/>
            </w:pPr>
            <w:r>
              <w:rPr/>
              <w:t>1 121</w:t>
            </w:r>
          </w:p>
          <w:p>
            <w:pPr>
              <w:pStyle w:val="F21"/>
              <w:spacing w:lineRule="atLeast" w:line="400"/>
              <w:jc w:val="center"/>
              <w:rPr/>
            </w:pPr>
            <w:r>
              <w:rPr/>
              <w:t>(58)</w:t>
            </w:r>
          </w:p>
        </w:tc>
        <w:tc>
          <w:tcPr>
            <w:tcW w:w="1383" w:type="dxa"/>
            <w:tcBorders/>
          </w:tcPr>
          <w:p>
            <w:pPr>
              <w:pStyle w:val="F21"/>
              <w:spacing w:lineRule="atLeast" w:line="400"/>
              <w:jc w:val="center"/>
              <w:rPr/>
            </w:pPr>
            <w:r>
              <w:rPr/>
              <w:t>1 511</w:t>
            </w:r>
          </w:p>
          <w:p>
            <w:pPr>
              <w:pStyle w:val="F21"/>
              <w:spacing w:lineRule="atLeast" w:line="400"/>
              <w:jc w:val="center"/>
              <w:rPr/>
            </w:pPr>
            <w:r>
              <w:rPr/>
              <w:t>(19)</w:t>
            </w:r>
          </w:p>
        </w:tc>
        <w:tc>
          <w:tcPr>
            <w:tcW w:w="1383" w:type="dxa"/>
            <w:tcBorders/>
          </w:tcPr>
          <w:p>
            <w:pPr>
              <w:pStyle w:val="F21"/>
              <w:spacing w:lineRule="atLeast" w:line="400"/>
              <w:jc w:val="center"/>
              <w:rPr/>
            </w:pPr>
            <w:r>
              <w:rPr/>
              <w:t>1 409</w:t>
            </w:r>
          </w:p>
          <w:p>
            <w:pPr>
              <w:pStyle w:val="F21"/>
              <w:spacing w:lineRule="atLeast" w:line="400"/>
              <w:jc w:val="center"/>
              <w:rPr/>
            </w:pPr>
            <w:r>
              <w:rPr/>
              <w:t>(19)</w:t>
            </w:r>
          </w:p>
        </w:tc>
        <w:tc>
          <w:tcPr>
            <w:tcW w:w="1383" w:type="dxa"/>
            <w:tcBorders/>
          </w:tcPr>
          <w:p>
            <w:pPr>
              <w:pStyle w:val="F21"/>
              <w:spacing w:lineRule="atLeast" w:line="400"/>
              <w:jc w:val="center"/>
              <w:rPr/>
            </w:pPr>
            <w:r>
              <w:rPr/>
              <w:t>1 266</w:t>
            </w:r>
          </w:p>
          <w:p>
            <w:pPr>
              <w:pStyle w:val="F21"/>
              <w:spacing w:lineRule="atLeast" w:line="400"/>
              <w:jc w:val="center"/>
              <w:rPr/>
            </w:pPr>
            <w:r>
              <w:rPr/>
              <w:t>(16)</w:t>
            </w:r>
          </w:p>
        </w:tc>
      </w:tr>
    </w:tbl>
    <w:p>
      <w:pPr>
        <w:pStyle w:val="F21"/>
        <w:spacing w:lineRule="auto" w:line="240"/>
        <w:ind w:left="1985" w:hanging="567"/>
        <w:rPr>
          <w:sz w:val="22"/>
          <w:lang w:eastAsia="zh-HK"/>
        </w:rPr>
      </w:pPr>
      <w:r>
        <w:rPr>
          <w:sz w:val="22"/>
          <w:lang w:eastAsia="zh-HK"/>
        </w:rPr>
      </w:r>
    </w:p>
    <w:p>
      <w:pPr>
        <w:pStyle w:val="F21"/>
        <w:spacing w:lineRule="auto" w:line="240"/>
        <w:ind w:left="1985" w:hanging="567"/>
        <w:rPr>
          <w:sz w:val="22"/>
          <w:lang w:eastAsia="zh-HK"/>
        </w:rPr>
      </w:pPr>
      <w:r>
        <w:rPr>
          <w:sz w:val="22"/>
          <w:lang w:eastAsia="zh-HK"/>
        </w:rPr>
        <w:t>註：</w:t>
      </w:r>
    </w:p>
    <w:p>
      <w:pPr>
        <w:pStyle w:val="F21"/>
        <w:spacing w:lineRule="auto" w:line="240"/>
        <w:ind w:left="1985" w:hanging="567"/>
        <w:rPr>
          <w:sz w:val="22"/>
        </w:rPr>
      </w:pPr>
      <w:r>
        <w:rPr>
          <w:sz w:val="22"/>
        </w:rPr>
      </w:r>
    </w:p>
    <w:p>
      <w:pPr>
        <w:pStyle w:val="F21"/>
        <w:spacing w:lineRule="auto" w:line="240"/>
        <w:ind w:left="1985" w:hanging="567"/>
        <w:rPr>
          <w:sz w:val="22"/>
        </w:rPr>
      </w:pPr>
      <w:r>
        <w:rPr>
          <w:sz w:val="22"/>
        </w:rPr>
        <w:t>*</w:t>
        <w:tab/>
      </w:r>
      <w:r>
        <w:rPr>
          <w:sz w:val="22"/>
        </w:rPr>
        <w:t>例如申請人的年歲不在指定的年齡範圍</w:t>
      </w:r>
      <w:r>
        <w:rPr>
          <w:sz w:val="22"/>
        </w:rPr>
        <w:t>(</w:t>
      </w:r>
      <w:r>
        <w:rPr>
          <w:sz w:val="22"/>
        </w:rPr>
        <w:t>即</w:t>
      </w:r>
      <w:r>
        <w:rPr>
          <w:sz w:val="22"/>
        </w:rPr>
        <w:t>18</w:t>
      </w:r>
      <w:r>
        <w:rPr>
          <w:sz w:val="22"/>
        </w:rPr>
        <w:t>至</w:t>
      </w:r>
      <w:r>
        <w:rPr>
          <w:sz w:val="22"/>
        </w:rPr>
        <w:t>35</w:t>
      </w:r>
      <w:r>
        <w:rPr>
          <w:sz w:val="22"/>
        </w:rPr>
        <w:t>歲</w:t>
      </w:r>
      <w:r>
        <w:rPr>
          <w:sz w:val="22"/>
        </w:rPr>
        <w:t>)</w:t>
      </w:r>
      <w:r>
        <w:rPr>
          <w:sz w:val="22"/>
        </w:rPr>
        <w:t>內、申請個案沒有附帶聯絡資料，以及重複申請</w:t>
      </w:r>
      <w:r>
        <w:rPr>
          <w:sz w:val="22"/>
        </w:rPr>
        <w:t>(</w:t>
      </w:r>
      <w:r>
        <w:rPr>
          <w:sz w:val="22"/>
        </w:rPr>
        <w:t>我們只會處理其中</w:t>
      </w:r>
      <w:r>
        <w:rPr>
          <w:sz w:val="22"/>
        </w:rPr>
        <w:t>1</w:t>
      </w:r>
      <w:r>
        <w:rPr>
          <w:sz w:val="22"/>
        </w:rPr>
        <w:t>份申請</w:t>
      </w:r>
      <w:r>
        <w:rPr>
          <w:sz w:val="22"/>
        </w:rPr>
        <w:t>)</w:t>
      </w:r>
      <w:r>
        <w:rPr>
          <w:sz w:val="22"/>
        </w:rPr>
        <w:t>。</w:t>
      </w:r>
    </w:p>
    <w:p>
      <w:pPr>
        <w:pStyle w:val="F21"/>
        <w:spacing w:lineRule="atLeast" w:line="400"/>
        <w:rPr/>
      </w:pPr>
      <w:r>
        <w:rPr/>
      </w:r>
    </w:p>
    <w:p>
      <w:pPr>
        <w:pStyle w:val="F21"/>
        <w:spacing w:lineRule="atLeast" w:line="400"/>
        <w:ind w:left="1418" w:hanging="851"/>
        <w:rPr/>
      </w:pPr>
      <w:r>
        <w:rPr/>
        <w:tab/>
      </w:r>
      <w:r>
        <w:rPr/>
        <w:t>透過自薦計劃直接獲委任青年的年齡介乎</w:t>
      </w:r>
      <w:r>
        <w:rPr/>
        <w:t>18</w:t>
      </w:r>
      <w:r>
        <w:rPr/>
        <w:t>至</w:t>
      </w:r>
      <w:r>
        <w:rPr/>
        <w:t>35</w:t>
      </w:r>
      <w:r>
        <w:rPr/>
        <w:t>歲，平均年齡約</w:t>
      </w:r>
      <w:r>
        <w:rPr/>
        <w:t>28</w:t>
      </w:r>
      <w:r>
        <w:rPr/>
        <w:t>歲。大部分委員為學士學位持有人，來自不同界別，包括社福、教育、醫護、法律、金融、工程、航空及資訊科技等，亦有委員為在學大學生和碩士或博士學位持有人。</w:t>
      </w:r>
    </w:p>
    <w:p>
      <w:pPr>
        <w:pStyle w:val="F21"/>
        <w:spacing w:lineRule="atLeast" w:line="400"/>
        <w:ind w:left="1418" w:hanging="851"/>
        <w:rPr/>
      </w:pPr>
      <w:r>
        <w:rPr/>
      </w:r>
    </w:p>
    <w:p>
      <w:pPr>
        <w:pStyle w:val="F21"/>
        <w:spacing w:lineRule="atLeast" w:line="400"/>
        <w:ind w:left="1418" w:hanging="851"/>
        <w:rPr/>
      </w:pPr>
      <w:r>
        <w:rPr/>
        <w:tab/>
      </w:r>
      <w:r>
        <w:rPr/>
        <w:t>除自薦計劃公開招募的名額外，政府亦邀請出席面試的申請人授權民政事務局把他們的資料存入中央資料庫內，讓有關政策局和部門在考慮轄下其他諮詢及法定組織的成員人選時，可提取資料參考。直至目前為止，透過自薦計劃直接或間接獲委任至諮詢及法定組織的青年人共擔任約</w:t>
      </w:r>
      <w:r>
        <w:rPr/>
        <w:t>400</w:t>
      </w:r>
      <w:r>
        <w:rPr/>
        <w:t>個職位。</w:t>
      </w:r>
    </w:p>
    <w:p>
      <w:pPr>
        <w:pStyle w:val="F21"/>
        <w:spacing w:lineRule="atLeast" w:line="400"/>
        <w:ind w:left="1418" w:hanging="851"/>
        <w:rPr/>
      </w:pPr>
      <w:r>
        <w:rPr/>
      </w:r>
    </w:p>
    <w:p>
      <w:pPr>
        <w:pStyle w:val="F21"/>
        <w:spacing w:lineRule="atLeast" w:line="380"/>
        <w:ind w:left="1418" w:hanging="851"/>
        <w:rPr/>
      </w:pPr>
      <w:r>
        <w:rPr/>
        <w:tab/>
      </w:r>
      <w:r>
        <w:rPr/>
        <w:t>我們沒有備存透過自薦計劃加入政府各諮詢委員會的青年委員出席會議的統計數字。不過，我們從相關的委員會秘書處得知，這些青年委員自獲委任以來，一直積極參與所屬委員會的工作和活動。事實上，在面試過程中，我們觀察到不少申請人均準備充足，在面試時能夠對其有興趣的政策範疇提出創新而務實的意見。</w:t>
      </w:r>
    </w:p>
    <w:p>
      <w:pPr>
        <w:pStyle w:val="F21"/>
        <w:spacing w:lineRule="atLeast" w:line="380"/>
        <w:ind w:left="1418" w:hanging="851"/>
        <w:rPr/>
      </w:pPr>
      <w:r>
        <w:rPr/>
      </w:r>
    </w:p>
    <w:p>
      <w:pPr>
        <w:pStyle w:val="F21"/>
        <w:spacing w:lineRule="atLeast" w:line="380"/>
        <w:ind w:left="1418" w:hanging="851"/>
        <w:rPr/>
      </w:pPr>
      <w:r>
        <w:rPr/>
        <w:t>(</w:t>
      </w:r>
      <w:r>
        <w:rPr/>
        <w:t>二</w:t>
      </w:r>
      <w:r>
        <w:rPr/>
        <w:t>)</w:t>
      </w:r>
      <w:r>
        <w:rPr/>
        <w:t>至</w:t>
      </w:r>
      <w:r>
        <w:rPr/>
        <w:t>(</w:t>
      </w:r>
      <w:r>
        <w:rPr/>
        <w:t>三</w:t>
      </w:r>
      <w:r>
        <w:rPr/>
        <w:t>)</w:t>
      </w:r>
    </w:p>
    <w:p>
      <w:pPr>
        <w:pStyle w:val="F21"/>
        <w:spacing w:lineRule="atLeast" w:line="380"/>
        <w:ind w:left="1418" w:hanging="851"/>
        <w:rPr/>
      </w:pPr>
      <w:r>
        <w:rPr/>
      </w:r>
    </w:p>
    <w:p>
      <w:pPr>
        <w:pStyle w:val="F21"/>
        <w:spacing w:lineRule="atLeast" w:line="380"/>
        <w:ind w:left="1418" w:hanging="851"/>
        <w:rPr/>
      </w:pPr>
      <w:r>
        <w:rPr/>
        <w:tab/>
      </w:r>
      <w:r>
        <w:rPr/>
        <w:t>為吸引更多有志服務社會的青年人參加自薦計劃，我們每期均開放一些涉及青年人較有興趣及關注的政策範疇的委員會，讓青年人自薦參與。過去參與試行計劃及自薦計劃的委員會名單見附件。</w:t>
      </w:r>
    </w:p>
    <w:p>
      <w:pPr>
        <w:pStyle w:val="F21"/>
        <w:spacing w:lineRule="atLeast" w:line="380"/>
        <w:ind w:left="1418" w:hanging="851"/>
        <w:rPr/>
      </w:pPr>
      <w:r>
        <w:rPr/>
      </w:r>
    </w:p>
    <w:p>
      <w:pPr>
        <w:pStyle w:val="F21"/>
        <w:spacing w:lineRule="atLeast" w:line="380"/>
        <w:ind w:left="1418" w:hanging="851"/>
        <w:rPr/>
      </w:pPr>
      <w:r>
        <w:rPr/>
        <w:tab/>
      </w:r>
      <w:r>
        <w:rPr/>
        <w:t>在即將推出的第四期自薦計劃，我們會把參與委員會的數目由</w:t>
      </w:r>
      <w:r>
        <w:rPr/>
        <w:t>10</w:t>
      </w:r>
      <w:r>
        <w:rPr/>
        <w:t>個增加至</w:t>
      </w:r>
      <w:r>
        <w:rPr/>
        <w:t>15</w:t>
      </w:r>
      <w:r>
        <w:rPr/>
        <w:t>個，涵蓋更多不同政策範疇，包括保育、創科、教育、環保、營商、運輸等，每個委員會的委任名額為</w:t>
      </w:r>
      <w:r>
        <w:rPr/>
        <w:t>2</w:t>
      </w:r>
      <w:r>
        <w:rPr/>
        <w:t>名。</w:t>
      </w:r>
    </w:p>
    <w:p>
      <w:pPr>
        <w:pStyle w:val="F21"/>
        <w:spacing w:lineRule="atLeast" w:line="380"/>
        <w:ind w:left="1418" w:hanging="851"/>
        <w:rPr/>
      </w:pPr>
      <w:r>
        <w:rPr/>
      </w:r>
    </w:p>
    <w:p>
      <w:pPr>
        <w:pStyle w:val="F21"/>
        <w:spacing w:lineRule="atLeast" w:line="380"/>
        <w:ind w:left="1418" w:hanging="851"/>
        <w:rPr/>
      </w:pPr>
      <w:r>
        <w:rPr/>
        <w:tab/>
      </w:r>
      <w:r>
        <w:rPr/>
        <w:t>此外，我們亦推出宣傳短片，包括介紹過往獲委任的青年委員在委員會的工作</w:t>
      </w:r>
      <w:r>
        <w:rPr>
          <w:lang w:eastAsia="zh-HK"/>
        </w:rPr>
        <w:t>影片</w:t>
      </w:r>
      <w:r>
        <w:rPr/>
        <w:t>，以加深青年人對自薦計劃及政府委員會的了解。展望將來，我們會加強第四期自薦計劃的宣傳，製作一系列更迎合青年人口味的新宣傳片及宣傳品，並擴闊宣傳渠道。</w:t>
      </w:r>
    </w:p>
    <w:p>
      <w:pPr>
        <w:pStyle w:val="F21"/>
        <w:spacing w:lineRule="atLeast" w:line="380"/>
        <w:ind w:left="1418" w:hanging="851"/>
        <w:rPr/>
      </w:pPr>
      <w:r>
        <w:rPr/>
      </w:r>
    </w:p>
    <w:p>
      <w:pPr>
        <w:pStyle w:val="F21"/>
        <w:spacing w:lineRule="atLeast" w:line="380"/>
        <w:ind w:left="1418" w:hanging="851"/>
        <w:rPr/>
      </w:pPr>
      <w:r>
        <w:rPr/>
        <w:t>(</w:t>
      </w:r>
      <w:r>
        <w:rPr/>
        <w:t>四</w:t>
      </w:r>
      <w:r>
        <w:rPr/>
        <w:t>)</w:t>
        <w:tab/>
      </w:r>
      <w:r>
        <w:rPr/>
        <w:t>為了提高青年議政論政的機會，政府已訂立目標在本屆政府內把</w:t>
      </w:r>
      <w:r>
        <w:rPr/>
        <w:t>18</w:t>
      </w:r>
      <w:r>
        <w:rPr/>
        <w:t>至</w:t>
      </w:r>
      <w:r>
        <w:rPr/>
        <w:t>35</w:t>
      </w:r>
      <w:r>
        <w:rPr/>
        <w:t>歲的青年委員的整體比例提高至</w:t>
      </w:r>
      <w:r>
        <w:rPr/>
        <w:t>15%</w:t>
      </w:r>
      <w:r>
        <w:rPr/>
        <w:t>。除了透過自薦計劃這個平台認識更多誠心為社會服務的青年人外，各</w:t>
      </w:r>
      <w:r>
        <w:rPr>
          <w:lang w:eastAsia="zh-HK"/>
        </w:rPr>
        <w:t>政</w:t>
      </w:r>
      <w:r>
        <w:rPr/>
        <w:t>策局及部門亦同時透過其他不同渠道吸納青年人加入其轄下的諮詢及法定組織，有關組織的青年成員整體比例已從</w:t>
      </w:r>
      <w:r>
        <w:rPr/>
        <w:t>2017</w:t>
      </w:r>
      <w:r>
        <w:rPr/>
        <w:t>年的</w:t>
      </w:r>
      <w:r>
        <w:rPr/>
        <w:t>7.8%</w:t>
      </w:r>
      <w:r>
        <w:rPr/>
        <w:t>上升至現時的</w:t>
      </w:r>
      <w:r>
        <w:rPr/>
        <w:t>13.7%</w:t>
      </w:r>
      <w:r>
        <w:rPr/>
        <w:t>，逐步趨向本屆政府訂立</w:t>
      </w:r>
      <w:r>
        <w:rPr/>
        <w:t>15%</w:t>
      </w:r>
      <w:r>
        <w:rPr/>
        <w:t>的目標。政府會繼續營造有利環境，讓更多青年人可參與公共事務，以青年人的創意及創新思維為政府不同的政策範疇提出意見。</w:t>
      </w:r>
      <w:r>
        <w:br w:type="page"/>
      </w:r>
    </w:p>
    <w:p>
      <w:pPr>
        <w:pStyle w:val="F21"/>
        <w:spacing w:lineRule="atLeast" w:line="390"/>
        <w:jc w:val="right"/>
        <w:rPr/>
      </w:pPr>
      <w:r>
        <w:rPr/>
        <w:t>附件</w:t>
      </w:r>
    </w:p>
    <w:p>
      <w:pPr>
        <w:pStyle w:val="F21"/>
        <w:spacing w:lineRule="atLeast" w:line="390"/>
        <w:jc w:val="right"/>
        <w:rPr/>
      </w:pPr>
      <w:r>
        <w:rPr/>
      </w:r>
    </w:p>
    <w:p>
      <w:pPr>
        <w:pStyle w:val="F21"/>
        <w:spacing w:lineRule="atLeast" w:line="390"/>
        <w:jc w:val="center"/>
        <w:rPr/>
      </w:pPr>
      <w:r>
        <w:rPr/>
        <w:t>參與試行計劃及自薦計劃的委員會名單</w:t>
      </w:r>
    </w:p>
    <w:p>
      <w:pPr>
        <w:pStyle w:val="F21"/>
        <w:spacing w:lineRule="atLeast" w:line="390"/>
        <w:jc w:val="center"/>
        <w:rPr/>
      </w:pPr>
      <w:r>
        <w:rPr/>
      </w:r>
    </w:p>
    <w:tbl>
      <w:tblPr>
        <w:tblStyle w:val="a9"/>
        <w:tblW w:w="9223" w:type="dxa"/>
        <w:jc w:val="left"/>
        <w:tblInd w:w="0" w:type="dxa"/>
        <w:tblCellMar>
          <w:top w:w="0" w:type="dxa"/>
          <w:left w:w="108" w:type="dxa"/>
          <w:bottom w:w="0" w:type="dxa"/>
          <w:right w:w="108" w:type="dxa"/>
        </w:tblCellMar>
        <w:tblLook w:val="04a0" w:noHBand="0" w:noVBand="1" w:firstColumn="1" w:lastRow="0" w:lastColumn="0" w:firstRow="1"/>
      </w:tblPr>
      <w:tblGrid>
        <w:gridCol w:w="2306"/>
        <w:gridCol w:w="2305"/>
        <w:gridCol w:w="2306"/>
        <w:gridCol w:w="2305"/>
      </w:tblGrid>
      <w:tr>
        <w:trPr>
          <w:tblHeader w:val="true"/>
        </w:trPr>
        <w:tc>
          <w:tcPr>
            <w:tcW w:w="2306" w:type="dxa"/>
            <w:tcBorders/>
          </w:tcPr>
          <w:p>
            <w:pPr>
              <w:pStyle w:val="F21"/>
              <w:spacing w:lineRule="atLeast" w:line="390"/>
              <w:jc w:val="center"/>
              <w:rPr>
                <w:i/>
                <w:i/>
              </w:rPr>
            </w:pPr>
            <w:r>
              <w:rPr>
                <w:i/>
              </w:rPr>
              <w:t>試行計劃</w:t>
            </w:r>
          </w:p>
        </w:tc>
        <w:tc>
          <w:tcPr>
            <w:tcW w:w="2305" w:type="dxa"/>
            <w:tcBorders/>
          </w:tcPr>
          <w:p>
            <w:pPr>
              <w:pStyle w:val="F21"/>
              <w:spacing w:lineRule="atLeast" w:line="390"/>
              <w:jc w:val="center"/>
              <w:rPr>
                <w:i/>
                <w:i/>
              </w:rPr>
            </w:pPr>
            <w:r>
              <w:rPr>
                <w:i/>
              </w:rPr>
              <w:t>第一期自薦計劃</w:t>
            </w:r>
          </w:p>
        </w:tc>
        <w:tc>
          <w:tcPr>
            <w:tcW w:w="2306" w:type="dxa"/>
            <w:tcBorders/>
          </w:tcPr>
          <w:p>
            <w:pPr>
              <w:pStyle w:val="F21"/>
              <w:spacing w:lineRule="atLeast" w:line="390"/>
              <w:jc w:val="center"/>
              <w:rPr>
                <w:i/>
                <w:i/>
              </w:rPr>
            </w:pPr>
            <w:r>
              <w:rPr>
                <w:i/>
              </w:rPr>
              <w:t>第二期自薦計劃</w:t>
            </w:r>
          </w:p>
        </w:tc>
        <w:tc>
          <w:tcPr>
            <w:tcW w:w="2305" w:type="dxa"/>
            <w:tcBorders/>
          </w:tcPr>
          <w:p>
            <w:pPr>
              <w:pStyle w:val="F21"/>
              <w:spacing w:lineRule="atLeast" w:line="390"/>
              <w:jc w:val="center"/>
              <w:rPr>
                <w:i/>
                <w:i/>
              </w:rPr>
            </w:pPr>
            <w:r>
              <w:rPr>
                <w:i/>
              </w:rPr>
              <w:t>第三期自薦計劃</w:t>
            </w:r>
          </w:p>
        </w:tc>
      </w:tr>
      <w:tr>
        <w:trPr>
          <w:trHeight w:val="9560" w:hRule="atLeast"/>
        </w:trPr>
        <w:tc>
          <w:tcPr>
            <w:tcW w:w="2306" w:type="dxa"/>
            <w:tcBorders/>
          </w:tcPr>
          <w:p>
            <w:pPr>
              <w:pStyle w:val="F21"/>
              <w:spacing w:lineRule="atLeast" w:line="390"/>
              <w:ind w:left="595" w:hanging="567"/>
              <w:rPr/>
            </w:pPr>
            <w:r>
              <w:rPr/>
              <w:t>(1)</w:t>
              <w:tab/>
            </w:r>
            <w:r>
              <w:rPr/>
              <w:t>青年發展委員會</w:t>
            </w:r>
          </w:p>
          <w:p>
            <w:pPr>
              <w:pStyle w:val="F21"/>
              <w:spacing w:lineRule="atLeast" w:line="390"/>
              <w:ind w:left="595" w:hanging="567"/>
              <w:rPr/>
            </w:pPr>
            <w:r>
              <w:rPr/>
              <w:t>(2)</w:t>
              <w:tab/>
            </w:r>
            <w:r>
              <w:rPr/>
              <w:t>公民教育委員會</w:t>
            </w:r>
          </w:p>
          <w:p>
            <w:pPr>
              <w:pStyle w:val="F21"/>
              <w:spacing w:lineRule="atLeast" w:line="390"/>
              <w:ind w:left="595" w:hanging="567"/>
              <w:rPr/>
            </w:pPr>
            <w:r>
              <w:rPr/>
              <w:t>(3)</w:t>
              <w:tab/>
            </w:r>
            <w:r>
              <w:rPr/>
              <w:t>環境運動委員會</w:t>
            </w:r>
          </w:p>
          <w:p>
            <w:pPr>
              <w:pStyle w:val="F21"/>
              <w:spacing w:lineRule="atLeast" w:line="390"/>
              <w:ind w:left="595" w:hanging="567"/>
              <w:rPr/>
            </w:pPr>
            <w:r>
              <w:rPr/>
              <w:t>(4)</w:t>
              <w:tab/>
            </w:r>
            <w:r>
              <w:rPr/>
              <w:t>創新、科技及再工業化委員會</w:t>
            </w:r>
          </w:p>
          <w:p>
            <w:pPr>
              <w:pStyle w:val="F21"/>
              <w:spacing w:lineRule="atLeast" w:line="390"/>
              <w:ind w:left="595" w:hanging="567"/>
              <w:rPr/>
            </w:pPr>
            <w:r>
              <w:rPr/>
              <w:t>(5)</w:t>
              <w:tab/>
            </w:r>
            <w:r>
              <w:rPr/>
              <w:t>禁毒常務委員會</w:t>
            </w:r>
          </w:p>
        </w:tc>
        <w:tc>
          <w:tcPr>
            <w:tcW w:w="2305" w:type="dxa"/>
            <w:tcBorders/>
          </w:tcPr>
          <w:p>
            <w:pPr>
              <w:pStyle w:val="F21"/>
              <w:spacing w:lineRule="atLeast" w:line="390"/>
              <w:ind w:left="595" w:hanging="567"/>
              <w:rPr/>
            </w:pPr>
            <w:r>
              <w:rPr/>
              <w:t>(1)</w:t>
              <w:tab/>
            </w:r>
            <w:r>
              <w:rPr/>
              <w:t>大嶼山發展諮詢委員會</w:t>
            </w:r>
          </w:p>
          <w:p>
            <w:pPr>
              <w:pStyle w:val="F21"/>
              <w:spacing w:lineRule="atLeast" w:line="390"/>
              <w:ind w:left="595" w:hanging="567"/>
              <w:rPr/>
            </w:pPr>
            <w:r>
              <w:rPr/>
              <w:t>(2)</w:t>
              <w:tab/>
            </w:r>
            <w:r>
              <w:rPr/>
              <w:t>可持續發展委員會</w:t>
            </w:r>
          </w:p>
          <w:p>
            <w:pPr>
              <w:pStyle w:val="F21"/>
              <w:spacing w:lineRule="atLeast" w:line="390"/>
              <w:ind w:left="595" w:hanging="567"/>
              <w:rPr/>
            </w:pPr>
            <w:r>
              <w:rPr/>
              <w:t>(3)</w:t>
              <w:tab/>
            </w:r>
            <w:r>
              <w:rPr/>
              <w:t>伙伴倡自強計劃諮詢委員會</w:t>
            </w:r>
          </w:p>
          <w:p>
            <w:pPr>
              <w:pStyle w:val="F21"/>
              <w:spacing w:lineRule="atLeast" w:line="390"/>
              <w:ind w:left="595" w:hanging="567"/>
              <w:rPr/>
            </w:pPr>
            <w:r>
              <w:rPr/>
              <w:t>(4)</w:t>
              <w:tab/>
            </w:r>
            <w:r>
              <w:rPr/>
              <w:t>交通諮詢委員會</w:t>
            </w:r>
          </w:p>
          <w:p>
            <w:pPr>
              <w:pStyle w:val="F21"/>
              <w:spacing w:lineRule="atLeast" w:line="390"/>
              <w:ind w:left="595" w:hanging="567"/>
              <w:rPr/>
            </w:pPr>
            <w:r>
              <w:rPr/>
              <w:t>(5)</w:t>
              <w:tab/>
            </w:r>
            <w:r>
              <w:rPr/>
              <w:t>社區投資共享基金委員會</w:t>
            </w:r>
          </w:p>
          <w:p>
            <w:pPr>
              <w:pStyle w:val="F21"/>
              <w:spacing w:lineRule="atLeast" w:line="390"/>
              <w:ind w:left="595" w:hanging="567"/>
              <w:rPr/>
            </w:pPr>
            <w:r>
              <w:rPr/>
              <w:t>(6)</w:t>
              <w:tab/>
            </w:r>
            <w:r>
              <w:rPr/>
              <w:t>社區參與助更生委員會</w:t>
            </w:r>
          </w:p>
          <w:p>
            <w:pPr>
              <w:pStyle w:val="F21"/>
              <w:spacing w:lineRule="atLeast" w:line="390"/>
              <w:ind w:left="595" w:hanging="567"/>
              <w:rPr/>
            </w:pPr>
            <w:r>
              <w:rPr/>
              <w:t>(7)</w:t>
              <w:tab/>
            </w:r>
            <w:r>
              <w:rPr/>
              <w:t>社區體育事務委員會</w:t>
            </w:r>
          </w:p>
          <w:p>
            <w:pPr>
              <w:pStyle w:val="F21"/>
              <w:spacing w:lineRule="atLeast" w:line="390"/>
              <w:ind w:left="595" w:hanging="567"/>
              <w:rPr/>
            </w:pPr>
            <w:r>
              <w:rPr/>
              <w:t>(8)</w:t>
              <w:tab/>
            </w:r>
            <w:r>
              <w:rPr/>
              <w:t>政府助學金聯合委員會</w:t>
            </w:r>
          </w:p>
          <w:p>
            <w:pPr>
              <w:pStyle w:val="F21"/>
              <w:spacing w:lineRule="atLeast" w:line="390"/>
              <w:ind w:left="595" w:hanging="567"/>
              <w:rPr/>
            </w:pPr>
            <w:r>
              <w:rPr/>
              <w:t>(9)</w:t>
              <w:tab/>
            </w:r>
            <w:r>
              <w:rPr/>
              <w:t>惜食香港督導委員會</w:t>
            </w:r>
          </w:p>
          <w:p>
            <w:pPr>
              <w:pStyle w:val="F21"/>
              <w:spacing w:lineRule="atLeast" w:line="390"/>
              <w:ind w:left="595" w:hanging="567"/>
              <w:rPr/>
            </w:pPr>
            <w:r>
              <w:rPr/>
              <w:t>(10)</w:t>
              <w:tab/>
            </w:r>
            <w:r>
              <w:rPr/>
              <w:t>攜手扶弱基金諮詢委員會</w:t>
            </w:r>
          </w:p>
        </w:tc>
        <w:tc>
          <w:tcPr>
            <w:tcW w:w="2306" w:type="dxa"/>
            <w:tcBorders/>
          </w:tcPr>
          <w:p>
            <w:pPr>
              <w:pStyle w:val="F21"/>
              <w:spacing w:lineRule="atLeast" w:line="390"/>
              <w:ind w:left="595" w:hanging="567"/>
              <w:rPr/>
            </w:pPr>
            <w:r>
              <w:rPr/>
              <w:t>(1)</w:t>
              <w:tab/>
            </w:r>
            <w:r>
              <w:rPr/>
              <w:t>平和基金諮詢委員會</w:t>
            </w:r>
          </w:p>
          <w:p>
            <w:pPr>
              <w:pStyle w:val="F21"/>
              <w:spacing w:lineRule="atLeast" w:line="390"/>
              <w:ind w:left="595" w:hanging="567"/>
              <w:rPr/>
            </w:pPr>
            <w:r>
              <w:rPr/>
              <w:t>(2)</w:t>
              <w:tab/>
            </w:r>
            <w:r>
              <w:rPr/>
              <w:t>扶貧委員會</w:t>
            </w:r>
          </w:p>
          <w:p>
            <w:pPr>
              <w:pStyle w:val="F21"/>
              <w:spacing w:lineRule="atLeast" w:line="390"/>
              <w:ind w:left="595" w:hanging="567"/>
              <w:rPr/>
            </w:pPr>
            <w:r>
              <w:rPr/>
              <w:t>(3)</w:t>
              <w:tab/>
            </w:r>
            <w:r>
              <w:rPr/>
              <w:t>促進種族和諧委員會</w:t>
            </w:r>
          </w:p>
          <w:p>
            <w:pPr>
              <w:pStyle w:val="F21"/>
              <w:spacing w:lineRule="atLeast" w:line="390"/>
              <w:ind w:left="595" w:hanging="567"/>
              <w:rPr/>
            </w:pPr>
            <w:r>
              <w:rPr/>
              <w:t>(4)</w:t>
              <w:tab/>
            </w:r>
            <w:r>
              <w:rPr/>
              <w:t>香港愛滋病顧問局</w:t>
            </w:r>
          </w:p>
          <w:p>
            <w:pPr>
              <w:pStyle w:val="F21"/>
              <w:spacing w:lineRule="atLeast" w:line="390"/>
              <w:ind w:left="595" w:hanging="567"/>
              <w:rPr/>
            </w:pPr>
            <w:r>
              <w:rPr/>
              <w:t>(5)</w:t>
              <w:tab/>
            </w:r>
            <w:r>
              <w:rPr/>
              <w:t>航空發展與機場三跑道系統諮詢委員會</w:t>
            </w:r>
          </w:p>
          <w:p>
            <w:pPr>
              <w:pStyle w:val="F21"/>
              <w:spacing w:lineRule="atLeast" w:line="390"/>
              <w:ind w:left="595" w:hanging="567"/>
              <w:rPr/>
            </w:pPr>
            <w:r>
              <w:rPr/>
              <w:t>(6)</w:t>
              <w:tab/>
            </w:r>
            <w:r>
              <w:rPr/>
              <w:t>家庭與學校合作事宜委員會</w:t>
            </w:r>
          </w:p>
          <w:p>
            <w:pPr>
              <w:pStyle w:val="F21"/>
              <w:spacing w:lineRule="atLeast" w:line="390"/>
              <w:ind w:left="595" w:hanging="567"/>
              <w:rPr/>
            </w:pPr>
            <w:r>
              <w:rPr/>
              <w:t>(7)</w:t>
              <w:tab/>
            </w:r>
            <w:r>
              <w:rPr/>
              <w:t>動物福利諮詢小組</w:t>
            </w:r>
          </w:p>
          <w:p>
            <w:pPr>
              <w:pStyle w:val="F21"/>
              <w:spacing w:lineRule="atLeast" w:line="390"/>
              <w:ind w:left="595" w:hanging="567"/>
              <w:rPr/>
            </w:pPr>
            <w:r>
              <w:rPr/>
              <w:t>(8)</w:t>
              <w:tab/>
            </w:r>
            <w:r>
              <w:rPr/>
              <w:t>博物館諮詢委員會</w:t>
            </w:r>
          </w:p>
          <w:p>
            <w:pPr>
              <w:pStyle w:val="F21"/>
              <w:spacing w:lineRule="atLeast" w:line="390"/>
              <w:ind w:left="595" w:hanging="567"/>
              <w:rPr/>
            </w:pPr>
            <w:r>
              <w:rPr/>
              <w:t>(9)</w:t>
              <w:tab/>
            </w:r>
            <w:r>
              <w:rPr/>
              <w:t>資優教育諮詢委員會</w:t>
            </w:r>
          </w:p>
          <w:p>
            <w:pPr>
              <w:pStyle w:val="F21"/>
              <w:spacing w:lineRule="atLeast" w:line="390"/>
              <w:ind w:left="595" w:hanging="567"/>
              <w:rPr/>
            </w:pPr>
            <w:r>
              <w:rPr/>
              <w:t>(10)</w:t>
              <w:tab/>
            </w:r>
            <w:r>
              <w:rPr/>
              <w:t>綠色殯葬及相關事宜工作小組</w:t>
            </w:r>
          </w:p>
        </w:tc>
        <w:tc>
          <w:tcPr>
            <w:tcW w:w="2305" w:type="dxa"/>
            <w:tcBorders/>
          </w:tcPr>
          <w:p>
            <w:pPr>
              <w:pStyle w:val="F21"/>
              <w:spacing w:lineRule="atLeast" w:line="390"/>
              <w:ind w:left="595" w:hanging="567"/>
              <w:rPr/>
            </w:pPr>
            <w:r>
              <w:rPr/>
              <w:t>(1)</w:t>
              <w:tab/>
            </w:r>
            <w:r>
              <w:rPr/>
              <w:t>精神健康諮詢委員會</w:t>
            </w:r>
          </w:p>
          <w:p>
            <w:pPr>
              <w:pStyle w:val="F21"/>
              <w:spacing w:lineRule="atLeast" w:line="390"/>
              <w:ind w:left="595" w:hanging="567"/>
              <w:rPr/>
            </w:pPr>
            <w:r>
              <w:rPr/>
              <w:t>(2)</w:t>
              <w:tab/>
            </w:r>
            <w:r>
              <w:rPr/>
              <w:t>撲滅罪行委員會</w:t>
            </w:r>
          </w:p>
          <w:p>
            <w:pPr>
              <w:pStyle w:val="F21"/>
              <w:spacing w:lineRule="atLeast" w:line="390"/>
              <w:ind w:left="595" w:hanging="567"/>
              <w:rPr/>
            </w:pPr>
            <w:r>
              <w:rPr/>
              <w:t>(3)</w:t>
              <w:tab/>
            </w:r>
            <w:r>
              <w:rPr/>
              <w:t>公共圖書館諮詢委員會</w:t>
            </w:r>
          </w:p>
          <w:p>
            <w:pPr>
              <w:pStyle w:val="F21"/>
              <w:spacing w:lineRule="atLeast" w:line="390"/>
              <w:ind w:left="595" w:hanging="567"/>
              <w:rPr/>
            </w:pPr>
            <w:r>
              <w:rPr/>
              <w:t>(4)</w:t>
              <w:tab/>
            </w:r>
            <w:r>
              <w:rPr/>
              <w:t>促進殘疾人士就業諮詢委員會</w:t>
            </w:r>
          </w:p>
          <w:p>
            <w:pPr>
              <w:pStyle w:val="F21"/>
              <w:spacing w:lineRule="atLeast" w:line="390"/>
              <w:ind w:left="595" w:hanging="567"/>
              <w:rPr/>
            </w:pPr>
            <w:r>
              <w:rPr/>
              <w:t>(5)</w:t>
              <w:tab/>
            </w:r>
            <w:r>
              <w:rPr/>
              <w:t>郊野公園及海岸公園委員會</w:t>
            </w:r>
          </w:p>
          <w:p>
            <w:pPr>
              <w:pStyle w:val="F21"/>
              <w:spacing w:lineRule="atLeast" w:line="390"/>
              <w:ind w:left="595" w:hanging="567"/>
              <w:rPr/>
            </w:pPr>
            <w:r>
              <w:rPr/>
              <w:t>(6)</w:t>
              <w:tab/>
            </w:r>
            <w:r>
              <w:rPr/>
              <w:t>香港檢測和認證局轄下人力發展小組</w:t>
            </w:r>
          </w:p>
          <w:p>
            <w:pPr>
              <w:pStyle w:val="F21"/>
              <w:spacing w:lineRule="atLeast" w:line="390"/>
              <w:ind w:left="595" w:hanging="567"/>
              <w:rPr/>
            </w:pPr>
            <w:r>
              <w:rPr/>
              <w:t>(7)</w:t>
              <w:tab/>
            </w:r>
            <w:r>
              <w:rPr/>
              <w:t>香港電影發展局</w:t>
            </w:r>
          </w:p>
          <w:p>
            <w:pPr>
              <w:pStyle w:val="F21"/>
              <w:spacing w:lineRule="atLeast" w:line="390"/>
              <w:ind w:left="595" w:hanging="567"/>
              <w:rPr/>
            </w:pPr>
            <w:r>
              <w:rPr/>
              <w:t>(8)</w:t>
              <w:tab/>
            </w:r>
            <w:r>
              <w:rPr/>
              <w:t>華人廟宇委員會轄下文化及宣傳小組</w:t>
            </w:r>
          </w:p>
          <w:p>
            <w:pPr>
              <w:pStyle w:val="F21"/>
              <w:spacing w:lineRule="atLeast" w:line="390"/>
              <w:ind w:left="595" w:hanging="567"/>
              <w:rPr/>
            </w:pPr>
            <w:r>
              <w:rPr/>
              <w:t>(9)</w:t>
              <w:tab/>
            </w:r>
            <w:r>
              <w:rPr/>
              <w:t>電訊服務用戶及消費者諮詢委員會</w:t>
            </w:r>
          </w:p>
          <w:p>
            <w:pPr>
              <w:pStyle w:val="F21"/>
              <w:spacing w:lineRule="atLeast" w:line="390"/>
              <w:ind w:left="595" w:hanging="567"/>
              <w:rPr/>
            </w:pPr>
            <w:r>
              <w:rPr/>
              <w:t>(10)</w:t>
              <w:tab/>
            </w:r>
            <w:r>
              <w:rPr/>
              <w:t>華人永遠墳場管理委員會</w:t>
            </w:r>
          </w:p>
        </w:tc>
      </w:tr>
    </w:tbl>
    <w:p>
      <w:pPr>
        <w:pStyle w:val="F21"/>
        <w:spacing w:lineRule="atLeast" w:line="390"/>
        <w:rPr/>
      </w:pPr>
      <w:r>
        <w:rPr/>
      </w:r>
    </w:p>
    <w:p>
      <w:pPr>
        <w:pStyle w:val="F21"/>
        <w:rPr/>
      </w:pPr>
      <w:r>
        <w:rPr/>
      </w:r>
      <w:r>
        <w:br w:type="page"/>
      </w:r>
    </w:p>
    <w:p>
      <w:pPr>
        <w:pStyle w:val="F21"/>
        <w:overflowPunct w:val="true"/>
        <w:spacing w:lineRule="atLeast" w:line="370"/>
        <w:rPr>
          <w:rFonts w:eastAsia="華康中黑體" w:cs="Times New Roman"/>
          <w:b/>
          <w:b/>
        </w:rPr>
      </w:pPr>
      <w:bookmarkStart w:id="33" w:name="wrq11"/>
      <w:r>
        <w:rPr>
          <w:rFonts w:cs="Times New Roman" w:eastAsia="華康中黑體"/>
          <w:b/>
        </w:rPr>
        <w:t>在郊外搜救及巡邏的工作</w:t>
      </w:r>
    </w:p>
    <w:p>
      <w:pPr>
        <w:pStyle w:val="Normal"/>
        <w:overflowPunct w:val="true"/>
        <w:spacing w:lineRule="atLeast" w:line="370"/>
        <w:rPr>
          <w:b/>
          <w:b/>
        </w:rPr>
      </w:pPr>
      <w:bookmarkStart w:id="34" w:name="wrq11"/>
      <w:r>
        <w:rPr>
          <w:b/>
        </w:rPr>
        <w:t>Search and rescue and patrol work in the countryside</w:t>
      </w:r>
      <w:bookmarkEnd w:id="34"/>
    </w:p>
    <w:p>
      <w:pPr>
        <w:pStyle w:val="F21"/>
        <w:overflowPunct w:val="true"/>
        <w:spacing w:lineRule="atLeast" w:line="370"/>
        <w:rPr>
          <w:rFonts w:cs="Times New Roman"/>
        </w:rPr>
      </w:pPr>
      <w:r>
        <w:rPr>
          <w:rFonts w:cs="Times New Roman"/>
        </w:rPr>
      </w:r>
    </w:p>
    <w:p>
      <w:pPr>
        <w:pStyle w:val="F21"/>
        <w:overflowPunct w:val="true"/>
        <w:spacing w:lineRule="atLeast" w:line="370"/>
        <w:rPr>
          <w:i/>
          <w:i/>
          <w:szCs w:val="27"/>
          <w:lang w:eastAsia="zh-HK"/>
        </w:rPr>
      </w:pPr>
      <w:r>
        <w:rPr>
          <w:rFonts w:eastAsia="華康中黑體"/>
          <w:b/>
          <w:szCs w:val="27"/>
        </w:rPr>
        <w:t>11.</w:t>
        <w:tab/>
      </w:r>
      <w:r>
        <w:rPr>
          <w:rFonts w:eastAsia="華康中黑體"/>
          <w:b/>
          <w:szCs w:val="27"/>
        </w:rPr>
        <w:t>林健鋒議員</w:t>
      </w:r>
      <w:r>
        <w:rPr>
          <w:szCs w:val="27"/>
        </w:rPr>
        <w:t>：</w:t>
      </w:r>
      <w:r>
        <w:rPr>
          <w:i/>
          <w:szCs w:val="27"/>
        </w:rPr>
        <w:t>主席</w:t>
      </w:r>
      <w:r>
        <w:rPr>
          <w:i/>
          <w:szCs w:val="27"/>
          <w:lang w:eastAsia="zh-HK"/>
        </w:rPr>
        <w:t>，據報，由於去年到郊外遊玩人士</w:t>
      </w:r>
      <w:r>
        <w:rPr>
          <w:i/>
          <w:szCs w:val="27"/>
          <w:lang w:eastAsia="zh-HK"/>
        </w:rPr>
        <w:t>("</w:t>
      </w:r>
      <w:r>
        <w:rPr>
          <w:i/>
          <w:szCs w:val="27"/>
          <w:lang w:eastAsia="zh-HK"/>
        </w:rPr>
        <w:t>遠足人士</w:t>
      </w:r>
      <w:r>
        <w:rPr>
          <w:i/>
          <w:szCs w:val="27"/>
          <w:lang w:eastAsia="zh-HK"/>
        </w:rPr>
        <w:t>")</w:t>
      </w:r>
      <w:r>
        <w:rPr>
          <w:i/>
          <w:szCs w:val="27"/>
          <w:lang w:eastAsia="zh-HK"/>
        </w:rPr>
        <w:t>的數目較往年大增，相關政府部門同期收到山嶺搜救召喚的次數相應增加。此外，有不少遠足人士於郊遊時作出違法行為，例如亂拋垃圾和煙頭、破壞林木和郊遊設施，以及在非指定位置燒烤或煮食。關於在郊外搜救及巡邏的工作，政府可否告知本會：</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一</w:t>
      </w:r>
      <w:r>
        <w:rPr>
          <w:i/>
          <w:lang w:eastAsia="zh-HK"/>
        </w:rPr>
        <w:t>)</w:t>
        <w:tab/>
      </w:r>
      <w:r>
        <w:rPr>
          <w:i/>
          <w:lang w:eastAsia="zh-HK"/>
        </w:rPr>
        <w:t>過去</w:t>
      </w:r>
      <w:r>
        <w:rPr>
          <w:i/>
          <w:lang w:eastAsia="zh-HK"/>
        </w:rPr>
        <w:t>3</w:t>
      </w:r>
      <w:r>
        <w:rPr>
          <w:i/>
          <w:lang w:eastAsia="zh-HK"/>
        </w:rPr>
        <w:t>年，每年政府飛行服務隊參與山嶺搜救行動的次數，以及平均每次行動涉及的人員數目、燃油費和總開支為何；</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二</w:t>
      </w:r>
      <w:r>
        <w:rPr>
          <w:i/>
          <w:lang w:eastAsia="zh-HK"/>
        </w:rPr>
        <w:t>)</w:t>
        <w:tab/>
      </w:r>
      <w:r>
        <w:rPr>
          <w:i/>
          <w:lang w:eastAsia="zh-HK"/>
        </w:rPr>
        <w:t>過去</w:t>
      </w:r>
      <w:r>
        <w:rPr>
          <w:i/>
          <w:lang w:eastAsia="zh-HK"/>
        </w:rPr>
        <w:t>3</w:t>
      </w:r>
      <w:r>
        <w:rPr>
          <w:i/>
          <w:lang w:eastAsia="zh-HK"/>
        </w:rPr>
        <w:t>年，每年消防處接獲山嶺搜救召喚的次數及有關事故的傷亡人數為何；政府會否考慮每月公布有關數字及詳情，以提醒遠足人士注意安全；</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三</w:t>
      </w:r>
      <w:r>
        <w:rPr>
          <w:i/>
          <w:lang w:eastAsia="zh-HK"/>
        </w:rPr>
        <w:t>)</w:t>
        <w:tab/>
      </w:r>
      <w:r>
        <w:rPr>
          <w:i/>
          <w:lang w:eastAsia="zh-HK"/>
        </w:rPr>
        <w:t>有否評估第</w:t>
      </w:r>
      <w:r>
        <w:rPr>
          <w:i/>
          <w:lang w:eastAsia="zh-HK"/>
        </w:rPr>
        <w:t>(</w:t>
      </w:r>
      <w:r>
        <w:rPr>
          <w:i/>
          <w:lang w:eastAsia="zh-HK"/>
        </w:rPr>
        <w:t>二</w:t>
      </w:r>
      <w:r>
        <w:rPr>
          <w:i/>
          <w:lang w:eastAsia="zh-HK"/>
        </w:rPr>
        <w:t>)</w:t>
      </w:r>
      <w:r>
        <w:rPr>
          <w:i/>
          <w:lang w:eastAsia="zh-HK"/>
        </w:rPr>
        <w:t>項提及的召喚個案中，分別有多少宗屬</w:t>
      </w:r>
      <w:r>
        <w:rPr>
          <w:i/>
          <w:lang w:eastAsia="zh-HK"/>
        </w:rPr>
        <w:t>(i)‍</w:t>
      </w:r>
      <w:r>
        <w:rPr>
          <w:i/>
          <w:lang w:eastAsia="zh-HK"/>
        </w:rPr>
        <w:t>濫用服務及</w:t>
      </w:r>
      <w:r>
        <w:rPr>
          <w:i/>
          <w:lang w:eastAsia="zh-HK"/>
        </w:rPr>
        <w:t>(ii)</w:t>
      </w:r>
      <w:r>
        <w:rPr>
          <w:i/>
          <w:lang w:eastAsia="zh-HK"/>
        </w:rPr>
        <w:t>求援人士魯莽行為</w:t>
      </w:r>
      <w:r>
        <w:rPr>
          <w:i/>
          <w:lang w:eastAsia="zh-HK"/>
        </w:rPr>
        <w:t>(</w:t>
      </w:r>
      <w:r>
        <w:rPr>
          <w:i/>
          <w:lang w:eastAsia="zh-HK"/>
        </w:rPr>
        <w:t>例如到地勢險峻地方拍照或在惡劣天氣下登山</w:t>
      </w:r>
      <w:r>
        <w:rPr>
          <w:i/>
          <w:lang w:eastAsia="zh-HK"/>
        </w:rPr>
        <w:t>)</w:t>
      </w:r>
      <w:r>
        <w:rPr>
          <w:i/>
          <w:lang w:eastAsia="zh-HK"/>
        </w:rPr>
        <w:t>所引致的事故，以及該兩類個案對其他緊急救援服務的影響；政府會否加強宣傳工作，提醒遠足人士加倍注重安全和合理使用緊急召喚服務；</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四</w:t>
      </w:r>
      <w:r>
        <w:rPr>
          <w:i/>
          <w:lang w:eastAsia="zh-HK"/>
        </w:rPr>
        <w:t>)</w:t>
        <w:tab/>
      </w:r>
      <w:r>
        <w:rPr>
          <w:i/>
          <w:lang w:eastAsia="zh-HK"/>
        </w:rPr>
        <w:t>過去</w:t>
      </w:r>
      <w:r>
        <w:rPr>
          <w:i/>
          <w:lang w:eastAsia="zh-HK"/>
        </w:rPr>
        <w:t>3</w:t>
      </w:r>
      <w:r>
        <w:rPr>
          <w:i/>
          <w:lang w:eastAsia="zh-HK"/>
        </w:rPr>
        <w:t>年，每年遠足人士啟動政府流動應用程式的</w:t>
      </w:r>
      <w:r>
        <w:rPr>
          <w:i/>
          <w:lang w:eastAsia="zh-HK"/>
        </w:rPr>
        <w:t>GPS</w:t>
      </w:r>
      <w:r>
        <w:rPr>
          <w:i/>
          <w:lang w:eastAsia="zh-HK"/>
        </w:rPr>
        <w:t>遠足留蹤服務的人次，以及有多少次搜救行動藉該服務確定求援人士的位置；</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五</w:t>
      </w:r>
      <w:r>
        <w:rPr>
          <w:i/>
          <w:lang w:eastAsia="zh-HK"/>
        </w:rPr>
        <w:t>)</w:t>
        <w:tab/>
      </w:r>
      <w:r>
        <w:rPr>
          <w:i/>
          <w:lang w:eastAsia="zh-HK"/>
        </w:rPr>
        <w:t>鑒於山嶺搜救召喚的次數近年上升，政府有否向相關政府部門</w:t>
      </w:r>
      <w:r>
        <w:rPr>
          <w:i/>
          <w:lang w:eastAsia="zh-HK"/>
        </w:rPr>
        <w:t>(</w:t>
      </w:r>
      <w:r>
        <w:rPr>
          <w:i/>
          <w:lang w:eastAsia="zh-HK"/>
        </w:rPr>
        <w:t>即消防處、政府飛行服務隊及民眾安全服務隊</w:t>
      </w:r>
      <w:r>
        <w:rPr>
          <w:i/>
          <w:lang w:eastAsia="zh-HK"/>
        </w:rPr>
        <w:t>)</w:t>
      </w:r>
      <w:r>
        <w:rPr>
          <w:i/>
          <w:lang w:eastAsia="zh-HK"/>
        </w:rPr>
        <w:t>增撥資源，以加強它們的搜救裝備、人手及訓練；</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六</w:t>
      </w:r>
      <w:r>
        <w:rPr>
          <w:i/>
          <w:lang w:eastAsia="zh-HK"/>
        </w:rPr>
        <w:t>)</w:t>
        <w:tab/>
      </w:r>
      <w:r>
        <w:rPr>
          <w:i/>
          <w:lang w:eastAsia="zh-HK"/>
        </w:rPr>
        <w:t>會否善用科技進行山嶺搜救行動，例如使用無人駕駛飛機系統搜尋求援人士及向他們傳送救援物資、在遠足路徑沿途的標距柱上提供二維碼以便利求援人士提供準確位置，以及設置由太陽能光伏或風力發電系統供電的發光警告牌；及</w:t>
      </w:r>
    </w:p>
    <w:p>
      <w:pPr>
        <w:pStyle w:val="F21"/>
        <w:rPr>
          <w:lang w:eastAsia="zh-HK"/>
        </w:rPr>
      </w:pPr>
      <w:r>
        <w:rPr>
          <w:lang w:eastAsia="zh-HK"/>
        </w:rPr>
      </w:r>
      <w:r>
        <w:br w:type="page"/>
      </w:r>
    </w:p>
    <w:p>
      <w:pPr>
        <w:pStyle w:val="F21"/>
        <w:overflowPunct w:val="true"/>
        <w:spacing w:lineRule="atLeast" w:line="320"/>
        <w:ind w:left="1418" w:hanging="851"/>
        <w:rPr>
          <w:i/>
          <w:i/>
          <w:lang w:eastAsia="zh-HK"/>
        </w:rPr>
      </w:pPr>
      <w:r>
        <w:rPr>
          <w:i/>
          <w:lang w:eastAsia="zh-HK"/>
        </w:rPr>
        <w:t>(</w:t>
      </w:r>
      <w:r>
        <w:rPr>
          <w:i/>
          <w:lang w:eastAsia="zh-HK"/>
        </w:rPr>
        <w:t>七</w:t>
      </w:r>
      <w:r>
        <w:rPr>
          <w:i/>
          <w:lang w:eastAsia="zh-HK"/>
        </w:rPr>
        <w:t>)</w:t>
        <w:tab/>
      </w:r>
      <w:r>
        <w:rPr>
          <w:i/>
          <w:lang w:eastAsia="zh-HK"/>
        </w:rPr>
        <w:t>為打擊遠足人士的違法行為，有關政府部門現時採用甚麼方式巡邏遠足路徑和該工作涉及多少人手，以及該等部門如何得悉有路徑或郊遊設施損毀；已損毀的路徑和郊遊設施一般需時多久才完成修復？</w:t>
      </w:r>
    </w:p>
    <w:p>
      <w:pPr>
        <w:pStyle w:val="F21"/>
        <w:overflowPunct w:val="true"/>
        <w:spacing w:lineRule="atLeast" w:line="320"/>
        <w:ind w:left="1418" w:hanging="851"/>
        <w:rPr>
          <w:i/>
          <w:i/>
          <w:lang w:eastAsia="zh-HK"/>
        </w:rPr>
      </w:pPr>
      <w:r>
        <w:rPr>
          <w:i/>
          <w:lang w:eastAsia="zh-HK"/>
        </w:rPr>
      </w:r>
    </w:p>
    <w:p>
      <w:pPr>
        <w:pStyle w:val="F21"/>
        <w:overflowPunct w:val="true"/>
        <w:spacing w:lineRule="atLeast" w:line="320"/>
        <w:ind w:left="1418" w:hanging="851"/>
        <w:rPr>
          <w:i/>
          <w:i/>
          <w:lang w:eastAsia="zh-HK"/>
        </w:rPr>
      </w:pPr>
      <w:r>
        <w:rPr>
          <w:i/>
          <w:lang w:eastAsia="zh-HK"/>
        </w:rPr>
      </w:r>
    </w:p>
    <w:p>
      <w:pPr>
        <w:pStyle w:val="F21"/>
        <w:overflowPunct w:val="true"/>
        <w:spacing w:lineRule="atLeast" w:line="320"/>
        <w:rPr/>
      </w:pPr>
      <w:r>
        <w:rPr>
          <w:rFonts w:ascii="華康中黑體" w:hAnsi="華康中黑體" w:eastAsia="華康中黑體"/>
          <w:b/>
          <w:lang w:eastAsia="zh-HK"/>
        </w:rPr>
        <w:t>保安局局長</w:t>
      </w:r>
      <w:r>
        <w:rPr/>
        <w:t>：主席</w:t>
      </w:r>
      <w:r>
        <w:rPr>
          <w:lang w:eastAsia="zh-HK"/>
        </w:rPr>
        <w:t>，</w:t>
      </w:r>
      <w:r>
        <w:rPr/>
        <w:t>政府不同部門一直致力透過各種途徑向市民大眾宣傳和推廣山嶺活動安全的重要性，以免發生危險。相關部門亦時刻檢視其應對山嶺意外的緊急救援能力。如有需要，政府會增撥資源以確保有關緊急服務和救援工作維持優質水平和高效率。</w:t>
      </w:r>
    </w:p>
    <w:p>
      <w:pPr>
        <w:pStyle w:val="F21"/>
        <w:overflowPunct w:val="true"/>
        <w:spacing w:lineRule="atLeast" w:line="320"/>
        <w:rPr/>
      </w:pPr>
      <w:r>
        <w:rPr/>
      </w:r>
    </w:p>
    <w:p>
      <w:pPr>
        <w:pStyle w:val="F21"/>
        <w:spacing w:lineRule="atLeast" w:line="320"/>
        <w:rPr/>
      </w:pPr>
      <w:r>
        <w:rPr/>
        <w:tab/>
      </w:r>
      <w:r>
        <w:rPr/>
        <w:t>就林</w:t>
      </w:r>
      <w:r>
        <w:rPr>
          <w:lang w:eastAsia="zh-HK"/>
        </w:rPr>
        <w:t>健鋒</w:t>
      </w:r>
      <w:r>
        <w:rPr/>
        <w:t>議員的</w:t>
      </w:r>
      <w:r>
        <w:rPr>
          <w:lang w:eastAsia="zh-HK"/>
        </w:rPr>
        <w:t>質詢</w:t>
      </w:r>
      <w:r>
        <w:rPr/>
        <w:t>，在諮詢相關政策局和部門後，現綜合</w:t>
      </w:r>
      <w:r>
        <w:rPr>
          <w:lang w:eastAsia="zh-HK"/>
        </w:rPr>
        <w:t>答</w:t>
      </w:r>
      <w:r>
        <w:rPr/>
        <w:t>覆如下︰</w:t>
      </w:r>
    </w:p>
    <w:p>
      <w:pPr>
        <w:pStyle w:val="F21"/>
        <w:spacing w:lineRule="atLeast" w:line="320"/>
        <w:rPr/>
      </w:pPr>
      <w:r>
        <w:rPr/>
      </w:r>
    </w:p>
    <w:p>
      <w:pPr>
        <w:pStyle w:val="F21"/>
        <w:spacing w:lineRule="atLeast" w:line="320"/>
        <w:ind w:left="1418" w:hanging="851"/>
        <w:rPr/>
      </w:pPr>
      <w:r>
        <w:rPr/>
        <w:t>(</w:t>
      </w:r>
      <w:r>
        <w:rPr/>
        <w:t>一</w:t>
      </w:r>
      <w:r>
        <w:rPr/>
        <w:t>)</w:t>
        <w:tab/>
      </w:r>
      <w:r>
        <w:rPr/>
        <w:t>政府飛行服務隊</w:t>
      </w:r>
      <w:r>
        <w:rPr/>
        <w:t>("</w:t>
      </w:r>
      <w:r>
        <w:rPr/>
        <w:t>飛行服務隊</w:t>
      </w:r>
      <w:r>
        <w:rPr/>
        <w:t>")</w:t>
      </w:r>
      <w:r>
        <w:rPr/>
        <w:t>每架直升機出勤，一般配備兩名機師及最少兩名空勤主任。於山嶺搜救行動中，視乎行動需要及傷者情況，飛行服務隊亦會安排飛行醫生及護士、消防處和民眾安全服務隊</w:t>
      </w:r>
      <w:r>
        <w:rPr/>
        <w:t>("</w:t>
      </w:r>
      <w:r>
        <w:rPr/>
        <w:t>民安隊</w:t>
      </w:r>
      <w:r>
        <w:rPr/>
        <w:t>")</w:t>
      </w:r>
      <w:r>
        <w:rPr/>
        <w:t>等人員隨機出勤以提供支援。</w:t>
      </w:r>
    </w:p>
    <w:p>
      <w:pPr>
        <w:pStyle w:val="F21"/>
        <w:spacing w:lineRule="atLeast" w:line="320"/>
        <w:ind w:left="1418" w:hanging="851"/>
        <w:rPr/>
      </w:pPr>
      <w:r>
        <w:rPr/>
      </w:r>
    </w:p>
    <w:p>
      <w:pPr>
        <w:pStyle w:val="F21"/>
        <w:spacing w:lineRule="atLeast" w:line="320"/>
        <w:ind w:left="1418" w:hanging="851"/>
        <w:rPr/>
      </w:pPr>
      <w:r>
        <w:rPr/>
        <w:tab/>
      </w:r>
      <w:r>
        <w:rPr/>
        <w:t>過去</w:t>
      </w:r>
      <w:r>
        <w:rPr/>
        <w:t>3</w:t>
      </w:r>
      <w:r>
        <w:rPr/>
        <w:t>年，飛行服務隊參與山嶺搜救的直升機飛行架次表列如下：</w:t>
      </w:r>
    </w:p>
    <w:p>
      <w:pPr>
        <w:pStyle w:val="F21"/>
        <w:spacing w:lineRule="atLeast" w:line="320"/>
        <w:ind w:left="1418" w:hanging="851"/>
        <w:rPr/>
      </w:pPr>
      <w:r>
        <w:rPr/>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1822"/>
        <w:gridCol w:w="1993"/>
        <w:gridCol w:w="1995"/>
        <w:gridCol w:w="1994"/>
      </w:tblGrid>
      <w:tr>
        <w:trPr/>
        <w:tc>
          <w:tcPr>
            <w:tcW w:w="1822" w:type="dxa"/>
            <w:tcBorders/>
          </w:tcPr>
          <w:p>
            <w:pPr>
              <w:pStyle w:val="F21"/>
              <w:spacing w:lineRule="exact" w:line="320"/>
              <w:jc w:val="center"/>
              <w:rPr>
                <w:i/>
                <w:i/>
              </w:rPr>
            </w:pPr>
            <w:r>
              <w:rPr>
                <w:i/>
              </w:rPr>
            </w:r>
          </w:p>
        </w:tc>
        <w:tc>
          <w:tcPr>
            <w:tcW w:w="1993" w:type="dxa"/>
            <w:tcBorders/>
          </w:tcPr>
          <w:p>
            <w:pPr>
              <w:pStyle w:val="F21"/>
              <w:spacing w:lineRule="exact" w:line="320"/>
              <w:jc w:val="center"/>
              <w:rPr>
                <w:i/>
                <w:i/>
              </w:rPr>
            </w:pPr>
            <w:r>
              <w:rPr>
                <w:i/>
              </w:rPr>
              <w:t>2018</w:t>
            </w:r>
            <w:r>
              <w:rPr>
                <w:i/>
              </w:rPr>
              <w:t>年</w:t>
            </w:r>
          </w:p>
        </w:tc>
        <w:tc>
          <w:tcPr>
            <w:tcW w:w="1995" w:type="dxa"/>
            <w:tcBorders/>
          </w:tcPr>
          <w:p>
            <w:pPr>
              <w:pStyle w:val="F21"/>
              <w:spacing w:lineRule="exact" w:line="320"/>
              <w:jc w:val="center"/>
              <w:rPr>
                <w:i/>
                <w:i/>
              </w:rPr>
            </w:pPr>
            <w:r>
              <w:rPr>
                <w:i/>
              </w:rPr>
              <w:t>2019</w:t>
            </w:r>
            <w:r>
              <w:rPr>
                <w:i/>
              </w:rPr>
              <w:t>年</w:t>
            </w:r>
          </w:p>
        </w:tc>
        <w:tc>
          <w:tcPr>
            <w:tcW w:w="1994" w:type="dxa"/>
            <w:tcBorders/>
          </w:tcPr>
          <w:p>
            <w:pPr>
              <w:pStyle w:val="F21"/>
              <w:spacing w:lineRule="exact" w:line="320"/>
              <w:jc w:val="center"/>
              <w:rPr>
                <w:i/>
                <w:i/>
              </w:rPr>
            </w:pPr>
            <w:r>
              <w:rPr>
                <w:i/>
              </w:rPr>
              <w:t>2020</w:t>
            </w:r>
            <w:r>
              <w:rPr>
                <w:i/>
              </w:rPr>
              <w:t>年</w:t>
            </w:r>
          </w:p>
        </w:tc>
      </w:tr>
      <w:tr>
        <w:trPr/>
        <w:tc>
          <w:tcPr>
            <w:tcW w:w="1822" w:type="dxa"/>
            <w:tcBorders/>
          </w:tcPr>
          <w:p>
            <w:pPr>
              <w:pStyle w:val="F21"/>
              <w:spacing w:lineRule="exact" w:line="320"/>
              <w:jc w:val="center"/>
              <w:rPr/>
            </w:pPr>
            <w:r>
              <w:rPr/>
              <w:t>架次</w:t>
            </w:r>
          </w:p>
        </w:tc>
        <w:tc>
          <w:tcPr>
            <w:tcW w:w="1993" w:type="dxa"/>
            <w:tcBorders/>
          </w:tcPr>
          <w:p>
            <w:pPr>
              <w:pStyle w:val="F21"/>
              <w:spacing w:lineRule="exact" w:line="320"/>
              <w:jc w:val="center"/>
              <w:rPr/>
            </w:pPr>
            <w:r>
              <w:rPr/>
              <w:t>435</w:t>
            </w:r>
          </w:p>
        </w:tc>
        <w:tc>
          <w:tcPr>
            <w:tcW w:w="1995" w:type="dxa"/>
            <w:tcBorders/>
          </w:tcPr>
          <w:p>
            <w:pPr>
              <w:pStyle w:val="F21"/>
              <w:spacing w:lineRule="exact" w:line="320"/>
              <w:jc w:val="center"/>
              <w:rPr/>
            </w:pPr>
            <w:r>
              <w:rPr/>
              <w:t>421</w:t>
            </w:r>
          </w:p>
        </w:tc>
        <w:tc>
          <w:tcPr>
            <w:tcW w:w="1994" w:type="dxa"/>
            <w:tcBorders/>
          </w:tcPr>
          <w:p>
            <w:pPr>
              <w:pStyle w:val="F21"/>
              <w:spacing w:lineRule="exact" w:line="320"/>
              <w:jc w:val="center"/>
              <w:rPr/>
            </w:pPr>
            <w:r>
              <w:rPr/>
              <w:t>885</w:t>
            </w:r>
          </w:p>
        </w:tc>
      </w:tr>
    </w:tbl>
    <w:p>
      <w:pPr>
        <w:pStyle w:val="F21"/>
        <w:spacing w:lineRule="atLeast" w:line="320"/>
        <w:rPr/>
      </w:pPr>
      <w:r>
        <w:rPr/>
      </w:r>
    </w:p>
    <w:p>
      <w:pPr>
        <w:pStyle w:val="F21"/>
        <w:spacing w:lineRule="atLeast" w:line="320"/>
        <w:ind w:left="1418" w:hanging="851"/>
        <w:rPr/>
      </w:pPr>
      <w:r>
        <w:rPr/>
        <w:tab/>
      </w:r>
      <w:r>
        <w:rPr/>
        <w:t>過去</w:t>
      </w:r>
      <w:r>
        <w:rPr/>
        <w:t>3</w:t>
      </w:r>
      <w:r>
        <w:rPr/>
        <w:t>年，每個山嶺搜救行動平均需時約</w:t>
      </w:r>
      <w:r>
        <w:rPr/>
        <w:t>1</w:t>
      </w:r>
      <w:r>
        <w:rPr/>
        <w:t>小時，以每小時飛行時數平均計算，直升機出勤的直接運作費用</w:t>
      </w:r>
      <w:r>
        <w:rPr/>
        <w:t>(</w:t>
      </w:r>
      <w:r>
        <w:rPr/>
        <w:t>即維修費和燃料費</w:t>
      </w:r>
      <w:r>
        <w:rPr/>
        <w:t>)</w:t>
      </w:r>
      <w:r>
        <w:rPr/>
        <w:t>如下：</w:t>
      </w:r>
    </w:p>
    <w:p>
      <w:pPr>
        <w:pStyle w:val="F21"/>
        <w:spacing w:lineRule="atLeast" w:line="320"/>
        <w:ind w:left="1418" w:hanging="851"/>
        <w:rPr/>
      </w:pPr>
      <w:r>
        <w:rPr/>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2107"/>
        <w:gridCol w:w="1900"/>
        <w:gridCol w:w="1899"/>
        <w:gridCol w:w="1898"/>
      </w:tblGrid>
      <w:tr>
        <w:trPr/>
        <w:tc>
          <w:tcPr>
            <w:tcW w:w="2107" w:type="dxa"/>
            <w:tcBorders/>
          </w:tcPr>
          <w:p>
            <w:pPr>
              <w:pStyle w:val="F21"/>
              <w:spacing w:lineRule="exact" w:line="320"/>
              <w:ind w:left="28" w:right="28" w:hanging="0"/>
              <w:jc w:val="center"/>
              <w:rPr>
                <w:i/>
                <w:i/>
              </w:rPr>
            </w:pPr>
            <w:r>
              <w:rPr>
                <w:i/>
              </w:rPr>
            </w:r>
          </w:p>
        </w:tc>
        <w:tc>
          <w:tcPr>
            <w:tcW w:w="1900" w:type="dxa"/>
            <w:tcBorders/>
          </w:tcPr>
          <w:p>
            <w:pPr>
              <w:pStyle w:val="F21"/>
              <w:spacing w:lineRule="exact" w:line="320"/>
              <w:jc w:val="center"/>
              <w:rPr>
                <w:i/>
                <w:i/>
              </w:rPr>
            </w:pPr>
            <w:r>
              <w:rPr>
                <w:i/>
              </w:rPr>
              <w:t>2018</w:t>
            </w:r>
            <w:r>
              <w:rPr>
                <w:i/>
              </w:rPr>
              <w:t>年</w:t>
            </w:r>
            <w:r>
              <w:rPr>
                <w:i/>
              </w:rPr>
              <w:t>(</w:t>
            </w:r>
            <w:r>
              <w:rPr>
                <w:i/>
                <w:lang w:eastAsia="zh-HK"/>
              </w:rPr>
              <w:t>元</w:t>
            </w:r>
            <w:r>
              <w:rPr>
                <w:i/>
                <w:lang w:eastAsia="zh-HK"/>
              </w:rPr>
              <w:t>)</w:t>
            </w:r>
          </w:p>
        </w:tc>
        <w:tc>
          <w:tcPr>
            <w:tcW w:w="1899" w:type="dxa"/>
            <w:tcBorders/>
          </w:tcPr>
          <w:p>
            <w:pPr>
              <w:pStyle w:val="F21"/>
              <w:spacing w:lineRule="exact" w:line="320"/>
              <w:jc w:val="center"/>
              <w:rPr>
                <w:i/>
                <w:i/>
              </w:rPr>
            </w:pPr>
            <w:r>
              <w:rPr>
                <w:i/>
              </w:rPr>
              <w:t>2019</w:t>
            </w:r>
            <w:r>
              <w:rPr>
                <w:i/>
              </w:rPr>
              <w:t>年</w:t>
            </w:r>
            <w:r>
              <w:rPr>
                <w:i/>
              </w:rPr>
              <w:t>(</w:t>
            </w:r>
            <w:r>
              <w:rPr>
                <w:i/>
                <w:lang w:eastAsia="zh-HK"/>
              </w:rPr>
              <w:t>元</w:t>
            </w:r>
            <w:r>
              <w:rPr>
                <w:i/>
                <w:lang w:eastAsia="zh-HK"/>
              </w:rPr>
              <w:t>)</w:t>
            </w:r>
          </w:p>
        </w:tc>
        <w:tc>
          <w:tcPr>
            <w:tcW w:w="1898" w:type="dxa"/>
            <w:tcBorders/>
          </w:tcPr>
          <w:p>
            <w:pPr>
              <w:pStyle w:val="F21"/>
              <w:spacing w:lineRule="exact" w:line="320"/>
              <w:jc w:val="center"/>
              <w:rPr>
                <w:i/>
                <w:i/>
              </w:rPr>
            </w:pPr>
            <w:r>
              <w:rPr>
                <w:i/>
              </w:rPr>
              <w:t>2020</w:t>
            </w:r>
            <w:r>
              <w:rPr>
                <w:i/>
              </w:rPr>
              <w:t>年</w:t>
            </w:r>
            <w:r>
              <w:rPr>
                <w:i/>
              </w:rPr>
              <w:t>(</w:t>
            </w:r>
            <w:r>
              <w:rPr>
                <w:i/>
                <w:lang w:eastAsia="zh-HK"/>
              </w:rPr>
              <w:t>元</w:t>
            </w:r>
            <w:r>
              <w:rPr>
                <w:i/>
                <w:lang w:eastAsia="zh-HK"/>
              </w:rPr>
              <w:t>)</w:t>
            </w:r>
          </w:p>
        </w:tc>
      </w:tr>
      <w:tr>
        <w:trPr/>
        <w:tc>
          <w:tcPr>
            <w:tcW w:w="2107" w:type="dxa"/>
            <w:tcBorders/>
          </w:tcPr>
          <w:p>
            <w:pPr>
              <w:pStyle w:val="F21"/>
              <w:spacing w:lineRule="exact" w:line="320"/>
              <w:ind w:left="28" w:right="28" w:hanging="0"/>
              <w:rPr/>
            </w:pPr>
            <w:r>
              <w:rPr/>
              <w:t>超級美洲豹</w:t>
            </w:r>
            <w:r>
              <w:rPr/>
              <w:t>AS-322 L2</w:t>
            </w:r>
            <w:r>
              <w:rPr/>
              <w:t>型</w:t>
            </w:r>
          </w:p>
        </w:tc>
        <w:tc>
          <w:tcPr>
            <w:tcW w:w="1900" w:type="dxa"/>
            <w:tcBorders/>
          </w:tcPr>
          <w:p>
            <w:pPr>
              <w:pStyle w:val="F21"/>
              <w:spacing w:lineRule="exact" w:line="320"/>
              <w:jc w:val="center"/>
              <w:rPr/>
            </w:pPr>
            <w:r>
              <w:rPr/>
              <w:t>28,950</w:t>
            </w:r>
          </w:p>
          <w:p>
            <w:pPr>
              <w:pStyle w:val="F21"/>
              <w:spacing w:lineRule="exact" w:line="320"/>
              <w:jc w:val="center"/>
              <w:rPr/>
            </w:pPr>
            <w:r>
              <w:rPr/>
              <w:t>(3,883)</w:t>
            </w:r>
          </w:p>
        </w:tc>
        <w:tc>
          <w:tcPr>
            <w:tcW w:w="1899" w:type="dxa"/>
            <w:tcBorders/>
          </w:tcPr>
          <w:p>
            <w:pPr>
              <w:pStyle w:val="F21"/>
              <w:spacing w:lineRule="exact" w:line="320"/>
              <w:jc w:val="center"/>
              <w:rPr/>
            </w:pPr>
            <w:r>
              <w:rPr/>
              <w:t>25,830</w:t>
            </w:r>
          </w:p>
          <w:p>
            <w:pPr>
              <w:pStyle w:val="F21"/>
              <w:spacing w:lineRule="exact" w:line="320"/>
              <w:jc w:val="center"/>
              <w:rPr/>
            </w:pPr>
            <w:r>
              <w:rPr/>
              <w:t>(3,672)</w:t>
            </w:r>
          </w:p>
        </w:tc>
        <w:tc>
          <w:tcPr>
            <w:tcW w:w="1898" w:type="dxa"/>
            <w:tcBorders/>
          </w:tcPr>
          <w:p>
            <w:pPr>
              <w:pStyle w:val="F21"/>
              <w:spacing w:lineRule="exact" w:line="320"/>
              <w:jc w:val="center"/>
              <w:rPr/>
            </w:pPr>
            <w:r>
              <w:rPr/>
              <w:t>21,470</w:t>
            </w:r>
          </w:p>
          <w:p>
            <w:pPr>
              <w:pStyle w:val="F21"/>
              <w:spacing w:lineRule="exact" w:line="320"/>
              <w:jc w:val="center"/>
              <w:rPr/>
            </w:pPr>
            <w:r>
              <w:rPr/>
              <w:t>(3,532)</w:t>
            </w:r>
          </w:p>
        </w:tc>
      </w:tr>
      <w:tr>
        <w:trPr/>
        <w:tc>
          <w:tcPr>
            <w:tcW w:w="2107" w:type="dxa"/>
            <w:tcBorders/>
          </w:tcPr>
          <w:p>
            <w:pPr>
              <w:pStyle w:val="F21"/>
              <w:spacing w:lineRule="exact" w:line="320"/>
              <w:ind w:left="28" w:right="28" w:hanging="0"/>
              <w:rPr/>
            </w:pPr>
            <w:r>
              <w:rPr/>
              <w:t>EC 155B1</w:t>
            </w:r>
            <w:r>
              <w:rPr/>
              <w:t>型</w:t>
            </w:r>
          </w:p>
        </w:tc>
        <w:tc>
          <w:tcPr>
            <w:tcW w:w="1900" w:type="dxa"/>
            <w:tcBorders/>
          </w:tcPr>
          <w:p>
            <w:pPr>
              <w:pStyle w:val="F21"/>
              <w:spacing w:lineRule="exact" w:line="320"/>
              <w:jc w:val="center"/>
              <w:rPr/>
            </w:pPr>
            <w:r>
              <w:rPr/>
              <w:t>21,960</w:t>
            </w:r>
          </w:p>
          <w:p>
            <w:pPr>
              <w:pStyle w:val="F21"/>
              <w:spacing w:lineRule="exact" w:line="320"/>
              <w:jc w:val="center"/>
              <w:rPr/>
            </w:pPr>
            <w:r>
              <w:rPr/>
              <w:t>(3,164)</w:t>
            </w:r>
          </w:p>
        </w:tc>
        <w:tc>
          <w:tcPr>
            <w:tcW w:w="1899" w:type="dxa"/>
            <w:tcBorders/>
          </w:tcPr>
          <w:p>
            <w:pPr>
              <w:pStyle w:val="F21"/>
              <w:spacing w:lineRule="exact" w:line="320"/>
              <w:jc w:val="center"/>
              <w:rPr/>
            </w:pPr>
            <w:r>
              <w:rPr/>
              <w:t>22,610</w:t>
            </w:r>
          </w:p>
          <w:p>
            <w:pPr>
              <w:pStyle w:val="F21"/>
              <w:spacing w:lineRule="exact" w:line="320"/>
              <w:jc w:val="center"/>
              <w:rPr/>
            </w:pPr>
            <w:r>
              <w:rPr/>
              <w:t>(2,992)</w:t>
            </w:r>
          </w:p>
        </w:tc>
        <w:tc>
          <w:tcPr>
            <w:tcW w:w="1898" w:type="dxa"/>
            <w:tcBorders/>
          </w:tcPr>
          <w:p>
            <w:pPr>
              <w:pStyle w:val="F21"/>
              <w:spacing w:lineRule="exact" w:line="320"/>
              <w:jc w:val="center"/>
              <w:rPr/>
            </w:pPr>
            <w:r>
              <w:rPr/>
              <w:t>22,300</w:t>
            </w:r>
          </w:p>
          <w:p>
            <w:pPr>
              <w:pStyle w:val="F21"/>
              <w:spacing w:lineRule="exact" w:line="320"/>
              <w:jc w:val="center"/>
              <w:rPr/>
            </w:pPr>
            <w:r>
              <w:rPr/>
              <w:t>(2,878)</w:t>
            </w:r>
          </w:p>
        </w:tc>
      </w:tr>
      <w:tr>
        <w:trPr/>
        <w:tc>
          <w:tcPr>
            <w:tcW w:w="2107" w:type="dxa"/>
            <w:tcBorders/>
          </w:tcPr>
          <w:p>
            <w:pPr>
              <w:pStyle w:val="F21"/>
              <w:spacing w:lineRule="exact" w:line="320"/>
              <w:ind w:left="28" w:right="28" w:hanging="0"/>
              <w:rPr/>
            </w:pPr>
            <w:r>
              <w:rPr/>
              <w:t>H 175</w:t>
            </w:r>
            <w:r>
              <w:rPr/>
              <w:t>型</w:t>
            </w:r>
          </w:p>
        </w:tc>
        <w:tc>
          <w:tcPr>
            <w:tcW w:w="1900" w:type="dxa"/>
            <w:tcBorders/>
          </w:tcPr>
          <w:p>
            <w:pPr>
              <w:pStyle w:val="F21"/>
              <w:spacing w:lineRule="exact" w:line="320"/>
              <w:jc w:val="center"/>
              <w:rPr/>
            </w:pPr>
            <w:r>
              <w:rPr/>
              <w:t>26,310</w:t>
            </w:r>
          </w:p>
          <w:p>
            <w:pPr>
              <w:pStyle w:val="F21"/>
              <w:spacing w:lineRule="exact" w:line="320"/>
              <w:jc w:val="center"/>
              <w:rPr/>
            </w:pPr>
            <w:r>
              <w:rPr/>
              <w:t>(3,595)</w:t>
            </w:r>
          </w:p>
        </w:tc>
        <w:tc>
          <w:tcPr>
            <w:tcW w:w="1899" w:type="dxa"/>
            <w:tcBorders/>
          </w:tcPr>
          <w:p>
            <w:pPr>
              <w:pStyle w:val="F21"/>
              <w:spacing w:lineRule="exact" w:line="320"/>
              <w:jc w:val="center"/>
              <w:rPr/>
            </w:pPr>
            <w:r>
              <w:rPr/>
              <w:t>22,290</w:t>
            </w:r>
          </w:p>
          <w:p>
            <w:pPr>
              <w:pStyle w:val="F21"/>
              <w:spacing w:lineRule="exact" w:line="320"/>
              <w:jc w:val="center"/>
              <w:rPr/>
            </w:pPr>
            <w:r>
              <w:rPr/>
              <w:t>(3,400)</w:t>
            </w:r>
          </w:p>
        </w:tc>
        <w:tc>
          <w:tcPr>
            <w:tcW w:w="1898" w:type="dxa"/>
            <w:tcBorders/>
          </w:tcPr>
          <w:p>
            <w:pPr>
              <w:pStyle w:val="F21"/>
              <w:spacing w:lineRule="exact" w:line="320"/>
              <w:jc w:val="center"/>
              <w:rPr/>
            </w:pPr>
            <w:r>
              <w:rPr/>
              <w:t>20,590</w:t>
            </w:r>
          </w:p>
          <w:p>
            <w:pPr>
              <w:pStyle w:val="F21"/>
              <w:spacing w:lineRule="exact" w:line="320"/>
              <w:jc w:val="center"/>
              <w:rPr/>
            </w:pPr>
            <w:r>
              <w:rPr/>
              <w:t>(3,270)</w:t>
            </w:r>
          </w:p>
        </w:tc>
      </w:tr>
    </w:tbl>
    <w:p>
      <w:pPr>
        <w:pStyle w:val="F21"/>
        <w:spacing w:lineRule="auto" w:line="240"/>
        <w:ind w:left="1985" w:hanging="567"/>
        <w:rPr>
          <w:sz w:val="22"/>
        </w:rPr>
      </w:pPr>
      <w:r>
        <w:rPr>
          <w:sz w:val="22"/>
        </w:rPr>
      </w:r>
    </w:p>
    <w:p>
      <w:pPr>
        <w:pStyle w:val="F21"/>
        <w:spacing w:lineRule="auto" w:line="240"/>
        <w:ind w:left="1985" w:hanging="567"/>
        <w:rPr>
          <w:sz w:val="22"/>
        </w:rPr>
      </w:pPr>
      <w:r>
        <w:rPr>
          <w:sz w:val="22"/>
        </w:rPr>
        <w:t>註</w:t>
      </w:r>
      <w:r>
        <w:rPr>
          <w:sz w:val="22"/>
          <w:lang w:eastAsia="zh-HK"/>
        </w:rPr>
        <w:t>：</w:t>
      </w:r>
    </w:p>
    <w:p>
      <w:pPr>
        <w:pStyle w:val="F21"/>
        <w:spacing w:lineRule="auto" w:line="240"/>
        <w:ind w:left="1985" w:hanging="567"/>
        <w:rPr>
          <w:sz w:val="22"/>
        </w:rPr>
      </w:pPr>
      <w:r>
        <w:rPr>
          <w:sz w:val="22"/>
        </w:rPr>
      </w:r>
    </w:p>
    <w:p>
      <w:pPr>
        <w:pStyle w:val="F21"/>
        <w:spacing w:lineRule="auto" w:line="240"/>
        <w:ind w:left="1985" w:hanging="567"/>
        <w:rPr>
          <w:sz w:val="22"/>
        </w:rPr>
      </w:pPr>
      <w:r>
        <w:rPr>
          <w:sz w:val="22"/>
        </w:rPr>
        <w:t>括弧內的數字為燃料費</w:t>
      </w:r>
      <w:r>
        <w:br w:type="page"/>
      </w:r>
    </w:p>
    <w:p>
      <w:pPr>
        <w:pStyle w:val="F21"/>
        <w:ind w:left="1418" w:hanging="851"/>
        <w:rPr/>
      </w:pPr>
      <w:r>
        <w:rPr/>
        <w:t>(</w:t>
      </w:r>
      <w:r>
        <w:rPr/>
        <w:t>二</w:t>
      </w:r>
      <w:r>
        <w:rPr/>
        <w:t>)</w:t>
        <w:tab/>
      </w:r>
      <w:r>
        <w:rPr/>
        <w:t>根據消防處的紀錄，過去</w:t>
      </w:r>
      <w:r>
        <w:rPr/>
        <w:t>3</w:t>
      </w:r>
      <w:r>
        <w:rPr/>
        <w:t>年，該處處理山嶺搜救召喚的相關統計數字如下︰</w:t>
      </w:r>
    </w:p>
    <w:p>
      <w:pPr>
        <w:pStyle w:val="F21"/>
        <w:ind w:left="1418" w:hanging="851"/>
        <w:rPr/>
      </w:pPr>
      <w:r>
        <w:rPr/>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2839"/>
        <w:gridCol w:w="1560"/>
        <w:gridCol w:w="1702"/>
        <w:gridCol w:w="1703"/>
      </w:tblGrid>
      <w:tr>
        <w:trPr/>
        <w:tc>
          <w:tcPr>
            <w:tcW w:w="2839" w:type="dxa"/>
            <w:tcBorders/>
          </w:tcPr>
          <w:p>
            <w:pPr>
              <w:pStyle w:val="F21"/>
              <w:jc w:val="center"/>
              <w:rPr>
                <w:i/>
                <w:i/>
              </w:rPr>
            </w:pPr>
            <w:r>
              <w:rPr>
                <w:i/>
              </w:rPr>
            </w:r>
          </w:p>
        </w:tc>
        <w:tc>
          <w:tcPr>
            <w:tcW w:w="1560" w:type="dxa"/>
            <w:tcBorders/>
          </w:tcPr>
          <w:p>
            <w:pPr>
              <w:pStyle w:val="F21"/>
              <w:jc w:val="center"/>
              <w:rPr>
                <w:i/>
                <w:i/>
              </w:rPr>
            </w:pPr>
            <w:r>
              <w:rPr>
                <w:i/>
              </w:rPr>
              <w:t>2018</w:t>
            </w:r>
            <w:r>
              <w:rPr>
                <w:i/>
              </w:rPr>
              <w:t>年</w:t>
            </w:r>
          </w:p>
        </w:tc>
        <w:tc>
          <w:tcPr>
            <w:tcW w:w="1702" w:type="dxa"/>
            <w:tcBorders/>
          </w:tcPr>
          <w:p>
            <w:pPr>
              <w:pStyle w:val="F21"/>
              <w:jc w:val="center"/>
              <w:rPr>
                <w:i/>
                <w:i/>
              </w:rPr>
            </w:pPr>
            <w:r>
              <w:rPr>
                <w:i/>
              </w:rPr>
              <w:t>2019</w:t>
            </w:r>
            <w:r>
              <w:rPr>
                <w:i/>
              </w:rPr>
              <w:t>年</w:t>
            </w:r>
          </w:p>
        </w:tc>
        <w:tc>
          <w:tcPr>
            <w:tcW w:w="1703" w:type="dxa"/>
            <w:tcBorders/>
          </w:tcPr>
          <w:p>
            <w:pPr>
              <w:pStyle w:val="F21"/>
              <w:jc w:val="center"/>
              <w:rPr>
                <w:i/>
                <w:i/>
              </w:rPr>
            </w:pPr>
            <w:r>
              <w:rPr>
                <w:i/>
              </w:rPr>
              <w:t>2020</w:t>
            </w:r>
            <w:r>
              <w:rPr>
                <w:i/>
              </w:rPr>
              <w:t>年</w:t>
            </w:r>
          </w:p>
        </w:tc>
      </w:tr>
      <w:tr>
        <w:trPr/>
        <w:tc>
          <w:tcPr>
            <w:tcW w:w="2839" w:type="dxa"/>
            <w:tcBorders/>
          </w:tcPr>
          <w:p>
            <w:pPr>
              <w:pStyle w:val="F21"/>
              <w:ind w:left="57" w:right="57" w:hanging="0"/>
              <w:rPr/>
            </w:pPr>
            <w:r>
              <w:rPr/>
              <w:t>山嶺搜救召喚宗數</w:t>
            </w:r>
          </w:p>
        </w:tc>
        <w:tc>
          <w:tcPr>
            <w:tcW w:w="1560" w:type="dxa"/>
            <w:tcBorders/>
          </w:tcPr>
          <w:p>
            <w:pPr>
              <w:pStyle w:val="F21"/>
              <w:jc w:val="center"/>
              <w:rPr/>
            </w:pPr>
            <w:r>
              <w:rPr/>
              <w:t>242</w:t>
            </w:r>
          </w:p>
        </w:tc>
        <w:tc>
          <w:tcPr>
            <w:tcW w:w="1702" w:type="dxa"/>
            <w:tcBorders/>
          </w:tcPr>
          <w:p>
            <w:pPr>
              <w:pStyle w:val="F21"/>
              <w:jc w:val="center"/>
              <w:rPr/>
            </w:pPr>
            <w:r>
              <w:rPr/>
              <w:t>215</w:t>
            </w:r>
          </w:p>
        </w:tc>
        <w:tc>
          <w:tcPr>
            <w:tcW w:w="1703" w:type="dxa"/>
            <w:tcBorders/>
          </w:tcPr>
          <w:p>
            <w:pPr>
              <w:pStyle w:val="F21"/>
              <w:jc w:val="center"/>
              <w:rPr/>
            </w:pPr>
            <w:r>
              <w:rPr/>
              <w:t>602</w:t>
            </w:r>
          </w:p>
        </w:tc>
      </w:tr>
      <w:tr>
        <w:trPr/>
        <w:tc>
          <w:tcPr>
            <w:tcW w:w="2839" w:type="dxa"/>
            <w:tcBorders/>
          </w:tcPr>
          <w:p>
            <w:pPr>
              <w:pStyle w:val="F21"/>
              <w:ind w:left="57" w:right="57" w:hanging="0"/>
              <w:rPr/>
            </w:pPr>
            <w:r>
              <w:rPr/>
              <w:t>事故中的傷</w:t>
            </w:r>
            <w:r>
              <w:rPr/>
              <w:t>(</w:t>
            </w:r>
            <w:r>
              <w:rPr/>
              <w:t>亡</w:t>
            </w:r>
            <w:r>
              <w:rPr/>
              <w:t>)</w:t>
            </w:r>
            <w:r>
              <w:rPr/>
              <w:t>人數</w:t>
            </w:r>
          </w:p>
        </w:tc>
        <w:tc>
          <w:tcPr>
            <w:tcW w:w="1560" w:type="dxa"/>
            <w:tcBorders/>
          </w:tcPr>
          <w:p>
            <w:pPr>
              <w:pStyle w:val="F21"/>
              <w:jc w:val="center"/>
              <w:rPr/>
            </w:pPr>
            <w:r>
              <w:rPr/>
              <w:t>129 (9)</w:t>
            </w:r>
          </w:p>
        </w:tc>
        <w:tc>
          <w:tcPr>
            <w:tcW w:w="1702" w:type="dxa"/>
            <w:tcBorders/>
          </w:tcPr>
          <w:p>
            <w:pPr>
              <w:pStyle w:val="F21"/>
              <w:jc w:val="center"/>
              <w:rPr/>
            </w:pPr>
            <w:r>
              <w:rPr/>
              <w:t>121 (13)</w:t>
            </w:r>
          </w:p>
        </w:tc>
        <w:tc>
          <w:tcPr>
            <w:tcW w:w="1703" w:type="dxa"/>
            <w:tcBorders/>
          </w:tcPr>
          <w:p>
            <w:pPr>
              <w:pStyle w:val="F21"/>
              <w:jc w:val="center"/>
              <w:rPr/>
            </w:pPr>
            <w:r>
              <w:rPr/>
              <w:t>323 (11)</w:t>
            </w:r>
          </w:p>
        </w:tc>
      </w:tr>
    </w:tbl>
    <w:p>
      <w:pPr>
        <w:pStyle w:val="F21"/>
        <w:spacing w:lineRule="auto" w:line="240"/>
        <w:ind w:left="1985" w:hanging="567"/>
        <w:rPr>
          <w:sz w:val="22"/>
        </w:rPr>
      </w:pPr>
      <w:r>
        <w:rPr>
          <w:sz w:val="22"/>
        </w:rPr>
      </w:r>
    </w:p>
    <w:p>
      <w:pPr>
        <w:pStyle w:val="F21"/>
        <w:spacing w:lineRule="auto" w:line="240"/>
        <w:ind w:left="1985" w:hanging="567"/>
        <w:rPr>
          <w:sz w:val="22"/>
        </w:rPr>
      </w:pPr>
      <w:r>
        <w:rPr>
          <w:sz w:val="22"/>
        </w:rPr>
        <w:t>註</w:t>
      </w:r>
      <w:r>
        <w:rPr>
          <w:sz w:val="22"/>
          <w:lang w:eastAsia="zh-HK"/>
        </w:rPr>
        <w:t>：</w:t>
      </w:r>
    </w:p>
    <w:p>
      <w:pPr>
        <w:pStyle w:val="F21"/>
        <w:spacing w:lineRule="auto" w:line="240"/>
        <w:ind w:left="1985" w:hanging="567"/>
        <w:rPr>
          <w:sz w:val="22"/>
        </w:rPr>
      </w:pPr>
      <w:r>
        <w:rPr>
          <w:sz w:val="22"/>
        </w:rPr>
      </w:r>
    </w:p>
    <w:p>
      <w:pPr>
        <w:pStyle w:val="F21"/>
        <w:spacing w:lineRule="auto" w:line="240"/>
        <w:ind w:left="1985" w:hanging="567"/>
        <w:rPr>
          <w:sz w:val="22"/>
          <w:lang w:eastAsia="zh-HK"/>
        </w:rPr>
      </w:pPr>
      <w:r>
        <w:rPr>
          <w:sz w:val="22"/>
        </w:rPr>
        <w:t>括弧內的數字為死亡人數</w:t>
      </w:r>
    </w:p>
    <w:p>
      <w:pPr>
        <w:pStyle w:val="F21"/>
        <w:ind w:left="1418" w:hanging="851"/>
        <w:rPr/>
      </w:pPr>
      <w:r>
        <w:rPr/>
      </w:r>
    </w:p>
    <w:p>
      <w:pPr>
        <w:pStyle w:val="F21"/>
        <w:ind w:left="1418" w:hanging="851"/>
        <w:rPr/>
      </w:pPr>
      <w:r>
        <w:rPr/>
        <w:tab/>
      </w:r>
      <w:r>
        <w:rPr/>
        <w:t>現時消防處沒有計劃定期公布上述有關數字及詳情，但消防處網頁和</w:t>
      </w:r>
      <w:r>
        <w:rPr/>
        <w:t>Facebook</w:t>
      </w:r>
      <w:r>
        <w:rPr/>
        <w:t>專頁已載有關於山嶺活動安全的資訊，以提醒遠足人士時刻注意安全。</w:t>
      </w:r>
    </w:p>
    <w:p>
      <w:pPr>
        <w:pStyle w:val="F21"/>
        <w:rPr/>
      </w:pPr>
      <w:r>
        <w:rPr/>
      </w:r>
    </w:p>
    <w:p>
      <w:pPr>
        <w:pStyle w:val="F21"/>
        <w:ind w:left="1418" w:hanging="851"/>
        <w:rPr/>
      </w:pPr>
      <w:r>
        <w:rPr/>
        <w:t>(</w:t>
      </w:r>
      <w:r>
        <w:rPr/>
        <w:t>三</w:t>
      </w:r>
      <w:r>
        <w:rPr/>
        <w:t>)</w:t>
        <w:tab/>
      </w:r>
      <w:r>
        <w:rPr/>
        <w:t>就第</w:t>
      </w:r>
      <w:r>
        <w:rPr/>
        <w:t>(</w:t>
      </w:r>
      <w:r>
        <w:rPr/>
        <w:t>二</w:t>
      </w:r>
      <w:r>
        <w:rPr/>
        <w:t>)</w:t>
      </w:r>
      <w:r>
        <w:rPr/>
        <w:t>項提及的召喚個案中，消防處並無備存遠足人士濫用服務或因求援人士魯莽行為所引致的事故的相關分類統計數字。</w:t>
      </w:r>
    </w:p>
    <w:p>
      <w:pPr>
        <w:pStyle w:val="F21"/>
        <w:ind w:left="1418" w:hanging="851"/>
        <w:rPr/>
      </w:pPr>
      <w:r>
        <w:rPr/>
      </w:r>
    </w:p>
    <w:p>
      <w:pPr>
        <w:pStyle w:val="F21"/>
        <w:ind w:left="1418" w:hanging="851"/>
        <w:rPr>
          <w:lang w:eastAsia="zh-HK"/>
        </w:rPr>
      </w:pPr>
      <w:r>
        <w:rPr/>
        <w:tab/>
      </w:r>
      <w:r>
        <w:rPr/>
        <w:t>政府各部門一直透過不同途徑宣傳及推廣山嶺活動安全，包括</w:t>
      </w:r>
      <w:r>
        <w:rPr>
          <w:lang w:eastAsia="zh-HK"/>
        </w:rPr>
        <w:t>：</w:t>
      </w:r>
    </w:p>
    <w:p>
      <w:pPr>
        <w:pStyle w:val="F21"/>
        <w:ind w:left="1418" w:hanging="851"/>
        <w:rPr/>
      </w:pPr>
      <w:r>
        <w:rPr/>
      </w:r>
    </w:p>
    <w:p>
      <w:pPr>
        <w:pStyle w:val="F21"/>
        <w:ind w:left="1985" w:hanging="567"/>
        <w:rPr/>
      </w:pPr>
      <w:r>
        <w:rPr/>
        <w:t>(i)</w:t>
        <w:tab/>
      </w:r>
      <w:r>
        <w:rPr/>
        <w:t>消防處網頁和</w:t>
      </w:r>
      <w:r>
        <w:rPr/>
        <w:t>Facebook</w:t>
      </w:r>
      <w:r>
        <w:rPr/>
        <w:t>專頁有提供關於山嶺活動安全的資訊供公眾瀏覽，相關資訊包括出發前的準備、行山時要注意的安全事項，和遇險時的求助及自救的方法等。</w:t>
      </w:r>
    </w:p>
    <w:p>
      <w:pPr>
        <w:pStyle w:val="F21"/>
        <w:ind w:left="1985" w:hanging="567"/>
        <w:rPr/>
      </w:pPr>
      <w:r>
        <w:rPr/>
      </w:r>
    </w:p>
    <w:p>
      <w:pPr>
        <w:pStyle w:val="F21"/>
        <w:ind w:left="1985" w:hanging="567"/>
        <w:rPr/>
      </w:pPr>
      <w:r>
        <w:rPr/>
        <w:t>(ii)</w:t>
        <w:tab/>
      </w:r>
      <w:r>
        <w:rPr/>
        <w:t>漁農自然護理署</w:t>
      </w:r>
      <w:r>
        <w:rPr/>
        <w:t>("</w:t>
      </w:r>
      <w:r>
        <w:rPr/>
        <w:t>漁護</w:t>
      </w:r>
      <w:r>
        <w:rPr>
          <w:lang w:eastAsia="zh-HK"/>
        </w:rPr>
        <w:t>署</w:t>
      </w:r>
      <w:r>
        <w:rPr/>
        <w:t>")</w:t>
      </w:r>
      <w:r>
        <w:rPr/>
        <w:t>鼓勵遠足人士使用由該署管理及維修的行山徑，以免發生意外。漁護署透過</w:t>
      </w:r>
      <w:r>
        <w:rPr/>
        <w:t>"</w:t>
      </w:r>
      <w:r>
        <w:rPr/>
        <w:t>郊野樂行</w:t>
      </w:r>
      <w:r>
        <w:rPr/>
        <w:t>"</w:t>
      </w:r>
      <w:r>
        <w:rPr/>
        <w:t>網站推廣長途遠足徑、郊遊徑、家樂徑及自然教育徑等遠足路線，提供有關路段的綜合資訊，供遠足人士選擇合適路線。漁護署亦在郊野公園適當位置設置資訊牌及路徑指示牌，提供行山徑的資訊及提醒遠足人士注意安全，並在郊野公園內較為險要處豎立警告牌，提醒遠足人士切勿前往。</w:t>
      </w:r>
    </w:p>
    <w:p>
      <w:pPr>
        <w:pStyle w:val="F21"/>
        <w:ind w:left="1985" w:hanging="567"/>
        <w:rPr/>
      </w:pPr>
      <w:r>
        <w:rPr/>
      </w:r>
    </w:p>
    <w:p>
      <w:pPr>
        <w:pStyle w:val="F21"/>
        <w:ind w:left="1985" w:hanging="567"/>
        <w:rPr/>
      </w:pPr>
      <w:r>
        <w:rPr>
          <w:spacing w:val="0"/>
        </w:rPr>
        <w:t>(iii)</w:t>
      </w:r>
      <w:r>
        <w:rPr/>
        <w:tab/>
      </w:r>
      <w:r>
        <w:rPr/>
        <w:t>民安隊定期舉辦山嶺活動安全推廣日，以及為中學生舉辦登山遠足安全講座，藉此加強市民對山嶺活動的認知及安全意識。</w:t>
      </w:r>
    </w:p>
    <w:p>
      <w:pPr>
        <w:pStyle w:val="F21"/>
        <w:ind w:left="1418" w:hanging="851"/>
        <w:rPr/>
      </w:pPr>
      <w:r>
        <w:rPr/>
        <w:t>(</w:t>
      </w:r>
      <w:r>
        <w:rPr/>
        <w:t>四</w:t>
      </w:r>
      <w:r>
        <w:rPr/>
        <w:t>)</w:t>
        <w:tab/>
      </w:r>
      <w:r>
        <w:rPr/>
        <w:t>保安局的</w:t>
      </w:r>
      <w:r>
        <w:rPr/>
        <w:t>"</w:t>
      </w:r>
      <w:r>
        <w:rPr/>
        <w:t>保安一站通</w:t>
      </w:r>
      <w:r>
        <w:rPr/>
        <w:t>"</w:t>
      </w:r>
      <w:r>
        <w:rPr/>
        <w:t>及漁護署的</w:t>
      </w:r>
      <w:r>
        <w:rPr/>
        <w:t>"</w:t>
      </w:r>
      <w:r>
        <w:rPr/>
        <w:t>郊野樂行</w:t>
      </w:r>
      <w:r>
        <w:rPr/>
        <w:t>"</w:t>
      </w:r>
      <w:r>
        <w:rPr/>
        <w:t>流動應用程式均設有</w:t>
      </w:r>
      <w:r>
        <w:rPr/>
        <w:t>"</w:t>
      </w:r>
      <w:r>
        <w:rPr/>
        <w:t>遠足留蹤</w:t>
      </w:r>
      <w:r>
        <w:rPr/>
        <w:t>"</w:t>
      </w:r>
      <w:r>
        <w:rPr/>
        <w:t>服務。遠足人士可以透過此服務將位置</w:t>
      </w:r>
      <w:r>
        <w:rPr>
          <w:lang w:eastAsia="zh-HK"/>
        </w:rPr>
        <w:t>紀</w:t>
      </w:r>
      <w:r>
        <w:rPr/>
        <w:t>錄儲存於香港通訊業聯會的服務中心，一旦發生意外，搜救人員便可根據流動電話號碼搜尋失蹤者位置，以提高山嶺搜救行動的效率。過去</w:t>
      </w:r>
      <w:r>
        <w:rPr/>
        <w:t>3</w:t>
      </w:r>
      <w:r>
        <w:rPr/>
        <w:t>年，透過</w:t>
      </w:r>
      <w:r>
        <w:rPr/>
        <w:t>"</w:t>
      </w:r>
      <w:r>
        <w:rPr/>
        <w:t>遠足留蹤</w:t>
      </w:r>
      <w:r>
        <w:rPr/>
        <w:t>"</w:t>
      </w:r>
      <w:r>
        <w:rPr/>
        <w:t>服務而獲取山嶺失蹤者位置資訊的救援個案共</w:t>
      </w:r>
      <w:r>
        <w:rPr/>
        <w:t>9</w:t>
      </w:r>
      <w:r>
        <w:rPr>
          <w:lang w:eastAsia="zh-HK"/>
        </w:rPr>
        <w:t>宗</w:t>
      </w:r>
      <w:r>
        <w:rPr/>
        <w:t>。</w:t>
      </w:r>
    </w:p>
    <w:p>
      <w:pPr>
        <w:pStyle w:val="F21"/>
        <w:ind w:left="1418" w:hanging="851"/>
        <w:rPr/>
      </w:pPr>
      <w:r>
        <w:rPr/>
      </w:r>
    </w:p>
    <w:p>
      <w:pPr>
        <w:pStyle w:val="F21"/>
        <w:ind w:left="1418" w:hanging="851"/>
        <w:rPr>
          <w:lang w:eastAsia="zh-HK"/>
        </w:rPr>
      </w:pPr>
      <w:r>
        <w:rPr/>
        <w:t>(</w:t>
      </w:r>
      <w:r>
        <w:rPr/>
        <w:t>五</w:t>
      </w:r>
      <w:r>
        <w:rPr/>
        <w:t>)</w:t>
        <w:tab/>
      </w:r>
      <w:r>
        <w:rPr/>
        <w:t>政府一直按需要為有關部門增撥資源，以加強應對山嶺意外事故的緊急救援能力，包括</w:t>
      </w:r>
      <w:r>
        <w:rPr>
          <w:lang w:eastAsia="zh-HK"/>
        </w:rPr>
        <w:t>：</w:t>
      </w:r>
    </w:p>
    <w:p>
      <w:pPr>
        <w:pStyle w:val="F21"/>
        <w:rPr/>
      </w:pPr>
      <w:r>
        <w:rPr/>
      </w:r>
    </w:p>
    <w:p>
      <w:pPr>
        <w:pStyle w:val="F21"/>
        <w:ind w:left="1985" w:hanging="567"/>
        <w:rPr/>
      </w:pPr>
      <w:r>
        <w:rPr/>
        <w:t>(i)</w:t>
        <w:tab/>
      </w:r>
      <w:r>
        <w:rPr/>
        <w:t>消防處於</w:t>
      </w:r>
      <w:r>
        <w:rPr/>
        <w:t>2016</w:t>
      </w:r>
      <w:r>
        <w:rPr/>
        <w:t>年</w:t>
      </w:r>
      <w:r>
        <w:rPr/>
        <w:t>10</w:t>
      </w:r>
      <w:r>
        <w:rPr/>
        <w:t>月成立攀山拯救專隊。現時該專隊有</w:t>
      </w:r>
      <w:r>
        <w:rPr/>
        <w:t>200</w:t>
      </w:r>
      <w:r>
        <w:rPr/>
        <w:t>名隊員，分別派駐各山嶺活動熱門地點附近的消防局。專隊隊員均須接受進階攀山拯救技術訓練，內容涵蓋野外定向、繩索拯救、大範圍山嶺搜救策略，和在極端天氣下執行救援任務等。</w:t>
      </w:r>
    </w:p>
    <w:p>
      <w:pPr>
        <w:pStyle w:val="F21"/>
        <w:ind w:left="1985" w:hanging="567"/>
        <w:rPr/>
      </w:pPr>
      <w:r>
        <w:rPr/>
      </w:r>
    </w:p>
    <w:p>
      <w:pPr>
        <w:pStyle w:val="F21"/>
        <w:ind w:left="1985" w:hanging="567"/>
        <w:rPr/>
      </w:pPr>
      <w:r>
        <w:rPr/>
        <w:tab/>
      </w:r>
      <w:r>
        <w:rPr/>
        <w:t>專隊隊員均配備個人保護裝備，而每個小隊亦配備專業的拯救工具和緊急求生器材，協助隊員執行攀山拯救工作。此外，消防處亦成立了攀山拯救支援隊。支援隊由具備豐富攀山拯救經驗的消防及救護學院教官組成，主要職能是為攀山拯救事故的現場指揮人員提供技術及策略支援，例如分析失蹤者的資料及線索、協助制訂搜救策略及與相關政府部門聯絡等。</w:t>
      </w:r>
    </w:p>
    <w:p>
      <w:pPr>
        <w:pStyle w:val="F21"/>
        <w:ind w:left="1985" w:hanging="567"/>
        <w:rPr/>
      </w:pPr>
      <w:r>
        <w:rPr/>
      </w:r>
    </w:p>
    <w:p>
      <w:pPr>
        <w:pStyle w:val="F21"/>
        <w:ind w:left="1985" w:hanging="567"/>
        <w:rPr/>
      </w:pPr>
      <w:r>
        <w:rPr/>
        <w:tab/>
      </w:r>
      <w:r>
        <w:rPr/>
        <w:t>消防處不時分析山嶺意外事故的趨勢及檢討搜救策略，以提升處理事故的能力。例如，因應近年大嶼山區內的山嶺意外事故不斷增加，消防處於</w:t>
      </w:r>
      <w:r>
        <w:rPr/>
        <w:t>2021</w:t>
      </w:r>
      <w:r>
        <w:rPr/>
        <w:t>年</w:t>
      </w:r>
      <w:r>
        <w:rPr/>
        <w:t>2</w:t>
      </w:r>
      <w:r>
        <w:rPr/>
        <w:t>月在大澳消防局成立第七支攀山拯救專隊。</w:t>
      </w:r>
    </w:p>
    <w:p>
      <w:pPr>
        <w:pStyle w:val="F21"/>
        <w:ind w:left="1985" w:hanging="567"/>
        <w:rPr/>
      </w:pPr>
      <w:r>
        <w:rPr/>
      </w:r>
    </w:p>
    <w:p>
      <w:pPr>
        <w:pStyle w:val="F21"/>
        <w:ind w:left="1985" w:hanging="567"/>
        <w:rPr/>
      </w:pPr>
      <w:r>
        <w:rPr/>
        <w:t>(ii)</w:t>
        <w:tab/>
      </w:r>
      <w:r>
        <w:rPr/>
        <w:t>飛行服務隊</w:t>
      </w:r>
      <w:r>
        <w:rPr/>
        <w:t>7</w:t>
      </w:r>
      <w:r>
        <w:rPr/>
        <w:t>架新</w:t>
      </w:r>
      <w:r>
        <w:rPr/>
        <w:t>H175</w:t>
      </w:r>
      <w:r>
        <w:rPr/>
        <w:t>型直升機已於</w:t>
      </w:r>
      <w:r>
        <w:rPr/>
        <w:t>2019</w:t>
      </w:r>
      <w:r>
        <w:rPr/>
        <w:t>年第三季全面投入服務，除了提升飛行安全，亦增強機隊的搜救能力、續航力和裝載量。</w:t>
      </w:r>
    </w:p>
    <w:p>
      <w:pPr>
        <w:pStyle w:val="F21"/>
        <w:ind w:left="1985" w:hanging="567"/>
        <w:rPr/>
      </w:pPr>
      <w:r>
        <w:rPr/>
      </w:r>
    </w:p>
    <w:p>
      <w:pPr>
        <w:pStyle w:val="F21"/>
        <w:ind w:left="1985" w:hanging="567"/>
        <w:rPr/>
      </w:pPr>
      <w:r>
        <w:rPr/>
        <w:tab/>
      </w:r>
      <w:r>
        <w:rPr/>
        <w:t>此外，飛行服務隊總部正籌備設立模擬飛行訓練中心，預計可於</w:t>
      </w:r>
      <w:r>
        <w:rPr/>
        <w:t>2022</w:t>
      </w:r>
      <w:r>
        <w:rPr/>
        <w:t>年第四季正式投入服務，為機師提供必須的模擬飛行訓練，有助提高培訓機師的效率及技術水平，亦可藉此增加機師可供調派提供緊急飛行服務的時間，讓飛行服務隊更有效回應服務需要。飛行服務隊</w:t>
      </w:r>
      <w:r>
        <w:rPr>
          <w:lang w:eastAsia="zh-HK"/>
        </w:rPr>
        <w:t>啟</w:t>
      </w:r>
      <w:r>
        <w:rPr/>
        <w:t>德分部亦將於今年第三季全面投入運作，有助維持飛行服務隊全天候提供緊急服務的效率。</w:t>
      </w:r>
    </w:p>
    <w:p>
      <w:pPr>
        <w:pStyle w:val="F21"/>
        <w:ind w:left="1985" w:hanging="567"/>
        <w:rPr/>
      </w:pPr>
      <w:r>
        <w:rPr/>
      </w:r>
    </w:p>
    <w:p>
      <w:pPr>
        <w:pStyle w:val="F21"/>
        <w:ind w:left="1985" w:hanging="567"/>
        <w:rPr/>
      </w:pPr>
      <w:r>
        <w:rPr>
          <w:spacing w:val="0"/>
        </w:rPr>
        <w:t>(iii)</w:t>
      </w:r>
      <w:r>
        <w:rPr/>
        <w:tab/>
      </w:r>
      <w:r>
        <w:rPr/>
        <w:t>民安隊改善圓墩營訓練設施並加強相關培訓，藉此提升隊員山嶺意外時的搜救能力。在裝備方面，部門計劃採購全新數碼制式無線電通訊系統取替現有系統，進一步優化行動效率。</w:t>
      </w:r>
    </w:p>
    <w:p>
      <w:pPr>
        <w:pStyle w:val="F21"/>
        <w:rPr/>
      </w:pPr>
      <w:r>
        <w:rPr/>
      </w:r>
    </w:p>
    <w:p>
      <w:pPr>
        <w:pStyle w:val="F21"/>
        <w:ind w:left="1418" w:hanging="851"/>
        <w:rPr/>
      </w:pPr>
      <w:r>
        <w:rPr/>
        <w:t>(</w:t>
      </w:r>
      <w:r>
        <w:rPr/>
        <w:t>六</w:t>
      </w:r>
      <w:r>
        <w:rPr/>
        <w:t>)</w:t>
        <w:tab/>
      </w:r>
      <w:r>
        <w:rPr/>
        <w:t>消防處為攀山拯救專隊提供特殊裝備，包括衞星全球定位追蹤器、無人飛行器系統、夜視鏡、紅外線望遠鏡和在山野設置臨時指揮站所須的通訊器材等。民安隊亦已添置兩台具備夜視功能的航拍機，以進一步提升搜救效率。</w:t>
      </w:r>
    </w:p>
    <w:p>
      <w:pPr>
        <w:pStyle w:val="F21"/>
        <w:ind w:left="1418" w:hanging="851"/>
        <w:rPr/>
      </w:pPr>
      <w:r>
        <w:rPr/>
      </w:r>
    </w:p>
    <w:p>
      <w:pPr>
        <w:pStyle w:val="F21"/>
        <w:ind w:left="1418" w:hanging="851"/>
        <w:rPr/>
      </w:pPr>
      <w:r>
        <w:rPr/>
        <w:tab/>
      </w:r>
      <w:r>
        <w:rPr/>
        <w:t>漁護署會因應遠足山徑的實地情況，研究引入建議的科技設施，以減低山嶺事故的風險及協助相關部門進行搜救工作。</w:t>
      </w:r>
    </w:p>
    <w:p>
      <w:pPr>
        <w:pStyle w:val="F21"/>
        <w:ind w:left="1418" w:hanging="851"/>
        <w:rPr/>
      </w:pPr>
      <w:r>
        <w:rPr/>
      </w:r>
    </w:p>
    <w:p>
      <w:pPr>
        <w:pStyle w:val="F21"/>
        <w:ind w:left="1418" w:hanging="851"/>
        <w:rPr/>
      </w:pPr>
      <w:r>
        <w:rPr/>
        <w:t>(</w:t>
      </w:r>
      <w:r>
        <w:rPr/>
        <w:t>七</w:t>
      </w:r>
      <w:r>
        <w:rPr/>
        <w:t>)</w:t>
        <w:tab/>
      </w:r>
      <w:r>
        <w:rPr/>
        <w:t>漁護署人員會在郊野公園及特別地區定期巡邏，以監察郊野公園的狀況及遊人使用相關設施的情況。如發現違例行為，會採取適當執法行動。因應近期有不少市民到郊野公園遊覽，漁護署已加強在熱門郊遊地點的巡邏、宣傳及執法工作，以提高遊人愛護郊野環境的意識。現時，漁護署共有約</w:t>
      </w:r>
      <w:r>
        <w:rPr/>
        <w:t>150</w:t>
      </w:r>
      <w:r>
        <w:rPr/>
        <w:t>名人員負責在全港郊野公園及特別地區進行日常巡邏及執法的工作。</w:t>
      </w:r>
    </w:p>
    <w:p>
      <w:pPr>
        <w:pStyle w:val="F21"/>
        <w:ind w:left="1418" w:hanging="851"/>
        <w:rPr/>
      </w:pPr>
      <w:r>
        <w:rPr/>
      </w:r>
    </w:p>
    <w:p>
      <w:pPr>
        <w:pStyle w:val="F21"/>
        <w:ind w:left="1418" w:hanging="851"/>
        <w:rPr/>
      </w:pPr>
      <w:r>
        <w:rPr/>
        <w:tab/>
      </w:r>
      <w:r>
        <w:rPr/>
        <w:t>此外，維修及保養郊野公園的行山徑屬漁護署日常管理郊野公園工作的一部分。部門會派員定期巡查郊野公園行山徑的狀況，並按行山徑損耗情況及風險安排維修工作的優次，所需修復時間則須視乎路徑和郊遊設施的損耗情況及周遭環境而定。</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35" w:name="wrq12"/>
      <w:r>
        <w:rPr>
          <w:rFonts w:cs="Times New Roman" w:eastAsia="華康中黑體"/>
          <w:b/>
        </w:rPr>
        <w:t>失業問題</w:t>
      </w:r>
    </w:p>
    <w:p>
      <w:pPr>
        <w:pStyle w:val="Normal"/>
        <w:overflowPunct w:val="true"/>
        <w:rPr>
          <w:b/>
          <w:b/>
        </w:rPr>
      </w:pPr>
      <w:bookmarkStart w:id="36" w:name="wrq12"/>
      <w:r>
        <w:rPr>
          <w:b/>
        </w:rPr>
        <w:t>Unemployment problem</w:t>
      </w:r>
      <w:bookmarkEnd w:id="36"/>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12.</w:t>
        <w:tab/>
      </w:r>
      <w:r>
        <w:rPr>
          <w:rFonts w:eastAsia="華康中黑體"/>
          <w:b/>
          <w:szCs w:val="27"/>
        </w:rPr>
        <w:t>姚思榮議員</w:t>
      </w:r>
      <w:r>
        <w:rPr>
          <w:szCs w:val="27"/>
        </w:rPr>
        <w:t>：</w:t>
      </w:r>
      <w:r>
        <w:rPr>
          <w:i/>
          <w:szCs w:val="27"/>
        </w:rPr>
        <w:t>主席</w:t>
      </w:r>
      <w:r>
        <w:rPr>
          <w:i/>
          <w:szCs w:val="27"/>
          <w:lang w:eastAsia="zh-HK"/>
        </w:rPr>
        <w:t>，政府於去年在防疫抗疫基金下推出</w:t>
      </w:r>
      <w:r>
        <w:rPr>
          <w:i/>
          <w:szCs w:val="27"/>
          <w:lang w:eastAsia="zh-HK"/>
        </w:rPr>
        <w:t>"</w:t>
      </w:r>
      <w:r>
        <w:rPr>
          <w:i/>
          <w:szCs w:val="27"/>
          <w:lang w:eastAsia="zh-HK"/>
        </w:rPr>
        <w:t>保就業</w:t>
      </w:r>
      <w:r>
        <w:rPr>
          <w:i/>
          <w:szCs w:val="27"/>
          <w:lang w:eastAsia="zh-HK"/>
        </w:rPr>
        <w:t>"</w:t>
      </w:r>
      <w:r>
        <w:rPr>
          <w:i/>
          <w:szCs w:val="27"/>
          <w:lang w:eastAsia="zh-HK"/>
        </w:rPr>
        <w:t>計劃，分兩期向合資格的僱主提供工資補貼，以支付其僱員在去年</w:t>
      </w:r>
      <w:r>
        <w:rPr>
          <w:i/>
          <w:szCs w:val="27"/>
          <w:lang w:eastAsia="zh-HK"/>
        </w:rPr>
        <w:t>6</w:t>
      </w:r>
      <w:r>
        <w:rPr>
          <w:i/>
          <w:szCs w:val="27"/>
          <w:lang w:eastAsia="zh-HK"/>
        </w:rPr>
        <w:t>月至</w:t>
      </w:r>
      <w:r>
        <w:rPr>
          <w:i/>
          <w:szCs w:val="27"/>
          <w:lang w:eastAsia="zh-HK"/>
        </w:rPr>
        <w:t>8</w:t>
      </w:r>
      <w:r>
        <w:rPr>
          <w:i/>
          <w:szCs w:val="27"/>
          <w:lang w:eastAsia="zh-HK"/>
        </w:rPr>
        <w:t>月及</w:t>
      </w:r>
      <w:r>
        <w:rPr>
          <w:i/>
          <w:szCs w:val="27"/>
          <w:lang w:eastAsia="zh-HK"/>
        </w:rPr>
        <w:t>9</w:t>
      </w:r>
      <w:r>
        <w:rPr>
          <w:i/>
          <w:szCs w:val="27"/>
          <w:lang w:eastAsia="zh-HK"/>
        </w:rPr>
        <w:t>月至</w:t>
      </w:r>
      <w:r>
        <w:rPr>
          <w:i/>
          <w:szCs w:val="27"/>
          <w:lang w:eastAsia="zh-HK"/>
        </w:rPr>
        <w:t>11</w:t>
      </w:r>
      <w:r>
        <w:rPr>
          <w:i/>
          <w:szCs w:val="27"/>
          <w:lang w:eastAsia="zh-HK"/>
        </w:rPr>
        <w:t>月的工資。由於政府自去年</w:t>
      </w:r>
      <w:r>
        <w:rPr>
          <w:i/>
          <w:szCs w:val="27"/>
          <w:lang w:eastAsia="zh-HK"/>
        </w:rPr>
        <w:t>12</w:t>
      </w:r>
      <w:r>
        <w:rPr>
          <w:i/>
          <w:szCs w:val="27"/>
          <w:lang w:eastAsia="zh-HK"/>
        </w:rPr>
        <w:t>月起不再提供工資補貼，而且香港經濟未見起色，有不少僱主陸續裁員以節省開支。另一方面，最新經季節性調整的失業率為</w:t>
      </w:r>
      <w:r>
        <w:rPr>
          <w:i/>
          <w:szCs w:val="27"/>
          <w:lang w:eastAsia="zh-HK"/>
        </w:rPr>
        <w:t>7%</w:t>
      </w:r>
      <w:r>
        <w:rPr>
          <w:i/>
          <w:szCs w:val="27"/>
          <w:lang w:eastAsia="zh-HK"/>
        </w:rPr>
        <w:t>，創</w:t>
      </w:r>
      <w:r>
        <w:rPr>
          <w:i/>
          <w:szCs w:val="27"/>
          <w:lang w:eastAsia="zh-HK"/>
        </w:rPr>
        <w:t>17</w:t>
      </w:r>
      <w:r>
        <w:rPr>
          <w:i/>
          <w:szCs w:val="27"/>
          <w:lang w:eastAsia="zh-HK"/>
        </w:rPr>
        <w:t>年新高，失業人數高達</w:t>
      </w:r>
      <w:r>
        <w:rPr>
          <w:i/>
          <w:szCs w:val="27"/>
          <w:lang w:eastAsia="zh-HK"/>
        </w:rPr>
        <w:t>25</w:t>
      </w:r>
      <w:r>
        <w:rPr>
          <w:i/>
          <w:szCs w:val="27"/>
          <w:lang w:eastAsia="zh-HK"/>
        </w:rPr>
        <w:t>萬。就此，政府可否告知本會：</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一</w:t>
      </w:r>
      <w:r>
        <w:rPr>
          <w:i/>
          <w:lang w:eastAsia="zh-HK"/>
        </w:rPr>
        <w:t>)</w:t>
        <w:tab/>
      </w:r>
      <w:r>
        <w:rPr>
          <w:i/>
          <w:lang w:eastAsia="zh-HK"/>
        </w:rPr>
        <w:t>保就業計劃至今的開支及現時的結餘為何；</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二</w:t>
      </w:r>
      <w:r>
        <w:rPr>
          <w:i/>
          <w:lang w:eastAsia="zh-HK"/>
        </w:rPr>
        <w:t>)</w:t>
        <w:tab/>
      </w:r>
      <w:r>
        <w:rPr>
          <w:i/>
          <w:lang w:eastAsia="zh-HK"/>
        </w:rPr>
        <w:t>有否檢討保就業計劃在長期保留職位方面是否合乎成本效益；若有檢討而結果為是，會否再推行保就業計劃；若會，詳情為何；若否，原因為何；及</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三</w:t>
      </w:r>
      <w:r>
        <w:rPr>
          <w:i/>
          <w:lang w:eastAsia="zh-HK"/>
        </w:rPr>
        <w:t>)</w:t>
        <w:tab/>
      </w:r>
      <w:r>
        <w:rPr>
          <w:i/>
          <w:lang w:eastAsia="zh-HK"/>
        </w:rPr>
        <w:t>直至失業問題惡化到甚麼程度，政府才會推出新的短期措施協助失業人士？</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rPr>
      </w:pPr>
      <w:r>
        <w:rPr>
          <w:i/>
        </w:rPr>
      </w:r>
    </w:p>
    <w:p>
      <w:pPr>
        <w:pStyle w:val="F21"/>
        <w:rPr/>
      </w:pPr>
      <w:r>
        <w:rPr>
          <w:rFonts w:ascii="華康中黑體" w:hAnsi="華康中黑體" w:eastAsia="華康中黑體"/>
          <w:b/>
          <w:lang w:eastAsia="zh-HK"/>
        </w:rPr>
        <w:t>勞工及福利局局長</w:t>
      </w:r>
      <w:r>
        <w:rPr/>
        <w:t>：主席</w:t>
      </w:r>
      <w:r>
        <w:rPr>
          <w:lang w:eastAsia="zh-HK"/>
        </w:rPr>
        <w:t>，</w:t>
      </w:r>
      <w:r>
        <w:rPr/>
        <w:t>就議員的</w:t>
      </w:r>
      <w:r>
        <w:rPr>
          <w:lang w:eastAsia="zh-HK"/>
        </w:rPr>
        <w:t>質詢</w:t>
      </w:r>
      <w:r>
        <w:rPr/>
        <w:t>，經諮詢相關政策局及部門後，我現</w:t>
      </w:r>
      <w:r>
        <w:rPr>
          <w:lang w:eastAsia="zh-HK"/>
        </w:rPr>
        <w:t>答</w:t>
      </w:r>
      <w:r>
        <w:rPr/>
        <w:t>覆如下：</w:t>
      </w:r>
    </w:p>
    <w:p>
      <w:pPr>
        <w:pStyle w:val="F21"/>
        <w:rPr/>
      </w:pPr>
      <w:r>
        <w:rPr/>
      </w:r>
    </w:p>
    <w:p>
      <w:pPr>
        <w:pStyle w:val="F21"/>
        <w:ind w:left="1418" w:hanging="851"/>
        <w:rPr/>
      </w:pPr>
      <w:r>
        <w:rPr/>
        <w:t>(</w:t>
      </w:r>
      <w:r>
        <w:rPr/>
        <w:t>一</w:t>
      </w:r>
      <w:r>
        <w:rPr/>
        <w:t>)</w:t>
        <w:tab/>
        <w:t>"</w:t>
      </w:r>
      <w:r>
        <w:rPr/>
        <w:t>保就業</w:t>
      </w:r>
      <w:r>
        <w:rPr/>
        <w:t>"</w:t>
      </w:r>
      <w:r>
        <w:rPr/>
        <w:t>計劃第一期及第二期的工資補貼分別涵蓋</w:t>
      </w:r>
      <w:r>
        <w:rPr/>
        <w:t>2020</w:t>
      </w:r>
      <w:r>
        <w:rPr/>
        <w:t>年</w:t>
      </w:r>
      <w:r>
        <w:rPr/>
        <w:t>6</w:t>
      </w:r>
      <w:r>
        <w:rPr/>
        <w:t>月至</w:t>
      </w:r>
      <w:r>
        <w:rPr/>
        <w:t>8</w:t>
      </w:r>
      <w:r>
        <w:rPr/>
        <w:t>月及</w:t>
      </w:r>
      <w:r>
        <w:rPr/>
        <w:t>2020</w:t>
      </w:r>
      <w:r>
        <w:rPr/>
        <w:t>年</w:t>
      </w:r>
      <w:r>
        <w:rPr/>
        <w:t>9</w:t>
      </w:r>
      <w:r>
        <w:rPr/>
        <w:t>月至</w:t>
      </w:r>
      <w:r>
        <w:rPr/>
        <w:t>11</w:t>
      </w:r>
      <w:r>
        <w:rPr/>
        <w:t>月，兩期成功申請工資補貼的僱主數目分別為</w:t>
      </w:r>
      <w:r>
        <w:rPr/>
        <w:t>151 800</w:t>
      </w:r>
      <w:r>
        <w:rPr/>
        <w:t>名及</w:t>
      </w:r>
      <w:r>
        <w:rPr/>
        <w:t>152 100</w:t>
      </w:r>
      <w:r>
        <w:rPr/>
        <w:t>名，惠及約</w:t>
      </w:r>
      <w:r>
        <w:rPr/>
        <w:t>195</w:t>
      </w:r>
      <w:r>
        <w:rPr/>
        <w:t>萬名僱員。工資補貼開支方面，計劃兩期分別批出約</w:t>
      </w:r>
      <w:r>
        <w:rPr/>
        <w:t>452</w:t>
      </w:r>
      <w:r>
        <w:rPr/>
        <w:t>億元及</w:t>
      </w:r>
      <w:r>
        <w:rPr/>
        <w:t>450</w:t>
      </w:r>
      <w:r>
        <w:rPr/>
        <w:t>億元。在</w:t>
      </w:r>
      <w:r>
        <w:rPr/>
        <w:t>"</w:t>
      </w:r>
      <w:r>
        <w:rPr/>
        <w:t>保就業</w:t>
      </w:r>
      <w:r>
        <w:rPr/>
        <w:t>"</w:t>
      </w:r>
      <w:r>
        <w:rPr/>
        <w:t>計劃的總獲批撥款當中，預留予工資補貼發放的款項已全數批出。整體而言，計劃的審批及補貼發放工作已大致完成。秘書處目前正處理餘下工作，包括調查舉報個案和向未有完全遵守計劃守則及條款的僱主追回工資補貼。</w:t>
      </w:r>
    </w:p>
    <w:p>
      <w:pPr>
        <w:pStyle w:val="F21"/>
        <w:ind w:left="1418" w:hanging="851"/>
        <w:rPr/>
      </w:pPr>
      <w:r>
        <w:rPr/>
      </w:r>
    </w:p>
    <w:p>
      <w:pPr>
        <w:pStyle w:val="F21"/>
        <w:ind w:left="1418" w:hanging="851"/>
        <w:rPr/>
      </w:pPr>
      <w:r>
        <w:rPr/>
        <w:t>(</w:t>
      </w:r>
      <w:r>
        <w:rPr/>
        <w:t>二</w:t>
      </w:r>
      <w:r>
        <w:rPr/>
        <w:t>)</w:t>
        <w:tab/>
      </w:r>
      <w:r>
        <w:rPr/>
        <w:t>在兩期計劃下，分別約</w:t>
      </w:r>
      <w:r>
        <w:rPr>
          <w:lang w:eastAsia="zh-HK"/>
        </w:rPr>
        <w:t>八</w:t>
      </w:r>
      <w:r>
        <w:rPr/>
        <w:t>成獲批工資補貼的僱主於補貼期內，將其支薪僱員總數維持在不少於其</w:t>
      </w:r>
      <w:r>
        <w:rPr/>
        <w:t>"</w:t>
      </w:r>
      <w:r>
        <w:rPr/>
        <w:t>承諾受薪僱員人數</w:t>
      </w:r>
      <w:r>
        <w:rPr/>
        <w:t>"(</w:t>
      </w:r>
      <w:r>
        <w:rPr/>
        <w:t>即</w:t>
      </w:r>
      <w:r>
        <w:rPr/>
        <w:t>2020</w:t>
      </w:r>
      <w:r>
        <w:rPr/>
        <w:t>年</w:t>
      </w:r>
      <w:r>
        <w:rPr/>
        <w:t>3</w:t>
      </w:r>
      <w:r>
        <w:rPr/>
        <w:t>月無論當時有否支薪的僱員總數</w:t>
      </w:r>
      <w:r>
        <w:rPr/>
        <w:t>)</w:t>
      </w:r>
      <w:r>
        <w:rPr/>
        <w:t>。至於其餘兩成僱主當中，約四分之三只輕微減少一至兩名僱員。</w:t>
      </w:r>
    </w:p>
    <w:p>
      <w:pPr>
        <w:pStyle w:val="F21"/>
        <w:ind w:left="1418" w:hanging="851"/>
        <w:rPr/>
      </w:pPr>
      <w:r>
        <w:rPr/>
      </w:r>
    </w:p>
    <w:p>
      <w:pPr>
        <w:pStyle w:val="F21"/>
        <w:ind w:left="1418" w:hanging="851"/>
        <w:rPr/>
      </w:pPr>
      <w:r>
        <w:rPr/>
        <w:tab/>
      </w:r>
      <w:r>
        <w:rPr/>
        <w:t>另一方面，去年年初新冠病毒疫情令經濟衰退加劇，去年第二季的失業率已升至超逾</w:t>
      </w:r>
      <w:r>
        <w:rPr/>
        <w:t>6%</w:t>
      </w:r>
      <w:r>
        <w:rPr/>
        <w:t>的水平，但</w:t>
      </w:r>
      <w:r>
        <w:rPr/>
        <w:t>"</w:t>
      </w:r>
      <w:r>
        <w:rPr/>
        <w:t>保就業</w:t>
      </w:r>
      <w:r>
        <w:rPr/>
        <w:t>"</w:t>
      </w:r>
      <w:r>
        <w:rPr/>
        <w:t>計劃自去年</w:t>
      </w:r>
      <w:r>
        <w:rPr/>
        <w:t>4</w:t>
      </w:r>
      <w:r>
        <w:rPr/>
        <w:t>月公布及</w:t>
      </w:r>
      <w:r>
        <w:rPr/>
        <w:t>5</w:t>
      </w:r>
      <w:r>
        <w:rPr/>
        <w:t>月推出後，勞工市場在臨近第二季季末時趨於穩定，而補貼期內的失業率亦大致平穩並無大幅上升。</w:t>
      </w:r>
    </w:p>
    <w:p>
      <w:pPr>
        <w:pStyle w:val="F21"/>
        <w:rPr/>
      </w:pPr>
      <w:r>
        <w:rPr/>
      </w:r>
      <w:r>
        <w:br w:type="page"/>
      </w:r>
    </w:p>
    <w:p>
      <w:pPr>
        <w:pStyle w:val="F21"/>
        <w:spacing w:lineRule="atLeast" w:line="370"/>
        <w:ind w:left="1418" w:hanging="851"/>
        <w:rPr/>
      </w:pPr>
      <w:r>
        <w:rPr/>
        <w:tab/>
      </w:r>
      <w:r>
        <w:rPr/>
        <w:t>從上述數字可見，</w:t>
      </w:r>
      <w:r>
        <w:rPr>
          <w:lang w:eastAsia="zh-HK"/>
        </w:rPr>
        <w:t>政府</w:t>
      </w:r>
      <w:r>
        <w:rPr/>
        <w:t>認為</w:t>
      </w:r>
      <w:r>
        <w:rPr/>
        <w:t>"</w:t>
      </w:r>
      <w:r>
        <w:rPr/>
        <w:t>保就業</w:t>
      </w:r>
      <w:r>
        <w:rPr/>
        <w:t>"</w:t>
      </w:r>
      <w:r>
        <w:rPr/>
        <w:t>計劃符合政策原意，能夠於計劃補貼期內協助僱主保留可能會被遣散的僱員，維持僱員的就業機會，避免勞工市場進一步惡化。</w:t>
      </w:r>
    </w:p>
    <w:p>
      <w:pPr>
        <w:pStyle w:val="F21"/>
        <w:spacing w:lineRule="atLeast" w:line="370"/>
        <w:ind w:left="1418" w:hanging="851"/>
        <w:rPr/>
      </w:pPr>
      <w:r>
        <w:rPr/>
      </w:r>
    </w:p>
    <w:p>
      <w:pPr>
        <w:pStyle w:val="F21"/>
        <w:spacing w:lineRule="atLeast" w:line="370"/>
        <w:ind w:left="1418" w:hanging="851"/>
        <w:rPr/>
      </w:pPr>
      <w:r>
        <w:rPr/>
        <w:tab/>
      </w:r>
      <w:r>
        <w:rPr/>
        <w:t>長遠而言，考慮到公共財政的負擔能力等因素，相對於推出新一輪</w:t>
      </w:r>
      <w:r>
        <w:rPr/>
        <w:t>"</w:t>
      </w:r>
      <w:r>
        <w:rPr/>
        <w:t>保就業</w:t>
      </w:r>
      <w:r>
        <w:rPr/>
        <w:t>"</w:t>
      </w:r>
      <w:r>
        <w:rPr/>
        <w:t>計劃，較穩妥的做法為推出具針對性的援助措施，以直接支援有需要的市民及協助各行業重啟業務。政府亦會繼續密切留意疫情的最新發展，以及其對個別行業的影響，適時檢視各項支援措施，以協助各行業及本港的經濟在疫情過後盡快復元。</w:t>
      </w:r>
    </w:p>
    <w:p>
      <w:pPr>
        <w:pStyle w:val="F21"/>
        <w:spacing w:lineRule="atLeast" w:line="370"/>
        <w:ind w:left="1418" w:hanging="851"/>
        <w:rPr/>
      </w:pPr>
      <w:r>
        <w:rPr/>
      </w:r>
    </w:p>
    <w:p>
      <w:pPr>
        <w:pStyle w:val="F21"/>
        <w:spacing w:lineRule="atLeast" w:line="370"/>
        <w:ind w:left="1418" w:hanging="851"/>
        <w:rPr/>
      </w:pPr>
      <w:r>
        <w:rPr/>
        <w:t>(</w:t>
      </w:r>
      <w:r>
        <w:rPr/>
        <w:t>三</w:t>
      </w:r>
      <w:r>
        <w:rPr/>
        <w:t>)</w:t>
        <w:tab/>
      </w:r>
      <w:r>
        <w:rPr/>
        <w:t>疫情持續反覆，嚴重影響香港經濟狀況以及勞工市場，</w:t>
      </w:r>
      <w:r>
        <w:rPr>
          <w:lang w:eastAsia="zh-HK"/>
        </w:rPr>
        <w:t>香港</w:t>
      </w:r>
      <w:r>
        <w:rPr/>
        <w:t>特</w:t>
      </w:r>
      <w:r>
        <w:rPr>
          <w:lang w:eastAsia="zh-HK"/>
        </w:rPr>
        <w:t>別行政</w:t>
      </w:r>
      <w:r>
        <w:rPr/>
        <w:t>區政府一方面密切留意實際情況變化，另一方面有責任繼續探討加強援助失業人士及其家庭。因應疫情為香港就業情況及整體經濟帶來的嚴峻挑戰，政府在過去一年透過一系列措施創造及穩定就業，向受疫情重創或受防疫抗疫和社交距離措施影響的行業和市民提供適切援助。政府為應對疫情和紓困而大幅增加開支，透過防疫抗疫基金和去年財政預算案推出涉及超過</w:t>
      </w:r>
      <w:r>
        <w:rPr/>
        <w:t>3,000</w:t>
      </w:r>
      <w:r>
        <w:rPr/>
        <w:t>億元的措施，預計</w:t>
      </w:r>
      <w:r>
        <w:rPr/>
        <w:t>2020-2021</w:t>
      </w:r>
      <w:r>
        <w:rPr/>
        <w:t>年度財政赤字為</w:t>
      </w:r>
      <w:r>
        <w:rPr/>
        <w:t>2,500</w:t>
      </w:r>
      <w:r>
        <w:rPr/>
        <w:t>多億元。政府仍會視乎疫情發展及不同行業的情況，檢視紓困措施的效用，並在有需要時推出優化措施。</w:t>
      </w:r>
    </w:p>
    <w:p>
      <w:pPr>
        <w:pStyle w:val="F21"/>
        <w:spacing w:lineRule="atLeast" w:line="370"/>
        <w:ind w:left="1418" w:hanging="851"/>
        <w:rPr/>
      </w:pPr>
      <w:r>
        <w:rPr/>
      </w:r>
    </w:p>
    <w:p>
      <w:pPr>
        <w:pStyle w:val="F21"/>
        <w:spacing w:lineRule="atLeast" w:line="370"/>
        <w:ind w:left="1418" w:hanging="851"/>
        <w:rPr/>
      </w:pPr>
      <w:r>
        <w:rPr/>
        <w:tab/>
      </w:r>
      <w:r>
        <w:rPr/>
        <w:t>政府注意到疫情下就業市場疲弱，為香港就業情況及整體經濟帶來的嚴峻挑戰，故此在過去一段時間透過創造就業機會、協助就業或再就業，以至為有經濟困難人士及家庭提供援助等多方面引進措施。相關措施包括提供</w:t>
      </w:r>
      <w:r>
        <w:rPr/>
        <w:t>2 000</w:t>
      </w:r>
      <w:r>
        <w:rPr/>
        <w:t>個就業名額的大灣區青年就業計劃；僱員再培訓局於今年</w:t>
      </w:r>
      <w:r>
        <w:rPr/>
        <w:t>1</w:t>
      </w:r>
      <w:r>
        <w:rPr/>
        <w:t>月推出，倍增至</w:t>
      </w:r>
      <w:r>
        <w:rPr/>
        <w:t>2</w:t>
      </w:r>
      <w:r>
        <w:rPr>
          <w:lang w:eastAsia="zh-HK"/>
        </w:rPr>
        <w:t>萬</w:t>
      </w:r>
      <w:r>
        <w:rPr/>
        <w:t>個培訓名額的第三期</w:t>
      </w:r>
      <w:r>
        <w:rPr/>
        <w:t>"</w:t>
      </w:r>
      <w:r>
        <w:rPr/>
        <w:t>特別</w:t>
      </w:r>
      <w:r>
        <w:rPr>
          <w:rFonts w:ascii="華康細明體" w:hAnsi="華康細明體"/>
          <w:szCs w:val="27"/>
        </w:rPr>
        <w:t>․</w:t>
      </w:r>
      <w:r>
        <w:rPr/>
        <w:t>愛增值</w:t>
      </w:r>
      <w:r>
        <w:rPr/>
        <w:t>"</w:t>
      </w:r>
      <w:r>
        <w:rPr/>
        <w:t>計劃，並將在今年</w:t>
      </w:r>
      <w:r>
        <w:rPr/>
        <w:t>7</w:t>
      </w:r>
      <w:r>
        <w:rPr/>
        <w:t>月推出的第四期計劃；調升在勞工處中高齡就業計劃、展翅青見計劃及就業展才能計劃下僱主可獲發放的在職培訓津貼金額上限，並以試點方式為參加這些就業計劃的合資格僱員發放留任津貼；以及關愛基金推出的兩輪的</w:t>
      </w:r>
      <w:r>
        <w:rPr/>
        <w:t>"</w:t>
      </w:r>
      <w:r>
        <w:rPr/>
        <w:t>非公屋、非綜援的低收入住戶一次過生活津貼</w:t>
      </w:r>
      <w:r>
        <w:rPr/>
        <w:t>"</w:t>
      </w:r>
      <w:r>
        <w:rPr/>
        <w:t>項目及</w:t>
      </w:r>
      <w:r>
        <w:rPr/>
        <w:t>"</w:t>
      </w:r>
      <w:r>
        <w:rPr/>
        <w:t>低收入家庭的新來港定居成員一次過津貼</w:t>
      </w:r>
      <w:r>
        <w:rPr/>
        <w:t>"</w:t>
      </w:r>
      <w:r>
        <w:rPr/>
        <w:t>計劃。</w:t>
      </w:r>
    </w:p>
    <w:p>
      <w:pPr>
        <w:pStyle w:val="F21"/>
        <w:rPr/>
      </w:pPr>
      <w:r>
        <w:rPr/>
      </w:r>
      <w:r>
        <w:br w:type="page"/>
      </w:r>
    </w:p>
    <w:p>
      <w:pPr>
        <w:pStyle w:val="F21"/>
        <w:spacing w:lineRule="atLeast" w:line="370"/>
        <w:ind w:left="1418" w:hanging="851"/>
        <w:rPr/>
      </w:pPr>
      <w:r>
        <w:rPr/>
        <w:tab/>
      </w:r>
      <w:r>
        <w:rPr/>
        <w:t>同時，綜合社會保障援助</w:t>
      </w:r>
      <w:r>
        <w:rPr/>
        <w:t>("</w:t>
      </w:r>
      <w:r>
        <w:rPr/>
        <w:t>綜援</w:t>
      </w:r>
      <w:r>
        <w:rPr/>
        <w:t>")</w:t>
      </w:r>
      <w:r>
        <w:rPr/>
        <w:t>計劃下亦設立限時的援助失業人士特別計劃，在</w:t>
      </w:r>
      <w:r>
        <w:rPr/>
        <w:t>2020</w:t>
      </w:r>
      <w:r>
        <w:rPr/>
        <w:t>年</w:t>
      </w:r>
      <w:r>
        <w:rPr/>
        <w:t>6</w:t>
      </w:r>
      <w:r>
        <w:rPr/>
        <w:t>月至</w:t>
      </w:r>
      <w:r>
        <w:rPr/>
        <w:t>2021</w:t>
      </w:r>
      <w:r>
        <w:rPr/>
        <w:t>年</w:t>
      </w:r>
      <w:r>
        <w:rPr/>
        <w:t>5</w:t>
      </w:r>
      <w:r>
        <w:rPr/>
        <w:t>月的</w:t>
      </w:r>
      <w:r>
        <w:rPr/>
        <w:t>12</w:t>
      </w:r>
      <w:r>
        <w:rPr/>
        <w:t>個月期間，把適用於身體健全人士的資產上限暫時放寬</w:t>
      </w:r>
      <w:r>
        <w:rPr/>
        <w:t>1</w:t>
      </w:r>
      <w:r>
        <w:rPr/>
        <w:t>倍。政府亦會由</w:t>
      </w:r>
      <w:r>
        <w:rPr/>
        <w:t>2021</w:t>
      </w:r>
      <w:r>
        <w:rPr/>
        <w:t>年</w:t>
      </w:r>
      <w:r>
        <w:rPr/>
        <w:t>4</w:t>
      </w:r>
      <w:r>
        <w:rPr/>
        <w:t>月至</w:t>
      </w:r>
      <w:r>
        <w:rPr/>
        <w:t>9</w:t>
      </w:r>
      <w:r>
        <w:rPr/>
        <w:t>月的</w:t>
      </w:r>
      <w:r>
        <w:rPr/>
        <w:t>6</w:t>
      </w:r>
      <w:r>
        <w:rPr/>
        <w:t>個月期間，在特別計劃下推行另一項有時限新安排，不把身體健全綜援申請人的保險計劃現金價值計算為資產，豁免期為</w:t>
      </w:r>
      <w:r>
        <w:rPr/>
        <w:t>1</w:t>
      </w:r>
      <w:r>
        <w:rPr/>
        <w:t>年。財政司司長又會撥款</w:t>
      </w:r>
      <w:r>
        <w:rPr/>
        <w:t>66</w:t>
      </w:r>
      <w:r>
        <w:rPr/>
        <w:t>億元，增加多</w:t>
      </w:r>
      <w:r>
        <w:rPr/>
        <w:t>3</w:t>
      </w:r>
      <w:r>
        <w:rPr/>
        <w:t>萬個有時限職位。</w:t>
      </w:r>
    </w:p>
    <w:p>
      <w:pPr>
        <w:pStyle w:val="F21"/>
        <w:spacing w:lineRule="atLeast" w:line="370"/>
        <w:ind w:left="1418" w:hanging="851"/>
        <w:rPr/>
      </w:pPr>
      <w:r>
        <w:rPr/>
      </w:r>
    </w:p>
    <w:p>
      <w:pPr>
        <w:pStyle w:val="F21"/>
        <w:spacing w:lineRule="atLeast" w:line="370"/>
        <w:ind w:left="1418" w:hanging="851"/>
        <w:rPr/>
      </w:pPr>
      <w:r>
        <w:rPr/>
        <w:tab/>
      </w:r>
      <w:r>
        <w:rPr>
          <w:lang w:eastAsia="zh-HK"/>
        </w:rPr>
        <w:t>政府</w:t>
      </w:r>
      <w:r>
        <w:rPr/>
        <w:t>會繼續聆聽社會不同聲音，並會繼續按照形勢發展及需要，加強為失業人士及其家庭提供更多援助。</w:t>
      </w:r>
    </w:p>
    <w:p>
      <w:pPr>
        <w:pStyle w:val="F21"/>
        <w:spacing w:lineRule="atLeast" w:line="370"/>
        <w:ind w:left="1418" w:hanging="851"/>
        <w:rPr/>
      </w:pPr>
      <w:r>
        <w:rPr/>
      </w:r>
    </w:p>
    <w:p>
      <w:pPr>
        <w:pStyle w:val="F21"/>
        <w:overflowPunct w:val="true"/>
        <w:spacing w:lineRule="atLeast" w:line="370"/>
        <w:rPr/>
      </w:pPr>
      <w:r>
        <w:rPr/>
      </w:r>
    </w:p>
    <w:p>
      <w:pPr>
        <w:pStyle w:val="F21"/>
        <w:overflowPunct w:val="true"/>
        <w:spacing w:lineRule="atLeast" w:line="370"/>
        <w:rPr>
          <w:rFonts w:eastAsia="華康中黑體" w:cs="Times New Roman"/>
          <w:b/>
          <w:b/>
        </w:rPr>
      </w:pPr>
      <w:bookmarkStart w:id="37" w:name="wrq13"/>
      <w:r>
        <w:rPr>
          <w:rFonts w:cs="Times New Roman" w:eastAsia="華康中黑體"/>
          <w:b/>
        </w:rPr>
        <w:t>向受疫情影響行業提供援助</w:t>
      </w:r>
    </w:p>
    <w:p>
      <w:pPr>
        <w:pStyle w:val="Normal"/>
        <w:overflowPunct w:val="true"/>
        <w:spacing w:lineRule="atLeast" w:line="370"/>
        <w:rPr>
          <w:b/>
          <w:b/>
        </w:rPr>
      </w:pPr>
      <w:bookmarkStart w:id="38" w:name="wrq13"/>
      <w:r>
        <w:rPr>
          <w:b/>
        </w:rPr>
        <w:t>Provision of assistance for industries affected by the epidemic</w:t>
      </w:r>
      <w:bookmarkEnd w:id="38"/>
    </w:p>
    <w:p>
      <w:pPr>
        <w:pStyle w:val="F21"/>
        <w:overflowPunct w:val="true"/>
        <w:spacing w:lineRule="atLeast" w:line="370"/>
        <w:rPr>
          <w:rFonts w:cs="Times New Roman"/>
        </w:rPr>
      </w:pPr>
      <w:r>
        <w:rPr>
          <w:rFonts w:cs="Times New Roman"/>
        </w:rPr>
      </w:r>
    </w:p>
    <w:p>
      <w:pPr>
        <w:pStyle w:val="F21"/>
        <w:overflowPunct w:val="true"/>
        <w:spacing w:lineRule="atLeast" w:line="370"/>
        <w:rPr>
          <w:i/>
          <w:i/>
          <w:szCs w:val="27"/>
          <w:lang w:eastAsia="zh-HK"/>
        </w:rPr>
      </w:pPr>
      <w:r>
        <w:rPr>
          <w:rFonts w:eastAsia="華康中黑體"/>
          <w:b/>
          <w:szCs w:val="27"/>
        </w:rPr>
        <w:t>13.</w:t>
        <w:tab/>
      </w:r>
      <w:r>
        <w:rPr>
          <w:rFonts w:eastAsia="華康中黑體"/>
          <w:b/>
          <w:szCs w:val="27"/>
        </w:rPr>
        <w:t>李慧琼議員</w:t>
      </w:r>
      <w:r>
        <w:rPr>
          <w:szCs w:val="27"/>
        </w:rPr>
        <w:t>：</w:t>
      </w:r>
      <w:r>
        <w:rPr>
          <w:i/>
          <w:szCs w:val="27"/>
        </w:rPr>
        <w:t>主席</w:t>
      </w:r>
      <w:r>
        <w:rPr>
          <w:i/>
          <w:szCs w:val="27"/>
          <w:lang w:eastAsia="zh-HK"/>
        </w:rPr>
        <w:t>，為應對</w:t>
      </w:r>
      <w:r>
        <w:rPr>
          <w:i/>
          <w:szCs w:val="27"/>
          <w:lang w:eastAsia="zh-HK"/>
        </w:rPr>
        <w:t>2019</w:t>
      </w:r>
      <w:r>
        <w:rPr>
          <w:i/>
          <w:szCs w:val="27"/>
          <w:lang w:eastAsia="zh-HK"/>
        </w:rPr>
        <w:t>冠狀病毒病</w:t>
      </w:r>
      <w:r>
        <w:rPr>
          <w:i/>
          <w:szCs w:val="27"/>
          <w:lang w:eastAsia="zh-HK"/>
        </w:rPr>
        <w:t>("COVID-19")</w:t>
      </w:r>
      <w:r>
        <w:rPr>
          <w:i/>
          <w:szCs w:val="27"/>
          <w:lang w:eastAsia="zh-HK"/>
        </w:rPr>
        <w:t>疫情，政府自去年</w:t>
      </w:r>
      <w:r>
        <w:rPr>
          <w:i/>
          <w:szCs w:val="27"/>
          <w:lang w:eastAsia="zh-HK"/>
        </w:rPr>
        <w:t>3</w:t>
      </w:r>
      <w:r>
        <w:rPr>
          <w:i/>
          <w:szCs w:val="27"/>
          <w:lang w:eastAsia="zh-HK"/>
        </w:rPr>
        <w:t>月多次引用《預防及控制疾病</w:t>
      </w:r>
      <w:r>
        <w:rPr>
          <w:i/>
          <w:szCs w:val="27"/>
          <w:lang w:eastAsia="zh-HK"/>
        </w:rPr>
        <w:t>(</w:t>
      </w:r>
      <w:r>
        <w:rPr>
          <w:i/>
          <w:szCs w:val="27"/>
          <w:lang w:eastAsia="zh-HK"/>
        </w:rPr>
        <w:t>規定及指示</w:t>
      </w:r>
      <w:r>
        <w:rPr>
          <w:i/>
          <w:szCs w:val="27"/>
          <w:lang w:eastAsia="zh-HK"/>
        </w:rPr>
        <w:t>)(</w:t>
      </w:r>
      <w:r>
        <w:rPr>
          <w:i/>
          <w:szCs w:val="27"/>
          <w:lang w:eastAsia="zh-HK"/>
        </w:rPr>
        <w:t>業務及處所</w:t>
      </w:r>
      <w:r>
        <w:rPr>
          <w:i/>
          <w:szCs w:val="27"/>
          <w:lang w:eastAsia="zh-HK"/>
        </w:rPr>
        <w:t>)</w:t>
      </w:r>
      <w:r>
        <w:rPr>
          <w:i/>
          <w:szCs w:val="27"/>
          <w:lang w:eastAsia="zh-HK"/>
        </w:rPr>
        <w:t>規例》</w:t>
      </w:r>
      <w:r>
        <w:rPr>
          <w:i/>
          <w:szCs w:val="27"/>
          <w:lang w:eastAsia="zh-HK"/>
        </w:rPr>
        <w:t>(</w:t>
      </w:r>
      <w:r>
        <w:rPr>
          <w:i/>
          <w:szCs w:val="27"/>
          <w:lang w:eastAsia="zh-HK"/>
        </w:rPr>
        <w:t>第</w:t>
      </w:r>
      <w:r>
        <w:rPr>
          <w:i/>
          <w:szCs w:val="27"/>
          <w:lang w:eastAsia="zh-HK"/>
        </w:rPr>
        <w:t>599F</w:t>
      </w:r>
      <w:r>
        <w:rPr>
          <w:i/>
          <w:szCs w:val="27"/>
          <w:lang w:eastAsia="zh-HK"/>
        </w:rPr>
        <w:t>章</w:t>
      </w:r>
      <w:r>
        <w:rPr>
          <w:i/>
          <w:szCs w:val="27"/>
          <w:lang w:eastAsia="zh-HK"/>
        </w:rPr>
        <w:t>)</w:t>
      </w:r>
      <w:r>
        <w:rPr>
          <w:i/>
          <w:szCs w:val="27"/>
          <w:lang w:eastAsia="zh-HK"/>
        </w:rPr>
        <w:t>，指示各類表列處所在指定日期停業，為期合共</w:t>
      </w:r>
      <w:r>
        <w:rPr>
          <w:i/>
          <w:szCs w:val="27"/>
          <w:lang w:eastAsia="zh-HK"/>
        </w:rPr>
        <w:t>44</w:t>
      </w:r>
      <w:r>
        <w:rPr>
          <w:i/>
          <w:szCs w:val="27"/>
          <w:lang w:eastAsia="zh-HK"/>
        </w:rPr>
        <w:t>天至二百多天不等。有該等處所的經營者表示，他們的收入大減但仍須支付租金等開支，因此現已山窮水盡，瀕臨結業。他們又指出，政府未有按客觀準則作出表列處所須否停業的決定。例如，只涉及靜態活動及其內顧客可全程佩戴口罩的戲院須停業的天數，較涉及動態活動及其內顧客難以佩戴口罩的泳池為多。就此，政府可否告知本會：</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一</w:t>
      </w:r>
      <w:r>
        <w:rPr>
          <w:i/>
          <w:lang w:eastAsia="zh-HK"/>
        </w:rPr>
        <w:t>)</w:t>
        <w:tab/>
      </w:r>
      <w:r>
        <w:rPr>
          <w:i/>
          <w:lang w:eastAsia="zh-HK"/>
        </w:rPr>
        <w:t>會否修改現行做法，按傳播疫症風險作出各類表列處所須否停業的決定；若會，詳情為何；若否，原因為何；</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二</w:t>
      </w:r>
      <w:r>
        <w:rPr>
          <w:i/>
          <w:lang w:eastAsia="zh-HK"/>
        </w:rPr>
        <w:t>)</w:t>
        <w:tab/>
      </w:r>
      <w:r>
        <w:rPr>
          <w:i/>
          <w:lang w:eastAsia="zh-HK"/>
        </w:rPr>
        <w:t>會否分別與各類表列處所的經營者磋商，按表列處所內活動的特點，度身制訂適切的防疫安排</w:t>
      </w:r>
      <w:r>
        <w:rPr>
          <w:i/>
          <w:lang w:eastAsia="zh-HK"/>
        </w:rPr>
        <w:t>(</w:t>
      </w:r>
      <w:r>
        <w:rPr>
          <w:i/>
          <w:lang w:eastAsia="zh-HK"/>
        </w:rPr>
        <w:t>例如安排員工接受</w:t>
      </w:r>
      <w:r>
        <w:rPr>
          <w:i/>
          <w:lang w:eastAsia="zh-HK"/>
        </w:rPr>
        <w:t>COVID-19</w:t>
      </w:r>
      <w:r>
        <w:rPr>
          <w:i/>
          <w:lang w:eastAsia="zh-HK"/>
        </w:rPr>
        <w:t>檢測、清潔及消毒場地、登記顧客資料</w:t>
      </w:r>
      <w:r>
        <w:rPr>
          <w:i/>
          <w:lang w:eastAsia="zh-HK"/>
        </w:rPr>
        <w:t>)</w:t>
      </w:r>
      <w:r>
        <w:rPr>
          <w:i/>
          <w:lang w:eastAsia="zh-HK"/>
        </w:rPr>
        <w:t>，使該等處所不會因防疫原因而須停業；若會，詳情為何；若否，原因為何；</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三</w:t>
      </w:r>
      <w:r>
        <w:rPr>
          <w:i/>
          <w:lang w:eastAsia="zh-HK"/>
        </w:rPr>
        <w:t>)</w:t>
        <w:tab/>
      </w:r>
      <w:r>
        <w:rPr>
          <w:i/>
          <w:lang w:eastAsia="zh-HK"/>
        </w:rPr>
        <w:t>鑒於新加坡政府已就臨時措施立法，訂明主要因</w:t>
      </w:r>
      <w:r>
        <w:rPr>
          <w:i/>
          <w:lang w:eastAsia="zh-HK"/>
        </w:rPr>
        <w:t>COVID-19</w:t>
      </w:r>
      <w:r>
        <w:rPr>
          <w:i/>
          <w:lang w:eastAsia="zh-HK"/>
        </w:rPr>
        <w:t>疫情而無力支付租金的非住宅物業租戶，可在給予業主通知後暫停支付租金，而業主不得就此展開法律程序或終止租約，政府會否研究</w:t>
      </w:r>
      <w:r>
        <w:rPr>
          <w:i/>
          <w:lang w:eastAsia="zh-HK"/>
        </w:rPr>
        <w:t>(i)</w:t>
      </w:r>
      <w:r>
        <w:rPr>
          <w:i/>
          <w:lang w:eastAsia="zh-HK"/>
        </w:rPr>
        <w:t>就表列處所推出類似的</w:t>
      </w:r>
      <w:r>
        <w:rPr>
          <w:i/>
          <w:lang w:eastAsia="zh-HK"/>
        </w:rPr>
        <w:t>"</w:t>
      </w:r>
      <w:r>
        <w:rPr>
          <w:i/>
          <w:lang w:eastAsia="zh-HK"/>
        </w:rPr>
        <w:t>租金假期</w:t>
      </w:r>
      <w:r>
        <w:rPr>
          <w:i/>
          <w:lang w:eastAsia="zh-HK"/>
        </w:rPr>
        <w:t>"</w:t>
      </w:r>
      <w:r>
        <w:rPr>
          <w:i/>
          <w:lang w:eastAsia="zh-HK"/>
        </w:rPr>
        <w:t>計劃，或</w:t>
      </w:r>
      <w:r>
        <w:rPr>
          <w:i/>
          <w:lang w:eastAsia="zh-HK"/>
        </w:rPr>
        <w:t>(ii)</w:t>
      </w:r>
      <w:r>
        <w:rPr>
          <w:i/>
          <w:lang w:eastAsia="zh-HK"/>
        </w:rPr>
        <w:t>藉提供經濟誘因鼓勵業主減收租金，以紓緩有關經營者的財政壓力；若會，詳情為何；若否，原因為何；及</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四</w:t>
      </w:r>
      <w:r>
        <w:rPr>
          <w:i/>
          <w:lang w:eastAsia="zh-HK"/>
        </w:rPr>
        <w:t>)</w:t>
        <w:tab/>
      </w:r>
      <w:r>
        <w:rPr>
          <w:i/>
          <w:lang w:eastAsia="zh-HK"/>
        </w:rPr>
        <w:t>鑒於表列處所因遵照指示停業或縮減營業時間而收入大減，政府會否為有關經營者進一步提供財政支援，以紓緩他們的財政壓力；若會，詳情為何；若否，原因為何？</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rPr>
          <w:lang w:eastAsia="zh-HK"/>
        </w:rPr>
      </w:pPr>
      <w:r>
        <w:rPr>
          <w:lang w:eastAsia="zh-HK"/>
        </w:rPr>
      </w:r>
    </w:p>
    <w:p>
      <w:pPr>
        <w:pStyle w:val="F21"/>
        <w:overflowPunct w:val="true"/>
        <w:spacing w:lineRule="atLeast" w:line="370"/>
        <w:rPr/>
      </w:pPr>
      <w:r>
        <w:rPr>
          <w:rFonts w:ascii="華康中黑體" w:hAnsi="華康中黑體" w:eastAsia="華康中黑體"/>
          <w:b/>
          <w:lang w:eastAsia="zh-HK"/>
        </w:rPr>
        <w:t>食物及衞生局局長</w:t>
      </w:r>
      <w:r>
        <w:rPr/>
        <w:t>：主席</w:t>
      </w:r>
      <w:r>
        <w:rPr>
          <w:lang w:eastAsia="zh-HK"/>
        </w:rPr>
        <w:t>，</w:t>
      </w:r>
      <w:r>
        <w:rPr/>
        <w:t>就李慧琼議員</w:t>
      </w:r>
      <w:r>
        <w:rPr>
          <w:lang w:eastAsia="zh-HK"/>
        </w:rPr>
        <w:t>質詢</w:t>
      </w:r>
      <w:r>
        <w:rPr/>
        <w:t>的各部分，經諮詢商務及經濟發展局、財經事務及庫務局及政務司司長私人辦公室人力資源規劃及扶貧統籌處後，我現綜合</w:t>
      </w:r>
      <w:r>
        <w:rPr>
          <w:lang w:eastAsia="zh-HK"/>
        </w:rPr>
        <w:t>答</w:t>
      </w:r>
      <w:r>
        <w:rPr/>
        <w:t>覆如下：</w:t>
      </w:r>
    </w:p>
    <w:p>
      <w:pPr>
        <w:pStyle w:val="F21"/>
        <w:overflowPunct w:val="true"/>
        <w:spacing w:lineRule="atLeast" w:line="370"/>
        <w:ind w:left="1418" w:hanging="851"/>
        <w:rPr/>
      </w:pPr>
      <w:r>
        <w:rPr/>
      </w:r>
    </w:p>
    <w:p>
      <w:pPr>
        <w:pStyle w:val="F21"/>
        <w:spacing w:lineRule="atLeast" w:line="370"/>
        <w:ind w:left="1418" w:hanging="851"/>
        <w:rPr/>
      </w:pPr>
      <w:r>
        <w:rPr/>
        <w:t>(</w:t>
      </w:r>
      <w:r>
        <w:rPr/>
        <w:t>一</w:t>
      </w:r>
      <w:r>
        <w:rPr/>
        <w:t>)</w:t>
      </w:r>
      <w:r>
        <w:rPr/>
        <w:t>及</w:t>
      </w:r>
      <w:r>
        <w:rPr/>
        <w:t>(</w:t>
      </w:r>
      <w:r>
        <w:rPr/>
        <w:t>二</w:t>
      </w:r>
      <w:r>
        <w:rPr/>
        <w:t>)</w:t>
      </w:r>
    </w:p>
    <w:p>
      <w:pPr>
        <w:pStyle w:val="F21"/>
        <w:spacing w:lineRule="atLeast" w:line="370"/>
        <w:ind w:left="1418" w:hanging="851"/>
        <w:rPr/>
      </w:pPr>
      <w:r>
        <w:rPr/>
      </w:r>
    </w:p>
    <w:p>
      <w:pPr>
        <w:pStyle w:val="F21"/>
        <w:spacing w:lineRule="atLeast" w:line="370"/>
        <w:ind w:left="1418" w:hanging="851"/>
        <w:rPr/>
      </w:pPr>
      <w:r>
        <w:rPr/>
        <w:tab/>
      </w:r>
      <w:r>
        <w:rPr/>
        <w:t>社交距離措施有效防止病毒在社區內傳播並為感染控制措施中的重要一環，而實行嚴厲果斷的社交距離措施是政府成功遏止第三波疫情爆發的關鍵。當中，《預防及控制疾病</w:t>
      </w:r>
      <w:r>
        <w:rPr/>
        <w:t>(</w:t>
      </w:r>
      <w:r>
        <w:rPr/>
        <w:t>規定及指示</w:t>
      </w:r>
      <w:r>
        <w:rPr/>
        <w:t>)(</w:t>
      </w:r>
      <w:r>
        <w:rPr/>
        <w:t>業務及處所</w:t>
      </w:r>
      <w:r>
        <w:rPr/>
        <w:t>)</w:t>
      </w:r>
      <w:r>
        <w:rPr/>
        <w:t>規例》</w:t>
      </w:r>
      <w:r>
        <w:rPr/>
        <w:t>(</w:t>
      </w:r>
      <w:r>
        <w:rPr/>
        <w:t>第</w:t>
      </w:r>
      <w:r>
        <w:rPr/>
        <w:t>599F</w:t>
      </w:r>
      <w:r>
        <w:rPr/>
        <w:t>章</w:t>
      </w:r>
      <w:r>
        <w:rPr/>
        <w:t>)</w:t>
      </w:r>
      <w:r>
        <w:rPr/>
        <w:t>規管餐飲業務</w:t>
      </w:r>
      <w:r>
        <w:rPr>
          <w:lang w:eastAsia="zh-HK"/>
        </w:rPr>
        <w:t>，</w:t>
      </w:r>
      <w:r>
        <w:rPr/>
        <w:t>以及</w:t>
      </w:r>
      <w:r>
        <w:rPr/>
        <w:t>15</w:t>
      </w:r>
      <w:r>
        <w:rPr/>
        <w:t>個類別的表列處所的營運模式。政府一直在平衡保障公共衞生、對經濟的影響</w:t>
      </w:r>
      <w:r>
        <w:rPr>
          <w:lang w:eastAsia="zh-HK"/>
        </w:rPr>
        <w:t>，</w:t>
      </w:r>
      <w:r>
        <w:rPr/>
        <w:t>以及社會接受程度等因素後，因應疫情發展果斷迅速地調整社交距離措施。在過去的疫情高峰期，政府在收緊社交距離措施</w:t>
      </w:r>
      <w:r>
        <w:rPr/>
        <w:t>(</w:t>
      </w:r>
      <w:r>
        <w:rPr/>
        <w:t>包括要求表列處所停業</w:t>
      </w:r>
      <w:r>
        <w:rPr/>
        <w:t>)</w:t>
      </w:r>
      <w:r>
        <w:rPr/>
        <w:t>時的主要考慮因素是疫情的最新整體情況及風險評估，以減少社交接觸，及早切斷傳播鏈，果斷控制疫情。</w:t>
      </w:r>
    </w:p>
    <w:p>
      <w:pPr>
        <w:pStyle w:val="F21"/>
        <w:spacing w:lineRule="atLeast" w:line="370"/>
        <w:ind w:left="1418" w:hanging="851"/>
        <w:rPr/>
      </w:pPr>
      <w:r>
        <w:rPr/>
      </w:r>
    </w:p>
    <w:p>
      <w:pPr>
        <w:pStyle w:val="F21"/>
        <w:spacing w:lineRule="atLeast" w:line="370"/>
        <w:ind w:left="1418" w:hanging="851"/>
        <w:rPr/>
      </w:pPr>
      <w:r>
        <w:rPr/>
        <w:tab/>
      </w:r>
      <w:r>
        <w:rPr/>
        <w:t>政府明白一些在第</w:t>
      </w:r>
      <w:r>
        <w:rPr/>
        <w:t>599F</w:t>
      </w:r>
      <w:r>
        <w:rPr/>
        <w:t>章下的處所因疫情關係已停止營業一段時間，經營相當困難，而多個行業的失業情況亦正在惡化。與此同時，市民經過連月抗疫，遵守社交距離措施的意識明顯有所下降。即使早前疫情嚴峻，市面仍有大量人流，不少人繼續舉行跨家庭聚會。有見及此，政府在考慮到經濟情況及社會接受程度等因素後，已經公布會採取更精準的方式調整社交距離措施，希望讓市民的生活盡快回復正軌的同時，亦盡量減低對經濟活動</w:t>
      </w:r>
      <w:r>
        <w:rPr>
          <w:lang w:eastAsia="zh-HK"/>
        </w:rPr>
        <w:t>，</w:t>
      </w:r>
      <w:r>
        <w:rPr/>
        <w:t>以及當中涉及的行業的影響。</w:t>
      </w:r>
    </w:p>
    <w:p>
      <w:pPr>
        <w:pStyle w:val="F21"/>
        <w:rPr/>
      </w:pPr>
      <w:r>
        <w:rPr/>
      </w:r>
      <w:r>
        <w:br w:type="page"/>
      </w:r>
    </w:p>
    <w:p>
      <w:pPr>
        <w:pStyle w:val="F21"/>
        <w:ind w:left="1418" w:hanging="851"/>
        <w:rPr/>
      </w:pPr>
      <w:r>
        <w:rPr/>
        <w:tab/>
      </w:r>
      <w:r>
        <w:rPr/>
        <w:t>第四波疫情早前逐漸緩和，政府按當時疫情發展及風險評估，於今年</w:t>
      </w:r>
      <w:r>
        <w:rPr/>
        <w:t>2</w:t>
      </w:r>
      <w:r>
        <w:rPr/>
        <w:t>月</w:t>
      </w:r>
      <w:r>
        <w:rPr/>
        <w:t>18</w:t>
      </w:r>
      <w:r>
        <w:rPr/>
        <w:t>日起逐步有條件地放寬社交距離措施，重開</w:t>
      </w:r>
      <w:r>
        <w:rPr/>
        <w:t>7</w:t>
      </w:r>
      <w:r>
        <w:rPr/>
        <w:t>個類別的表列處所</w:t>
      </w:r>
      <w:r>
        <w:rPr/>
        <w:t>(</w:t>
      </w:r>
      <w:r>
        <w:rPr/>
        <w:t>即遊戲機中心、健身中心、遊樂場所、公眾娛樂場所、美容院、按摩院及體育處所</w:t>
      </w:r>
      <w:r>
        <w:rPr/>
        <w:t>)</w:t>
      </w:r>
      <w:r>
        <w:rPr/>
        <w:t>，並延長餐飲業務可提供堂食服務的時間至晚上</w:t>
      </w:r>
      <w:r>
        <w:rPr/>
        <w:t>10</w:t>
      </w:r>
      <w:r>
        <w:rPr/>
        <w:t>時及放寬每枱人數至最多</w:t>
      </w:r>
      <w:r>
        <w:rPr/>
        <w:t>4</w:t>
      </w:r>
      <w:r>
        <w:rPr/>
        <w:t>人。對比第三波疫情受控時放寬社交距離措施的安排，是次政府已經以更大幅度放寬有關措施，以期盡快在疫情許可的情況下，讓社交及經濟活動恢復。</w:t>
      </w:r>
    </w:p>
    <w:p>
      <w:pPr>
        <w:pStyle w:val="F21"/>
        <w:ind w:left="1418" w:hanging="851"/>
        <w:rPr/>
      </w:pPr>
      <w:r>
        <w:rPr/>
      </w:r>
    </w:p>
    <w:p>
      <w:pPr>
        <w:pStyle w:val="F21"/>
        <w:ind w:left="1418" w:hanging="851"/>
        <w:rPr/>
      </w:pPr>
      <w:r>
        <w:rPr/>
        <w:tab/>
      </w:r>
      <w:r>
        <w:rPr/>
        <w:t>上述放寬社交距離措施的安排是建基於政府與餐飲業務及有關表列處所業界一直以來的緊密溝通，從中了解到他們很積極地希望配合政府的防疫抗疫措施。而為減低放寬社交距離措施後該等處所涉及的病毒傳播風險，處所負責人須採取兩項新增的防感染措施，如下：</w:t>
      </w:r>
    </w:p>
    <w:p>
      <w:pPr>
        <w:pStyle w:val="F21"/>
        <w:ind w:left="1418" w:hanging="851"/>
        <w:rPr/>
      </w:pPr>
      <w:r>
        <w:rPr/>
      </w:r>
    </w:p>
    <w:p>
      <w:pPr>
        <w:pStyle w:val="F21"/>
        <w:ind w:left="1985" w:hanging="851"/>
        <w:rPr/>
      </w:pPr>
      <w:r>
        <w:rPr/>
        <w:tab/>
      </w:r>
      <w:r>
        <w:rPr/>
        <w:t>措施</w:t>
      </w:r>
      <w:r>
        <w:rPr/>
        <w:t>(a)</w:t>
      </w:r>
      <w:r>
        <w:rPr/>
        <w:t>：確保使用者在進入處所前利用其手機上的</w:t>
      </w:r>
      <w:r>
        <w:rPr/>
        <w:t>"</w:t>
      </w:r>
      <w:r>
        <w:rPr/>
        <w:t>安心出行</w:t>
      </w:r>
      <w:r>
        <w:rPr/>
        <w:t>"</w:t>
      </w:r>
      <w:r>
        <w:rPr/>
        <w:t>流動應用程式掃描有關場所二維碼，或登記有關人士的姓名、聯絡電話及到訪處所的日期及時間，並保留</w:t>
      </w:r>
      <w:r>
        <w:rPr>
          <w:lang w:eastAsia="zh-HK"/>
        </w:rPr>
        <w:t>紀</w:t>
      </w:r>
      <w:r>
        <w:rPr/>
        <w:t>錄</w:t>
      </w:r>
      <w:r>
        <w:rPr/>
        <w:t>31</w:t>
      </w:r>
      <w:r>
        <w:rPr/>
        <w:t>天；及</w:t>
      </w:r>
    </w:p>
    <w:p>
      <w:pPr>
        <w:pStyle w:val="F21"/>
        <w:ind w:left="1985" w:hanging="851"/>
        <w:rPr/>
      </w:pPr>
      <w:r>
        <w:rPr/>
      </w:r>
    </w:p>
    <w:p>
      <w:pPr>
        <w:pStyle w:val="F21"/>
        <w:ind w:left="1985" w:hanging="851"/>
        <w:rPr/>
      </w:pPr>
      <w:r>
        <w:rPr/>
        <w:tab/>
      </w:r>
      <w:r>
        <w:rPr/>
        <w:t>措施</w:t>
      </w:r>
      <w:r>
        <w:rPr/>
        <w:t>(b)</w:t>
      </w:r>
      <w:r>
        <w:rPr/>
        <w:t>：安排涉及處所運作的員工每</w:t>
      </w:r>
      <w:r>
        <w:rPr/>
        <w:t>14</w:t>
      </w:r>
      <w:r>
        <w:rPr/>
        <w:t>天進行一次有關</w:t>
      </w:r>
      <w:r>
        <w:rPr/>
        <w:t>2019</w:t>
      </w:r>
      <w:r>
        <w:rPr/>
        <w:t>冠狀病毒病的聚合酶連鎖反應核酸檢測，以及確保員工保留每次的檢測結果短訊</w:t>
      </w:r>
      <w:r>
        <w:rPr>
          <w:lang w:eastAsia="zh-HK"/>
        </w:rPr>
        <w:t>紀</w:t>
      </w:r>
      <w:r>
        <w:rPr/>
        <w:t>錄</w:t>
      </w:r>
      <w:r>
        <w:rPr/>
        <w:t>31</w:t>
      </w:r>
      <w:r>
        <w:rPr/>
        <w:t>天。</w:t>
      </w:r>
    </w:p>
    <w:p>
      <w:pPr>
        <w:pStyle w:val="F21"/>
        <w:ind w:left="1418" w:hanging="851"/>
        <w:rPr/>
      </w:pPr>
      <w:r>
        <w:rPr/>
      </w:r>
    </w:p>
    <w:p>
      <w:pPr>
        <w:pStyle w:val="F21"/>
        <w:ind w:left="1418" w:hanging="851"/>
        <w:rPr/>
      </w:pPr>
      <w:r>
        <w:rPr/>
        <w:tab/>
      </w:r>
      <w:r>
        <w:rPr/>
        <w:t>而考慮到餐飲業務及表列處所的風險，政府已自</w:t>
      </w:r>
      <w:r>
        <w:rPr/>
        <w:t>3</w:t>
      </w:r>
      <w:r>
        <w:rPr/>
        <w:t>月</w:t>
      </w:r>
      <w:r>
        <w:rPr/>
        <w:t>8</w:t>
      </w:r>
      <w:r>
        <w:rPr/>
        <w:t>日起，將所有這些處所的員工，加入</w:t>
      </w:r>
      <w:r>
        <w:rPr/>
        <w:t>2019</w:t>
      </w:r>
      <w:r>
        <w:rPr/>
        <w:t>冠狀病毒病政府疫苗接種計劃的優先群組。我們呼籲這些處所的營運者及員工，盡快接種疫苗，護己護人。如果新冠疫苗整體接種率理想，配合市民大眾齊心嚴守其他防疫措施</w:t>
      </w:r>
      <w:r>
        <w:rPr/>
        <w:t>(</w:t>
      </w:r>
      <w:r>
        <w:rPr/>
        <w:t>例如佩戴口罩、使用</w:t>
      </w:r>
      <w:r>
        <w:rPr/>
        <w:t>"</w:t>
      </w:r>
      <w:r>
        <w:rPr/>
        <w:t>安心出行</w:t>
      </w:r>
      <w:r>
        <w:rPr/>
        <w:t>"</w:t>
      </w:r>
      <w:r>
        <w:rPr/>
        <w:t>等</w:t>
      </w:r>
      <w:r>
        <w:rPr/>
        <w:t>)</w:t>
      </w:r>
      <w:r>
        <w:rPr/>
        <w:t>，食肆和其他商業活動處所的限制可以考慮進一步放寬，現時關閉的處所可以考慮復業。越多人接種，對整體社會及高危人士的保護效果就越高，恢復正常社交及經濟活動的空間就越大。</w:t>
      </w:r>
    </w:p>
    <w:p>
      <w:pPr>
        <w:pStyle w:val="F21"/>
        <w:ind w:left="1418" w:hanging="851"/>
        <w:rPr/>
      </w:pPr>
      <w:r>
        <w:rPr/>
      </w:r>
    </w:p>
    <w:p>
      <w:pPr>
        <w:pStyle w:val="F21"/>
        <w:ind w:left="1418" w:hanging="851"/>
        <w:rPr/>
      </w:pPr>
      <w:r>
        <w:rPr/>
        <w:tab/>
      </w:r>
      <w:r>
        <w:rPr/>
        <w:t>此外，政府亦要求個別處所按其行業營運特點採取不同的感染控制措施。例如，</w:t>
      </w:r>
      <w:r>
        <w:rPr>
          <w:lang w:eastAsia="zh-HK"/>
        </w:rPr>
        <w:t>鑒</w:t>
      </w:r>
      <w:r>
        <w:rPr/>
        <w:t>於近期出現食肆感染</w:t>
      </w:r>
      <w:r>
        <w:rPr>
          <w:lang w:eastAsia="zh-HK"/>
        </w:rPr>
        <w:t>群</w:t>
      </w:r>
      <w:r>
        <w:rPr/>
        <w:t>組，為加強食肆的防感染措施，我們於</w:t>
      </w:r>
      <w:r>
        <w:rPr/>
        <w:t>3</w:t>
      </w:r>
      <w:r>
        <w:rPr/>
        <w:t>月</w:t>
      </w:r>
      <w:r>
        <w:rPr/>
        <w:t>4</w:t>
      </w:r>
      <w:r>
        <w:rPr/>
        <w:t>日起新增要求所有餐飲業務，須在可行情況下安排專職員工負責收拾使用過的餐具和清潔</w:t>
      </w:r>
      <w:r>
        <w:rPr>
          <w:rFonts w:ascii="華康細明體" w:hAnsi="華康細明體"/>
        </w:rPr>
        <w:t>/</w:t>
      </w:r>
      <w:r>
        <w:rPr/>
        <w:t>消毒使用過的餐桌及隔板，或適當地採取手部衞生措施。由於近日有健身中心出現大規模群組爆發，為控制疫情，我們亦由</w:t>
      </w:r>
      <w:r>
        <w:rPr/>
        <w:t>3</w:t>
      </w:r>
      <w:r>
        <w:rPr/>
        <w:t>月</w:t>
      </w:r>
      <w:r>
        <w:rPr/>
        <w:t>12</w:t>
      </w:r>
      <w:r>
        <w:rPr/>
        <w:t>日起即時收緊健身中心的防感染措施，重新實施佩戴口罩的規定。</w:t>
      </w:r>
    </w:p>
    <w:p>
      <w:pPr>
        <w:pStyle w:val="F21"/>
        <w:ind w:left="1418" w:hanging="851"/>
        <w:rPr/>
      </w:pPr>
      <w:r>
        <w:rPr/>
      </w:r>
    </w:p>
    <w:p>
      <w:pPr>
        <w:pStyle w:val="F21"/>
        <w:ind w:left="1418" w:hanging="851"/>
        <w:rPr/>
      </w:pPr>
      <w:r>
        <w:rPr/>
        <w:tab/>
      </w:r>
      <w:r>
        <w:rPr/>
        <w:t>政府會繼續密切留意疫情的最新發展，以及疫苗接種計劃的進度及對疫情防控的效果，不時檢討和適當地調節社交距離措施，並因應疫情發展，在疫情受控及持續改善的前提下，繼續以更精準的方式逐步有序地分階段放寬社交距離措施。政府亦會繼續與有關業界保持緊密溝通，聽取他們對在相關處所實施防疫措施的意見及建議，以及提供更多關於實施措施的詳情。</w:t>
      </w:r>
    </w:p>
    <w:p>
      <w:pPr>
        <w:pStyle w:val="F21"/>
        <w:ind w:left="1418" w:hanging="851"/>
        <w:rPr/>
      </w:pPr>
      <w:r>
        <w:rPr/>
      </w:r>
    </w:p>
    <w:p>
      <w:pPr>
        <w:pStyle w:val="F21"/>
        <w:ind w:left="1418" w:hanging="851"/>
        <w:rPr/>
      </w:pPr>
      <w:r>
        <w:rPr/>
        <w:t>(</w:t>
      </w:r>
      <w:r>
        <w:rPr/>
        <w:t>三</w:t>
      </w:r>
      <w:r>
        <w:rPr/>
        <w:t>)</w:t>
        <w:tab/>
      </w:r>
      <w:r>
        <w:rPr/>
        <w:t>為支持企業，政府由今年</w:t>
      </w:r>
      <w:r>
        <w:rPr/>
        <w:t>4</w:t>
      </w:r>
      <w:r>
        <w:rPr/>
        <w:t>月起，繼續寬減現時適用於政府物業合資格租戶、地政總署轄下合資格短期租約及豁免書的</w:t>
      </w:r>
      <w:r>
        <w:rPr/>
        <w:t>75%</w:t>
      </w:r>
      <w:r>
        <w:rPr/>
        <w:t>租金及費用，為期</w:t>
      </w:r>
      <w:r>
        <w:rPr/>
        <w:t>6</w:t>
      </w:r>
      <w:r>
        <w:rPr/>
        <w:t>個月。同一時期內，應政府要求以致需要關閉處所的租戶，在關閉期間可繼續獲</w:t>
      </w:r>
      <w:r>
        <w:rPr/>
        <w:t>100%</w:t>
      </w:r>
      <w:r>
        <w:rPr/>
        <w:t>租金寬免。政府鼓勵公共機構參考政府做法，向租戶提供租金寬免。</w:t>
      </w:r>
    </w:p>
    <w:p>
      <w:pPr>
        <w:pStyle w:val="F21"/>
        <w:ind w:left="1418" w:hanging="851"/>
        <w:rPr/>
      </w:pPr>
      <w:r>
        <w:rPr/>
      </w:r>
    </w:p>
    <w:p>
      <w:pPr>
        <w:pStyle w:val="F21"/>
        <w:ind w:left="1418" w:hanging="851"/>
        <w:rPr/>
      </w:pPr>
      <w:r>
        <w:rPr/>
        <w:t>(</w:t>
      </w:r>
      <w:r>
        <w:rPr/>
        <w:t>四</w:t>
      </w:r>
      <w:r>
        <w:rPr/>
        <w:t>)</w:t>
        <w:tab/>
      </w:r>
      <w:r>
        <w:rPr/>
        <w:t>因應表列處所和食肆須遵照指示停止營業或縮減營業時間，政府先後在第二、三和四輪防疫抗疫基金</w:t>
      </w:r>
      <w:r>
        <w:rPr/>
        <w:t>("</w:t>
      </w:r>
      <w:r>
        <w:rPr/>
        <w:t>基金</w:t>
      </w:r>
      <w:r>
        <w:rPr/>
        <w:t>")</w:t>
      </w:r>
      <w:r>
        <w:rPr/>
        <w:t>推出措施，向有關處所和食肆提供財政援助。這些措施的總承擔金額超過</w:t>
      </w:r>
      <w:r>
        <w:rPr/>
        <w:t>150</w:t>
      </w:r>
      <w:r>
        <w:rPr/>
        <w:t>億元。</w:t>
      </w:r>
    </w:p>
    <w:p>
      <w:pPr>
        <w:pStyle w:val="F21"/>
        <w:ind w:left="1418" w:hanging="851"/>
        <w:rPr/>
      </w:pPr>
      <w:r>
        <w:rPr/>
      </w:r>
    </w:p>
    <w:p>
      <w:pPr>
        <w:pStyle w:val="F21"/>
        <w:ind w:left="1418" w:hanging="851"/>
        <w:rPr/>
      </w:pPr>
      <w:r>
        <w:rPr/>
        <w:tab/>
      </w:r>
      <w:r>
        <w:rPr/>
        <w:t>此外，過去一年，政府為應對疫情和紓困而大幅增加開支，透過基金和去年財政預算案推出涉及超過</w:t>
      </w:r>
      <w:r>
        <w:rPr/>
        <w:t>3,000</w:t>
      </w:r>
      <w:r>
        <w:rPr/>
        <w:t>億元的措施，預計</w:t>
      </w:r>
      <w:r>
        <w:rPr/>
        <w:t>2020-2021</w:t>
      </w:r>
      <w:r>
        <w:rPr/>
        <w:t>年度財政赤字為</w:t>
      </w:r>
      <w:r>
        <w:rPr/>
        <w:t>2,500</w:t>
      </w:r>
      <w:r>
        <w:rPr/>
        <w:t>多億元。政府會密切留意疫情的發展，並繼續做好防疫抗疫工作，務求早日遏制疫情，讓經濟活動和市民生活盡早恢復正常。與此同時，防疫抗疫基金督導委員會亦會繼續在考慮疫情的發展、不同行業持份者的意見及其實際經營環境後，按相關政策局</w:t>
      </w:r>
      <w:r>
        <w:rPr>
          <w:rFonts w:ascii="華康細明體" w:hAnsi="華康細明體"/>
        </w:rPr>
        <w:t>/</w:t>
      </w:r>
      <w:r>
        <w:rPr/>
        <w:t>部門提出的建議善用基金的餘款。</w:t>
      </w:r>
    </w:p>
    <w:p>
      <w:pPr>
        <w:pStyle w:val="F21"/>
        <w:ind w:left="1418" w:hanging="851"/>
        <w:rPr/>
      </w:pPr>
      <w:r>
        <w:rPr/>
      </w:r>
    </w:p>
    <w:p>
      <w:pPr>
        <w:pStyle w:val="F21"/>
        <w:ind w:left="1418" w:hanging="851"/>
        <w:rPr/>
      </w:pPr>
      <w:r>
        <w:rPr/>
        <w:tab/>
      </w:r>
      <w:r>
        <w:rPr/>
        <w:t>另一方面，為了協助受</w:t>
      </w:r>
      <w:r>
        <w:rPr/>
        <w:t>2019</w:t>
      </w:r>
      <w:r>
        <w:rPr/>
        <w:t>冠狀病毒病疫情打擊的中小企解決資金</w:t>
      </w:r>
      <w:r>
        <w:rPr>
          <w:lang w:eastAsia="zh-HK"/>
        </w:rPr>
        <w:t>周</w:t>
      </w:r>
      <w:r>
        <w:rPr/>
        <w:t>轉的問題，政府於</w:t>
      </w:r>
      <w:r>
        <w:rPr/>
        <w:t>2020</w:t>
      </w:r>
      <w:r>
        <w:rPr/>
        <w:t>年</w:t>
      </w:r>
      <w:r>
        <w:rPr/>
        <w:t>4</w:t>
      </w:r>
      <w:r>
        <w:rPr/>
        <w:t>月</w:t>
      </w:r>
      <w:r>
        <w:rPr/>
        <w:t>20</w:t>
      </w:r>
      <w:r>
        <w:rPr/>
        <w:t>日在中小企融資擔保計劃下推出百分百特別擔保產品，提供特惠低息貸款。截至今年</w:t>
      </w:r>
      <w:r>
        <w:rPr/>
        <w:t>2</w:t>
      </w:r>
      <w:r>
        <w:rPr/>
        <w:t>月底，百分百特別擔保產品共批出</w:t>
      </w:r>
      <w:r>
        <w:rPr/>
        <w:t>453</w:t>
      </w:r>
      <w:r>
        <w:rPr>
          <w:lang w:eastAsia="zh-HK"/>
        </w:rPr>
        <w:t>億‍</w:t>
      </w:r>
      <w:r>
        <w:rPr>
          <w:lang w:eastAsia="zh-HK"/>
        </w:rPr>
        <w:t>3,000</w:t>
      </w:r>
      <w:r>
        <w:rPr>
          <w:lang w:eastAsia="zh-HK"/>
        </w:rPr>
        <w:t>萬</w:t>
      </w:r>
      <w:r>
        <w:rPr/>
        <w:t>元貸款，惠及超過</w:t>
      </w:r>
      <w:r>
        <w:rPr/>
        <w:t>21 000</w:t>
      </w:r>
      <w:r>
        <w:rPr/>
        <w:t>家企業，涉及超過</w:t>
      </w:r>
      <w:r>
        <w:rPr/>
        <w:t>268 000</w:t>
      </w:r>
      <w:r>
        <w:rPr/>
        <w:t>名僱員。有</w:t>
      </w:r>
      <w:r>
        <w:rPr>
          <w:lang w:eastAsia="zh-HK"/>
        </w:rPr>
        <w:t>鑒</w:t>
      </w:r>
      <w:r>
        <w:rPr/>
        <w:t>於疫情已持續超過一年，為持續紓緩中小企資金周轉壓力，財政司司長於《</w:t>
      </w:r>
      <w:r>
        <w:rPr/>
        <w:t>2021-2022</w:t>
      </w:r>
      <w:r>
        <w:rPr/>
        <w:t>年度財政預算案》宣布，政府會將百分百特別擔保產品的申請期延長至</w:t>
      </w:r>
      <w:r>
        <w:rPr/>
        <w:t>2021</w:t>
      </w:r>
      <w:r>
        <w:rPr/>
        <w:t>年</w:t>
      </w:r>
      <w:r>
        <w:rPr/>
        <w:t>12</w:t>
      </w:r>
      <w:r>
        <w:rPr/>
        <w:t>月</w:t>
      </w:r>
      <w:r>
        <w:rPr/>
        <w:t>31</w:t>
      </w:r>
      <w:r>
        <w:rPr/>
        <w:t>日；進一步提高每家企業最高貸款額，由</w:t>
      </w:r>
      <w:r>
        <w:rPr/>
        <w:t>12</w:t>
      </w:r>
      <w:r>
        <w:rPr/>
        <w:t>個月僱員薪金及租金的總和增至</w:t>
      </w:r>
      <w:r>
        <w:rPr/>
        <w:t>18</w:t>
      </w:r>
      <w:r>
        <w:rPr/>
        <w:t>個月，上限由</w:t>
      </w:r>
      <w:r>
        <w:rPr/>
        <w:t>500</w:t>
      </w:r>
      <w:r>
        <w:rPr/>
        <w:t>萬元增至</w:t>
      </w:r>
      <w:r>
        <w:rPr/>
        <w:t>600</w:t>
      </w:r>
      <w:r>
        <w:rPr/>
        <w:t>萬元；最長還款期由</w:t>
      </w:r>
      <w:r>
        <w:rPr/>
        <w:t>5</w:t>
      </w:r>
      <w:r>
        <w:rPr/>
        <w:t>年延長至</w:t>
      </w:r>
      <w:r>
        <w:rPr/>
        <w:t>8</w:t>
      </w:r>
      <w:r>
        <w:rPr/>
        <w:t>年；以及將</w:t>
      </w:r>
      <w:r>
        <w:rPr/>
        <w:t>"</w:t>
      </w:r>
      <w:r>
        <w:rPr/>
        <w:t>還息不還本</w:t>
      </w:r>
      <w:r>
        <w:rPr/>
        <w:t>"</w:t>
      </w:r>
      <w:r>
        <w:rPr/>
        <w:t>安排，由最長</w:t>
      </w:r>
      <w:r>
        <w:rPr/>
        <w:t>12</w:t>
      </w:r>
      <w:r>
        <w:rPr/>
        <w:t>個月增至</w:t>
      </w:r>
      <w:r>
        <w:rPr/>
        <w:t>18</w:t>
      </w:r>
      <w:r>
        <w:rPr/>
        <w:t>個月。</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39" w:name="wrq14"/>
      <w:r>
        <w:rPr>
          <w:rFonts w:cs="Times New Roman" w:eastAsia="華康中黑體"/>
          <w:b/>
        </w:rPr>
        <w:t>支援零售業持續發展的措施</w:t>
      </w:r>
    </w:p>
    <w:p>
      <w:pPr>
        <w:pStyle w:val="Normal"/>
        <w:overflowPunct w:val="true"/>
        <w:rPr>
          <w:b/>
          <w:b/>
        </w:rPr>
      </w:pPr>
      <w:bookmarkStart w:id="40" w:name="wrq14"/>
      <w:r>
        <w:rPr>
          <w:b/>
        </w:rPr>
        <w:t>Measures to support the sustained development of the retail industry</w:t>
      </w:r>
      <w:bookmarkEnd w:id="40"/>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14.</w:t>
        <w:tab/>
      </w:r>
      <w:r>
        <w:rPr>
          <w:rFonts w:eastAsia="華康中黑體"/>
          <w:b/>
          <w:szCs w:val="27"/>
        </w:rPr>
        <w:t>邵家輝議員</w:t>
      </w:r>
      <w:r>
        <w:rPr>
          <w:szCs w:val="27"/>
        </w:rPr>
        <w:t>：</w:t>
      </w:r>
      <w:r>
        <w:rPr>
          <w:i/>
          <w:szCs w:val="27"/>
        </w:rPr>
        <w:t>主席</w:t>
      </w:r>
      <w:r>
        <w:rPr>
          <w:i/>
          <w:szCs w:val="27"/>
          <w:lang w:eastAsia="zh-HK"/>
        </w:rPr>
        <w:t>，政府於</w:t>
      </w:r>
      <w:r>
        <w:rPr>
          <w:i/>
          <w:szCs w:val="27"/>
          <w:lang w:eastAsia="zh-HK"/>
        </w:rPr>
        <w:t>2014</w:t>
      </w:r>
      <w:r>
        <w:rPr>
          <w:i/>
          <w:szCs w:val="27"/>
          <w:lang w:eastAsia="zh-HK"/>
        </w:rPr>
        <w:t>年撥款</w:t>
      </w:r>
      <w:r>
        <w:rPr>
          <w:i/>
          <w:szCs w:val="27"/>
          <w:lang w:eastAsia="zh-HK"/>
        </w:rPr>
        <w:t>1</w:t>
      </w:r>
      <w:r>
        <w:rPr>
          <w:i/>
          <w:szCs w:val="27"/>
          <w:lang w:eastAsia="zh-HK"/>
        </w:rPr>
        <w:t>億</w:t>
      </w:r>
      <w:r>
        <w:rPr>
          <w:i/>
          <w:szCs w:val="27"/>
          <w:lang w:eastAsia="zh-HK"/>
        </w:rPr>
        <w:t>3,000</w:t>
      </w:r>
      <w:r>
        <w:rPr>
          <w:i/>
          <w:szCs w:val="27"/>
          <w:lang w:eastAsia="zh-HK"/>
        </w:rPr>
        <w:t>萬元，以推行</w:t>
      </w:r>
      <w:r>
        <w:rPr>
          <w:i/>
          <w:szCs w:val="27"/>
          <w:lang w:eastAsia="zh-HK"/>
        </w:rPr>
        <w:t>3</w:t>
      </w:r>
      <w:r>
        <w:rPr>
          <w:i/>
          <w:szCs w:val="27"/>
          <w:lang w:eastAsia="zh-HK"/>
        </w:rPr>
        <w:t>項有關零售業人力發展的措施，包括推行零售業</w:t>
      </w:r>
      <w:r>
        <w:rPr>
          <w:i/>
          <w:szCs w:val="27"/>
          <w:lang w:eastAsia="zh-HK"/>
        </w:rPr>
        <w:t>"</w:t>
      </w:r>
      <w:r>
        <w:rPr>
          <w:i/>
          <w:szCs w:val="27"/>
          <w:lang w:eastAsia="zh-HK"/>
        </w:rPr>
        <w:t>職</w:t>
      </w:r>
      <w:r>
        <w:rPr>
          <w:i/>
          <w:szCs w:val="27"/>
          <w:lang w:eastAsia="zh-HK"/>
        </w:rPr>
        <w:t>"</w:t>
      </w:r>
      <w:r>
        <w:rPr>
          <w:i/>
          <w:szCs w:val="27"/>
          <w:lang w:eastAsia="zh-HK"/>
        </w:rPr>
        <w:t>學創前路先導計劃、提升零售業形象及設立零售業人力需求管理科技應用基金。關於支援零售業持續發展的措施，政府可否告知本會：</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一</w:t>
      </w:r>
      <w:r>
        <w:rPr>
          <w:i/>
          <w:lang w:eastAsia="zh-HK"/>
        </w:rPr>
        <w:t>)</w:t>
        <w:tab/>
      </w:r>
      <w:r>
        <w:rPr>
          <w:i/>
          <w:lang w:eastAsia="zh-HK"/>
        </w:rPr>
        <w:t>有否評估上述</w:t>
      </w:r>
      <w:r>
        <w:rPr>
          <w:i/>
          <w:lang w:eastAsia="zh-HK"/>
        </w:rPr>
        <w:t>3</w:t>
      </w:r>
      <w:r>
        <w:rPr>
          <w:i/>
          <w:lang w:eastAsia="zh-HK"/>
        </w:rPr>
        <w:t>項措施多年來對零售業起到的作用；如有，詳情為何；</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二</w:t>
      </w:r>
      <w:r>
        <w:rPr>
          <w:i/>
          <w:lang w:eastAsia="zh-HK"/>
        </w:rPr>
        <w:t>)</w:t>
        <w:tab/>
      </w:r>
      <w:r>
        <w:rPr>
          <w:i/>
          <w:lang w:eastAsia="zh-HK"/>
        </w:rPr>
        <w:t>該</w:t>
      </w:r>
      <w:r>
        <w:rPr>
          <w:i/>
          <w:lang w:eastAsia="zh-HK"/>
        </w:rPr>
        <w:t>3</w:t>
      </w:r>
      <w:r>
        <w:rPr>
          <w:i/>
          <w:lang w:eastAsia="zh-HK"/>
        </w:rPr>
        <w:t>項措施的最新推行情況和撥款結餘；</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三</w:t>
      </w:r>
      <w:r>
        <w:rPr>
          <w:i/>
          <w:lang w:eastAsia="zh-HK"/>
        </w:rPr>
        <w:t>)</w:t>
        <w:tab/>
      </w:r>
      <w:r>
        <w:rPr>
          <w:i/>
          <w:lang w:eastAsia="zh-HK"/>
        </w:rPr>
        <w:t>鑒於</w:t>
      </w:r>
      <w:r>
        <w:rPr>
          <w:i/>
          <w:lang w:eastAsia="zh-HK"/>
        </w:rPr>
        <w:t>2019</w:t>
      </w:r>
      <w:r>
        <w:rPr>
          <w:i/>
          <w:lang w:eastAsia="zh-HK"/>
        </w:rPr>
        <w:t>冠狀病毒病疫情加速了網購的發展及零售業以線上線下整合的模式經營，令業界對相關人才的需求急增，而政府決定於本年開始停止接受上述措施下的新申請，政府會否考慮部分業界人士的以下建議：將撥款結餘繼續用於提升零售業從業員在科技應用及數碼技能方面的培訓，並同時推廣零售業的新形象以吸引新血，從而幫助業界應付零售業邁向數碼化所帶來的人才挑戰；如會，詳情為何；如否，原因為何；及</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四</w:t>
      </w:r>
      <w:r>
        <w:rPr>
          <w:i/>
          <w:lang w:eastAsia="zh-HK"/>
        </w:rPr>
        <w:t>)</w:t>
        <w:tab/>
      </w:r>
      <w:r>
        <w:rPr>
          <w:i/>
          <w:lang w:eastAsia="zh-HK"/>
        </w:rPr>
        <w:t>鑒於有業界人士表示，現時不少零售商在推動其零售業務轉型的工作上缺乏資金、對相關技術的掌握，以及有效的線上銷售渠道和推廣平台等方面的支援，除了人才培訓措施外，政府有甚麼針對性措施，幫助業界解決目前的困難，以支援業界的持續發展？</w:t>
      </w:r>
    </w:p>
    <w:p>
      <w:pPr>
        <w:pStyle w:val="F21"/>
        <w:rPr/>
      </w:pPr>
      <w:r>
        <w:rPr/>
      </w:r>
      <w:r>
        <w:br w:type="page"/>
      </w:r>
    </w:p>
    <w:p>
      <w:pPr>
        <w:pStyle w:val="F21"/>
        <w:overflowPunct w:val="true"/>
        <w:rPr/>
      </w:pPr>
      <w:r>
        <w:rPr>
          <w:rFonts w:ascii="華康中黑體" w:hAnsi="華康中黑體" w:eastAsia="華康中黑體"/>
          <w:b/>
          <w:lang w:eastAsia="zh-HK"/>
        </w:rPr>
        <w:t>商務及經濟發展局局長</w:t>
      </w:r>
      <w:r>
        <w:rPr/>
        <w:t>：主席，就邵家輝議員</w:t>
      </w:r>
      <w:r>
        <w:rPr>
          <w:lang w:eastAsia="zh-HK"/>
        </w:rPr>
        <w:t>質詢</w:t>
      </w:r>
      <w:r>
        <w:rPr/>
        <w:t>，現綜合</w:t>
      </w:r>
      <w:r>
        <w:rPr>
          <w:lang w:eastAsia="zh-HK"/>
        </w:rPr>
        <w:t>答</w:t>
      </w:r>
      <w:r>
        <w:rPr/>
        <w:t>覆如下：</w:t>
      </w:r>
    </w:p>
    <w:p>
      <w:pPr>
        <w:pStyle w:val="F21"/>
        <w:overflowPunct w:val="true"/>
        <w:rPr/>
      </w:pPr>
      <w:r>
        <w:rPr/>
      </w:r>
    </w:p>
    <w:p>
      <w:pPr>
        <w:pStyle w:val="F21"/>
        <w:overflowPunct w:val="true"/>
        <w:rPr/>
      </w:pPr>
      <w:r>
        <w:rPr/>
        <w:tab/>
      </w:r>
      <w:r>
        <w:rPr/>
        <w:t>政府在</w:t>
      </w:r>
      <w:r>
        <w:rPr/>
        <w:t>2014</w:t>
      </w:r>
      <w:r>
        <w:rPr/>
        <w:t>年推出</w:t>
      </w:r>
      <w:r>
        <w:rPr/>
        <w:t>3</w:t>
      </w:r>
      <w:r>
        <w:rPr/>
        <w:t>項零售業人力發展措施，包括零售業</w:t>
      </w:r>
      <w:r>
        <w:rPr/>
        <w:t>"</w:t>
      </w:r>
      <w:r>
        <w:rPr/>
        <w:t>職</w:t>
      </w:r>
      <w:r>
        <w:rPr/>
        <w:t>"</w:t>
      </w:r>
      <w:r>
        <w:rPr/>
        <w:t>學創前路先導計劃</w:t>
      </w:r>
      <w:r>
        <w:rPr/>
        <w:t>("</w:t>
      </w:r>
      <w:r>
        <w:rPr/>
        <w:t>先導計劃</w:t>
      </w:r>
      <w:r>
        <w:rPr/>
        <w:t>")</w:t>
      </w:r>
      <w:r>
        <w:rPr/>
        <w:t>、零售業人力需求管理科技應用支援計劃</w:t>
      </w:r>
      <w:r>
        <w:rPr/>
        <w:t>("</w:t>
      </w:r>
      <w:r>
        <w:rPr/>
        <w:t>支援計劃</w:t>
      </w:r>
      <w:r>
        <w:rPr/>
        <w:t>")</w:t>
      </w:r>
      <w:r>
        <w:rPr/>
        <w:t>，以及相關的推廣活動。</w:t>
      </w:r>
    </w:p>
    <w:p>
      <w:pPr>
        <w:pStyle w:val="F21"/>
        <w:overflowPunct w:val="true"/>
        <w:rPr/>
      </w:pPr>
      <w:r>
        <w:rPr/>
      </w:r>
    </w:p>
    <w:p>
      <w:pPr>
        <w:pStyle w:val="F21"/>
        <w:overflowPunct w:val="true"/>
        <w:rPr/>
      </w:pPr>
      <w:r>
        <w:rPr/>
        <w:tab/>
      </w:r>
      <w:r>
        <w:rPr/>
        <w:t>先導計劃由職業訓練局</w:t>
      </w:r>
      <w:r>
        <w:rPr/>
        <w:t>("</w:t>
      </w:r>
      <w:r>
        <w:rPr/>
        <w:t>職訓局</w:t>
      </w:r>
      <w:r>
        <w:rPr/>
        <w:t>")</w:t>
      </w:r>
      <w:r>
        <w:rPr/>
        <w:t>與香港零售管理協會合作推出，旨在讓中六畢業生學員邊學邊做，為有志投身零售業的青年提供培訓。先導計劃首屆基礎文憑課程於</w:t>
      </w:r>
      <w:r>
        <w:rPr/>
        <w:t>2014</w:t>
      </w:r>
      <w:r>
        <w:rPr/>
        <w:t>年</w:t>
      </w:r>
      <w:r>
        <w:rPr/>
        <w:t>9</w:t>
      </w:r>
      <w:r>
        <w:rPr/>
        <w:t>月開課，有</w:t>
      </w:r>
      <w:r>
        <w:rPr/>
        <w:t>255</w:t>
      </w:r>
      <w:r>
        <w:rPr/>
        <w:t>位學員報讀。計劃下共</w:t>
      </w:r>
      <w:r>
        <w:rPr/>
        <w:t>7</w:t>
      </w:r>
      <w:r>
        <w:rPr/>
        <w:t>屆基礎文憑及</w:t>
      </w:r>
      <w:r>
        <w:rPr/>
        <w:t>3</w:t>
      </w:r>
      <w:r>
        <w:rPr/>
        <w:t>屆高級文憑課程至今共有</w:t>
      </w:r>
      <w:r>
        <w:rPr/>
        <w:t>615</w:t>
      </w:r>
      <w:r>
        <w:rPr/>
        <w:t>名學員報讀，惟近年報讀先導計劃課程的學員人數大幅下降，在</w:t>
      </w:r>
      <w:r>
        <w:rPr/>
        <w:t>2020-2021</w:t>
      </w:r>
      <w:r>
        <w:rPr/>
        <w:t>學年的基礎文憑課程只取錄了</w:t>
      </w:r>
      <w:r>
        <w:rPr/>
        <w:t>4</w:t>
      </w:r>
      <w:r>
        <w:rPr/>
        <w:t>名學員，而高級文憑課程最近兩個學年更沒有學員報讀。</w:t>
      </w:r>
    </w:p>
    <w:p>
      <w:pPr>
        <w:pStyle w:val="F21"/>
        <w:overflowPunct w:val="true"/>
        <w:rPr/>
      </w:pPr>
      <w:r>
        <w:rPr/>
      </w:r>
    </w:p>
    <w:p>
      <w:pPr>
        <w:pStyle w:val="F21"/>
        <w:overflowPunct w:val="true"/>
        <w:rPr/>
      </w:pPr>
      <w:r>
        <w:rPr/>
        <w:tab/>
      </w:r>
      <w:r>
        <w:rPr/>
        <w:t>相反，職訓局在</w:t>
      </w:r>
      <w:r>
        <w:rPr/>
        <w:t>2020-2021</w:t>
      </w:r>
      <w:r>
        <w:rPr/>
        <w:t>學年開始開辦兩個由政府資助的全日制零售課程</w:t>
      </w:r>
      <w:r>
        <w:rPr/>
        <w:t>(</w:t>
      </w:r>
      <w:r>
        <w:rPr/>
        <w:t>即零售創新及管理高級文憑及基礎課程文憑</w:t>
      </w:r>
      <w:r>
        <w:rPr>
          <w:rFonts w:cs="華康細明體"/>
        </w:rPr>
        <w:t>―</w:t>
      </w:r>
      <w:r>
        <w:rPr/>
        <w:t>零售</w:t>
      </w:r>
      <w:r>
        <w:rPr/>
        <w:t>)</w:t>
      </w:r>
      <w:r>
        <w:rPr/>
        <w:t>，課程與先導計劃類似，但全日制課程更受學生歡迎，在</w:t>
      </w:r>
      <w:r>
        <w:rPr/>
        <w:t>2020-2021</w:t>
      </w:r>
      <w:r>
        <w:rPr/>
        <w:t>學年共取錄約</w:t>
      </w:r>
      <w:r>
        <w:rPr/>
        <w:t>120</w:t>
      </w:r>
      <w:r>
        <w:rPr/>
        <w:t>名學生。考慮到學員對先導計劃課程的需求已大幅縮減，</w:t>
      </w:r>
      <w:r>
        <w:rPr>
          <w:lang w:eastAsia="zh-HK"/>
        </w:rPr>
        <w:t>政府</w:t>
      </w:r>
      <w:r>
        <w:rPr/>
        <w:t>將於</w:t>
      </w:r>
      <w:r>
        <w:rPr/>
        <w:t>2021-2022</w:t>
      </w:r>
      <w:r>
        <w:rPr/>
        <w:t>學年開始停止接受先導計劃課程的新申請。現正參與先導計劃的學員將不受影響，可按原定計劃完成課程，而職訓局的兩個由政府資助的全日制零售課程亦可持續支援零售業界人力發展。</w:t>
      </w:r>
    </w:p>
    <w:p>
      <w:pPr>
        <w:pStyle w:val="F21"/>
        <w:overflowPunct w:val="true"/>
        <w:rPr/>
      </w:pPr>
      <w:r>
        <w:rPr/>
      </w:r>
    </w:p>
    <w:p>
      <w:pPr>
        <w:pStyle w:val="F21"/>
        <w:overflowPunct w:val="true"/>
        <w:rPr/>
      </w:pPr>
      <w:r>
        <w:rPr/>
        <w:tab/>
      </w:r>
      <w:r>
        <w:rPr/>
        <w:t>支援計劃方面，由政府與香港生產力促進局合作推行，旨在支持零售企業利用科技管理人力需求及提升生產力。截至</w:t>
      </w:r>
      <w:r>
        <w:rPr/>
        <w:t>2021</w:t>
      </w:r>
      <w:r>
        <w:rPr/>
        <w:t>年</w:t>
      </w:r>
      <w:r>
        <w:rPr/>
        <w:t>2</w:t>
      </w:r>
      <w:r>
        <w:rPr/>
        <w:t>月，支援計劃下共批出</w:t>
      </w:r>
      <w:r>
        <w:rPr/>
        <w:t>467</w:t>
      </w:r>
      <w:r>
        <w:rPr/>
        <w:t>個申請，合計批出款項約</w:t>
      </w:r>
      <w:r>
        <w:rPr/>
        <w:t>1,720</w:t>
      </w:r>
      <w:r>
        <w:rPr/>
        <w:t>萬元。</w:t>
      </w:r>
    </w:p>
    <w:p>
      <w:pPr>
        <w:pStyle w:val="F21"/>
        <w:overflowPunct w:val="true"/>
        <w:rPr/>
      </w:pPr>
      <w:r>
        <w:rPr/>
      </w:r>
    </w:p>
    <w:p>
      <w:pPr>
        <w:pStyle w:val="F21"/>
        <w:overflowPunct w:val="true"/>
        <w:rPr/>
      </w:pPr>
      <w:r>
        <w:rPr/>
        <w:tab/>
      </w:r>
      <w:r>
        <w:rPr/>
        <w:t>惟近年業界申請支援計劃的個案亦大幅下降，合資格申請數目由</w:t>
      </w:r>
      <w:r>
        <w:rPr/>
        <w:t>2016-2017</w:t>
      </w:r>
      <w:r>
        <w:rPr/>
        <w:t>年度每月約</w:t>
      </w:r>
      <w:r>
        <w:rPr/>
        <w:t>13</w:t>
      </w:r>
      <w:r>
        <w:rPr/>
        <w:t>宗下跌</w:t>
      </w:r>
      <w:r>
        <w:rPr/>
        <w:t>69%</w:t>
      </w:r>
      <w:r>
        <w:rPr/>
        <w:t>至</w:t>
      </w:r>
      <w:r>
        <w:rPr/>
        <w:t>2019-2020</w:t>
      </w:r>
      <w:r>
        <w:rPr/>
        <w:t>年度每月約</w:t>
      </w:r>
      <w:r>
        <w:rPr/>
        <w:t>4</w:t>
      </w:r>
      <w:r>
        <w:rPr/>
        <w:t>宗。另一方面，創新科技署</w:t>
      </w:r>
      <w:r>
        <w:rPr/>
        <w:t>("</w:t>
      </w:r>
      <w:r>
        <w:rPr/>
        <w:t>創科署</w:t>
      </w:r>
      <w:r>
        <w:rPr/>
        <w:t>")</w:t>
      </w:r>
      <w:r>
        <w:rPr/>
        <w:t>在</w:t>
      </w:r>
      <w:r>
        <w:rPr/>
        <w:t>2016</w:t>
      </w:r>
      <w:r>
        <w:rPr/>
        <w:t>年推出科技券計劃</w:t>
      </w:r>
      <w:r>
        <w:rPr/>
        <w:t>("</w:t>
      </w:r>
      <w:r>
        <w:rPr/>
        <w:t>科技券</w:t>
      </w:r>
      <w:r>
        <w:rPr/>
        <w:t>")</w:t>
      </w:r>
      <w:r>
        <w:rPr/>
        <w:t>，旨在支援本地企業</w:t>
      </w:r>
      <w:r>
        <w:rPr>
          <w:rFonts w:ascii="華康細明體" w:hAnsi="華康細明體"/>
        </w:rPr>
        <w:t>/</w:t>
      </w:r>
      <w:r>
        <w:rPr/>
        <w:t>機構</w:t>
      </w:r>
      <w:r>
        <w:rPr/>
        <w:t>(</w:t>
      </w:r>
      <w:r>
        <w:rPr/>
        <w:t>包括零售企業</w:t>
      </w:r>
      <w:r>
        <w:rPr/>
        <w:t>)</w:t>
      </w:r>
      <w:r>
        <w:rPr/>
        <w:t>使用科技服務和方案，以提高生產力或將業務流程升級轉型。截至</w:t>
      </w:r>
      <w:r>
        <w:rPr/>
        <w:t>2021</w:t>
      </w:r>
      <w:r>
        <w:rPr/>
        <w:t>年</w:t>
      </w:r>
      <w:r>
        <w:rPr/>
        <w:t>2</w:t>
      </w:r>
      <w:r>
        <w:rPr/>
        <w:t>月底，科技券接獲</w:t>
      </w:r>
      <w:r>
        <w:rPr/>
        <w:t>2 552</w:t>
      </w:r>
      <w:r>
        <w:rPr/>
        <w:t>宗來自批發及零售業界的申請，當中</w:t>
      </w:r>
      <w:r>
        <w:rPr/>
        <w:t>973</w:t>
      </w:r>
      <w:r>
        <w:rPr/>
        <w:t>宗已獲批，資助金額約</w:t>
      </w:r>
      <w:r>
        <w:rPr/>
        <w:t>1</w:t>
      </w:r>
      <w:r>
        <w:rPr/>
        <w:t>億</w:t>
      </w:r>
      <w:r>
        <w:rPr/>
        <w:t>4,940</w:t>
      </w:r>
      <w:r>
        <w:rPr/>
        <w:t>萬元。由於支援計劃的申請個案大幅下降，而且有性質類似但更受業界歡迎的政府資助計劃，</w:t>
      </w:r>
      <w:r>
        <w:rPr>
          <w:lang w:eastAsia="zh-HK"/>
        </w:rPr>
        <w:t>政府</w:t>
      </w:r>
      <w:r>
        <w:rPr/>
        <w:t>會在</w:t>
      </w:r>
      <w:r>
        <w:rPr/>
        <w:t>2021</w:t>
      </w:r>
      <w:r>
        <w:rPr/>
        <w:t>年</w:t>
      </w:r>
      <w:r>
        <w:rPr/>
        <w:t>4</w:t>
      </w:r>
      <w:r>
        <w:rPr/>
        <w:t>月</w:t>
      </w:r>
      <w:r>
        <w:rPr/>
        <w:t>1</w:t>
      </w:r>
      <w:r>
        <w:rPr/>
        <w:t>日起停止接受支援計劃的新申請，但限期前已遞交申請或已獲批資助的項目將不受影響。</w:t>
      </w:r>
    </w:p>
    <w:p>
      <w:pPr>
        <w:pStyle w:val="F21"/>
        <w:overflowPunct w:val="true"/>
        <w:rPr/>
      </w:pPr>
      <w:r>
        <w:rPr/>
      </w:r>
    </w:p>
    <w:p>
      <w:pPr>
        <w:pStyle w:val="F21"/>
        <w:overflowPunct w:val="true"/>
        <w:rPr/>
      </w:pPr>
      <w:r>
        <w:rPr/>
        <w:tab/>
      </w:r>
      <w:r>
        <w:rPr/>
        <w:t>政府在推出上述先導計劃與支援計劃時，亦推展相關的零售業推廣運動提升業界正面形象，當中包括電視宣傳短片及電台宣傳聲帶、網上動畫短片、專題網站、社交媒體專頁及廣告、巴士椅背及食肆餐桌貼紙和求職雜誌廣告。由於先導計劃與支援計劃將會停止接受新申請，相關的零售業推廣運動亦會停止。</w:t>
      </w:r>
    </w:p>
    <w:p>
      <w:pPr>
        <w:pStyle w:val="F21"/>
        <w:overflowPunct w:val="true"/>
        <w:rPr/>
      </w:pPr>
      <w:r>
        <w:rPr/>
      </w:r>
    </w:p>
    <w:p>
      <w:pPr>
        <w:pStyle w:val="F21"/>
        <w:overflowPunct w:val="true"/>
        <w:rPr/>
      </w:pPr>
      <w:r>
        <w:rPr/>
        <w:tab/>
      </w:r>
      <w:r>
        <w:rPr/>
        <w:t>上述零售業人力發展措施推出至今，累計開支及批核資助金額約為</w:t>
      </w:r>
      <w:r>
        <w:rPr/>
        <w:t>4,446</w:t>
      </w:r>
      <w:r>
        <w:rPr/>
        <w:t>萬元。雖然相關措施將會停止，但政府會繼續透過由政府資助的職訓局全日制零售課程及科技券繼續支援零售業界人力發展和採用資訊科技服務。</w:t>
      </w:r>
    </w:p>
    <w:p>
      <w:pPr>
        <w:pStyle w:val="F21"/>
        <w:overflowPunct w:val="true"/>
        <w:rPr/>
      </w:pPr>
      <w:r>
        <w:rPr/>
      </w:r>
    </w:p>
    <w:p>
      <w:pPr>
        <w:pStyle w:val="F21"/>
        <w:overflowPunct w:val="true"/>
        <w:rPr/>
      </w:pPr>
      <w:r>
        <w:rPr/>
        <w:tab/>
      </w:r>
      <w:r>
        <w:rPr/>
        <w:t>此外，政府亦透過多種不同途徑支援零售業界，例如在第一輪防疫抗疫基金下推出零售業資助計劃以支援受疫情重創的零售商戶，計劃共批出了約</w:t>
      </w:r>
      <w:r>
        <w:rPr/>
        <w:t>69 000</w:t>
      </w:r>
      <w:r>
        <w:rPr/>
        <w:t>宗申請，涉及約</w:t>
      </w:r>
      <w:r>
        <w:rPr/>
        <w:t>55</w:t>
      </w:r>
      <w:r>
        <w:rPr/>
        <w:t>億元資助；另遙距營商計劃亦批出了約</w:t>
      </w:r>
      <w:r>
        <w:rPr/>
        <w:t>6 800</w:t>
      </w:r>
      <w:r>
        <w:rPr/>
        <w:t>宗來自零售業界的申請，批出總資助額約</w:t>
      </w:r>
      <w:r>
        <w:rPr/>
        <w:t>3</w:t>
      </w:r>
      <w:r>
        <w:rPr/>
        <w:t>億</w:t>
      </w:r>
      <w:r>
        <w:rPr/>
        <w:t>9,300</w:t>
      </w:r>
      <w:r>
        <w:rPr/>
        <w:t>萬元</w:t>
      </w:r>
      <w:r>
        <w:rPr>
          <w:vertAlign w:val="superscript"/>
        </w:rPr>
        <w:t>(</w:t>
      </w:r>
      <w:r>
        <w:rPr>
          <w:rStyle w:val="FootnoteAnchor"/>
        </w:rPr>
        <w:footnoteReference w:customMarkFollows="1" w:id="2"/>
        <w:t>1</w:t>
      </w:r>
      <w:r>
        <w:rPr>
          <w:vertAlign w:val="superscript"/>
        </w:rPr>
        <w:t>)</w:t>
      </w:r>
      <w:r>
        <w:rPr/>
        <w:t>，資助業界在疫情期間採用資訊科技方案</w:t>
      </w:r>
      <w:r>
        <w:rPr/>
        <w:t>(</w:t>
      </w:r>
      <w:r>
        <w:rPr/>
        <w:t>包括網上營銷、網上接單和送遞、數碼支付等</w:t>
      </w:r>
      <w:r>
        <w:rPr/>
        <w:t>)</w:t>
      </w:r>
      <w:r>
        <w:rPr/>
        <w:t>繼續營運和提供服務。</w:t>
      </w:r>
    </w:p>
    <w:p>
      <w:pPr>
        <w:pStyle w:val="F21"/>
        <w:overflowPunct w:val="true"/>
        <w:rPr/>
      </w:pPr>
      <w:r>
        <w:rPr/>
      </w:r>
    </w:p>
    <w:p>
      <w:pPr>
        <w:pStyle w:val="F21"/>
        <w:overflowPunct w:val="true"/>
        <w:rPr/>
      </w:pPr>
      <w:r>
        <w:rPr/>
        <w:tab/>
      </w:r>
      <w:r>
        <w:rPr/>
        <w:t>在科技應用及培訓方面，創科署轄下的再工業化及科技培訓計劃，以</w:t>
      </w:r>
      <w:r>
        <w:rPr/>
        <w:t>2(</w:t>
      </w:r>
      <w:r>
        <w:rPr/>
        <w:t>政府</w:t>
      </w:r>
      <w:r>
        <w:rPr/>
        <w:t>)</w:t>
      </w:r>
      <w:r>
        <w:rPr/>
        <w:t>：</w:t>
      </w:r>
      <w:r>
        <w:rPr/>
        <w:t>1(</w:t>
      </w:r>
      <w:r>
        <w:rPr/>
        <w:t>企業</w:t>
      </w:r>
      <w:r>
        <w:rPr/>
        <w:t>)</w:t>
      </w:r>
      <w:r>
        <w:rPr/>
        <w:t>的配對形式資助本地企業人員接受科技培訓，在計劃下獲批資助的企業包括零售企業。</w:t>
      </w:r>
    </w:p>
    <w:p>
      <w:pPr>
        <w:pStyle w:val="F21"/>
        <w:overflowPunct w:val="true"/>
        <w:rPr/>
      </w:pPr>
      <w:r>
        <w:rPr/>
      </w:r>
    </w:p>
    <w:p>
      <w:pPr>
        <w:pStyle w:val="F21"/>
        <w:overflowPunct w:val="true"/>
        <w:rPr/>
      </w:pPr>
      <w:r>
        <w:rPr/>
        <w:tab/>
      </w:r>
      <w:r>
        <w:rPr/>
        <w:t>工業貿易署</w:t>
      </w:r>
      <w:r>
        <w:rPr/>
        <w:t>("</w:t>
      </w:r>
      <w:r>
        <w:rPr/>
        <w:t>工貿署</w:t>
      </w:r>
      <w:r>
        <w:rPr/>
        <w:t>")</w:t>
      </w:r>
      <w:r>
        <w:rPr/>
        <w:t>轄下的中小企業市場推廣基金</w:t>
      </w:r>
      <w:r>
        <w:rPr/>
        <w:t>("</w:t>
      </w:r>
      <w:r>
        <w:rPr/>
        <w:t>市場推廣基金</w:t>
      </w:r>
      <w:r>
        <w:rPr/>
        <w:t>")</w:t>
      </w:r>
      <w:r>
        <w:rPr/>
        <w:t>資助本地企業</w:t>
      </w:r>
      <w:r>
        <w:rPr/>
        <w:t>(</w:t>
      </w:r>
      <w:r>
        <w:rPr/>
        <w:t>包括零售企業</w:t>
      </w:r>
      <w:r>
        <w:rPr/>
        <w:t>)</w:t>
      </w:r>
      <w:r>
        <w:rPr/>
        <w:t>擴展香港境外市場，例如資助企業建立或優化公司網站及通過電子平台或媒介進行出口推廣活動。為協助企業</w:t>
      </w:r>
      <w:r>
        <w:rPr/>
        <w:t>(</w:t>
      </w:r>
      <w:r>
        <w:rPr/>
        <w:t>包括零售企業</w:t>
      </w:r>
      <w:r>
        <w:rPr/>
        <w:t>)</w:t>
      </w:r>
      <w:r>
        <w:rPr/>
        <w:t>在疫情下進行本地市場推廣，政府計劃最快於</w:t>
      </w:r>
      <w:r>
        <w:rPr/>
        <w:t>2021</w:t>
      </w:r>
      <w:r>
        <w:rPr/>
        <w:t>年</w:t>
      </w:r>
      <w:r>
        <w:rPr/>
        <w:t>4</w:t>
      </w:r>
      <w:r>
        <w:rPr/>
        <w:t>月起有條件地擴大市場推廣基金的資助範圍至以本地市場為目標的展覽會和網上展覽會，並放寬只限中小企申請的要求，為期兩年。</w:t>
      </w:r>
    </w:p>
    <w:p>
      <w:pPr>
        <w:pStyle w:val="F21"/>
        <w:overflowPunct w:val="true"/>
        <w:rPr/>
      </w:pPr>
      <w:r>
        <w:rPr/>
      </w:r>
    </w:p>
    <w:p>
      <w:pPr>
        <w:pStyle w:val="F21"/>
        <w:overflowPunct w:val="true"/>
        <w:rPr/>
      </w:pPr>
      <w:r>
        <w:rPr/>
        <w:tab/>
      </w:r>
      <w:r>
        <w:rPr/>
        <w:t>政府亦透過工貿署轄下的發展品牌、升級轉型及拓展內銷市場的專項基金協助本地企業</w:t>
      </w:r>
      <w:r>
        <w:rPr/>
        <w:t>(</w:t>
      </w:r>
      <w:r>
        <w:rPr/>
        <w:t>包括零售企業</w:t>
      </w:r>
      <w:r>
        <w:rPr/>
        <w:t>)</w:t>
      </w:r>
      <w:r>
        <w:rPr/>
        <w:t>提升競爭力，開拓內地及其他自由貿易協定</w:t>
      </w:r>
      <w:r>
        <w:rPr/>
        <w:t>("</w:t>
      </w:r>
      <w:r>
        <w:rPr/>
        <w:t>自貿協定</w:t>
      </w:r>
      <w:r>
        <w:rPr/>
        <w:t>")</w:t>
      </w:r>
      <w:r>
        <w:rPr/>
        <w:t>市場，可資助項目包括設計及建立網上銷售平台、建立或優化公司網頁及流動應用程式、增聘員工協助升級轉型、以及在內地或自貿協定市場增設新業務單位等。</w:t>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41" w:name="wrq15"/>
      <w:r>
        <w:rPr>
          <w:rFonts w:cs="Times New Roman" w:eastAsia="華康中黑體"/>
          <w:b/>
        </w:rPr>
        <w:t>就業市場</w:t>
      </w:r>
    </w:p>
    <w:p>
      <w:pPr>
        <w:pStyle w:val="Normal"/>
        <w:overflowPunct w:val="true"/>
        <w:rPr>
          <w:b/>
          <w:b/>
        </w:rPr>
      </w:pPr>
      <w:bookmarkStart w:id="42" w:name="wrq15"/>
      <w:r>
        <w:rPr>
          <w:b/>
        </w:rPr>
        <w:t>Employment market</w:t>
      </w:r>
      <w:bookmarkEnd w:id="42"/>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15.</w:t>
        <w:tab/>
      </w:r>
      <w:r>
        <w:rPr>
          <w:rFonts w:eastAsia="華康中黑體"/>
          <w:b/>
          <w:szCs w:val="27"/>
        </w:rPr>
        <w:t>盧偉國議員</w:t>
      </w:r>
      <w:r>
        <w:rPr>
          <w:szCs w:val="27"/>
        </w:rPr>
        <w:t>：</w:t>
      </w:r>
      <w:r>
        <w:rPr>
          <w:i/>
          <w:szCs w:val="27"/>
        </w:rPr>
        <w:t>主席</w:t>
      </w:r>
      <w:r>
        <w:rPr>
          <w:i/>
          <w:szCs w:val="27"/>
          <w:lang w:eastAsia="zh-HK"/>
        </w:rPr>
        <w:t>，據報，儘管有不少企業因受</w:t>
      </w:r>
      <w:r>
        <w:rPr>
          <w:i/>
          <w:szCs w:val="27"/>
          <w:lang w:eastAsia="zh-HK"/>
        </w:rPr>
        <w:t>2019</w:t>
      </w:r>
      <w:r>
        <w:rPr>
          <w:i/>
          <w:szCs w:val="27"/>
          <w:lang w:eastAsia="zh-HK"/>
        </w:rPr>
        <w:t>冠狀病毒病疫情影響而凍結或削減人手，但某些資訊科技相關行業卻未能成功招聘足夠人手出任新設的職位，該情況反映就業市場出現錯配。就此，政府可否告知本會：</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一</w:t>
      </w:r>
      <w:r>
        <w:rPr>
          <w:i/>
          <w:lang w:eastAsia="zh-HK"/>
        </w:rPr>
        <w:t>)</w:t>
        <w:tab/>
      </w:r>
      <w:r>
        <w:rPr>
          <w:i/>
          <w:lang w:eastAsia="zh-HK"/>
        </w:rPr>
        <w:t>有否評估疫情對本地就業市場的短期及長期影響；如有，詳情為何；如否，原因為何；</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二</w:t>
      </w:r>
      <w:r>
        <w:rPr>
          <w:i/>
          <w:lang w:eastAsia="zh-HK"/>
        </w:rPr>
        <w:t>)</w:t>
        <w:tab/>
      </w:r>
      <w:r>
        <w:rPr>
          <w:i/>
          <w:lang w:eastAsia="zh-HK"/>
        </w:rPr>
        <w:t>會否改善人力供求的推算工作，包括更頻密地進行推算，以及把政治和經濟短期因素納入考慮，以提升推算結果的準確度；如會，詳情為何；如否，原因為何；</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三</w:t>
      </w:r>
      <w:r>
        <w:rPr>
          <w:i/>
          <w:lang w:eastAsia="zh-HK"/>
        </w:rPr>
        <w:t>)</w:t>
        <w:tab/>
      </w:r>
      <w:r>
        <w:rPr>
          <w:i/>
          <w:lang w:eastAsia="zh-HK"/>
        </w:rPr>
        <w:t>有否加強與工商界代表的溝通，以掌握市場對曾接受科學、科技、工程及數學</w:t>
      </w:r>
      <w:r>
        <w:rPr>
          <w:i/>
          <w:lang w:eastAsia="zh-HK"/>
        </w:rPr>
        <w:t>("STEM")</w:t>
      </w:r>
      <w:r>
        <w:rPr>
          <w:i/>
          <w:lang w:eastAsia="zh-HK"/>
        </w:rPr>
        <w:t>相關學科教育的人才的需求情況，並向專上院校增撥資源以開辦更多與</w:t>
      </w:r>
      <w:r>
        <w:rPr>
          <w:i/>
          <w:lang w:eastAsia="zh-HK"/>
        </w:rPr>
        <w:t>STEM</w:t>
      </w:r>
      <w:r>
        <w:rPr>
          <w:i/>
          <w:lang w:eastAsia="zh-HK"/>
        </w:rPr>
        <w:t>相關的課程和增加學額；如有，詳情為何；如否，原因為何；及</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四</w:t>
      </w:r>
      <w:r>
        <w:rPr>
          <w:i/>
          <w:lang w:eastAsia="zh-HK"/>
        </w:rPr>
        <w:t>)</w:t>
        <w:tab/>
      </w:r>
      <w:r>
        <w:rPr>
          <w:i/>
          <w:lang w:eastAsia="zh-HK"/>
        </w:rPr>
        <w:t>會否推出更多吸引創新科技人才來港發展事業的便利措施，以滿足市場對該等人才的需求和建立人才庫；如會，詳情為何；如否，原因為何？</w:t>
      </w:r>
    </w:p>
    <w:p>
      <w:pPr>
        <w:pStyle w:val="F21"/>
        <w:overflowPunct w:val="true"/>
        <w:ind w:left="1418" w:hanging="851"/>
        <w:rPr>
          <w:i/>
          <w:i/>
          <w:lang w:eastAsia="zh-HK"/>
        </w:rPr>
      </w:pPr>
      <w:r>
        <w:rPr>
          <w:i/>
          <w:lang w:eastAsia="zh-HK"/>
        </w:rPr>
      </w:r>
    </w:p>
    <w:p>
      <w:pPr>
        <w:pStyle w:val="F21"/>
        <w:overflowPunct w:val="true"/>
        <w:ind w:left="1418" w:hanging="851"/>
        <w:rPr>
          <w:i/>
          <w:i/>
        </w:rPr>
      </w:pPr>
      <w:r>
        <w:rPr>
          <w:i/>
        </w:rPr>
      </w:r>
    </w:p>
    <w:p>
      <w:pPr>
        <w:pStyle w:val="F21"/>
        <w:overflowPunct w:val="true"/>
        <w:rPr/>
      </w:pPr>
      <w:r>
        <w:rPr>
          <w:rFonts w:ascii="華康中黑體" w:hAnsi="華康中黑體" w:eastAsia="華康中黑體"/>
          <w:b/>
          <w:lang w:eastAsia="zh-HK"/>
        </w:rPr>
        <w:t>勞工及福利局局長</w:t>
      </w:r>
      <w:r>
        <w:rPr/>
        <w:t>：主席，就議員的</w:t>
      </w:r>
      <w:r>
        <w:rPr>
          <w:lang w:eastAsia="zh-HK"/>
        </w:rPr>
        <w:t>質詢</w:t>
      </w:r>
      <w:r>
        <w:rPr/>
        <w:t>，經諮詢創新及科技局、教育局、政府統計處及政府經濟顧問辦公室後，我現綜合答覆如下：</w:t>
      </w:r>
    </w:p>
    <w:p>
      <w:pPr>
        <w:pStyle w:val="F21"/>
        <w:rPr/>
      </w:pPr>
      <w:r>
        <w:rPr/>
      </w:r>
    </w:p>
    <w:p>
      <w:pPr>
        <w:pStyle w:val="F21"/>
        <w:ind w:left="1418" w:hanging="851"/>
        <w:rPr/>
      </w:pPr>
      <w:r>
        <w:rPr/>
        <w:t>(</w:t>
      </w:r>
      <w:r>
        <w:rPr/>
        <w:t>一</w:t>
      </w:r>
      <w:r>
        <w:rPr/>
        <w:t>)</w:t>
        <w:tab/>
        <w:t>2019</w:t>
      </w:r>
      <w:r>
        <w:rPr/>
        <w:t>冠</w:t>
      </w:r>
      <w:r>
        <w:rPr>
          <w:lang w:eastAsia="zh-HK"/>
        </w:rPr>
        <w:t>狀</w:t>
      </w:r>
      <w:r>
        <w:rPr/>
        <w:t>病毒</w:t>
      </w:r>
      <w:r>
        <w:rPr>
          <w:lang w:eastAsia="zh-HK"/>
        </w:rPr>
        <w:t>病</w:t>
      </w:r>
      <w:r>
        <w:rPr/>
        <w:t>疫情在</w:t>
      </w:r>
      <w:r>
        <w:rPr/>
        <w:t>2020</w:t>
      </w:r>
      <w:r>
        <w:rPr/>
        <w:t>年對經濟及勞工市場帶來明顯的影響。政府統計處資料顯示，總就業人數在</w:t>
      </w:r>
      <w:r>
        <w:rPr/>
        <w:t>2020</w:t>
      </w:r>
      <w:r>
        <w:rPr/>
        <w:t>年減少</w:t>
      </w:r>
      <w:r>
        <w:rPr/>
        <w:t>5.1%</w:t>
      </w:r>
      <w:r>
        <w:rPr/>
        <w:t>至</w:t>
      </w:r>
      <w:r>
        <w:rPr/>
        <w:t>3 653 200</w:t>
      </w:r>
      <w:r>
        <w:rPr/>
        <w:t>人，勞動人口下跌</w:t>
      </w:r>
      <w:r>
        <w:rPr/>
        <w:t>2.2%</w:t>
      </w:r>
      <w:r>
        <w:rPr/>
        <w:t>至</w:t>
      </w:r>
      <w:r>
        <w:rPr/>
        <w:t>3 880 300</w:t>
      </w:r>
      <w:r>
        <w:rPr/>
        <w:t>人。</w:t>
      </w:r>
      <w:r>
        <w:rPr/>
        <w:t>2020</w:t>
      </w:r>
      <w:r>
        <w:rPr/>
        <w:t>年全年合計，失業率平均為</w:t>
      </w:r>
      <w:r>
        <w:rPr/>
        <w:t>5.9%</w:t>
      </w:r>
      <w:r>
        <w:rPr/>
        <w:t>，較</w:t>
      </w:r>
      <w:r>
        <w:rPr/>
        <w:t>2019</w:t>
      </w:r>
      <w:r>
        <w:rPr/>
        <w:t>年上升</w:t>
      </w:r>
      <w:r>
        <w:rPr/>
        <w:t>3.0</w:t>
      </w:r>
      <w:r>
        <w:rPr/>
        <w:t>個百分點。按行業分析，疫情對與消費及旅遊相關行業</w:t>
      </w:r>
      <w:r>
        <w:rPr/>
        <w:t>(</w:t>
      </w:r>
      <w:r>
        <w:rPr/>
        <w:t>即零售、住宿及膳食服務業</w:t>
      </w:r>
      <w:r>
        <w:rPr/>
        <w:t>)</w:t>
      </w:r>
      <w:r>
        <w:rPr/>
        <w:t>的打擊嚴重，這些行業合計的失業率在</w:t>
      </w:r>
      <w:r>
        <w:rPr/>
        <w:t>2020</w:t>
      </w:r>
      <w:r>
        <w:rPr/>
        <w:t>年全年平均為</w:t>
      </w:r>
      <w:r>
        <w:rPr/>
        <w:t>10.0%</w:t>
      </w:r>
      <w:r>
        <w:rPr/>
        <w:t>。其他主要行業的失業率在</w:t>
      </w:r>
      <w:r>
        <w:rPr/>
        <w:t>2020</w:t>
      </w:r>
      <w:r>
        <w:rPr/>
        <w:t>年均錄得升幅。</w:t>
      </w:r>
      <w:r>
        <w:br w:type="page"/>
      </w:r>
    </w:p>
    <w:p>
      <w:pPr>
        <w:pStyle w:val="F21"/>
        <w:ind w:left="1418" w:hanging="851"/>
        <w:rPr/>
      </w:pPr>
      <w:r>
        <w:rPr/>
        <w:tab/>
      </w:r>
      <w:r>
        <w:rPr/>
        <w:t>受本地第四波疫情影響，</w:t>
      </w:r>
      <w:r>
        <w:rPr/>
        <w:t>2020</w:t>
      </w:r>
      <w:r>
        <w:rPr/>
        <w:t>年</w:t>
      </w:r>
      <w:r>
        <w:rPr/>
        <w:t>11</w:t>
      </w:r>
      <w:r>
        <w:rPr/>
        <w:t>月至</w:t>
      </w:r>
      <w:r>
        <w:rPr/>
        <w:t>2021</w:t>
      </w:r>
      <w:r>
        <w:rPr/>
        <w:t>年</w:t>
      </w:r>
      <w:r>
        <w:rPr/>
        <w:t>1</w:t>
      </w:r>
      <w:r>
        <w:rPr/>
        <w:t>月的失業率</w:t>
      </w:r>
      <w:r>
        <w:rPr/>
        <w:t>(</w:t>
      </w:r>
      <w:r>
        <w:rPr/>
        <w:t>不經季節性調整</w:t>
      </w:r>
      <w:r>
        <w:rPr/>
        <w:t>)</w:t>
      </w:r>
      <w:r>
        <w:rPr/>
        <w:t>較</w:t>
      </w:r>
      <w:r>
        <w:rPr/>
        <w:t>2020</w:t>
      </w:r>
      <w:r>
        <w:rPr/>
        <w:t>年第四季上升</w:t>
      </w:r>
      <w:r>
        <w:rPr/>
        <w:t>0.2</w:t>
      </w:r>
      <w:r>
        <w:rPr/>
        <w:t>個百分點至</w:t>
      </w:r>
      <w:r>
        <w:rPr/>
        <w:t>6.5%</w:t>
      </w:r>
      <w:r>
        <w:rPr/>
        <w:t>，經季節性調整後失業率上升</w:t>
      </w:r>
      <w:r>
        <w:rPr/>
        <w:t>0.4</w:t>
      </w:r>
      <w:r>
        <w:rPr/>
        <w:t>個百分點至</w:t>
      </w:r>
      <w:r>
        <w:rPr/>
        <w:t>7.0%</w:t>
      </w:r>
      <w:r>
        <w:rPr/>
        <w:t>。當中消費及旅遊相關行業合計的失業率</w:t>
      </w:r>
      <w:r>
        <w:rPr/>
        <w:t>(</w:t>
      </w:r>
      <w:r>
        <w:rPr/>
        <w:t>不經季節性調整</w:t>
      </w:r>
      <w:r>
        <w:rPr/>
        <w:t>)</w:t>
      </w:r>
      <w:r>
        <w:rPr/>
        <w:t>上升至</w:t>
      </w:r>
      <w:r>
        <w:rPr/>
        <w:t>11.3%</w:t>
      </w:r>
      <w:r>
        <w:rPr/>
        <w:t>。</w:t>
      </w:r>
    </w:p>
    <w:p>
      <w:pPr>
        <w:pStyle w:val="F21"/>
        <w:ind w:left="1418" w:hanging="851"/>
        <w:rPr/>
      </w:pPr>
      <w:r>
        <w:rPr/>
      </w:r>
    </w:p>
    <w:p>
      <w:pPr>
        <w:pStyle w:val="F21"/>
        <w:ind w:left="1418" w:hanging="851"/>
        <w:rPr/>
      </w:pPr>
      <w:r>
        <w:rPr/>
        <w:tab/>
      </w:r>
      <w:r>
        <w:rPr/>
        <w:t>短期來說，勞工市場料會繼續受壓。隨着</w:t>
      </w:r>
      <w:r>
        <w:rPr/>
        <w:t>2019</w:t>
      </w:r>
      <w:r>
        <w:rPr/>
        <w:t>冠狀病毒病疫苗接種計劃開展，若疫情逐步受控，勞工市場在</w:t>
      </w:r>
      <w:r>
        <w:rPr/>
        <w:t>2021</w:t>
      </w:r>
      <w:r>
        <w:rPr/>
        <w:t>年下半年可望逐步恢復。長遠來說，</w:t>
      </w:r>
      <w:r>
        <w:rPr/>
        <w:t>2019</w:t>
      </w:r>
      <w:r>
        <w:rPr/>
        <w:t>冠狀病毒病疫情可能會改變市民的消費行為或企業的商業模式，從而對本地勞工市場構成影響。疫情或會加快市民在生活上和企業在經營模式上應用創新科技，例如網購、遙距工作、遙距營商等，從而可能會衍生對不同職位的人才需求的改變。政府會密切留意有關發展，並在有需要時提供更多支援及協助，包括增加培訓及再培訓機會，以及加強就業配對的工作。</w:t>
      </w:r>
    </w:p>
    <w:p>
      <w:pPr>
        <w:pStyle w:val="F21"/>
        <w:ind w:left="1418" w:hanging="851"/>
        <w:rPr/>
      </w:pPr>
      <w:r>
        <w:rPr/>
      </w:r>
    </w:p>
    <w:p>
      <w:pPr>
        <w:pStyle w:val="F21"/>
        <w:ind w:left="1418" w:hanging="851"/>
        <w:rPr/>
      </w:pPr>
      <w:r>
        <w:rPr/>
        <w:t>(</w:t>
      </w:r>
      <w:r>
        <w:rPr/>
        <w:t>二</w:t>
      </w:r>
      <w:r>
        <w:rPr/>
        <w:t>)</w:t>
        <w:tab/>
      </w:r>
      <w:r>
        <w:rPr/>
        <w:t>政府的勞動人口推算及人力資源推算主要</w:t>
      </w:r>
      <w:r>
        <w:rPr>
          <w:lang w:eastAsia="zh-HK"/>
        </w:rPr>
        <w:t>着</w:t>
      </w:r>
      <w:r>
        <w:rPr/>
        <w:t>眼於本港勞動人口的中長期基本趨勢；個別年份的短期變化未必構成基本趨勢，會影響推算的結果。政府會密切留意</w:t>
      </w:r>
      <w:r>
        <w:rPr/>
        <w:t>2019</w:t>
      </w:r>
      <w:r>
        <w:rPr/>
        <w:t>冠狀病毒病疫情對勞動人口供求的變化，並在有需要時更新推算數字。</w:t>
      </w:r>
    </w:p>
    <w:p>
      <w:pPr>
        <w:pStyle w:val="F21"/>
        <w:ind w:left="1418" w:hanging="851"/>
        <w:rPr/>
      </w:pPr>
      <w:r>
        <w:rPr/>
      </w:r>
    </w:p>
    <w:p>
      <w:pPr>
        <w:pStyle w:val="F21"/>
        <w:ind w:left="1418" w:hanging="851"/>
        <w:rPr/>
      </w:pPr>
      <w:r>
        <w:rPr/>
        <w:t>(</w:t>
      </w:r>
      <w:r>
        <w:rPr/>
        <w:t>三</w:t>
      </w:r>
      <w:r>
        <w:rPr/>
        <w:t>)</w:t>
        <w:tab/>
      </w:r>
      <w:r>
        <w:rPr/>
        <w:t>政府一直和香港專上院校保持溝通，並提供不同行業的人力趨勢等資料，以便院校作出規劃。此外，政府透過指定專業</w:t>
      </w:r>
      <w:r>
        <w:rPr>
          <w:rFonts w:ascii="華康細明體" w:hAnsi="華康細明體"/>
        </w:rPr>
        <w:t>/</w:t>
      </w:r>
      <w:r>
        <w:rPr/>
        <w:t>界別課程資助計劃，鼓勵自資專上教育界別開辦包括建築及工程、電腦科學及金融科技在內的指定課程，為有殷切人力資源需求的特定行業培育人才。在</w:t>
      </w:r>
      <w:r>
        <w:rPr/>
        <w:t>2020-2021</w:t>
      </w:r>
      <w:r>
        <w:rPr/>
        <w:t>學年，由大學教育資助委員會資助而與</w:t>
      </w:r>
      <w:r>
        <w:rPr>
          <w:lang w:eastAsia="zh-HK"/>
        </w:rPr>
        <w:t>科學、科技、工程和數學</w:t>
      </w:r>
      <w:r>
        <w:rPr>
          <w:lang w:eastAsia="zh-HK"/>
        </w:rPr>
        <w:t>("</w:t>
      </w:r>
      <w:r>
        <w:rPr/>
        <w:t>STEM")</w:t>
      </w:r>
      <w:r>
        <w:rPr/>
        <w:t>有關的學位共超過</w:t>
      </w:r>
      <w:r>
        <w:rPr/>
        <w:t>36 000</w:t>
      </w:r>
      <w:r>
        <w:rPr/>
        <w:t>個，比</w:t>
      </w:r>
      <w:r>
        <w:rPr/>
        <w:t>5</w:t>
      </w:r>
      <w:r>
        <w:rPr/>
        <w:t>年前增加</w:t>
      </w:r>
      <w:r>
        <w:rPr/>
        <w:t>11%</w:t>
      </w:r>
      <w:r>
        <w:rPr/>
        <w:t>。在職業專才教育方面，職業訓練局</w:t>
      </w:r>
      <w:r>
        <w:rPr/>
        <w:t>("</w:t>
      </w:r>
      <w:r>
        <w:rPr/>
        <w:t>職訓局</w:t>
      </w:r>
      <w:r>
        <w:rPr/>
        <w:t>")</w:t>
      </w:r>
      <w:r>
        <w:rPr/>
        <w:t>近年來與業界</w:t>
      </w:r>
      <w:r>
        <w:rPr/>
        <w:t>20</w:t>
      </w:r>
      <w:r>
        <w:rPr/>
        <w:t>多間本地大型企業和學會機構簽訂業界伙伴計劃合作備忘錄。透過此合作平台，職訓局與業界進行了多項跨學科合作項目，並由業界專才擔任</w:t>
      </w:r>
      <w:r>
        <w:rPr/>
        <w:t>STEM</w:t>
      </w:r>
      <w:r>
        <w:rPr/>
        <w:t>大使，分享他們豐富的行業知識及最新科技資訊，讓學生對業界的認知得以提升，培育更多專才。職訓局亦會因應社會情況、業界需要及資源運用等因素，適時檢視相關課程。</w:t>
      </w:r>
    </w:p>
    <w:p>
      <w:pPr>
        <w:pStyle w:val="F21"/>
        <w:ind w:left="1418" w:hanging="851"/>
        <w:rPr/>
      </w:pPr>
      <w:r>
        <w:rPr/>
      </w:r>
    </w:p>
    <w:p>
      <w:pPr>
        <w:pStyle w:val="F21"/>
        <w:ind w:left="1418" w:hanging="851"/>
        <w:rPr/>
      </w:pPr>
      <w:r>
        <w:rPr/>
        <w:t>(</w:t>
      </w:r>
      <w:r>
        <w:rPr/>
        <w:t>四</w:t>
      </w:r>
      <w:r>
        <w:rPr/>
        <w:t>)</w:t>
        <w:tab/>
      </w:r>
      <w:r>
        <w:rPr/>
        <w:t>除了進一步優化本地創科生態令海外人才了解香港充滿機遇，以及持續推行現行的科技人才入境計劃外，政府將推出傑出創科學人計劃，加大力度支持大學吸引國際知名的創科學者和其團隊來港任職，讓本港大學在創科教研活動更上一層。由海外赴港任職教研工作的</w:t>
      </w:r>
      <w:r>
        <w:rPr/>
        <w:t>STEM</w:t>
      </w:r>
      <w:r>
        <w:rPr/>
        <w:t>相關學者，如獲大學教育資助委員會資助的本地大學提名，並獲評審委員會推薦，將獲提供為期最多</w:t>
      </w:r>
      <w:r>
        <w:rPr/>
        <w:t>5</w:t>
      </w:r>
      <w:r>
        <w:rPr/>
        <w:t>年的資助，名額為</w:t>
      </w:r>
      <w:r>
        <w:rPr/>
        <w:t>100</w:t>
      </w:r>
      <w:r>
        <w:rPr/>
        <w:t>名；計劃亦會提供資助讓學者聘請最多</w:t>
      </w:r>
      <w:r>
        <w:rPr/>
        <w:t>4</w:t>
      </w:r>
      <w:r>
        <w:rPr/>
        <w:t>名研究員，為期</w:t>
      </w:r>
      <w:r>
        <w:rPr/>
        <w:t>3</w:t>
      </w:r>
      <w:r>
        <w:rPr/>
        <w:t>年。創新及科技局及教育局正敲定計劃詳情，預計大學可於今年上半年內向評審委員會遞交提名。此外，政府最近已擴闊</w:t>
      </w:r>
      <w:r>
        <w:rPr/>
        <w:t>"</w:t>
      </w:r>
      <w:r>
        <w:rPr/>
        <w:t>研究人才庫</w:t>
      </w:r>
      <w:r>
        <w:rPr/>
        <w:t>"</w:t>
      </w:r>
      <w:r>
        <w:rPr/>
        <w:t>的參加資格，容許持有具特別認受性的非本地院校的</w:t>
      </w:r>
      <w:r>
        <w:rPr/>
        <w:t>STEM</w:t>
      </w:r>
      <w:r>
        <w:rPr/>
        <w:t>相關學科的學士和碩士畢業生參與計劃，以壯大本地的創科人才庫。</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43" w:name="wrq16"/>
      <w:r>
        <w:rPr>
          <w:rFonts w:cs="Times New Roman" w:eastAsia="華康中黑體"/>
          <w:b/>
        </w:rPr>
        <w:t>政府財赤對發放退休金的影響</w:t>
      </w:r>
    </w:p>
    <w:p>
      <w:pPr>
        <w:pStyle w:val="Normal"/>
        <w:overflowPunct w:val="true"/>
        <w:rPr>
          <w:b/>
          <w:b/>
        </w:rPr>
      </w:pPr>
      <w:bookmarkStart w:id="44" w:name="wrq16"/>
      <w:r>
        <w:rPr>
          <w:b/>
        </w:rPr>
        <w:t>Impacts of Government's budget deficits on pension payments</w:t>
      </w:r>
      <w:bookmarkEnd w:id="44"/>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16.</w:t>
        <w:tab/>
      </w:r>
      <w:r>
        <w:rPr>
          <w:rFonts w:eastAsia="華康中黑體"/>
          <w:b/>
          <w:szCs w:val="27"/>
        </w:rPr>
        <w:t>蔣麗芸議員</w:t>
      </w:r>
      <w:r>
        <w:rPr>
          <w:szCs w:val="27"/>
        </w:rPr>
        <w:t>：</w:t>
      </w:r>
      <w:r>
        <w:rPr>
          <w:i/>
          <w:szCs w:val="27"/>
        </w:rPr>
        <w:t>主席</w:t>
      </w:r>
      <w:r>
        <w:rPr>
          <w:i/>
          <w:szCs w:val="27"/>
          <w:lang w:eastAsia="zh-HK"/>
        </w:rPr>
        <w:t>，根據上月發表的《財政預算案》的預測，政府在未來</w:t>
      </w:r>
      <w:r>
        <w:rPr>
          <w:i/>
          <w:szCs w:val="27"/>
          <w:lang w:eastAsia="zh-HK"/>
        </w:rPr>
        <w:t>5</w:t>
      </w:r>
      <w:r>
        <w:rPr>
          <w:i/>
          <w:szCs w:val="27"/>
          <w:lang w:eastAsia="zh-HK"/>
        </w:rPr>
        <w:t>個財政年度會錄得赤字。在財政儲備會持續減少的情況下，不少可享有退休金的退休和現職公務員及司法人員擔心，政府有否能力持續履行發放退休金的責任。就此，政府可否告知本會：</w:t>
      </w:r>
    </w:p>
    <w:p>
      <w:pPr>
        <w:pStyle w:val="F21"/>
        <w:overflowPunct w:val="true"/>
        <w:rPr>
          <w:i/>
          <w:i/>
          <w:szCs w:val="27"/>
          <w:lang w:eastAsia="zh-HK"/>
        </w:rPr>
      </w:pPr>
      <w:r>
        <w:rPr>
          <w:i/>
          <w:szCs w:val="27"/>
          <w:lang w:eastAsia="zh-HK"/>
        </w:rPr>
      </w:r>
    </w:p>
    <w:p>
      <w:pPr>
        <w:pStyle w:val="F21"/>
        <w:overflowPunct w:val="true"/>
        <w:ind w:left="1418" w:hanging="851"/>
        <w:rPr>
          <w:i/>
          <w:i/>
          <w:lang w:eastAsia="zh-HK"/>
        </w:rPr>
      </w:pPr>
      <w:r>
        <w:rPr>
          <w:i/>
          <w:lang w:eastAsia="zh-HK"/>
        </w:rPr>
        <w:t>(</w:t>
      </w:r>
      <w:r>
        <w:rPr>
          <w:i/>
          <w:lang w:eastAsia="zh-HK"/>
        </w:rPr>
        <w:t>一</w:t>
      </w:r>
      <w:r>
        <w:rPr>
          <w:i/>
          <w:lang w:eastAsia="zh-HK"/>
        </w:rPr>
        <w:t>)</w:t>
        <w:tab/>
      </w:r>
      <w:r>
        <w:rPr>
          <w:i/>
          <w:lang w:eastAsia="zh-HK"/>
        </w:rPr>
        <w:t>截至去年</w:t>
      </w:r>
      <w:r>
        <w:rPr>
          <w:i/>
          <w:lang w:eastAsia="zh-HK"/>
        </w:rPr>
        <w:t>12</w:t>
      </w:r>
      <w:r>
        <w:rPr>
          <w:i/>
          <w:lang w:eastAsia="zh-HK"/>
        </w:rPr>
        <w:t>月</w:t>
      </w:r>
      <w:r>
        <w:rPr>
          <w:i/>
          <w:lang w:eastAsia="zh-HK"/>
        </w:rPr>
        <w:t>31</w:t>
      </w:r>
      <w:r>
        <w:rPr>
          <w:i/>
          <w:lang w:eastAsia="zh-HK"/>
        </w:rPr>
        <w:t>日，</w:t>
      </w:r>
      <w:r>
        <w:rPr>
          <w:i/>
          <w:lang w:eastAsia="zh-HK"/>
        </w:rPr>
        <w:t>(i)</w:t>
      </w:r>
      <w:r>
        <w:rPr>
          <w:i/>
          <w:lang w:eastAsia="zh-HK"/>
        </w:rPr>
        <w:t>正領取退休金的退休和</w:t>
      </w:r>
      <w:r>
        <w:rPr>
          <w:i/>
          <w:lang w:eastAsia="zh-HK"/>
        </w:rPr>
        <w:t>(ii)</w:t>
      </w:r>
      <w:r>
        <w:rPr>
          <w:i/>
          <w:lang w:eastAsia="zh-HK"/>
        </w:rPr>
        <w:t>按可享退休金條款受聘的現職</w:t>
      </w:r>
      <w:r>
        <w:rPr>
          <w:i/>
          <w:lang w:eastAsia="zh-HK"/>
        </w:rPr>
        <w:t>(a)</w:t>
      </w:r>
      <w:r>
        <w:rPr>
          <w:i/>
          <w:lang w:eastAsia="zh-HK"/>
        </w:rPr>
        <w:t>公務員及</w:t>
      </w:r>
      <w:r>
        <w:rPr>
          <w:i/>
          <w:lang w:eastAsia="zh-HK"/>
        </w:rPr>
        <w:t>(b)</w:t>
      </w:r>
      <w:r>
        <w:rPr>
          <w:i/>
          <w:lang w:eastAsia="zh-HK"/>
        </w:rPr>
        <w:t>司法人員的人數分別為何；</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二</w:t>
      </w:r>
      <w:r>
        <w:rPr>
          <w:i/>
          <w:lang w:eastAsia="zh-HK"/>
        </w:rPr>
        <w:t>)</w:t>
        <w:tab/>
      </w:r>
      <w:r>
        <w:rPr>
          <w:i/>
          <w:lang w:eastAsia="zh-HK"/>
        </w:rPr>
        <w:t>過去</w:t>
      </w:r>
      <w:r>
        <w:rPr>
          <w:i/>
          <w:lang w:eastAsia="zh-HK"/>
        </w:rPr>
        <w:t>10</w:t>
      </w:r>
      <w:r>
        <w:rPr>
          <w:i/>
          <w:lang w:eastAsia="zh-HK"/>
        </w:rPr>
        <w:t>年，每年政府發放的退休金總額</w:t>
      </w:r>
      <w:r>
        <w:rPr>
          <w:i/>
          <w:lang w:eastAsia="zh-HK"/>
        </w:rPr>
        <w:t>(</w:t>
      </w:r>
      <w:r>
        <w:rPr>
          <w:i/>
          <w:lang w:eastAsia="zh-HK"/>
        </w:rPr>
        <w:t>包括一筆過及每月發放的款項</w:t>
      </w:r>
      <w:r>
        <w:rPr>
          <w:i/>
          <w:lang w:eastAsia="zh-HK"/>
        </w:rPr>
        <w:t>)</w:t>
      </w:r>
      <w:r>
        <w:rPr>
          <w:i/>
          <w:lang w:eastAsia="zh-HK"/>
        </w:rPr>
        <w:t>及其按年變幅為何；</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三</w:t>
      </w:r>
      <w:r>
        <w:rPr>
          <w:i/>
          <w:lang w:eastAsia="zh-HK"/>
        </w:rPr>
        <w:t>)</w:t>
        <w:tab/>
      </w:r>
      <w:r>
        <w:rPr>
          <w:i/>
          <w:lang w:eastAsia="zh-HK"/>
        </w:rPr>
        <w:t>在沒有從政府一般收入帳目撥入款項的前提下，公務員退休金儲備基金目前的結餘相當於多少個月的退休金開支；及</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四</w:t>
      </w:r>
      <w:r>
        <w:rPr>
          <w:i/>
          <w:lang w:eastAsia="zh-HK"/>
        </w:rPr>
        <w:t>)</w:t>
        <w:tab/>
      </w:r>
      <w:r>
        <w:rPr>
          <w:i/>
          <w:lang w:eastAsia="zh-HK"/>
        </w:rPr>
        <w:t>有否就政府一般收入帳目對該基金撥款不足的情況制訂應變方案？</w:t>
      </w:r>
    </w:p>
    <w:p>
      <w:pPr>
        <w:pStyle w:val="F21"/>
        <w:spacing w:lineRule="auto" w:line="240"/>
        <w:rPr/>
      </w:pPr>
      <w:r>
        <w:rPr/>
      </w:r>
    </w:p>
    <w:p>
      <w:pPr>
        <w:pStyle w:val="F21"/>
        <w:spacing w:lineRule="auto" w:line="240"/>
        <w:rPr/>
      </w:pPr>
      <w:r>
        <w:rPr/>
      </w:r>
      <w:r>
        <w:br w:type="page"/>
      </w:r>
    </w:p>
    <w:p>
      <w:pPr>
        <w:pStyle w:val="F21"/>
        <w:rPr>
          <w:lang w:eastAsia="zh-HK"/>
        </w:rPr>
      </w:pPr>
      <w:r>
        <w:rPr>
          <w:rFonts w:ascii="華康中黑體" w:hAnsi="華康中黑體" w:eastAsia="華康中黑體"/>
          <w:b/>
          <w:lang w:eastAsia="zh-HK"/>
        </w:rPr>
        <w:t>公務員事務局局長</w:t>
      </w:r>
      <w:r>
        <w:rPr/>
        <w:t>：</w:t>
      </w:r>
      <w:r>
        <w:rPr>
          <w:lang w:eastAsia="zh-HK"/>
        </w:rPr>
        <w:t>主席，公務員退休金的安排受相關退休金法例</w:t>
      </w:r>
      <w:r>
        <w:rPr>
          <w:lang w:eastAsia="zh-HK"/>
        </w:rPr>
        <w:t>(</w:t>
      </w:r>
      <w:r>
        <w:rPr>
          <w:lang w:eastAsia="zh-HK"/>
        </w:rPr>
        <w:t>包括《退休金條例》</w:t>
      </w:r>
      <w:r>
        <w:rPr>
          <w:lang w:eastAsia="zh-HK"/>
        </w:rPr>
        <w:t>(</w:t>
      </w:r>
      <w:r>
        <w:rPr>
          <w:lang w:eastAsia="zh-HK"/>
        </w:rPr>
        <w:t>第</w:t>
      </w:r>
      <w:r>
        <w:rPr>
          <w:lang w:eastAsia="zh-HK"/>
        </w:rPr>
        <w:t>89</w:t>
      </w:r>
      <w:r>
        <w:rPr>
          <w:lang w:eastAsia="zh-HK"/>
        </w:rPr>
        <w:t>章</w:t>
      </w:r>
      <w:r>
        <w:rPr>
          <w:lang w:eastAsia="zh-HK"/>
        </w:rPr>
        <w:t>)</w:t>
      </w:r>
      <w:r>
        <w:rPr>
          <w:lang w:eastAsia="zh-HK"/>
        </w:rPr>
        <w:t>、《退休金利益條例》</w:t>
      </w:r>
      <w:r>
        <w:rPr>
          <w:lang w:eastAsia="zh-HK"/>
        </w:rPr>
        <w:t>(</w:t>
      </w:r>
      <w:r>
        <w:rPr>
          <w:lang w:eastAsia="zh-HK"/>
        </w:rPr>
        <w:t>第</w:t>
      </w:r>
      <w:r>
        <w:rPr>
          <w:lang w:eastAsia="zh-HK"/>
        </w:rPr>
        <w:t>99</w:t>
      </w:r>
      <w:r>
        <w:rPr>
          <w:lang w:eastAsia="zh-HK"/>
        </w:rPr>
        <w:t>章</w:t>
      </w:r>
      <w:r>
        <w:rPr>
          <w:lang w:eastAsia="zh-HK"/>
        </w:rPr>
        <w:t>)</w:t>
      </w:r>
      <w:r>
        <w:rPr>
          <w:lang w:eastAsia="zh-HK"/>
        </w:rPr>
        <w:t>及《退休金利益</w:t>
      </w:r>
      <w:r>
        <w:rPr>
          <w:lang w:eastAsia="zh-HK"/>
        </w:rPr>
        <w:t>(</w:t>
      </w:r>
      <w:r>
        <w:rPr>
          <w:lang w:eastAsia="zh-HK"/>
        </w:rPr>
        <w:t>司法人員</w:t>
      </w:r>
      <w:r>
        <w:rPr>
          <w:lang w:eastAsia="zh-HK"/>
        </w:rPr>
        <w:t>)</w:t>
      </w:r>
      <w:r>
        <w:rPr>
          <w:lang w:eastAsia="zh-HK"/>
        </w:rPr>
        <w:t>條例》</w:t>
      </w:r>
      <w:r>
        <w:rPr>
          <w:lang w:eastAsia="zh-HK"/>
        </w:rPr>
        <w:t>(</w:t>
      </w:r>
      <w:r>
        <w:rPr>
          <w:lang w:eastAsia="zh-HK"/>
        </w:rPr>
        <w:t>第</w:t>
      </w:r>
      <w:r>
        <w:rPr>
          <w:lang w:eastAsia="zh-HK"/>
        </w:rPr>
        <w:t>401</w:t>
      </w:r>
      <w:r>
        <w:rPr>
          <w:lang w:eastAsia="zh-HK"/>
        </w:rPr>
        <w:t>章</w:t>
      </w:r>
      <w:r>
        <w:rPr>
          <w:lang w:eastAsia="zh-HK"/>
        </w:rPr>
        <w:t>))</w:t>
      </w:r>
      <w:r>
        <w:rPr>
          <w:lang w:eastAsia="zh-HK"/>
        </w:rPr>
        <w:t>規管。相關條例明文規定，退休金須由政府一般收入撥出和支付；對按可享退休金聘用條款受聘的公務員而言，退休金的享有乃屬一項權利。政府於</w:t>
      </w:r>
      <w:r>
        <w:rPr>
          <w:lang w:eastAsia="zh-HK"/>
        </w:rPr>
        <w:t>1995</w:t>
      </w:r>
      <w:r>
        <w:rPr>
          <w:lang w:eastAsia="zh-HK"/>
        </w:rPr>
        <w:t>年成立公務員退休金儲備基金，目的是提供一筆儲備金，倘若政府未能從一般收入帳目支付公務員退休金時</w:t>
      </w:r>
      <w:r>
        <w:rPr>
          <w:lang w:eastAsia="zh-HK"/>
        </w:rPr>
        <w:t>(</w:t>
      </w:r>
      <w:r>
        <w:rPr>
          <w:lang w:eastAsia="zh-HK"/>
        </w:rPr>
        <w:t>即使不太可能</w:t>
      </w:r>
      <w:r>
        <w:rPr>
          <w:lang w:eastAsia="zh-HK"/>
        </w:rPr>
        <w:t>)</w:t>
      </w:r>
      <w:r>
        <w:rPr>
          <w:lang w:eastAsia="zh-HK"/>
        </w:rPr>
        <w:t>，用以支付有關款項。政府的意向是維持基金每年度的結餘不低於該年度退休金的預算開支水平。自基金於</w:t>
      </w:r>
      <w:r>
        <w:rPr>
          <w:lang w:eastAsia="zh-HK"/>
        </w:rPr>
        <w:t>1995</w:t>
      </w:r>
      <w:r>
        <w:rPr>
          <w:lang w:eastAsia="zh-HK"/>
        </w:rPr>
        <w:t>年成立以來，政府從未</w:t>
      </w:r>
      <w:r>
        <w:rPr>
          <w:lang w:eastAsia="zh-HK"/>
        </w:rPr>
        <w:t>(</w:t>
      </w:r>
      <w:r>
        <w:rPr>
          <w:lang w:eastAsia="zh-HK"/>
        </w:rPr>
        <w:t>亦預期不需要</w:t>
      </w:r>
      <w:r>
        <w:rPr>
          <w:lang w:eastAsia="zh-HK"/>
        </w:rPr>
        <w:t>)</w:t>
      </w:r>
      <w:r>
        <w:rPr>
          <w:lang w:eastAsia="zh-HK"/>
        </w:rPr>
        <w:t>動用基金支付任何款項。</w:t>
      </w:r>
    </w:p>
    <w:p>
      <w:pPr>
        <w:pStyle w:val="F21"/>
        <w:rPr>
          <w:lang w:eastAsia="zh-HK"/>
        </w:rPr>
      </w:pPr>
      <w:r>
        <w:rPr>
          <w:lang w:eastAsia="zh-HK"/>
        </w:rPr>
      </w:r>
    </w:p>
    <w:p>
      <w:pPr>
        <w:pStyle w:val="F21"/>
        <w:rPr>
          <w:lang w:eastAsia="zh-HK"/>
        </w:rPr>
      </w:pPr>
      <w:r>
        <w:rPr>
          <w:lang w:eastAsia="zh-HK"/>
        </w:rPr>
        <w:tab/>
      </w:r>
      <w:r>
        <w:rPr>
          <w:lang w:eastAsia="zh-HK"/>
        </w:rPr>
        <w:t>政府會履行相關聘用條款的承諾，支付退休公務員及司法人員的退休金。</w:t>
      </w:r>
    </w:p>
    <w:p>
      <w:pPr>
        <w:pStyle w:val="F21"/>
        <w:rPr>
          <w:lang w:eastAsia="zh-HK"/>
        </w:rPr>
      </w:pPr>
      <w:r>
        <w:rPr>
          <w:lang w:eastAsia="zh-HK"/>
        </w:rPr>
      </w:r>
    </w:p>
    <w:p>
      <w:pPr>
        <w:pStyle w:val="F21"/>
        <w:rPr>
          <w:lang w:eastAsia="zh-HK"/>
        </w:rPr>
      </w:pPr>
      <w:r>
        <w:rPr>
          <w:lang w:eastAsia="zh-HK"/>
        </w:rPr>
        <w:tab/>
      </w:r>
      <w:r>
        <w:rPr>
          <w:lang w:eastAsia="zh-HK"/>
        </w:rPr>
        <w:t>就蔣議員的質詢各部分，現答覆如下：</w:t>
      </w:r>
    </w:p>
    <w:p>
      <w:pPr>
        <w:pStyle w:val="F21"/>
        <w:ind w:left="1418" w:hanging="851"/>
        <w:rPr/>
      </w:pPr>
      <w:r>
        <w:rPr/>
      </w:r>
    </w:p>
    <w:p>
      <w:pPr>
        <w:pStyle w:val="F21"/>
        <w:ind w:left="1418" w:hanging="851"/>
        <w:rPr/>
      </w:pPr>
      <w:r>
        <w:rPr/>
        <w:t>(</w:t>
      </w:r>
      <w:r>
        <w:rPr/>
        <w:t>一</w:t>
      </w:r>
      <w:r>
        <w:rPr/>
        <w:t>)</w:t>
        <w:tab/>
      </w:r>
      <w:r>
        <w:rPr/>
        <w:t>截至</w:t>
      </w:r>
      <w:r>
        <w:rPr/>
        <w:t>2020</w:t>
      </w:r>
      <w:r>
        <w:rPr/>
        <w:t>年</w:t>
      </w:r>
      <w:r>
        <w:rPr/>
        <w:t>12</w:t>
      </w:r>
      <w:r>
        <w:rPr/>
        <w:t>月</w:t>
      </w:r>
      <w:r>
        <w:rPr/>
        <w:t>31</w:t>
      </w:r>
      <w:r>
        <w:rPr/>
        <w:t>日止，正領取退休金的退休公務員及司法人員約有</w:t>
      </w:r>
      <w:r>
        <w:rPr/>
        <w:t>146 000</w:t>
      </w:r>
      <w:r>
        <w:rPr/>
        <w:t>人；而按可享退休金聘用條款聘用的現職公務員及司法人員則約有</w:t>
      </w:r>
      <w:r>
        <w:rPr/>
        <w:t>67 000</w:t>
      </w:r>
      <w:r>
        <w:rPr/>
        <w:t>人。</w:t>
      </w:r>
    </w:p>
    <w:p>
      <w:pPr>
        <w:pStyle w:val="F21"/>
        <w:ind w:left="1418" w:hanging="851"/>
        <w:rPr/>
      </w:pPr>
      <w:r>
        <w:rPr/>
      </w:r>
    </w:p>
    <w:p>
      <w:pPr>
        <w:pStyle w:val="F21"/>
        <w:ind w:left="1418" w:hanging="851"/>
        <w:rPr/>
      </w:pPr>
      <w:r>
        <w:rPr/>
        <w:t>(</w:t>
      </w:r>
      <w:r>
        <w:rPr/>
        <w:t>二</w:t>
      </w:r>
      <w:r>
        <w:rPr/>
        <w:t>)</w:t>
        <w:tab/>
      </w:r>
      <w:r>
        <w:rPr/>
        <w:t>過往</w:t>
      </w:r>
      <w:r>
        <w:rPr/>
        <w:t>10</w:t>
      </w:r>
      <w:r>
        <w:rPr/>
        <w:t>年政府</w:t>
      </w:r>
      <w:r>
        <w:rPr>
          <w:lang w:eastAsia="zh-HK"/>
        </w:rPr>
        <w:t>每</w:t>
      </w:r>
      <w:r>
        <w:rPr/>
        <w:t>年的退休金經常開支</w:t>
      </w:r>
      <w:r>
        <w:rPr/>
        <w:t>(</w:t>
      </w:r>
      <w:r>
        <w:rPr/>
        <w:t>包括一筆過的退休酬金及每月退休金</w:t>
      </w:r>
      <w:r>
        <w:rPr/>
        <w:t>)</w:t>
      </w:r>
      <w:r>
        <w:rPr/>
        <w:t>及其按年</w:t>
      </w:r>
      <w:r>
        <w:rPr>
          <w:lang w:eastAsia="zh-HK"/>
        </w:rPr>
        <w:t>的</w:t>
      </w:r>
      <w:r>
        <w:rPr/>
        <w:t>變化如下：</w:t>
      </w:r>
    </w:p>
    <w:p>
      <w:pPr>
        <w:pStyle w:val="F21"/>
        <w:ind w:left="1418" w:hanging="851"/>
        <w:rPr/>
      </w:pPr>
      <w:r>
        <w:rPr/>
      </w:r>
    </w:p>
    <w:tbl>
      <w:tblPr>
        <w:tblStyle w:val="a9"/>
        <w:tblW w:w="7800" w:type="dxa"/>
        <w:jc w:val="left"/>
        <w:tblInd w:w="1423" w:type="dxa"/>
        <w:tblCellMar>
          <w:top w:w="0" w:type="dxa"/>
          <w:left w:w="57" w:type="dxa"/>
          <w:bottom w:w="0" w:type="dxa"/>
          <w:right w:w="57" w:type="dxa"/>
        </w:tblCellMar>
        <w:tblLook w:val="04a0" w:noHBand="0" w:noVBand="1" w:firstColumn="1" w:lastRow="0" w:lastColumn="0" w:firstRow="1"/>
      </w:tblPr>
      <w:tblGrid>
        <w:gridCol w:w="2125"/>
        <w:gridCol w:w="1892"/>
        <w:gridCol w:w="1891"/>
        <w:gridCol w:w="1891"/>
      </w:tblGrid>
      <w:tr>
        <w:trPr/>
        <w:tc>
          <w:tcPr>
            <w:tcW w:w="2125" w:type="dxa"/>
            <w:vMerge w:val="restart"/>
            <w:tcBorders/>
            <w:vAlign w:val="center"/>
          </w:tcPr>
          <w:p>
            <w:pPr>
              <w:pStyle w:val="F21"/>
              <w:jc w:val="center"/>
              <w:rPr>
                <w:i/>
                <w:i/>
              </w:rPr>
            </w:pPr>
            <w:r>
              <w:rPr>
                <w:i/>
              </w:rPr>
              <w:t>財政年度</w:t>
            </w:r>
          </w:p>
        </w:tc>
        <w:tc>
          <w:tcPr>
            <w:tcW w:w="1892" w:type="dxa"/>
            <w:tcBorders/>
            <w:vAlign w:val="center"/>
          </w:tcPr>
          <w:p>
            <w:pPr>
              <w:pStyle w:val="F21"/>
              <w:jc w:val="center"/>
              <w:rPr>
                <w:i/>
                <w:i/>
              </w:rPr>
            </w:pPr>
            <w:r>
              <w:rPr>
                <w:i/>
              </w:rPr>
              <w:t>開支總額</w:t>
            </w:r>
          </w:p>
        </w:tc>
        <w:tc>
          <w:tcPr>
            <w:tcW w:w="3782" w:type="dxa"/>
            <w:gridSpan w:val="2"/>
            <w:tcBorders/>
            <w:vAlign w:val="center"/>
          </w:tcPr>
          <w:p>
            <w:pPr>
              <w:pStyle w:val="F21"/>
              <w:jc w:val="center"/>
              <w:rPr>
                <w:i/>
                <w:i/>
              </w:rPr>
            </w:pPr>
            <w:r>
              <w:rPr>
                <w:i/>
              </w:rPr>
              <w:t>變幅</w:t>
            </w:r>
          </w:p>
        </w:tc>
      </w:tr>
      <w:tr>
        <w:trPr/>
        <w:tc>
          <w:tcPr>
            <w:tcW w:w="2125" w:type="dxa"/>
            <w:vMerge w:val="continue"/>
            <w:tcBorders/>
            <w:vAlign w:val="center"/>
          </w:tcPr>
          <w:p>
            <w:pPr>
              <w:pStyle w:val="F21"/>
              <w:jc w:val="center"/>
              <w:rPr>
                <w:i/>
                <w:i/>
              </w:rPr>
            </w:pPr>
            <w:r>
              <w:rPr>
                <w:i/>
              </w:rPr>
            </w:r>
          </w:p>
        </w:tc>
        <w:tc>
          <w:tcPr>
            <w:tcW w:w="1892" w:type="dxa"/>
            <w:tcBorders/>
            <w:vAlign w:val="center"/>
          </w:tcPr>
          <w:p>
            <w:pPr>
              <w:pStyle w:val="F21"/>
              <w:jc w:val="center"/>
              <w:rPr>
                <w:i/>
                <w:i/>
              </w:rPr>
            </w:pPr>
            <w:r>
              <w:rPr>
                <w:i/>
              </w:rPr>
              <w:t>百萬元</w:t>
            </w:r>
          </w:p>
        </w:tc>
        <w:tc>
          <w:tcPr>
            <w:tcW w:w="1891" w:type="dxa"/>
            <w:tcBorders/>
            <w:vAlign w:val="center"/>
          </w:tcPr>
          <w:p>
            <w:pPr>
              <w:pStyle w:val="F21"/>
              <w:jc w:val="center"/>
              <w:rPr>
                <w:i/>
                <w:i/>
              </w:rPr>
            </w:pPr>
            <w:r>
              <w:rPr>
                <w:i/>
              </w:rPr>
              <w:t>百萬元</w:t>
            </w:r>
          </w:p>
        </w:tc>
        <w:tc>
          <w:tcPr>
            <w:tcW w:w="1891" w:type="dxa"/>
            <w:tcBorders/>
            <w:vAlign w:val="center"/>
          </w:tcPr>
          <w:p>
            <w:pPr>
              <w:pStyle w:val="F21"/>
              <w:jc w:val="center"/>
              <w:rPr>
                <w:i/>
                <w:i/>
              </w:rPr>
            </w:pPr>
            <w:r>
              <w:rPr>
                <w:i/>
              </w:rPr>
              <w:t>變動率</w:t>
            </w:r>
            <w:r>
              <w:rPr>
                <w:i/>
              </w:rPr>
              <w:t>(%)</w:t>
            </w:r>
          </w:p>
        </w:tc>
      </w:tr>
      <w:tr>
        <w:trPr/>
        <w:tc>
          <w:tcPr>
            <w:tcW w:w="2125" w:type="dxa"/>
            <w:tcBorders/>
          </w:tcPr>
          <w:p>
            <w:pPr>
              <w:pStyle w:val="F21"/>
              <w:rPr/>
            </w:pPr>
            <w:r>
              <w:rPr/>
              <w:t>2011-2012</w:t>
            </w:r>
          </w:p>
        </w:tc>
        <w:tc>
          <w:tcPr>
            <w:tcW w:w="1892" w:type="dxa"/>
            <w:tcBorders/>
          </w:tcPr>
          <w:p>
            <w:pPr>
              <w:pStyle w:val="F21"/>
              <w:jc w:val="center"/>
              <w:rPr/>
            </w:pPr>
            <w:r>
              <w:rPr/>
              <w:t>18,934.7</w:t>
            </w:r>
          </w:p>
        </w:tc>
        <w:tc>
          <w:tcPr>
            <w:tcW w:w="1891" w:type="dxa"/>
            <w:tcBorders/>
          </w:tcPr>
          <w:p>
            <w:pPr>
              <w:pStyle w:val="F21"/>
              <w:jc w:val="center"/>
              <w:rPr/>
            </w:pPr>
            <w:r>
              <w:rPr/>
              <w:t>-</w:t>
            </w:r>
          </w:p>
        </w:tc>
        <w:tc>
          <w:tcPr>
            <w:tcW w:w="1891" w:type="dxa"/>
            <w:tcBorders/>
          </w:tcPr>
          <w:p>
            <w:pPr>
              <w:pStyle w:val="F21"/>
              <w:jc w:val="center"/>
              <w:rPr/>
            </w:pPr>
            <w:r>
              <w:rPr/>
              <w:t>-</w:t>
            </w:r>
          </w:p>
        </w:tc>
      </w:tr>
      <w:tr>
        <w:trPr/>
        <w:tc>
          <w:tcPr>
            <w:tcW w:w="2125" w:type="dxa"/>
            <w:tcBorders/>
          </w:tcPr>
          <w:p>
            <w:pPr>
              <w:pStyle w:val="F21"/>
              <w:rPr/>
            </w:pPr>
            <w:r>
              <w:rPr/>
              <w:t>2012-2013</w:t>
            </w:r>
          </w:p>
        </w:tc>
        <w:tc>
          <w:tcPr>
            <w:tcW w:w="1892" w:type="dxa"/>
            <w:tcBorders/>
          </w:tcPr>
          <w:p>
            <w:pPr>
              <w:pStyle w:val="F21"/>
              <w:jc w:val="center"/>
              <w:rPr/>
            </w:pPr>
            <w:r>
              <w:rPr/>
              <w:t>20,917.5</w:t>
            </w:r>
          </w:p>
        </w:tc>
        <w:tc>
          <w:tcPr>
            <w:tcW w:w="1891" w:type="dxa"/>
            <w:tcBorders/>
          </w:tcPr>
          <w:p>
            <w:pPr>
              <w:pStyle w:val="F21"/>
              <w:jc w:val="center"/>
              <w:rPr/>
            </w:pPr>
            <w:r>
              <w:rPr/>
              <w:t>+1,982.8</w:t>
            </w:r>
          </w:p>
        </w:tc>
        <w:tc>
          <w:tcPr>
            <w:tcW w:w="1891" w:type="dxa"/>
            <w:tcBorders/>
          </w:tcPr>
          <w:p>
            <w:pPr>
              <w:pStyle w:val="F21"/>
              <w:tabs>
                <w:tab w:val="clear" w:pos="567"/>
              </w:tabs>
              <w:ind w:right="462" w:hanging="0"/>
              <w:jc w:val="right"/>
              <w:rPr/>
            </w:pPr>
            <w:r>
              <w:rPr/>
              <w:t>+10.47</w:t>
            </w:r>
          </w:p>
        </w:tc>
      </w:tr>
      <w:tr>
        <w:trPr/>
        <w:tc>
          <w:tcPr>
            <w:tcW w:w="2125" w:type="dxa"/>
            <w:tcBorders/>
          </w:tcPr>
          <w:p>
            <w:pPr>
              <w:pStyle w:val="F21"/>
              <w:rPr/>
            </w:pPr>
            <w:r>
              <w:rPr/>
              <w:t>2013-2014</w:t>
            </w:r>
          </w:p>
        </w:tc>
        <w:tc>
          <w:tcPr>
            <w:tcW w:w="1892" w:type="dxa"/>
            <w:tcBorders/>
          </w:tcPr>
          <w:p>
            <w:pPr>
              <w:pStyle w:val="F21"/>
              <w:jc w:val="center"/>
              <w:rPr/>
            </w:pPr>
            <w:r>
              <w:rPr/>
              <w:t>22,992.6</w:t>
            </w:r>
          </w:p>
        </w:tc>
        <w:tc>
          <w:tcPr>
            <w:tcW w:w="1891" w:type="dxa"/>
            <w:tcBorders/>
          </w:tcPr>
          <w:p>
            <w:pPr>
              <w:pStyle w:val="F21"/>
              <w:jc w:val="center"/>
              <w:rPr/>
            </w:pPr>
            <w:r>
              <w:rPr/>
              <w:t>+2,075.1</w:t>
            </w:r>
          </w:p>
        </w:tc>
        <w:tc>
          <w:tcPr>
            <w:tcW w:w="1891" w:type="dxa"/>
            <w:tcBorders/>
          </w:tcPr>
          <w:p>
            <w:pPr>
              <w:pStyle w:val="F21"/>
              <w:tabs>
                <w:tab w:val="clear" w:pos="567"/>
              </w:tabs>
              <w:ind w:right="462" w:hanging="0"/>
              <w:jc w:val="right"/>
              <w:rPr/>
            </w:pPr>
            <w:r>
              <w:rPr/>
              <w:t>+9.92</w:t>
            </w:r>
          </w:p>
        </w:tc>
      </w:tr>
      <w:tr>
        <w:trPr/>
        <w:tc>
          <w:tcPr>
            <w:tcW w:w="2125" w:type="dxa"/>
            <w:tcBorders/>
          </w:tcPr>
          <w:p>
            <w:pPr>
              <w:pStyle w:val="F21"/>
              <w:rPr/>
            </w:pPr>
            <w:r>
              <w:rPr/>
              <w:t>2014-2015</w:t>
            </w:r>
          </w:p>
        </w:tc>
        <w:tc>
          <w:tcPr>
            <w:tcW w:w="1892" w:type="dxa"/>
            <w:tcBorders/>
          </w:tcPr>
          <w:p>
            <w:pPr>
              <w:pStyle w:val="F21"/>
              <w:jc w:val="center"/>
              <w:rPr/>
            </w:pPr>
            <w:r>
              <w:rPr/>
              <w:t>25,455.0</w:t>
            </w:r>
          </w:p>
        </w:tc>
        <w:tc>
          <w:tcPr>
            <w:tcW w:w="1891" w:type="dxa"/>
            <w:tcBorders/>
          </w:tcPr>
          <w:p>
            <w:pPr>
              <w:pStyle w:val="F21"/>
              <w:jc w:val="center"/>
              <w:rPr/>
            </w:pPr>
            <w:r>
              <w:rPr/>
              <w:t>+2,462.4</w:t>
            </w:r>
          </w:p>
        </w:tc>
        <w:tc>
          <w:tcPr>
            <w:tcW w:w="1891" w:type="dxa"/>
            <w:tcBorders/>
          </w:tcPr>
          <w:p>
            <w:pPr>
              <w:pStyle w:val="F21"/>
              <w:tabs>
                <w:tab w:val="clear" w:pos="567"/>
              </w:tabs>
              <w:ind w:right="462" w:hanging="0"/>
              <w:jc w:val="right"/>
              <w:rPr/>
            </w:pPr>
            <w:r>
              <w:rPr/>
              <w:t>+10.71</w:t>
            </w:r>
          </w:p>
        </w:tc>
      </w:tr>
      <w:tr>
        <w:trPr/>
        <w:tc>
          <w:tcPr>
            <w:tcW w:w="2125" w:type="dxa"/>
            <w:tcBorders/>
          </w:tcPr>
          <w:p>
            <w:pPr>
              <w:pStyle w:val="F21"/>
              <w:rPr/>
            </w:pPr>
            <w:r>
              <w:rPr/>
              <w:t>2015-2016</w:t>
            </w:r>
          </w:p>
        </w:tc>
        <w:tc>
          <w:tcPr>
            <w:tcW w:w="1892" w:type="dxa"/>
            <w:tcBorders/>
          </w:tcPr>
          <w:p>
            <w:pPr>
              <w:pStyle w:val="F21"/>
              <w:jc w:val="center"/>
              <w:rPr/>
            </w:pPr>
            <w:r>
              <w:rPr/>
              <w:t>28,318.1</w:t>
            </w:r>
          </w:p>
        </w:tc>
        <w:tc>
          <w:tcPr>
            <w:tcW w:w="1891" w:type="dxa"/>
            <w:tcBorders/>
          </w:tcPr>
          <w:p>
            <w:pPr>
              <w:pStyle w:val="F21"/>
              <w:jc w:val="center"/>
              <w:rPr/>
            </w:pPr>
            <w:r>
              <w:rPr/>
              <w:t>+2,863.1</w:t>
            </w:r>
          </w:p>
        </w:tc>
        <w:tc>
          <w:tcPr>
            <w:tcW w:w="1891" w:type="dxa"/>
            <w:tcBorders/>
          </w:tcPr>
          <w:p>
            <w:pPr>
              <w:pStyle w:val="F21"/>
              <w:tabs>
                <w:tab w:val="clear" w:pos="567"/>
              </w:tabs>
              <w:ind w:right="462" w:hanging="0"/>
              <w:jc w:val="right"/>
              <w:rPr/>
            </w:pPr>
            <w:r>
              <w:rPr/>
              <w:t>+11.25</w:t>
            </w:r>
          </w:p>
        </w:tc>
      </w:tr>
      <w:tr>
        <w:trPr/>
        <w:tc>
          <w:tcPr>
            <w:tcW w:w="2125" w:type="dxa"/>
            <w:tcBorders/>
          </w:tcPr>
          <w:p>
            <w:pPr>
              <w:pStyle w:val="F21"/>
              <w:rPr/>
            </w:pPr>
            <w:r>
              <w:rPr/>
              <w:t>2016-2017</w:t>
            </w:r>
          </w:p>
        </w:tc>
        <w:tc>
          <w:tcPr>
            <w:tcW w:w="1892" w:type="dxa"/>
            <w:tcBorders/>
          </w:tcPr>
          <w:p>
            <w:pPr>
              <w:pStyle w:val="F21"/>
              <w:jc w:val="center"/>
              <w:rPr/>
            </w:pPr>
            <w:r>
              <w:rPr/>
              <w:t>30,843.4</w:t>
            </w:r>
          </w:p>
        </w:tc>
        <w:tc>
          <w:tcPr>
            <w:tcW w:w="1891" w:type="dxa"/>
            <w:tcBorders/>
          </w:tcPr>
          <w:p>
            <w:pPr>
              <w:pStyle w:val="F21"/>
              <w:jc w:val="center"/>
              <w:rPr/>
            </w:pPr>
            <w:r>
              <w:rPr/>
              <w:t>+2,525.3</w:t>
            </w:r>
          </w:p>
        </w:tc>
        <w:tc>
          <w:tcPr>
            <w:tcW w:w="1891" w:type="dxa"/>
            <w:tcBorders/>
          </w:tcPr>
          <w:p>
            <w:pPr>
              <w:pStyle w:val="F21"/>
              <w:tabs>
                <w:tab w:val="clear" w:pos="567"/>
              </w:tabs>
              <w:ind w:right="462" w:hanging="0"/>
              <w:jc w:val="right"/>
              <w:rPr/>
            </w:pPr>
            <w:r>
              <w:rPr/>
              <w:t>+8.92</w:t>
            </w:r>
          </w:p>
        </w:tc>
      </w:tr>
      <w:tr>
        <w:trPr/>
        <w:tc>
          <w:tcPr>
            <w:tcW w:w="2125" w:type="dxa"/>
            <w:tcBorders/>
          </w:tcPr>
          <w:p>
            <w:pPr>
              <w:pStyle w:val="F21"/>
              <w:rPr/>
            </w:pPr>
            <w:r>
              <w:rPr/>
              <w:t>2017-2018</w:t>
            </w:r>
          </w:p>
        </w:tc>
        <w:tc>
          <w:tcPr>
            <w:tcW w:w="1892" w:type="dxa"/>
            <w:tcBorders/>
          </w:tcPr>
          <w:p>
            <w:pPr>
              <w:pStyle w:val="F21"/>
              <w:jc w:val="center"/>
              <w:rPr/>
            </w:pPr>
            <w:r>
              <w:rPr/>
              <w:t>33,191.0</w:t>
            </w:r>
          </w:p>
        </w:tc>
        <w:tc>
          <w:tcPr>
            <w:tcW w:w="1891" w:type="dxa"/>
            <w:tcBorders/>
          </w:tcPr>
          <w:p>
            <w:pPr>
              <w:pStyle w:val="F21"/>
              <w:jc w:val="center"/>
              <w:rPr/>
            </w:pPr>
            <w:r>
              <w:rPr/>
              <w:t>+2,347.6</w:t>
            </w:r>
          </w:p>
        </w:tc>
        <w:tc>
          <w:tcPr>
            <w:tcW w:w="1891" w:type="dxa"/>
            <w:tcBorders/>
          </w:tcPr>
          <w:p>
            <w:pPr>
              <w:pStyle w:val="F21"/>
              <w:tabs>
                <w:tab w:val="clear" w:pos="567"/>
              </w:tabs>
              <w:ind w:right="462" w:hanging="0"/>
              <w:jc w:val="right"/>
              <w:rPr/>
            </w:pPr>
            <w:r>
              <w:rPr/>
              <w:t>+7.61</w:t>
            </w:r>
          </w:p>
        </w:tc>
      </w:tr>
      <w:tr>
        <w:trPr/>
        <w:tc>
          <w:tcPr>
            <w:tcW w:w="2125" w:type="dxa"/>
            <w:tcBorders/>
          </w:tcPr>
          <w:p>
            <w:pPr>
              <w:pStyle w:val="F21"/>
              <w:rPr/>
            </w:pPr>
            <w:r>
              <w:rPr/>
              <w:t>2018-2019</w:t>
            </w:r>
          </w:p>
        </w:tc>
        <w:tc>
          <w:tcPr>
            <w:tcW w:w="1892" w:type="dxa"/>
            <w:tcBorders/>
          </w:tcPr>
          <w:p>
            <w:pPr>
              <w:pStyle w:val="F21"/>
              <w:jc w:val="center"/>
              <w:rPr/>
            </w:pPr>
            <w:r>
              <w:rPr/>
              <w:t>35,510.0</w:t>
            </w:r>
          </w:p>
        </w:tc>
        <w:tc>
          <w:tcPr>
            <w:tcW w:w="1891" w:type="dxa"/>
            <w:tcBorders/>
          </w:tcPr>
          <w:p>
            <w:pPr>
              <w:pStyle w:val="F21"/>
              <w:jc w:val="center"/>
              <w:rPr/>
            </w:pPr>
            <w:r>
              <w:rPr/>
              <w:t>+2,319.0</w:t>
            </w:r>
          </w:p>
        </w:tc>
        <w:tc>
          <w:tcPr>
            <w:tcW w:w="1891" w:type="dxa"/>
            <w:tcBorders/>
          </w:tcPr>
          <w:p>
            <w:pPr>
              <w:pStyle w:val="F21"/>
              <w:tabs>
                <w:tab w:val="clear" w:pos="567"/>
              </w:tabs>
              <w:ind w:right="462" w:hanging="0"/>
              <w:jc w:val="right"/>
              <w:rPr/>
            </w:pPr>
            <w:r>
              <w:rPr/>
              <w:t>+6.99</w:t>
            </w:r>
          </w:p>
        </w:tc>
      </w:tr>
      <w:tr>
        <w:trPr/>
        <w:tc>
          <w:tcPr>
            <w:tcW w:w="2125" w:type="dxa"/>
            <w:tcBorders/>
          </w:tcPr>
          <w:p>
            <w:pPr>
              <w:pStyle w:val="F21"/>
              <w:rPr/>
            </w:pPr>
            <w:r>
              <w:rPr/>
              <w:t>2019-2020</w:t>
            </w:r>
          </w:p>
        </w:tc>
        <w:tc>
          <w:tcPr>
            <w:tcW w:w="1892" w:type="dxa"/>
            <w:tcBorders/>
          </w:tcPr>
          <w:p>
            <w:pPr>
              <w:pStyle w:val="F21"/>
              <w:jc w:val="center"/>
              <w:rPr/>
            </w:pPr>
            <w:r>
              <w:rPr/>
              <w:t>37,385.7</w:t>
            </w:r>
          </w:p>
        </w:tc>
        <w:tc>
          <w:tcPr>
            <w:tcW w:w="1891" w:type="dxa"/>
            <w:tcBorders/>
          </w:tcPr>
          <w:p>
            <w:pPr>
              <w:pStyle w:val="F21"/>
              <w:jc w:val="center"/>
              <w:rPr/>
            </w:pPr>
            <w:r>
              <w:rPr/>
              <w:t>+1,875.7</w:t>
            </w:r>
          </w:p>
        </w:tc>
        <w:tc>
          <w:tcPr>
            <w:tcW w:w="1891" w:type="dxa"/>
            <w:tcBorders/>
          </w:tcPr>
          <w:p>
            <w:pPr>
              <w:pStyle w:val="F21"/>
              <w:tabs>
                <w:tab w:val="clear" w:pos="567"/>
              </w:tabs>
              <w:ind w:right="462" w:hanging="0"/>
              <w:jc w:val="right"/>
              <w:rPr/>
            </w:pPr>
            <w:r>
              <w:rPr/>
              <w:t>+5.28</w:t>
            </w:r>
          </w:p>
        </w:tc>
      </w:tr>
      <w:tr>
        <w:trPr/>
        <w:tc>
          <w:tcPr>
            <w:tcW w:w="2125" w:type="dxa"/>
            <w:tcBorders/>
          </w:tcPr>
          <w:p>
            <w:pPr>
              <w:pStyle w:val="F21"/>
              <w:rPr/>
            </w:pPr>
            <w:r>
              <w:rPr/>
              <w:t>2020-2021</w:t>
            </w:r>
          </w:p>
          <w:p>
            <w:pPr>
              <w:pStyle w:val="F21"/>
              <w:rPr/>
            </w:pPr>
            <w:r>
              <w:rPr/>
              <w:t>(</w:t>
            </w:r>
            <w:r>
              <w:rPr/>
              <w:t>修訂預算</w:t>
            </w:r>
            <w:r>
              <w:rPr/>
              <w:t>)</w:t>
            </w:r>
          </w:p>
        </w:tc>
        <w:tc>
          <w:tcPr>
            <w:tcW w:w="1892" w:type="dxa"/>
            <w:tcBorders/>
            <w:vAlign w:val="center"/>
          </w:tcPr>
          <w:p>
            <w:pPr>
              <w:pStyle w:val="F21"/>
              <w:jc w:val="center"/>
              <w:rPr/>
            </w:pPr>
            <w:r>
              <w:rPr/>
              <w:t>41,688.9</w:t>
            </w:r>
          </w:p>
        </w:tc>
        <w:tc>
          <w:tcPr>
            <w:tcW w:w="1891" w:type="dxa"/>
            <w:tcBorders/>
            <w:vAlign w:val="center"/>
          </w:tcPr>
          <w:p>
            <w:pPr>
              <w:pStyle w:val="F21"/>
              <w:jc w:val="center"/>
              <w:rPr/>
            </w:pPr>
            <w:r>
              <w:rPr/>
              <w:t>+4,303.2</w:t>
            </w:r>
          </w:p>
        </w:tc>
        <w:tc>
          <w:tcPr>
            <w:tcW w:w="1891" w:type="dxa"/>
            <w:tcBorders/>
            <w:vAlign w:val="center"/>
          </w:tcPr>
          <w:p>
            <w:pPr>
              <w:pStyle w:val="F21"/>
              <w:tabs>
                <w:tab w:val="clear" w:pos="567"/>
              </w:tabs>
              <w:ind w:right="462" w:hanging="0"/>
              <w:jc w:val="right"/>
              <w:rPr/>
            </w:pPr>
            <w:r>
              <w:rPr/>
              <w:t>+11.51</w:t>
            </w:r>
          </w:p>
        </w:tc>
      </w:tr>
    </w:tbl>
    <w:p>
      <w:pPr>
        <w:pStyle w:val="F21"/>
        <w:ind w:left="1418" w:hanging="851"/>
        <w:rPr/>
      </w:pPr>
      <w:r>
        <w:rPr/>
      </w:r>
    </w:p>
    <w:p>
      <w:pPr>
        <w:pStyle w:val="F21"/>
        <w:ind w:left="1418" w:hanging="851"/>
        <w:rPr/>
      </w:pPr>
      <w:r>
        <w:rPr/>
        <w:t>(</w:t>
      </w:r>
      <w:r>
        <w:rPr/>
        <w:t>三</w:t>
      </w:r>
      <w:r>
        <w:rPr/>
        <w:t>)</w:t>
      </w:r>
      <w:r>
        <w:rPr/>
        <w:t>及</w:t>
      </w:r>
      <w:r>
        <w:rPr/>
        <w:t>(</w:t>
      </w:r>
      <w:r>
        <w:rPr/>
        <w:t>四</w:t>
      </w:r>
      <w:r>
        <w:rPr/>
        <w:t>)</w:t>
      </w:r>
    </w:p>
    <w:p>
      <w:pPr>
        <w:pStyle w:val="F21"/>
        <w:ind w:left="1418" w:hanging="851"/>
        <w:rPr/>
      </w:pPr>
      <w:r>
        <w:rPr/>
      </w:r>
    </w:p>
    <w:p>
      <w:pPr>
        <w:pStyle w:val="F21"/>
        <w:ind w:left="1418" w:hanging="851"/>
        <w:rPr/>
      </w:pPr>
      <w:r>
        <w:rPr/>
        <w:tab/>
        <w:t>2021-2022</w:t>
      </w:r>
      <w:r>
        <w:rPr/>
        <w:t>年度公務員退休金儲備基金的期初結餘為</w:t>
      </w:r>
      <w:r>
        <w:rPr/>
        <w:t>427</w:t>
      </w:r>
      <w:r>
        <w:rPr/>
        <w:t>億</w:t>
      </w:r>
      <w:r>
        <w:rPr/>
        <w:t>7,000</w:t>
      </w:r>
      <w:r>
        <w:rPr>
          <w:lang w:eastAsia="zh-HK"/>
        </w:rPr>
        <w:t>萬</w:t>
      </w:r>
      <w:r>
        <w:rPr/>
        <w:t>元，而該年度的投資收入預計為</w:t>
      </w:r>
      <w:r>
        <w:rPr/>
        <w:t>30</w:t>
      </w:r>
      <w:r>
        <w:rPr/>
        <w:t>億‍</w:t>
      </w:r>
      <w:r>
        <w:rPr/>
        <w:t>4,000</w:t>
      </w:r>
      <w:r>
        <w:rPr>
          <w:lang w:eastAsia="zh-HK"/>
        </w:rPr>
        <w:t>萬</w:t>
      </w:r>
      <w:r>
        <w:rPr/>
        <w:t>元。政府在</w:t>
      </w:r>
      <w:r>
        <w:rPr/>
        <w:t>2021-2022</w:t>
      </w:r>
      <w:r>
        <w:rPr/>
        <w:t>年度預計會從一般收入帳目轉撥</w:t>
      </w:r>
      <w:r>
        <w:rPr/>
        <w:t>30</w:t>
      </w:r>
      <w:r>
        <w:rPr/>
        <w:t>億</w:t>
      </w:r>
      <w:r>
        <w:rPr/>
        <w:t>2,000</w:t>
      </w:r>
      <w:r>
        <w:rPr>
          <w:lang w:eastAsia="zh-HK"/>
        </w:rPr>
        <w:t>萬</w:t>
      </w:r>
      <w:r>
        <w:rPr/>
        <w:t>元入基金，使基金的期末結餘達到</w:t>
      </w:r>
      <w:r>
        <w:rPr/>
        <w:t>488</w:t>
      </w:r>
      <w:r>
        <w:rPr/>
        <w:t>億</w:t>
      </w:r>
      <w:r>
        <w:rPr/>
        <w:t>3,000</w:t>
      </w:r>
      <w:r>
        <w:rPr>
          <w:lang w:eastAsia="zh-HK"/>
        </w:rPr>
        <w:t>萬</w:t>
      </w:r>
      <w:r>
        <w:rPr/>
        <w:t>元，不低於該年度的退休金預算開支</w:t>
      </w:r>
      <w:r>
        <w:rPr/>
        <w:t>457</w:t>
      </w:r>
      <w:r>
        <w:rPr>
          <w:lang w:eastAsia="zh-HK"/>
        </w:rPr>
        <w:t>億</w:t>
      </w:r>
      <w:r>
        <w:rPr/>
        <w:t>9,000</w:t>
      </w:r>
      <w:r>
        <w:rPr>
          <w:lang w:eastAsia="zh-HK"/>
        </w:rPr>
        <w:t>萬</w:t>
      </w:r>
      <w:r>
        <w:rPr/>
        <w:t>元。</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45" w:name="wrq17"/>
      <w:r>
        <w:rPr>
          <w:rFonts w:cs="Times New Roman" w:eastAsia="華康中黑體"/>
          <w:b/>
        </w:rPr>
        <w:t>徵收差餉</w:t>
      </w:r>
    </w:p>
    <w:p>
      <w:pPr>
        <w:pStyle w:val="Normal"/>
        <w:overflowPunct w:val="true"/>
        <w:rPr>
          <w:b/>
          <w:b/>
        </w:rPr>
      </w:pPr>
      <w:bookmarkStart w:id="46" w:name="wrq17"/>
      <w:r>
        <w:rPr>
          <w:b/>
        </w:rPr>
        <w:t>Collection of rates</w:t>
      </w:r>
      <w:bookmarkEnd w:id="46"/>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17.</w:t>
        <w:tab/>
      </w:r>
      <w:r>
        <w:rPr>
          <w:rFonts w:eastAsia="華康中黑體"/>
          <w:b/>
          <w:szCs w:val="27"/>
        </w:rPr>
        <w:t>黃國健議員</w:t>
      </w:r>
      <w:r>
        <w:rPr>
          <w:szCs w:val="27"/>
        </w:rPr>
        <w:t>：</w:t>
      </w:r>
      <w:r>
        <w:rPr>
          <w:i/>
          <w:szCs w:val="27"/>
        </w:rPr>
        <w:t>主席</w:t>
      </w:r>
      <w:r>
        <w:rPr>
          <w:i/>
          <w:szCs w:val="27"/>
          <w:lang w:eastAsia="zh-HK"/>
        </w:rPr>
        <w:t>，政府可否告知本會：</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一</w:t>
      </w:r>
      <w:r>
        <w:rPr>
          <w:i/>
          <w:lang w:eastAsia="zh-HK"/>
        </w:rPr>
        <w:t>)</w:t>
        <w:tab/>
      </w:r>
      <w:r>
        <w:rPr>
          <w:i/>
          <w:lang w:eastAsia="zh-HK"/>
        </w:rPr>
        <w:t>過去</w:t>
      </w:r>
      <w:r>
        <w:rPr>
          <w:i/>
          <w:lang w:eastAsia="zh-HK"/>
        </w:rPr>
        <w:t>5</w:t>
      </w:r>
      <w:r>
        <w:rPr>
          <w:i/>
          <w:lang w:eastAsia="zh-HK"/>
        </w:rPr>
        <w:t>年，每年政府的差餉收入總額及其按年變動幅度；</w:t>
      </w:r>
    </w:p>
    <w:p>
      <w:pPr>
        <w:pStyle w:val="F21"/>
        <w:overflowPunct w:val="true"/>
        <w:ind w:left="1418" w:hanging="851"/>
        <w:rPr>
          <w:i/>
          <w:i/>
          <w:lang w:eastAsia="zh-HK"/>
        </w:rPr>
      </w:pPr>
      <w:r>
        <w:rPr>
          <w:i/>
          <w:lang w:eastAsia="zh-HK"/>
        </w:rPr>
      </w:r>
    </w:p>
    <w:p>
      <w:pPr>
        <w:pStyle w:val="F21"/>
        <w:overflowPunct w:val="true"/>
        <w:ind w:left="1418" w:hanging="851"/>
        <w:rPr>
          <w:i/>
          <w:i/>
          <w:lang w:eastAsia="zh-HK"/>
        </w:rPr>
      </w:pPr>
      <w:r>
        <w:rPr>
          <w:i/>
          <w:lang w:eastAsia="zh-HK"/>
        </w:rPr>
        <w:t>(</w:t>
      </w:r>
      <w:r>
        <w:rPr>
          <w:i/>
          <w:lang w:eastAsia="zh-HK"/>
        </w:rPr>
        <w:t>二</w:t>
      </w:r>
      <w:r>
        <w:rPr>
          <w:i/>
          <w:lang w:eastAsia="zh-HK"/>
        </w:rPr>
        <w:t>)</w:t>
        <w:tab/>
      </w:r>
      <w:r>
        <w:rPr>
          <w:i/>
          <w:lang w:eastAsia="zh-HK"/>
        </w:rPr>
        <w:t>過去</w:t>
      </w:r>
      <w:r>
        <w:rPr>
          <w:i/>
          <w:lang w:eastAsia="zh-HK"/>
        </w:rPr>
        <w:t>5</w:t>
      </w:r>
      <w:r>
        <w:rPr>
          <w:i/>
          <w:lang w:eastAsia="zh-HK"/>
        </w:rPr>
        <w:t>年，每年每類樓宇</w:t>
      </w:r>
      <w:r>
        <w:rPr>
          <w:i/>
          <w:lang w:eastAsia="zh-HK"/>
        </w:rPr>
        <w:t>(</w:t>
      </w:r>
      <w:r>
        <w:rPr>
          <w:i/>
          <w:lang w:eastAsia="zh-HK"/>
        </w:rPr>
        <w:t>即私人住宅、公共租住房屋、辦公室，商業和工業樓宇</w:t>
      </w:r>
      <w:r>
        <w:rPr>
          <w:i/>
          <w:lang w:eastAsia="zh-HK"/>
        </w:rPr>
        <w:t>)</w:t>
      </w:r>
      <w:r>
        <w:rPr>
          <w:i/>
          <w:lang w:eastAsia="zh-HK"/>
        </w:rPr>
        <w:t>按單位的全年應繳差餉金額</w:t>
      </w:r>
      <w:r>
        <w:rPr>
          <w:i/>
          <w:lang w:eastAsia="zh-HK"/>
        </w:rPr>
        <w:t>(</w:t>
      </w:r>
      <w:r>
        <w:rPr>
          <w:i/>
          <w:lang w:eastAsia="zh-HK"/>
        </w:rPr>
        <w:t>寬免措施前</w:t>
      </w:r>
      <w:r>
        <w:rPr>
          <w:i/>
          <w:lang w:eastAsia="zh-HK"/>
        </w:rPr>
        <w:t>)</w:t>
      </w:r>
      <w:r>
        <w:rPr>
          <w:i/>
          <w:lang w:eastAsia="zh-HK"/>
        </w:rPr>
        <w:t>所屬的範圍</w:t>
      </w:r>
      <w:r>
        <w:rPr>
          <w:i/>
          <w:lang w:eastAsia="zh-HK"/>
        </w:rPr>
        <w:t>(</w:t>
      </w:r>
      <w:r>
        <w:rPr>
          <w:i/>
          <w:lang w:eastAsia="zh-HK"/>
        </w:rPr>
        <w:t>如下表所列</w:t>
      </w:r>
      <w:r>
        <w:rPr>
          <w:i/>
          <w:lang w:eastAsia="zh-HK"/>
        </w:rPr>
        <w:t>)</w:t>
      </w:r>
      <w:r>
        <w:rPr>
          <w:i/>
          <w:lang w:eastAsia="zh-HK"/>
        </w:rPr>
        <w:t>劃分的</w:t>
      </w:r>
      <w:r>
        <w:rPr>
          <w:i/>
          <w:lang w:eastAsia="zh-HK"/>
        </w:rPr>
        <w:t>(i)</w:t>
      </w:r>
      <w:r>
        <w:rPr>
          <w:i/>
          <w:lang w:eastAsia="zh-HK"/>
        </w:rPr>
        <w:t>單位數目及</w:t>
      </w:r>
      <w:r>
        <w:rPr>
          <w:i/>
          <w:lang w:eastAsia="zh-HK"/>
        </w:rPr>
        <w:t>(ii)‍</w:t>
      </w:r>
      <w:r>
        <w:rPr>
          <w:i/>
          <w:lang w:eastAsia="zh-HK"/>
        </w:rPr>
        <w:t>全年應繳差餉總額分別為何</w:t>
      </w:r>
      <w:r>
        <w:rPr>
          <w:i/>
          <w:lang w:eastAsia="zh-HK"/>
        </w:rPr>
        <w:t>(</w:t>
      </w:r>
      <w:r>
        <w:rPr>
          <w:i/>
          <w:lang w:eastAsia="zh-HK"/>
        </w:rPr>
        <w:t>使用與下表相同格式的表格列出</w:t>
      </w:r>
      <w:r>
        <w:rPr>
          <w:i/>
          <w:lang w:eastAsia="zh-HK"/>
        </w:rPr>
        <w:t>)</w:t>
      </w:r>
      <w:r>
        <w:rPr>
          <w:i/>
          <w:lang w:eastAsia="zh-HK"/>
        </w:rPr>
        <w:t>；</w:t>
      </w:r>
    </w:p>
    <w:p>
      <w:pPr>
        <w:pStyle w:val="F21"/>
        <w:rPr>
          <w:lang w:eastAsia="zh-HK"/>
        </w:rPr>
      </w:pPr>
      <w:r>
        <w:rPr>
          <w:lang w:eastAsia="zh-HK"/>
        </w:rPr>
      </w:r>
    </w:p>
    <w:p>
      <w:pPr>
        <w:pStyle w:val="F21"/>
        <w:overflowPunct w:val="true"/>
        <w:ind w:left="1418" w:hanging="0"/>
        <w:rPr>
          <w:i/>
          <w:i/>
          <w:u w:val="single"/>
          <w:lang w:eastAsia="zh-HK"/>
        </w:rPr>
      </w:pPr>
      <w:r>
        <w:rPr>
          <w:i/>
          <w:lang w:eastAsia="zh-HK"/>
        </w:rPr>
        <w:t>年份︰</w:t>
      </w:r>
      <w:r>
        <w:rPr>
          <w:i/>
          <w:u w:val="single"/>
          <w:lang w:eastAsia="zh-HK"/>
        </w:rPr>
        <w:t>　　　</w:t>
      </w:r>
    </w:p>
    <w:p>
      <w:pPr>
        <w:pStyle w:val="F21"/>
        <w:overflowPunct w:val="true"/>
        <w:ind w:left="1418" w:hanging="0"/>
        <w:rPr>
          <w:i/>
          <w:i/>
          <w:lang w:eastAsia="zh-HK"/>
        </w:rPr>
      </w:pPr>
      <w:r>
        <w:rPr>
          <w:i/>
          <w:lang w:eastAsia="zh-HK"/>
        </w:rPr>
        <w:t>樓宇類別︰</w:t>
      </w:r>
      <w:r>
        <w:rPr>
          <w:i/>
          <w:u w:val="single"/>
          <w:lang w:eastAsia="zh-HK"/>
        </w:rPr>
        <w:t>　　　</w:t>
      </w:r>
    </w:p>
    <w:tbl>
      <w:tblPr>
        <w:tblStyle w:val="a9"/>
        <w:tblW w:w="7800" w:type="dxa"/>
        <w:jc w:val="left"/>
        <w:tblInd w:w="1474" w:type="dxa"/>
        <w:tblCellMar>
          <w:top w:w="0" w:type="dxa"/>
          <w:left w:w="57" w:type="dxa"/>
          <w:bottom w:w="0" w:type="dxa"/>
          <w:right w:w="57" w:type="dxa"/>
        </w:tblCellMar>
        <w:tblLook w:val="04a0" w:noHBand="0" w:noVBand="1" w:firstColumn="1" w:lastRow="0" w:lastColumn="0" w:firstRow="1"/>
      </w:tblPr>
      <w:tblGrid>
        <w:gridCol w:w="2977"/>
        <w:gridCol w:w="1748"/>
        <w:gridCol w:w="3075"/>
      </w:tblGrid>
      <w:tr>
        <w:trPr/>
        <w:tc>
          <w:tcPr>
            <w:tcW w:w="2977" w:type="dxa"/>
            <w:tcBorders/>
            <w:vAlign w:val="center"/>
          </w:tcPr>
          <w:p>
            <w:pPr>
              <w:pStyle w:val="F21"/>
              <w:jc w:val="center"/>
              <w:rPr>
                <w:rFonts w:cs="Times New Roman"/>
                <w:i/>
                <w:i/>
                <w:lang w:eastAsia="zh-HK"/>
              </w:rPr>
            </w:pPr>
            <w:r>
              <w:rPr>
                <w:rFonts w:cs="Times New Roman"/>
                <w:i/>
                <w:lang w:eastAsia="zh-HK"/>
              </w:rPr>
              <w:t>單位的全年</w:t>
            </w:r>
          </w:p>
          <w:p>
            <w:pPr>
              <w:pStyle w:val="F21"/>
              <w:jc w:val="center"/>
              <w:rPr>
                <w:rFonts w:cs="Times New Roman"/>
                <w:i/>
                <w:i/>
                <w:lang w:eastAsia="zh-HK"/>
              </w:rPr>
            </w:pPr>
            <w:r>
              <w:rPr>
                <w:rFonts w:cs="Times New Roman"/>
                <w:i/>
                <w:lang w:eastAsia="zh-HK"/>
              </w:rPr>
              <w:t>應繳差餉金額</w:t>
            </w:r>
            <w:r>
              <w:rPr>
                <w:rFonts w:cs="Times New Roman"/>
                <w:i/>
                <w:lang w:eastAsia="zh-HK"/>
              </w:rPr>
              <w:t>(</w:t>
            </w:r>
            <w:r>
              <w:rPr>
                <w:rFonts w:cs="Times New Roman"/>
                <w:i/>
                <w:lang w:eastAsia="zh-HK"/>
              </w:rPr>
              <w:t>元</w:t>
            </w:r>
            <w:r>
              <w:rPr>
                <w:rFonts w:cs="Times New Roman"/>
                <w:i/>
                <w:lang w:eastAsia="zh-HK"/>
              </w:rPr>
              <w:t>)</w:t>
            </w:r>
          </w:p>
        </w:tc>
        <w:tc>
          <w:tcPr>
            <w:tcW w:w="1748" w:type="dxa"/>
            <w:tcBorders/>
            <w:vAlign w:val="center"/>
          </w:tcPr>
          <w:p>
            <w:pPr>
              <w:pStyle w:val="F21"/>
              <w:jc w:val="center"/>
              <w:rPr>
                <w:rFonts w:cs="Times New Roman"/>
                <w:i/>
                <w:i/>
                <w:lang w:eastAsia="zh-HK"/>
              </w:rPr>
            </w:pPr>
            <w:r>
              <w:rPr>
                <w:rFonts w:cs="Times New Roman"/>
                <w:i/>
                <w:lang w:eastAsia="zh-HK"/>
              </w:rPr>
              <w:t>單位數目</w:t>
            </w:r>
          </w:p>
        </w:tc>
        <w:tc>
          <w:tcPr>
            <w:tcW w:w="3075" w:type="dxa"/>
            <w:tcBorders/>
            <w:vAlign w:val="center"/>
          </w:tcPr>
          <w:p>
            <w:pPr>
              <w:pStyle w:val="F21"/>
              <w:jc w:val="center"/>
              <w:rPr>
                <w:rFonts w:cs="Times New Roman"/>
                <w:i/>
                <w:i/>
                <w:lang w:eastAsia="zh-HK"/>
              </w:rPr>
            </w:pPr>
            <w:r>
              <w:rPr>
                <w:rFonts w:cs="Times New Roman"/>
                <w:i/>
                <w:lang w:eastAsia="zh-HK"/>
              </w:rPr>
              <w:t>全年應繳差餉總額</w:t>
            </w:r>
          </w:p>
        </w:tc>
      </w:tr>
      <w:tr>
        <w:trPr/>
        <w:tc>
          <w:tcPr>
            <w:tcW w:w="2977" w:type="dxa"/>
            <w:tcBorders/>
          </w:tcPr>
          <w:p>
            <w:pPr>
              <w:pStyle w:val="F21"/>
              <w:rPr>
                <w:rFonts w:cs="Times New Roman"/>
                <w:i/>
                <w:i/>
              </w:rPr>
            </w:pPr>
            <w:r>
              <w:rPr>
                <w:rFonts w:cs="Times New Roman"/>
                <w:i/>
              </w:rPr>
              <w:t>2,500</w:t>
            </w:r>
            <w:r>
              <w:rPr>
                <w:rFonts w:cs="Times New Roman"/>
                <w:i/>
              </w:rPr>
              <w:t>以下</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r>
        <w:trPr/>
        <w:tc>
          <w:tcPr>
            <w:tcW w:w="2977" w:type="dxa"/>
            <w:tcBorders/>
          </w:tcPr>
          <w:p>
            <w:pPr>
              <w:pStyle w:val="F21"/>
              <w:rPr>
                <w:rFonts w:cs="Times New Roman"/>
                <w:i/>
                <w:i/>
              </w:rPr>
            </w:pPr>
            <w:r>
              <w:rPr>
                <w:rFonts w:cs="Times New Roman"/>
                <w:i/>
              </w:rPr>
              <w:t>2,500</w:t>
            </w:r>
            <w:r>
              <w:rPr>
                <w:rFonts w:cs="Times New Roman"/>
                <w:i/>
              </w:rPr>
              <w:t>至</w:t>
            </w:r>
            <w:r>
              <w:rPr>
                <w:rFonts w:cs="Times New Roman"/>
                <w:i/>
              </w:rPr>
              <w:t>5,000</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r>
        <w:trPr/>
        <w:tc>
          <w:tcPr>
            <w:tcW w:w="2977" w:type="dxa"/>
            <w:tcBorders/>
          </w:tcPr>
          <w:p>
            <w:pPr>
              <w:pStyle w:val="F21"/>
              <w:rPr>
                <w:rFonts w:cs="Times New Roman"/>
                <w:i/>
                <w:i/>
              </w:rPr>
            </w:pPr>
            <w:r>
              <w:rPr>
                <w:rFonts w:cs="Times New Roman"/>
                <w:i/>
              </w:rPr>
              <w:t>5,001</w:t>
            </w:r>
            <w:r>
              <w:rPr>
                <w:rFonts w:cs="Times New Roman"/>
                <w:i/>
              </w:rPr>
              <w:t>至</w:t>
            </w:r>
            <w:r>
              <w:rPr>
                <w:rFonts w:cs="Times New Roman"/>
                <w:i/>
              </w:rPr>
              <w:t>7,500</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r>
        <w:trPr/>
        <w:tc>
          <w:tcPr>
            <w:tcW w:w="2977" w:type="dxa"/>
            <w:tcBorders/>
          </w:tcPr>
          <w:p>
            <w:pPr>
              <w:pStyle w:val="F21"/>
              <w:rPr>
                <w:rFonts w:cs="Times New Roman"/>
                <w:i/>
                <w:i/>
              </w:rPr>
            </w:pPr>
            <w:r>
              <w:rPr>
                <w:rFonts w:cs="Times New Roman"/>
                <w:i/>
              </w:rPr>
              <w:t>7,501</w:t>
            </w:r>
            <w:r>
              <w:rPr>
                <w:rFonts w:cs="Times New Roman"/>
                <w:i/>
              </w:rPr>
              <w:t>至</w:t>
            </w:r>
            <w:r>
              <w:rPr>
                <w:rFonts w:cs="Times New Roman"/>
                <w:i/>
              </w:rPr>
              <w:t>10,000</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r>
        <w:trPr/>
        <w:tc>
          <w:tcPr>
            <w:tcW w:w="2977" w:type="dxa"/>
            <w:tcBorders/>
          </w:tcPr>
          <w:p>
            <w:pPr>
              <w:pStyle w:val="F21"/>
              <w:rPr>
                <w:rFonts w:cs="Times New Roman"/>
                <w:i/>
                <w:i/>
              </w:rPr>
            </w:pPr>
            <w:r>
              <w:rPr>
                <w:rFonts w:cs="Times New Roman"/>
                <w:i/>
              </w:rPr>
              <w:t>10,001</w:t>
            </w:r>
            <w:r>
              <w:rPr>
                <w:rFonts w:cs="Times New Roman"/>
                <w:i/>
              </w:rPr>
              <w:t>至</w:t>
            </w:r>
            <w:r>
              <w:rPr>
                <w:rFonts w:cs="Times New Roman"/>
                <w:i/>
              </w:rPr>
              <w:t>15,000</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r>
        <w:trPr/>
        <w:tc>
          <w:tcPr>
            <w:tcW w:w="2977" w:type="dxa"/>
            <w:tcBorders/>
          </w:tcPr>
          <w:p>
            <w:pPr>
              <w:pStyle w:val="F21"/>
              <w:rPr>
                <w:rFonts w:cs="Times New Roman"/>
                <w:i/>
                <w:i/>
              </w:rPr>
            </w:pPr>
            <w:r>
              <w:rPr>
                <w:rFonts w:cs="Times New Roman"/>
                <w:i/>
              </w:rPr>
              <w:t>15,001</w:t>
            </w:r>
            <w:r>
              <w:rPr>
                <w:rFonts w:cs="Times New Roman"/>
                <w:i/>
              </w:rPr>
              <w:t>至</w:t>
            </w:r>
            <w:r>
              <w:rPr>
                <w:rFonts w:cs="Times New Roman"/>
                <w:i/>
              </w:rPr>
              <w:t>20,000</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r>
        <w:trPr/>
        <w:tc>
          <w:tcPr>
            <w:tcW w:w="2977" w:type="dxa"/>
            <w:tcBorders/>
          </w:tcPr>
          <w:p>
            <w:pPr>
              <w:pStyle w:val="F21"/>
              <w:rPr>
                <w:rFonts w:cs="Times New Roman"/>
                <w:i/>
                <w:i/>
              </w:rPr>
            </w:pPr>
            <w:r>
              <w:rPr>
                <w:rFonts w:cs="Times New Roman"/>
                <w:i/>
              </w:rPr>
              <w:t>20,001</w:t>
            </w:r>
            <w:r>
              <w:rPr>
                <w:rFonts w:cs="Times New Roman"/>
                <w:i/>
              </w:rPr>
              <w:t>至</w:t>
            </w:r>
            <w:r>
              <w:rPr>
                <w:rFonts w:cs="Times New Roman"/>
                <w:i/>
              </w:rPr>
              <w:t>30,000</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r>
        <w:trPr/>
        <w:tc>
          <w:tcPr>
            <w:tcW w:w="2977" w:type="dxa"/>
            <w:tcBorders/>
          </w:tcPr>
          <w:p>
            <w:pPr>
              <w:pStyle w:val="F21"/>
              <w:rPr>
                <w:rFonts w:cs="Times New Roman"/>
                <w:i/>
                <w:i/>
              </w:rPr>
            </w:pPr>
            <w:r>
              <w:rPr>
                <w:rFonts w:cs="Times New Roman"/>
                <w:i/>
              </w:rPr>
              <w:t>30,000</w:t>
            </w:r>
            <w:r>
              <w:rPr>
                <w:rFonts w:cs="Times New Roman"/>
                <w:i/>
              </w:rPr>
              <w:t>以上</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r>
        <w:trPr/>
        <w:tc>
          <w:tcPr>
            <w:tcW w:w="2977" w:type="dxa"/>
            <w:tcBorders/>
          </w:tcPr>
          <w:p>
            <w:pPr>
              <w:pStyle w:val="F21"/>
              <w:jc w:val="right"/>
              <w:rPr>
                <w:rFonts w:cs="Times New Roman"/>
                <w:i/>
                <w:i/>
              </w:rPr>
            </w:pPr>
            <w:r>
              <w:rPr>
                <w:rFonts w:cs="Times New Roman"/>
                <w:i/>
              </w:rPr>
              <w:t>總計</w:t>
            </w:r>
          </w:p>
        </w:tc>
        <w:tc>
          <w:tcPr>
            <w:tcW w:w="1748" w:type="dxa"/>
            <w:tcBorders/>
          </w:tcPr>
          <w:p>
            <w:pPr>
              <w:pStyle w:val="F21"/>
              <w:rPr>
                <w:rFonts w:cs="Times New Roman"/>
                <w:i/>
                <w:i/>
                <w:lang w:eastAsia="zh-HK"/>
              </w:rPr>
            </w:pPr>
            <w:r>
              <w:rPr>
                <w:rFonts w:cs="Times New Roman"/>
                <w:i/>
                <w:lang w:eastAsia="zh-HK"/>
              </w:rPr>
            </w:r>
          </w:p>
        </w:tc>
        <w:tc>
          <w:tcPr>
            <w:tcW w:w="3075" w:type="dxa"/>
            <w:tcBorders/>
          </w:tcPr>
          <w:p>
            <w:pPr>
              <w:pStyle w:val="F21"/>
              <w:rPr>
                <w:rFonts w:cs="Times New Roman"/>
                <w:lang w:eastAsia="zh-HK"/>
              </w:rPr>
            </w:pPr>
            <w:r>
              <w:rPr>
                <w:rFonts w:cs="Times New Roman"/>
                <w:lang w:eastAsia="zh-HK"/>
              </w:rPr>
            </w:r>
          </w:p>
        </w:tc>
      </w:tr>
    </w:tbl>
    <w:p>
      <w:pPr>
        <w:pStyle w:val="F21"/>
        <w:rPr>
          <w:lang w:eastAsia="zh-HK"/>
        </w:rPr>
      </w:pPr>
      <w:r>
        <w:rPr>
          <w:lang w:eastAsia="zh-HK"/>
        </w:rPr>
      </w:r>
      <w:r>
        <w:br w:type="page"/>
      </w:r>
    </w:p>
    <w:p>
      <w:pPr>
        <w:pStyle w:val="F21"/>
        <w:overflowPunct w:val="true"/>
        <w:spacing w:lineRule="atLeast" w:line="240"/>
        <w:ind w:left="1418" w:hanging="851"/>
        <w:rPr>
          <w:i/>
          <w:i/>
          <w:lang w:eastAsia="zh-HK"/>
        </w:rPr>
      </w:pPr>
      <w:r>
        <w:rPr>
          <w:i/>
          <w:lang w:eastAsia="zh-HK"/>
        </w:rPr>
        <w:t>(</w:t>
      </w:r>
      <w:r>
        <w:rPr>
          <w:i/>
          <w:lang w:eastAsia="zh-HK"/>
        </w:rPr>
        <w:t>三</w:t>
      </w:r>
      <w:r>
        <w:rPr>
          <w:i/>
          <w:lang w:eastAsia="zh-HK"/>
        </w:rPr>
        <w:t>)</w:t>
        <w:tab/>
      </w:r>
      <w:r>
        <w:rPr>
          <w:i/>
          <w:lang w:eastAsia="zh-HK"/>
        </w:rPr>
        <w:t>過去</w:t>
      </w:r>
      <w:r>
        <w:rPr>
          <w:i/>
          <w:lang w:eastAsia="zh-HK"/>
        </w:rPr>
        <w:t>5</w:t>
      </w:r>
      <w:r>
        <w:rPr>
          <w:i/>
          <w:lang w:eastAsia="zh-HK"/>
        </w:rPr>
        <w:t>年，每年差餉物業估價署收到</w:t>
      </w:r>
      <w:r>
        <w:rPr>
          <w:i/>
          <w:lang w:eastAsia="zh-HK"/>
        </w:rPr>
        <w:t>(i)</w:t>
      </w:r>
      <w:r>
        <w:rPr>
          <w:i/>
          <w:lang w:eastAsia="zh-HK"/>
        </w:rPr>
        <w:t>要求修改新差餉估價冊內記項的</w:t>
      </w:r>
      <w:r>
        <w:rPr>
          <w:i/>
          <w:lang w:eastAsia="zh-HK"/>
        </w:rPr>
        <w:t>"</w:t>
      </w:r>
      <w:r>
        <w:rPr>
          <w:i/>
          <w:lang w:eastAsia="zh-HK"/>
        </w:rPr>
        <w:t>建議</w:t>
      </w:r>
      <w:r>
        <w:rPr>
          <w:i/>
          <w:lang w:eastAsia="zh-HK"/>
        </w:rPr>
        <w:t>"</w:t>
      </w:r>
      <w:r>
        <w:rPr>
          <w:i/>
          <w:lang w:eastAsia="zh-HK"/>
        </w:rPr>
        <w:t>，以及</w:t>
      </w:r>
      <w:r>
        <w:rPr>
          <w:i/>
          <w:lang w:eastAsia="zh-HK"/>
        </w:rPr>
        <w:t>(ii)</w:t>
      </w:r>
      <w:r>
        <w:rPr>
          <w:i/>
          <w:lang w:eastAsia="zh-HK"/>
        </w:rPr>
        <w:t>就現行差餉估價冊內的更正、刪除或加插項目提出的</w:t>
      </w:r>
      <w:r>
        <w:rPr>
          <w:i/>
          <w:lang w:eastAsia="zh-HK"/>
        </w:rPr>
        <w:t>"</w:t>
      </w:r>
      <w:r>
        <w:rPr>
          <w:i/>
          <w:lang w:eastAsia="zh-HK"/>
        </w:rPr>
        <w:t>反對通知書</w:t>
      </w:r>
      <w:r>
        <w:rPr>
          <w:i/>
          <w:lang w:eastAsia="zh-HK"/>
        </w:rPr>
        <w:t>"</w:t>
      </w:r>
      <w:r>
        <w:rPr>
          <w:i/>
          <w:lang w:eastAsia="zh-HK"/>
        </w:rPr>
        <w:t>的數目分別為何；該等個案當中，應課差餉租值最終被調低的個案數目分別為何；</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四</w:t>
      </w:r>
      <w:r>
        <w:rPr>
          <w:i/>
          <w:lang w:eastAsia="zh-HK"/>
        </w:rPr>
        <w:t>)</w:t>
        <w:tab/>
      </w:r>
      <w:r>
        <w:rPr>
          <w:i/>
          <w:lang w:eastAsia="zh-HK"/>
        </w:rPr>
        <w:t>鑒於當局在評估某物業的應課差餉租值時，會參考同區類似物業於估價日期或接近該日期，在公開市場所議定的租金，並按面積大小、位置、設施、完工質素及管理水平的分別加以調算，有關的計算準則及調算比例的詳情為何；</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五</w:t>
      </w:r>
      <w:r>
        <w:rPr>
          <w:i/>
          <w:lang w:eastAsia="zh-HK"/>
        </w:rPr>
        <w:t>)</w:t>
        <w:tab/>
      </w:r>
      <w:r>
        <w:rPr>
          <w:i/>
          <w:lang w:eastAsia="zh-HK"/>
        </w:rPr>
        <w:t>鑒於有九龍東資助房屋</w:t>
      </w:r>
      <w:r>
        <w:rPr>
          <w:i/>
          <w:lang w:eastAsia="zh-HK"/>
        </w:rPr>
        <w:t>(</w:t>
      </w:r>
      <w:r>
        <w:rPr>
          <w:i/>
          <w:lang w:eastAsia="zh-HK"/>
        </w:rPr>
        <w:t>包括康栢苑和康雅苑</w:t>
      </w:r>
      <w:r>
        <w:rPr>
          <w:i/>
          <w:lang w:eastAsia="zh-HK"/>
        </w:rPr>
        <w:t>)</w:t>
      </w:r>
      <w:r>
        <w:rPr>
          <w:i/>
          <w:lang w:eastAsia="zh-HK"/>
        </w:rPr>
        <w:t>的居民指出，他們居住的屋苑與毗鄰屋苑在落成時間、位置、樓層數目及樓宇狀況等方面相若，但兩個相鄰屋苑的單位的應課差餉租值有頗大差距，箇中的原因為何；及</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六</w:t>
      </w:r>
      <w:r>
        <w:rPr>
          <w:i/>
          <w:lang w:eastAsia="zh-HK"/>
        </w:rPr>
        <w:t>)</w:t>
        <w:tab/>
      </w:r>
      <w:r>
        <w:rPr>
          <w:i/>
          <w:lang w:eastAsia="zh-HK"/>
        </w:rPr>
        <w:t>現時差餉物業估價署內處理物業差餉評估及覆核工作的人手編制，以及每年重估物業的應課差餉租值的工作流程為何？</w:t>
      </w:r>
    </w:p>
    <w:p>
      <w:pPr>
        <w:pStyle w:val="F21"/>
        <w:overflowPunct w:val="true"/>
        <w:spacing w:lineRule="atLeast" w:line="240"/>
        <w:rPr>
          <w:i/>
          <w:i/>
        </w:rPr>
      </w:pPr>
      <w:r>
        <w:rPr>
          <w:i/>
        </w:rPr>
      </w:r>
    </w:p>
    <w:p>
      <w:pPr>
        <w:pStyle w:val="F21"/>
        <w:overflowPunct w:val="true"/>
        <w:spacing w:lineRule="atLeast" w:line="240"/>
        <w:ind w:left="1418" w:hanging="851"/>
        <w:rPr>
          <w:i/>
          <w:i/>
        </w:rPr>
      </w:pPr>
      <w:r>
        <w:rPr>
          <w:i/>
        </w:rPr>
      </w:r>
    </w:p>
    <w:p>
      <w:pPr>
        <w:pStyle w:val="F21"/>
        <w:overflowPunct w:val="true"/>
        <w:rPr>
          <w:lang w:eastAsia="zh-HK"/>
        </w:rPr>
      </w:pPr>
      <w:r>
        <w:rPr>
          <w:rFonts w:ascii="華康中黑體" w:hAnsi="華康中黑體" w:eastAsia="華康中黑體"/>
          <w:b/>
          <w:lang w:eastAsia="zh-HK"/>
        </w:rPr>
        <w:t>財經事務及庫務局局長</w:t>
      </w:r>
      <w:r>
        <w:rPr/>
        <w:t>：主席</w:t>
      </w:r>
      <w:r>
        <w:rPr>
          <w:lang w:eastAsia="zh-HK"/>
        </w:rPr>
        <w:t>，</w:t>
      </w:r>
    </w:p>
    <w:p>
      <w:pPr>
        <w:pStyle w:val="F21"/>
        <w:overflowPunct w:val="true"/>
        <w:rPr/>
      </w:pPr>
      <w:r>
        <w:rPr/>
      </w:r>
    </w:p>
    <w:p>
      <w:pPr>
        <w:pStyle w:val="F21"/>
        <w:overflowPunct w:val="true"/>
        <w:ind w:left="1418" w:hanging="851"/>
        <w:rPr/>
      </w:pPr>
      <w:r>
        <w:rPr/>
        <w:t>(</w:t>
      </w:r>
      <w:r>
        <w:rPr/>
        <w:t>一</w:t>
      </w:r>
      <w:r>
        <w:rPr/>
        <w:t>)</w:t>
        <w:tab/>
      </w:r>
      <w:r>
        <w:rPr/>
        <w:t>過去</w:t>
      </w:r>
      <w:r>
        <w:rPr/>
        <w:t>5</w:t>
      </w:r>
      <w:r>
        <w:rPr/>
        <w:t>年，政府每年的差餉收入及其按年變動的幅度載於下表。</w:t>
      </w:r>
    </w:p>
    <w:p>
      <w:pPr>
        <w:pStyle w:val="F21"/>
        <w:overflowPunct w:val="true"/>
        <w:rPr/>
      </w:pPr>
      <w:r>
        <w:rPr/>
      </w:r>
    </w:p>
    <w:tbl>
      <w:tblPr>
        <w:tblStyle w:val="a9"/>
        <w:tblW w:w="7777" w:type="dxa"/>
        <w:jc w:val="left"/>
        <w:tblInd w:w="1447" w:type="dxa"/>
        <w:tblCellMar>
          <w:top w:w="0" w:type="dxa"/>
          <w:left w:w="108" w:type="dxa"/>
          <w:bottom w:w="0" w:type="dxa"/>
          <w:right w:w="108" w:type="dxa"/>
        </w:tblCellMar>
        <w:tblLook w:val="04a0" w:noHBand="0" w:noVBand="1" w:firstColumn="1" w:lastRow="0" w:lastColumn="0" w:firstRow="1"/>
      </w:tblPr>
      <w:tblGrid>
        <w:gridCol w:w="1751"/>
        <w:gridCol w:w="3751"/>
        <w:gridCol w:w="2275"/>
      </w:tblGrid>
      <w:tr>
        <w:trPr/>
        <w:tc>
          <w:tcPr>
            <w:tcW w:w="1751" w:type="dxa"/>
            <w:tcBorders/>
            <w:vAlign w:val="center"/>
          </w:tcPr>
          <w:p>
            <w:pPr>
              <w:pStyle w:val="F21"/>
              <w:tabs>
                <w:tab w:val="clear" w:pos="567"/>
              </w:tabs>
              <w:overflowPunct w:val="true"/>
              <w:ind w:left="57" w:right="57" w:hanging="0"/>
              <w:jc w:val="center"/>
              <w:rPr>
                <w:i/>
                <w:i/>
              </w:rPr>
            </w:pPr>
            <w:r>
              <w:rPr>
                <w:i/>
              </w:rPr>
              <w:t>財政年度</w:t>
            </w:r>
          </w:p>
        </w:tc>
        <w:tc>
          <w:tcPr>
            <w:tcW w:w="3751" w:type="dxa"/>
            <w:tcBorders/>
            <w:vAlign w:val="center"/>
          </w:tcPr>
          <w:p>
            <w:pPr>
              <w:pStyle w:val="F21"/>
              <w:tabs>
                <w:tab w:val="clear" w:pos="567"/>
              </w:tabs>
              <w:overflowPunct w:val="true"/>
              <w:ind w:left="57" w:right="57" w:hanging="0"/>
              <w:jc w:val="center"/>
              <w:rPr>
                <w:i/>
                <w:i/>
              </w:rPr>
            </w:pPr>
            <w:r>
              <w:rPr>
                <w:i/>
              </w:rPr>
              <w:t>差餉收入</w:t>
            </w:r>
          </w:p>
          <w:p>
            <w:pPr>
              <w:pStyle w:val="F21"/>
              <w:tabs>
                <w:tab w:val="clear" w:pos="567"/>
              </w:tabs>
              <w:overflowPunct w:val="true"/>
              <w:ind w:left="57" w:right="57" w:hanging="0"/>
              <w:jc w:val="center"/>
              <w:rPr>
                <w:i/>
                <w:i/>
              </w:rPr>
            </w:pPr>
            <w:r>
              <w:rPr>
                <w:i/>
              </w:rPr>
              <w:t>(</w:t>
            </w:r>
            <w:r>
              <w:rPr>
                <w:i/>
              </w:rPr>
              <w:t>已扣除年內的差餉寬減</w:t>
            </w:r>
            <w:r>
              <w:rPr>
                <w:i/>
              </w:rPr>
              <w:t>)</w:t>
            </w:r>
          </w:p>
          <w:p>
            <w:pPr>
              <w:pStyle w:val="F21"/>
              <w:tabs>
                <w:tab w:val="clear" w:pos="567"/>
              </w:tabs>
              <w:overflowPunct w:val="true"/>
              <w:ind w:left="57" w:right="57" w:hanging="0"/>
              <w:jc w:val="center"/>
              <w:rPr>
                <w:i/>
                <w:i/>
              </w:rPr>
            </w:pPr>
            <w:r>
              <w:rPr>
                <w:i/>
              </w:rPr>
              <w:t>(</w:t>
            </w:r>
            <w:r>
              <w:rPr>
                <w:i/>
              </w:rPr>
              <w:t>百萬元</w:t>
            </w:r>
            <w:r>
              <w:rPr>
                <w:i/>
              </w:rPr>
              <w:t>)</w:t>
            </w:r>
          </w:p>
        </w:tc>
        <w:tc>
          <w:tcPr>
            <w:tcW w:w="2275" w:type="dxa"/>
            <w:tcBorders/>
            <w:vAlign w:val="center"/>
          </w:tcPr>
          <w:p>
            <w:pPr>
              <w:pStyle w:val="F21"/>
              <w:tabs>
                <w:tab w:val="clear" w:pos="567"/>
              </w:tabs>
              <w:overflowPunct w:val="true"/>
              <w:ind w:left="57" w:right="57" w:hanging="0"/>
              <w:jc w:val="center"/>
              <w:rPr>
                <w:i/>
                <w:i/>
              </w:rPr>
            </w:pPr>
            <w:r>
              <w:rPr>
                <w:i/>
              </w:rPr>
              <w:t>按年變動幅度</w:t>
            </w:r>
          </w:p>
        </w:tc>
      </w:tr>
      <w:tr>
        <w:trPr/>
        <w:tc>
          <w:tcPr>
            <w:tcW w:w="1751" w:type="dxa"/>
            <w:tcBorders/>
          </w:tcPr>
          <w:p>
            <w:pPr>
              <w:pStyle w:val="F21"/>
              <w:tabs>
                <w:tab w:val="clear" w:pos="567"/>
              </w:tabs>
              <w:overflowPunct w:val="true"/>
              <w:ind w:left="57" w:right="57" w:hanging="0"/>
              <w:jc w:val="center"/>
              <w:rPr/>
            </w:pPr>
            <w:r>
              <w:rPr/>
              <w:t>2015-2016</w:t>
            </w:r>
          </w:p>
        </w:tc>
        <w:tc>
          <w:tcPr>
            <w:tcW w:w="3751" w:type="dxa"/>
            <w:tcBorders/>
          </w:tcPr>
          <w:p>
            <w:pPr>
              <w:pStyle w:val="F21"/>
              <w:tabs>
                <w:tab w:val="clear" w:pos="567"/>
              </w:tabs>
              <w:overflowPunct w:val="true"/>
              <w:ind w:left="57" w:right="57" w:hanging="0"/>
              <w:jc w:val="center"/>
              <w:rPr/>
            </w:pPr>
            <w:r>
              <w:rPr/>
              <w:t>22,733</w:t>
            </w:r>
          </w:p>
        </w:tc>
        <w:tc>
          <w:tcPr>
            <w:tcW w:w="2275" w:type="dxa"/>
            <w:tcBorders/>
          </w:tcPr>
          <w:p>
            <w:pPr>
              <w:pStyle w:val="F21"/>
              <w:tabs>
                <w:tab w:val="clear" w:pos="567"/>
              </w:tabs>
              <w:overflowPunct w:val="true"/>
              <w:ind w:left="57" w:right="57" w:hanging="0"/>
              <w:jc w:val="center"/>
              <w:rPr/>
            </w:pPr>
            <w:r>
              <w:rPr/>
              <w:t>+2.1%</w:t>
            </w:r>
          </w:p>
        </w:tc>
      </w:tr>
      <w:tr>
        <w:trPr/>
        <w:tc>
          <w:tcPr>
            <w:tcW w:w="1751" w:type="dxa"/>
            <w:tcBorders/>
          </w:tcPr>
          <w:p>
            <w:pPr>
              <w:pStyle w:val="F21"/>
              <w:tabs>
                <w:tab w:val="clear" w:pos="567"/>
              </w:tabs>
              <w:overflowPunct w:val="true"/>
              <w:ind w:left="57" w:right="57" w:hanging="0"/>
              <w:jc w:val="center"/>
              <w:rPr/>
            </w:pPr>
            <w:r>
              <w:rPr/>
              <w:t>2016-2017</w:t>
            </w:r>
          </w:p>
        </w:tc>
        <w:tc>
          <w:tcPr>
            <w:tcW w:w="3751" w:type="dxa"/>
            <w:tcBorders/>
          </w:tcPr>
          <w:p>
            <w:pPr>
              <w:pStyle w:val="F21"/>
              <w:tabs>
                <w:tab w:val="clear" w:pos="567"/>
              </w:tabs>
              <w:overflowPunct w:val="true"/>
              <w:ind w:left="57" w:right="57" w:hanging="0"/>
              <w:jc w:val="center"/>
              <w:rPr/>
            </w:pPr>
            <w:r>
              <w:rPr/>
              <w:t>21,250</w:t>
            </w:r>
          </w:p>
        </w:tc>
        <w:tc>
          <w:tcPr>
            <w:tcW w:w="2275" w:type="dxa"/>
            <w:tcBorders/>
          </w:tcPr>
          <w:p>
            <w:pPr>
              <w:pStyle w:val="F21"/>
              <w:tabs>
                <w:tab w:val="clear" w:pos="567"/>
              </w:tabs>
              <w:overflowPunct w:val="true"/>
              <w:ind w:left="57" w:right="57" w:hanging="0"/>
              <w:jc w:val="center"/>
              <w:rPr/>
            </w:pPr>
            <w:r>
              <w:rPr/>
              <w:t>-6.5%</w:t>
            </w:r>
          </w:p>
        </w:tc>
      </w:tr>
      <w:tr>
        <w:trPr/>
        <w:tc>
          <w:tcPr>
            <w:tcW w:w="1751" w:type="dxa"/>
            <w:tcBorders/>
          </w:tcPr>
          <w:p>
            <w:pPr>
              <w:pStyle w:val="F21"/>
              <w:tabs>
                <w:tab w:val="clear" w:pos="567"/>
              </w:tabs>
              <w:overflowPunct w:val="true"/>
              <w:ind w:left="57" w:right="57" w:hanging="0"/>
              <w:jc w:val="center"/>
              <w:rPr/>
            </w:pPr>
            <w:r>
              <w:rPr/>
              <w:t>2017-2018</w:t>
            </w:r>
          </w:p>
        </w:tc>
        <w:tc>
          <w:tcPr>
            <w:tcW w:w="3751" w:type="dxa"/>
            <w:tcBorders/>
          </w:tcPr>
          <w:p>
            <w:pPr>
              <w:pStyle w:val="F21"/>
              <w:tabs>
                <w:tab w:val="clear" w:pos="567"/>
              </w:tabs>
              <w:overflowPunct w:val="true"/>
              <w:ind w:left="57" w:right="57" w:hanging="0"/>
              <w:jc w:val="center"/>
              <w:rPr/>
            </w:pPr>
            <w:r>
              <w:rPr/>
              <w:t>22,203</w:t>
            </w:r>
          </w:p>
        </w:tc>
        <w:tc>
          <w:tcPr>
            <w:tcW w:w="2275" w:type="dxa"/>
            <w:tcBorders/>
          </w:tcPr>
          <w:p>
            <w:pPr>
              <w:pStyle w:val="F21"/>
              <w:tabs>
                <w:tab w:val="clear" w:pos="567"/>
              </w:tabs>
              <w:overflowPunct w:val="true"/>
              <w:ind w:left="57" w:right="57" w:hanging="0"/>
              <w:jc w:val="center"/>
              <w:rPr/>
            </w:pPr>
            <w:r>
              <w:rPr/>
              <w:t>+4.5%</w:t>
            </w:r>
          </w:p>
        </w:tc>
      </w:tr>
      <w:tr>
        <w:trPr/>
        <w:tc>
          <w:tcPr>
            <w:tcW w:w="1751" w:type="dxa"/>
            <w:tcBorders/>
          </w:tcPr>
          <w:p>
            <w:pPr>
              <w:pStyle w:val="F21"/>
              <w:tabs>
                <w:tab w:val="clear" w:pos="567"/>
              </w:tabs>
              <w:overflowPunct w:val="true"/>
              <w:ind w:left="57" w:right="57" w:hanging="0"/>
              <w:jc w:val="center"/>
              <w:rPr/>
            </w:pPr>
            <w:r>
              <w:rPr/>
              <w:t>2018-2019</w:t>
            </w:r>
          </w:p>
        </w:tc>
        <w:tc>
          <w:tcPr>
            <w:tcW w:w="3751" w:type="dxa"/>
            <w:tcBorders/>
          </w:tcPr>
          <w:p>
            <w:pPr>
              <w:pStyle w:val="F21"/>
              <w:tabs>
                <w:tab w:val="clear" w:pos="567"/>
              </w:tabs>
              <w:overflowPunct w:val="true"/>
              <w:ind w:left="57" w:right="57" w:hanging="0"/>
              <w:jc w:val="center"/>
              <w:rPr/>
            </w:pPr>
            <w:r>
              <w:rPr/>
              <w:t>17,167</w:t>
            </w:r>
          </w:p>
        </w:tc>
        <w:tc>
          <w:tcPr>
            <w:tcW w:w="2275" w:type="dxa"/>
            <w:tcBorders/>
          </w:tcPr>
          <w:p>
            <w:pPr>
              <w:pStyle w:val="F21"/>
              <w:tabs>
                <w:tab w:val="clear" w:pos="567"/>
              </w:tabs>
              <w:overflowPunct w:val="true"/>
              <w:ind w:left="57" w:right="57" w:hanging="0"/>
              <w:jc w:val="center"/>
              <w:rPr/>
            </w:pPr>
            <w:r>
              <w:rPr/>
              <w:t>-22.7%</w:t>
            </w:r>
          </w:p>
        </w:tc>
      </w:tr>
      <w:tr>
        <w:trPr/>
        <w:tc>
          <w:tcPr>
            <w:tcW w:w="1751" w:type="dxa"/>
            <w:tcBorders/>
          </w:tcPr>
          <w:p>
            <w:pPr>
              <w:pStyle w:val="F21"/>
              <w:tabs>
                <w:tab w:val="clear" w:pos="567"/>
              </w:tabs>
              <w:overflowPunct w:val="true"/>
              <w:ind w:left="57" w:right="57" w:hanging="0"/>
              <w:jc w:val="center"/>
              <w:rPr/>
            </w:pPr>
            <w:r>
              <w:rPr/>
              <w:t>2019-2020</w:t>
            </w:r>
          </w:p>
        </w:tc>
        <w:tc>
          <w:tcPr>
            <w:tcW w:w="3751" w:type="dxa"/>
            <w:tcBorders/>
          </w:tcPr>
          <w:p>
            <w:pPr>
              <w:pStyle w:val="F21"/>
              <w:tabs>
                <w:tab w:val="clear" w:pos="567"/>
              </w:tabs>
              <w:overflowPunct w:val="true"/>
              <w:ind w:left="57" w:right="57" w:hanging="0"/>
              <w:jc w:val="center"/>
              <w:rPr/>
            </w:pPr>
            <w:r>
              <w:rPr/>
              <w:t>20,981</w:t>
            </w:r>
          </w:p>
        </w:tc>
        <w:tc>
          <w:tcPr>
            <w:tcW w:w="2275" w:type="dxa"/>
            <w:tcBorders/>
          </w:tcPr>
          <w:p>
            <w:pPr>
              <w:pStyle w:val="F21"/>
              <w:tabs>
                <w:tab w:val="clear" w:pos="567"/>
              </w:tabs>
              <w:overflowPunct w:val="true"/>
              <w:ind w:left="57" w:right="57" w:hanging="0"/>
              <w:jc w:val="center"/>
              <w:rPr/>
            </w:pPr>
            <w:r>
              <w:rPr/>
              <w:t>+22.2%</w:t>
            </w:r>
          </w:p>
        </w:tc>
      </w:tr>
    </w:tbl>
    <w:p>
      <w:pPr>
        <w:pStyle w:val="F21"/>
        <w:overflowPunct w:val="true"/>
        <w:rPr/>
      </w:pPr>
      <w:r>
        <w:rPr/>
      </w:r>
    </w:p>
    <w:p>
      <w:pPr>
        <w:pStyle w:val="F21"/>
        <w:overflowPunct w:val="true"/>
        <w:ind w:left="1418" w:hanging="851"/>
        <w:rPr/>
      </w:pPr>
      <w:r>
        <w:rPr/>
        <w:t>(</w:t>
      </w:r>
      <w:r>
        <w:rPr/>
        <w:t>二</w:t>
      </w:r>
      <w:r>
        <w:rPr/>
        <w:t>)</w:t>
        <w:tab/>
      </w:r>
      <w:r>
        <w:rPr/>
        <w:t>差餉物業估價署</w:t>
      </w:r>
      <w:r>
        <w:rPr/>
        <w:t>("</w:t>
      </w:r>
      <w:r>
        <w:rPr/>
        <w:t>估價署</w:t>
      </w:r>
      <w:r>
        <w:rPr/>
        <w:t>")</w:t>
      </w:r>
      <w:r>
        <w:rPr/>
        <w:t>沒有編製按全年應繳差餉金額及樓宇類別劃分的統計數字。過去</w:t>
      </w:r>
      <w:r>
        <w:rPr/>
        <w:t>5</w:t>
      </w:r>
      <w:r>
        <w:rPr/>
        <w:t>年，在估價冊上按應課差餉租值劃分的估值物業數目表列如下：</w:t>
      </w:r>
    </w:p>
    <w:p>
      <w:pPr>
        <w:pStyle w:val="F21"/>
        <w:overflowPunct w:val="true"/>
        <w:rPr/>
      </w:pPr>
      <w:r>
        <w:rPr/>
      </w:r>
    </w:p>
    <w:tbl>
      <w:tblPr>
        <w:tblStyle w:val="a9"/>
        <w:tblW w:w="7773" w:type="dxa"/>
        <w:jc w:val="left"/>
        <w:tblInd w:w="1447" w:type="dxa"/>
        <w:tblCellMar>
          <w:top w:w="0" w:type="dxa"/>
          <w:left w:w="108" w:type="dxa"/>
          <w:bottom w:w="0" w:type="dxa"/>
          <w:right w:w="108" w:type="dxa"/>
        </w:tblCellMar>
        <w:tblLook w:val="04a0" w:noHBand="0" w:noVBand="1" w:firstColumn="1" w:lastRow="0" w:lastColumn="0" w:firstRow="1"/>
      </w:tblPr>
      <w:tblGrid>
        <w:gridCol w:w="2017"/>
        <w:gridCol w:w="1151"/>
        <w:gridCol w:w="1151"/>
        <w:gridCol w:w="1150"/>
        <w:gridCol w:w="1152"/>
        <w:gridCol w:w="1151"/>
      </w:tblGrid>
      <w:tr>
        <w:trPr/>
        <w:tc>
          <w:tcPr>
            <w:tcW w:w="2017" w:type="dxa"/>
            <w:vMerge w:val="restart"/>
            <w:tcBorders/>
            <w:vAlign w:val="center"/>
          </w:tcPr>
          <w:p>
            <w:pPr>
              <w:pStyle w:val="F21"/>
              <w:tabs>
                <w:tab w:val="clear" w:pos="567"/>
              </w:tabs>
              <w:overflowPunct w:val="true"/>
              <w:ind w:left="57" w:right="57" w:hanging="0"/>
              <w:jc w:val="center"/>
              <w:rPr>
                <w:i/>
                <w:i/>
                <w:sz w:val="25"/>
                <w:szCs w:val="25"/>
              </w:rPr>
            </w:pPr>
            <w:r>
              <w:rPr>
                <w:i/>
                <w:sz w:val="25"/>
                <w:szCs w:val="25"/>
              </w:rPr>
              <w:t>應課差餉租值</w:t>
            </w:r>
          </w:p>
          <w:p>
            <w:pPr>
              <w:pStyle w:val="F21"/>
              <w:tabs>
                <w:tab w:val="clear" w:pos="567"/>
              </w:tabs>
              <w:overflowPunct w:val="true"/>
              <w:ind w:left="57" w:right="57" w:hanging="0"/>
              <w:jc w:val="center"/>
              <w:rPr>
                <w:i/>
                <w:i/>
                <w:spacing w:val="0"/>
                <w:sz w:val="25"/>
                <w:szCs w:val="25"/>
              </w:rPr>
            </w:pPr>
            <w:r>
              <w:rPr>
                <w:i/>
                <w:sz w:val="25"/>
                <w:szCs w:val="25"/>
              </w:rPr>
              <w:t>(</w:t>
            </w:r>
            <w:r>
              <w:rPr>
                <w:i/>
                <w:sz w:val="25"/>
                <w:szCs w:val="25"/>
              </w:rPr>
              <w:t>元</w:t>
            </w:r>
            <w:r>
              <w:rPr>
                <w:i/>
                <w:sz w:val="25"/>
                <w:szCs w:val="25"/>
              </w:rPr>
              <w:t>)</w:t>
            </w:r>
          </w:p>
        </w:tc>
        <w:tc>
          <w:tcPr>
            <w:tcW w:w="5755" w:type="dxa"/>
            <w:gridSpan w:val="5"/>
            <w:tcBorders/>
            <w:vAlign w:val="center"/>
          </w:tcPr>
          <w:p>
            <w:pPr>
              <w:pStyle w:val="F21"/>
              <w:tabs>
                <w:tab w:val="clear" w:pos="567"/>
              </w:tabs>
              <w:overflowPunct w:val="true"/>
              <w:ind w:left="57" w:right="57" w:hanging="0"/>
              <w:jc w:val="center"/>
              <w:rPr>
                <w:i/>
                <w:i/>
                <w:sz w:val="25"/>
                <w:szCs w:val="25"/>
              </w:rPr>
            </w:pPr>
            <w:r>
              <w:rPr>
                <w:i/>
                <w:sz w:val="25"/>
                <w:szCs w:val="25"/>
              </w:rPr>
              <w:t>截至該年</w:t>
            </w:r>
            <w:r>
              <w:rPr>
                <w:i/>
                <w:sz w:val="25"/>
                <w:szCs w:val="25"/>
              </w:rPr>
              <w:t>4</w:t>
            </w:r>
            <w:r>
              <w:rPr>
                <w:i/>
                <w:sz w:val="25"/>
                <w:szCs w:val="25"/>
              </w:rPr>
              <w:t>月</w:t>
            </w:r>
            <w:r>
              <w:rPr>
                <w:i/>
                <w:sz w:val="25"/>
                <w:szCs w:val="25"/>
              </w:rPr>
              <w:t>1</w:t>
            </w:r>
            <w:r>
              <w:rPr>
                <w:i/>
                <w:sz w:val="25"/>
                <w:szCs w:val="25"/>
              </w:rPr>
              <w:t>日估價冊上的物業數目</w:t>
            </w:r>
            <w:r>
              <w:rPr>
                <w:i/>
                <w:sz w:val="25"/>
                <w:szCs w:val="25"/>
                <w:vertAlign w:val="superscript"/>
              </w:rPr>
              <w:t>註</w:t>
            </w:r>
          </w:p>
        </w:tc>
      </w:tr>
      <w:tr>
        <w:trPr/>
        <w:tc>
          <w:tcPr>
            <w:tcW w:w="2017" w:type="dxa"/>
            <w:vMerge w:val="continue"/>
            <w:tcBorders/>
            <w:vAlign w:val="center"/>
          </w:tcPr>
          <w:p>
            <w:pPr>
              <w:pStyle w:val="F21"/>
              <w:tabs>
                <w:tab w:val="clear" w:pos="567"/>
              </w:tabs>
              <w:overflowPunct w:val="true"/>
              <w:ind w:left="57" w:right="57" w:hanging="0"/>
              <w:jc w:val="center"/>
              <w:rPr>
                <w:i/>
                <w:i/>
                <w:spacing w:val="0"/>
                <w:sz w:val="25"/>
                <w:szCs w:val="25"/>
              </w:rPr>
            </w:pPr>
            <w:r>
              <w:rPr>
                <w:i/>
                <w:spacing w:val="0"/>
                <w:sz w:val="25"/>
                <w:szCs w:val="25"/>
              </w:rPr>
            </w:r>
          </w:p>
        </w:tc>
        <w:tc>
          <w:tcPr>
            <w:tcW w:w="1151" w:type="dxa"/>
            <w:tcBorders/>
            <w:vAlign w:val="center"/>
          </w:tcPr>
          <w:p>
            <w:pPr>
              <w:pStyle w:val="F21"/>
              <w:tabs>
                <w:tab w:val="clear" w:pos="567"/>
              </w:tabs>
              <w:overflowPunct w:val="true"/>
              <w:ind w:left="57" w:right="57" w:hanging="0"/>
              <w:jc w:val="center"/>
              <w:rPr>
                <w:i/>
                <w:i/>
                <w:sz w:val="25"/>
                <w:szCs w:val="25"/>
              </w:rPr>
            </w:pPr>
            <w:r>
              <w:rPr>
                <w:i/>
                <w:sz w:val="25"/>
                <w:szCs w:val="25"/>
              </w:rPr>
              <w:t>2016</w:t>
            </w:r>
            <w:r>
              <w:rPr>
                <w:i/>
                <w:sz w:val="25"/>
                <w:szCs w:val="25"/>
                <w:lang w:eastAsia="zh-HK"/>
              </w:rPr>
              <w:t>年</w:t>
            </w:r>
          </w:p>
        </w:tc>
        <w:tc>
          <w:tcPr>
            <w:tcW w:w="1151" w:type="dxa"/>
            <w:tcBorders/>
            <w:vAlign w:val="center"/>
          </w:tcPr>
          <w:p>
            <w:pPr>
              <w:pStyle w:val="F21"/>
              <w:tabs>
                <w:tab w:val="clear" w:pos="567"/>
              </w:tabs>
              <w:overflowPunct w:val="true"/>
              <w:ind w:left="57" w:right="57" w:hanging="0"/>
              <w:jc w:val="center"/>
              <w:rPr>
                <w:i/>
                <w:i/>
                <w:sz w:val="25"/>
                <w:szCs w:val="25"/>
              </w:rPr>
            </w:pPr>
            <w:r>
              <w:rPr>
                <w:i/>
                <w:sz w:val="25"/>
                <w:szCs w:val="25"/>
              </w:rPr>
              <w:t>2017</w:t>
            </w:r>
            <w:r>
              <w:rPr>
                <w:i/>
                <w:sz w:val="25"/>
                <w:szCs w:val="25"/>
                <w:lang w:eastAsia="zh-HK"/>
              </w:rPr>
              <w:t>年</w:t>
            </w:r>
          </w:p>
        </w:tc>
        <w:tc>
          <w:tcPr>
            <w:tcW w:w="1150" w:type="dxa"/>
            <w:tcBorders/>
            <w:vAlign w:val="center"/>
          </w:tcPr>
          <w:p>
            <w:pPr>
              <w:pStyle w:val="F21"/>
              <w:tabs>
                <w:tab w:val="clear" w:pos="567"/>
              </w:tabs>
              <w:overflowPunct w:val="true"/>
              <w:ind w:left="57" w:right="57" w:hanging="0"/>
              <w:jc w:val="center"/>
              <w:rPr>
                <w:i/>
                <w:i/>
                <w:sz w:val="25"/>
                <w:szCs w:val="25"/>
              </w:rPr>
            </w:pPr>
            <w:r>
              <w:rPr>
                <w:i/>
                <w:sz w:val="25"/>
                <w:szCs w:val="25"/>
              </w:rPr>
              <w:t>2018</w:t>
            </w:r>
            <w:r>
              <w:rPr>
                <w:i/>
                <w:sz w:val="25"/>
                <w:szCs w:val="25"/>
                <w:lang w:eastAsia="zh-HK"/>
              </w:rPr>
              <w:t>年</w:t>
            </w:r>
          </w:p>
        </w:tc>
        <w:tc>
          <w:tcPr>
            <w:tcW w:w="1152" w:type="dxa"/>
            <w:tcBorders/>
            <w:vAlign w:val="center"/>
          </w:tcPr>
          <w:p>
            <w:pPr>
              <w:pStyle w:val="F21"/>
              <w:tabs>
                <w:tab w:val="clear" w:pos="567"/>
              </w:tabs>
              <w:overflowPunct w:val="true"/>
              <w:ind w:left="57" w:right="57" w:hanging="0"/>
              <w:jc w:val="center"/>
              <w:rPr>
                <w:i/>
                <w:i/>
                <w:sz w:val="25"/>
                <w:szCs w:val="25"/>
              </w:rPr>
            </w:pPr>
            <w:r>
              <w:rPr>
                <w:i/>
                <w:sz w:val="25"/>
                <w:szCs w:val="25"/>
              </w:rPr>
              <w:t>2019</w:t>
            </w:r>
            <w:r>
              <w:rPr>
                <w:i/>
                <w:sz w:val="25"/>
                <w:szCs w:val="25"/>
                <w:lang w:eastAsia="zh-HK"/>
              </w:rPr>
              <w:t>年</w:t>
            </w:r>
          </w:p>
        </w:tc>
        <w:tc>
          <w:tcPr>
            <w:tcW w:w="1151" w:type="dxa"/>
            <w:tcBorders/>
            <w:vAlign w:val="center"/>
          </w:tcPr>
          <w:p>
            <w:pPr>
              <w:pStyle w:val="F21"/>
              <w:tabs>
                <w:tab w:val="clear" w:pos="567"/>
              </w:tabs>
              <w:overflowPunct w:val="true"/>
              <w:ind w:left="57" w:right="57" w:hanging="0"/>
              <w:jc w:val="center"/>
              <w:rPr>
                <w:i/>
                <w:i/>
                <w:sz w:val="25"/>
                <w:szCs w:val="25"/>
              </w:rPr>
            </w:pPr>
            <w:r>
              <w:rPr>
                <w:i/>
                <w:sz w:val="25"/>
                <w:szCs w:val="25"/>
              </w:rPr>
              <w:t>2020</w:t>
            </w:r>
            <w:r>
              <w:rPr>
                <w:i/>
                <w:sz w:val="25"/>
                <w:szCs w:val="25"/>
                <w:lang w:eastAsia="zh-HK"/>
              </w:rPr>
              <w:t>年</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3,001-49,999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429 115</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426 201</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409 414</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396 002</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403 632</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50,000-99,999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673 839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645 185</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551 188</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474 372</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493 819</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100,000-159,999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651 259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695 262</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733 876</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755 456</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769 660</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160,000-199,999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213 395</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219 545</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255 052</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291 961</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292 490</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200,000-299,999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221 347</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221 675</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263 121</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297 900</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296 323</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300,000-399,999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82 602</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85 049</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95 527</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106 027</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104 616</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400,000-599,999</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74 037</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74 944</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80 278</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86 490</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86 198</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600,000</w:t>
            </w:r>
            <w:r>
              <w:rPr>
                <w:spacing w:val="12"/>
                <w:sz w:val="25"/>
                <w:szCs w:val="25"/>
              </w:rPr>
              <w:t>或以上</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108 856</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109 723</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116 132</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123 138</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122 260</w:t>
            </w:r>
          </w:p>
        </w:tc>
      </w:tr>
      <w:tr>
        <w:trPr/>
        <w:tc>
          <w:tcPr>
            <w:tcW w:w="2017" w:type="dxa"/>
            <w:tcBorders/>
          </w:tcPr>
          <w:p>
            <w:pPr>
              <w:pStyle w:val="F21"/>
              <w:tabs>
                <w:tab w:val="clear" w:pos="567"/>
              </w:tabs>
              <w:overflowPunct w:val="true"/>
              <w:ind w:left="57" w:right="57" w:hanging="0"/>
              <w:rPr>
                <w:spacing w:val="12"/>
                <w:sz w:val="25"/>
                <w:szCs w:val="25"/>
              </w:rPr>
            </w:pPr>
            <w:r>
              <w:rPr>
                <w:spacing w:val="12"/>
                <w:sz w:val="25"/>
                <w:szCs w:val="25"/>
              </w:rPr>
              <w:t>總數</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2 454 450</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2 477 584</w:t>
            </w:r>
          </w:p>
        </w:tc>
        <w:tc>
          <w:tcPr>
            <w:tcW w:w="1150" w:type="dxa"/>
            <w:tcBorders/>
          </w:tcPr>
          <w:p>
            <w:pPr>
              <w:pStyle w:val="F21"/>
              <w:tabs>
                <w:tab w:val="clear" w:pos="567"/>
              </w:tabs>
              <w:overflowPunct w:val="true"/>
              <w:ind w:left="57" w:right="57" w:hanging="0"/>
              <w:jc w:val="right"/>
              <w:rPr>
                <w:spacing w:val="2"/>
                <w:sz w:val="25"/>
                <w:szCs w:val="25"/>
              </w:rPr>
            </w:pPr>
            <w:r>
              <w:rPr>
                <w:spacing w:val="2"/>
                <w:sz w:val="25"/>
                <w:szCs w:val="25"/>
              </w:rPr>
              <w:t>2 504 588</w:t>
            </w:r>
          </w:p>
        </w:tc>
        <w:tc>
          <w:tcPr>
            <w:tcW w:w="1152" w:type="dxa"/>
            <w:tcBorders/>
          </w:tcPr>
          <w:p>
            <w:pPr>
              <w:pStyle w:val="F21"/>
              <w:tabs>
                <w:tab w:val="clear" w:pos="567"/>
              </w:tabs>
              <w:overflowPunct w:val="true"/>
              <w:ind w:left="57" w:right="57" w:hanging="0"/>
              <w:jc w:val="right"/>
              <w:rPr>
                <w:spacing w:val="2"/>
                <w:sz w:val="25"/>
                <w:szCs w:val="25"/>
              </w:rPr>
            </w:pPr>
            <w:r>
              <w:rPr>
                <w:spacing w:val="2"/>
                <w:sz w:val="25"/>
                <w:szCs w:val="25"/>
              </w:rPr>
              <w:t>2 531 346</w:t>
            </w:r>
          </w:p>
        </w:tc>
        <w:tc>
          <w:tcPr>
            <w:tcW w:w="1151" w:type="dxa"/>
            <w:tcBorders/>
          </w:tcPr>
          <w:p>
            <w:pPr>
              <w:pStyle w:val="F21"/>
              <w:tabs>
                <w:tab w:val="clear" w:pos="567"/>
              </w:tabs>
              <w:overflowPunct w:val="true"/>
              <w:ind w:left="57" w:right="57" w:hanging="0"/>
              <w:jc w:val="right"/>
              <w:rPr>
                <w:spacing w:val="2"/>
                <w:sz w:val="25"/>
                <w:szCs w:val="25"/>
              </w:rPr>
            </w:pPr>
            <w:r>
              <w:rPr>
                <w:spacing w:val="2"/>
                <w:sz w:val="25"/>
                <w:szCs w:val="25"/>
              </w:rPr>
              <w:t>2 568 998</w:t>
            </w:r>
          </w:p>
        </w:tc>
      </w:tr>
    </w:tbl>
    <w:p>
      <w:pPr>
        <w:pStyle w:val="F21"/>
        <w:overflowPunct w:val="true"/>
        <w:rPr/>
      </w:pPr>
      <w:r>
        <w:rPr/>
      </w:r>
    </w:p>
    <w:p>
      <w:pPr>
        <w:pStyle w:val="F21"/>
        <w:overflowPunct w:val="true"/>
        <w:spacing w:lineRule="auto" w:line="240"/>
        <w:ind w:left="1446" w:hanging="0"/>
        <w:rPr>
          <w:sz w:val="22"/>
        </w:rPr>
      </w:pPr>
      <w:r>
        <w:rPr>
          <w:sz w:val="22"/>
        </w:rPr>
        <w:t>註：</w:t>
      </w:r>
    </w:p>
    <w:p>
      <w:pPr>
        <w:pStyle w:val="F21"/>
        <w:overflowPunct w:val="true"/>
        <w:spacing w:lineRule="auto" w:line="240"/>
        <w:ind w:left="1446" w:hanging="0"/>
        <w:rPr>
          <w:sz w:val="22"/>
        </w:rPr>
      </w:pPr>
      <w:r>
        <w:rPr>
          <w:sz w:val="22"/>
        </w:rPr>
      </w:r>
    </w:p>
    <w:p>
      <w:pPr>
        <w:pStyle w:val="F21"/>
        <w:overflowPunct w:val="true"/>
        <w:spacing w:lineRule="auto" w:line="240"/>
        <w:ind w:left="1446" w:hanging="0"/>
        <w:rPr>
          <w:sz w:val="22"/>
        </w:rPr>
      </w:pPr>
      <w:r>
        <w:rPr>
          <w:sz w:val="22"/>
        </w:rPr>
        <w:t>有關數字包括以整幢物業評估應課差餉租值的物業。</w:t>
      </w:r>
    </w:p>
    <w:p>
      <w:pPr>
        <w:pStyle w:val="F21"/>
        <w:overflowPunct w:val="true"/>
        <w:rPr/>
      </w:pPr>
      <w:r>
        <w:rPr/>
      </w:r>
    </w:p>
    <w:p>
      <w:pPr>
        <w:pStyle w:val="F21"/>
        <w:overflowPunct w:val="true"/>
        <w:ind w:left="1418" w:hanging="851"/>
        <w:rPr/>
      </w:pPr>
      <w:r>
        <w:rPr/>
        <w:t>(</w:t>
      </w:r>
      <w:r>
        <w:rPr/>
        <w:t>三</w:t>
      </w:r>
      <w:r>
        <w:rPr/>
        <w:t>)</w:t>
        <w:tab/>
      </w:r>
      <w:r>
        <w:rPr/>
        <w:t>過去</w:t>
      </w:r>
      <w:r>
        <w:rPr/>
        <w:t>5</w:t>
      </w:r>
      <w:r>
        <w:rPr/>
        <w:t>年，估價署每年收到修改差餉估價冊建議書及反對更改估價項目通知書的詳情如下：</w:t>
      </w:r>
    </w:p>
    <w:p>
      <w:pPr>
        <w:pStyle w:val="F21"/>
        <w:overflowPunct w:val="true"/>
        <w:rPr/>
      </w:pPr>
      <w:r>
        <w:rPr/>
      </w:r>
    </w:p>
    <w:tbl>
      <w:tblPr>
        <w:tblStyle w:val="a9"/>
        <w:tblW w:w="7778" w:type="dxa"/>
        <w:jc w:val="left"/>
        <w:tblInd w:w="1447" w:type="dxa"/>
        <w:tblCellMar>
          <w:top w:w="0" w:type="dxa"/>
          <w:left w:w="108" w:type="dxa"/>
          <w:bottom w:w="0" w:type="dxa"/>
          <w:right w:w="108" w:type="dxa"/>
        </w:tblCellMar>
        <w:tblLook w:val="04a0" w:noHBand="0" w:noVBand="1" w:firstColumn="1" w:lastRow="0" w:lastColumn="0" w:firstRow="1"/>
      </w:tblPr>
      <w:tblGrid>
        <w:gridCol w:w="1555"/>
        <w:gridCol w:w="1386"/>
        <w:gridCol w:w="1725"/>
        <w:gridCol w:w="1424"/>
        <w:gridCol w:w="1688"/>
      </w:tblGrid>
      <w:tr>
        <w:trPr/>
        <w:tc>
          <w:tcPr>
            <w:tcW w:w="1555" w:type="dxa"/>
            <w:vMerge w:val="restart"/>
            <w:tcBorders/>
            <w:vAlign w:val="center"/>
          </w:tcPr>
          <w:p>
            <w:pPr>
              <w:pStyle w:val="F21"/>
              <w:tabs>
                <w:tab w:val="clear" w:pos="567"/>
              </w:tabs>
              <w:overflowPunct w:val="true"/>
              <w:ind w:left="57" w:right="57" w:hanging="0"/>
              <w:jc w:val="center"/>
              <w:rPr>
                <w:i/>
                <w:i/>
              </w:rPr>
            </w:pPr>
            <w:r>
              <w:rPr>
                <w:i/>
              </w:rPr>
              <w:t>年度</w:t>
            </w:r>
          </w:p>
        </w:tc>
        <w:tc>
          <w:tcPr>
            <w:tcW w:w="3111" w:type="dxa"/>
            <w:gridSpan w:val="2"/>
            <w:tcBorders/>
            <w:vAlign w:val="center"/>
          </w:tcPr>
          <w:p>
            <w:pPr>
              <w:pStyle w:val="F21"/>
              <w:tabs>
                <w:tab w:val="clear" w:pos="567"/>
              </w:tabs>
              <w:overflowPunct w:val="true"/>
              <w:ind w:left="57" w:right="57" w:hanging="0"/>
              <w:jc w:val="center"/>
              <w:rPr>
                <w:i/>
                <w:i/>
              </w:rPr>
            </w:pPr>
            <w:r>
              <w:rPr>
                <w:i/>
              </w:rPr>
              <w:t>修改差餉估價冊</w:t>
            </w:r>
          </w:p>
          <w:p>
            <w:pPr>
              <w:pStyle w:val="F21"/>
              <w:tabs>
                <w:tab w:val="clear" w:pos="567"/>
              </w:tabs>
              <w:overflowPunct w:val="true"/>
              <w:ind w:left="57" w:right="57" w:hanging="0"/>
              <w:jc w:val="center"/>
              <w:rPr>
                <w:i/>
                <w:i/>
              </w:rPr>
            </w:pPr>
            <w:r>
              <w:rPr>
                <w:i/>
              </w:rPr>
              <w:t>建議書</w:t>
            </w:r>
          </w:p>
        </w:tc>
        <w:tc>
          <w:tcPr>
            <w:tcW w:w="3112" w:type="dxa"/>
            <w:gridSpan w:val="2"/>
            <w:tcBorders/>
            <w:vAlign w:val="center"/>
          </w:tcPr>
          <w:p>
            <w:pPr>
              <w:pStyle w:val="F21"/>
              <w:tabs>
                <w:tab w:val="clear" w:pos="567"/>
              </w:tabs>
              <w:overflowPunct w:val="true"/>
              <w:ind w:left="57" w:right="57" w:hanging="0"/>
              <w:jc w:val="center"/>
              <w:rPr>
                <w:i/>
                <w:i/>
              </w:rPr>
            </w:pPr>
            <w:r>
              <w:rPr>
                <w:i/>
              </w:rPr>
              <w:t>就臨時估價、刪除或</w:t>
            </w:r>
          </w:p>
          <w:p>
            <w:pPr>
              <w:pStyle w:val="F21"/>
              <w:tabs>
                <w:tab w:val="clear" w:pos="567"/>
              </w:tabs>
              <w:overflowPunct w:val="true"/>
              <w:ind w:left="57" w:right="57" w:hanging="0"/>
              <w:jc w:val="center"/>
              <w:rPr>
                <w:i/>
                <w:i/>
              </w:rPr>
            </w:pPr>
            <w:r>
              <w:rPr>
                <w:i/>
              </w:rPr>
              <w:t>更正差餉估價冊內</w:t>
            </w:r>
          </w:p>
          <w:p>
            <w:pPr>
              <w:pStyle w:val="F21"/>
              <w:tabs>
                <w:tab w:val="clear" w:pos="567"/>
              </w:tabs>
              <w:overflowPunct w:val="true"/>
              <w:ind w:left="57" w:right="57" w:hanging="0"/>
              <w:jc w:val="center"/>
              <w:rPr>
                <w:i/>
                <w:i/>
              </w:rPr>
            </w:pPr>
            <w:r>
              <w:rPr>
                <w:i/>
              </w:rPr>
              <w:t>項目的反對通知書</w:t>
            </w:r>
          </w:p>
        </w:tc>
      </w:tr>
      <w:tr>
        <w:trPr/>
        <w:tc>
          <w:tcPr>
            <w:tcW w:w="1555" w:type="dxa"/>
            <w:vMerge w:val="continue"/>
            <w:tcBorders/>
            <w:vAlign w:val="center"/>
          </w:tcPr>
          <w:p>
            <w:pPr>
              <w:pStyle w:val="F21"/>
              <w:tabs>
                <w:tab w:val="clear" w:pos="567"/>
              </w:tabs>
              <w:overflowPunct w:val="true"/>
              <w:ind w:left="57" w:right="57" w:hanging="0"/>
              <w:jc w:val="center"/>
              <w:rPr>
                <w:i/>
                <w:i/>
              </w:rPr>
            </w:pPr>
            <w:r>
              <w:rPr>
                <w:i/>
              </w:rPr>
            </w:r>
          </w:p>
        </w:tc>
        <w:tc>
          <w:tcPr>
            <w:tcW w:w="1386" w:type="dxa"/>
            <w:tcBorders/>
            <w:vAlign w:val="center"/>
          </w:tcPr>
          <w:p>
            <w:pPr>
              <w:pStyle w:val="F21"/>
              <w:tabs>
                <w:tab w:val="clear" w:pos="567"/>
              </w:tabs>
              <w:overflowPunct w:val="true"/>
              <w:ind w:left="57" w:right="57" w:hanging="0"/>
              <w:jc w:val="center"/>
              <w:rPr>
                <w:i/>
                <w:i/>
              </w:rPr>
            </w:pPr>
            <w:r>
              <w:rPr>
                <w:i/>
              </w:rPr>
              <w:t>接辦個案</w:t>
            </w:r>
          </w:p>
        </w:tc>
        <w:tc>
          <w:tcPr>
            <w:tcW w:w="1725" w:type="dxa"/>
            <w:tcBorders/>
            <w:vAlign w:val="center"/>
          </w:tcPr>
          <w:p>
            <w:pPr>
              <w:pStyle w:val="F21"/>
              <w:tabs>
                <w:tab w:val="clear" w:pos="567"/>
              </w:tabs>
              <w:overflowPunct w:val="true"/>
              <w:ind w:left="57" w:right="57" w:hanging="0"/>
              <w:jc w:val="center"/>
              <w:rPr>
                <w:i/>
                <w:i/>
              </w:rPr>
            </w:pPr>
            <w:r>
              <w:rPr>
                <w:i/>
              </w:rPr>
              <w:t>覆核後降低應課差餉</w:t>
            </w:r>
          </w:p>
          <w:p>
            <w:pPr>
              <w:pStyle w:val="F21"/>
              <w:tabs>
                <w:tab w:val="clear" w:pos="567"/>
              </w:tabs>
              <w:overflowPunct w:val="true"/>
              <w:ind w:left="57" w:right="57" w:hanging="0"/>
              <w:jc w:val="center"/>
              <w:rPr>
                <w:i/>
                <w:i/>
              </w:rPr>
            </w:pPr>
            <w:r>
              <w:rPr>
                <w:i/>
              </w:rPr>
              <w:t>租值個案</w:t>
            </w:r>
          </w:p>
        </w:tc>
        <w:tc>
          <w:tcPr>
            <w:tcW w:w="1424" w:type="dxa"/>
            <w:tcBorders/>
            <w:vAlign w:val="center"/>
          </w:tcPr>
          <w:p>
            <w:pPr>
              <w:pStyle w:val="F21"/>
              <w:tabs>
                <w:tab w:val="clear" w:pos="567"/>
              </w:tabs>
              <w:overflowPunct w:val="true"/>
              <w:ind w:left="57" w:right="57" w:hanging="0"/>
              <w:jc w:val="center"/>
              <w:rPr>
                <w:i/>
                <w:i/>
              </w:rPr>
            </w:pPr>
            <w:r>
              <w:rPr>
                <w:i/>
              </w:rPr>
              <w:t>接辦個案</w:t>
            </w:r>
          </w:p>
        </w:tc>
        <w:tc>
          <w:tcPr>
            <w:tcW w:w="1688" w:type="dxa"/>
            <w:tcBorders/>
            <w:vAlign w:val="center"/>
          </w:tcPr>
          <w:p>
            <w:pPr>
              <w:pStyle w:val="F21"/>
              <w:tabs>
                <w:tab w:val="clear" w:pos="567"/>
              </w:tabs>
              <w:overflowPunct w:val="true"/>
              <w:ind w:left="57" w:right="57" w:hanging="0"/>
              <w:jc w:val="center"/>
              <w:rPr>
                <w:i/>
                <w:i/>
              </w:rPr>
            </w:pPr>
            <w:r>
              <w:rPr>
                <w:i/>
              </w:rPr>
              <w:t>覆核後降低應課差餉</w:t>
            </w:r>
          </w:p>
          <w:p>
            <w:pPr>
              <w:pStyle w:val="F21"/>
              <w:tabs>
                <w:tab w:val="clear" w:pos="567"/>
              </w:tabs>
              <w:overflowPunct w:val="true"/>
              <w:ind w:left="57" w:right="57" w:hanging="0"/>
              <w:jc w:val="center"/>
              <w:rPr>
                <w:i/>
                <w:i/>
              </w:rPr>
            </w:pPr>
            <w:r>
              <w:rPr>
                <w:i/>
              </w:rPr>
              <w:t>租值個案</w:t>
            </w:r>
          </w:p>
        </w:tc>
      </w:tr>
      <w:tr>
        <w:trPr/>
        <w:tc>
          <w:tcPr>
            <w:tcW w:w="1555" w:type="dxa"/>
            <w:tcBorders/>
          </w:tcPr>
          <w:p>
            <w:pPr>
              <w:pStyle w:val="F21"/>
              <w:tabs>
                <w:tab w:val="clear" w:pos="567"/>
              </w:tabs>
              <w:overflowPunct w:val="true"/>
              <w:ind w:left="57" w:right="57" w:hanging="0"/>
              <w:rPr/>
            </w:pPr>
            <w:r>
              <w:rPr/>
              <w:t>2015-2016</w:t>
            </w:r>
          </w:p>
        </w:tc>
        <w:tc>
          <w:tcPr>
            <w:tcW w:w="1386" w:type="dxa"/>
            <w:tcBorders/>
          </w:tcPr>
          <w:p>
            <w:pPr>
              <w:pStyle w:val="F21"/>
              <w:tabs>
                <w:tab w:val="clear" w:pos="567"/>
              </w:tabs>
              <w:overflowPunct w:val="true"/>
              <w:ind w:left="57" w:right="57" w:hanging="0"/>
              <w:jc w:val="center"/>
              <w:rPr/>
            </w:pPr>
            <w:r>
              <w:rPr/>
              <w:t>50 304</w:t>
            </w:r>
          </w:p>
        </w:tc>
        <w:tc>
          <w:tcPr>
            <w:tcW w:w="1725" w:type="dxa"/>
            <w:tcBorders/>
          </w:tcPr>
          <w:p>
            <w:pPr>
              <w:pStyle w:val="F21"/>
              <w:tabs>
                <w:tab w:val="clear" w:pos="567"/>
              </w:tabs>
              <w:overflowPunct w:val="true"/>
              <w:ind w:left="57" w:right="57" w:hanging="0"/>
              <w:jc w:val="center"/>
              <w:rPr/>
            </w:pPr>
            <w:r>
              <w:rPr/>
              <w:t>1 417</w:t>
            </w:r>
          </w:p>
        </w:tc>
        <w:tc>
          <w:tcPr>
            <w:tcW w:w="1424" w:type="dxa"/>
            <w:tcBorders/>
          </w:tcPr>
          <w:p>
            <w:pPr>
              <w:pStyle w:val="F21"/>
              <w:tabs>
                <w:tab w:val="clear" w:pos="567"/>
              </w:tabs>
              <w:overflowPunct w:val="true"/>
              <w:ind w:left="57" w:right="57" w:hanging="0"/>
              <w:jc w:val="center"/>
              <w:rPr/>
            </w:pPr>
            <w:r>
              <w:rPr/>
              <w:t>3 383</w:t>
            </w:r>
          </w:p>
        </w:tc>
        <w:tc>
          <w:tcPr>
            <w:tcW w:w="1688" w:type="dxa"/>
            <w:tcBorders/>
          </w:tcPr>
          <w:p>
            <w:pPr>
              <w:pStyle w:val="F21"/>
              <w:tabs>
                <w:tab w:val="clear" w:pos="567"/>
              </w:tabs>
              <w:overflowPunct w:val="true"/>
              <w:ind w:left="57" w:right="567" w:hanging="0"/>
              <w:jc w:val="right"/>
              <w:rPr/>
            </w:pPr>
            <w:r>
              <w:rPr/>
              <w:t>289</w:t>
            </w:r>
          </w:p>
        </w:tc>
      </w:tr>
      <w:tr>
        <w:trPr/>
        <w:tc>
          <w:tcPr>
            <w:tcW w:w="1555" w:type="dxa"/>
            <w:tcBorders/>
          </w:tcPr>
          <w:p>
            <w:pPr>
              <w:pStyle w:val="F21"/>
              <w:tabs>
                <w:tab w:val="clear" w:pos="567"/>
              </w:tabs>
              <w:overflowPunct w:val="true"/>
              <w:ind w:left="57" w:right="57" w:hanging="0"/>
              <w:rPr/>
            </w:pPr>
            <w:r>
              <w:rPr/>
              <w:t>2016-2017</w:t>
            </w:r>
          </w:p>
        </w:tc>
        <w:tc>
          <w:tcPr>
            <w:tcW w:w="1386" w:type="dxa"/>
            <w:tcBorders/>
          </w:tcPr>
          <w:p>
            <w:pPr>
              <w:pStyle w:val="F21"/>
              <w:tabs>
                <w:tab w:val="clear" w:pos="567"/>
              </w:tabs>
              <w:overflowPunct w:val="true"/>
              <w:ind w:left="57" w:right="57" w:hanging="0"/>
              <w:jc w:val="center"/>
              <w:rPr/>
            </w:pPr>
            <w:r>
              <w:rPr/>
              <w:t>48 688</w:t>
            </w:r>
          </w:p>
        </w:tc>
        <w:tc>
          <w:tcPr>
            <w:tcW w:w="1725" w:type="dxa"/>
            <w:tcBorders/>
          </w:tcPr>
          <w:p>
            <w:pPr>
              <w:pStyle w:val="F21"/>
              <w:tabs>
                <w:tab w:val="clear" w:pos="567"/>
              </w:tabs>
              <w:overflowPunct w:val="true"/>
              <w:ind w:left="57" w:right="57" w:hanging="0"/>
              <w:jc w:val="center"/>
              <w:rPr/>
            </w:pPr>
            <w:r>
              <w:rPr/>
              <w:t>1 386</w:t>
            </w:r>
          </w:p>
        </w:tc>
        <w:tc>
          <w:tcPr>
            <w:tcW w:w="1424" w:type="dxa"/>
            <w:tcBorders/>
          </w:tcPr>
          <w:p>
            <w:pPr>
              <w:pStyle w:val="F21"/>
              <w:tabs>
                <w:tab w:val="clear" w:pos="567"/>
              </w:tabs>
              <w:overflowPunct w:val="true"/>
              <w:ind w:left="57" w:right="57" w:hanging="0"/>
              <w:jc w:val="center"/>
              <w:rPr/>
            </w:pPr>
            <w:r>
              <w:rPr/>
              <w:t>4 975</w:t>
            </w:r>
          </w:p>
        </w:tc>
        <w:tc>
          <w:tcPr>
            <w:tcW w:w="1688" w:type="dxa"/>
            <w:tcBorders/>
          </w:tcPr>
          <w:p>
            <w:pPr>
              <w:pStyle w:val="F21"/>
              <w:tabs>
                <w:tab w:val="clear" w:pos="567"/>
              </w:tabs>
              <w:overflowPunct w:val="true"/>
              <w:ind w:left="57" w:right="567" w:hanging="0"/>
              <w:jc w:val="right"/>
              <w:rPr/>
            </w:pPr>
            <w:r>
              <w:rPr/>
              <w:t>97</w:t>
            </w:r>
          </w:p>
        </w:tc>
      </w:tr>
      <w:tr>
        <w:trPr/>
        <w:tc>
          <w:tcPr>
            <w:tcW w:w="1555" w:type="dxa"/>
            <w:tcBorders/>
          </w:tcPr>
          <w:p>
            <w:pPr>
              <w:pStyle w:val="F21"/>
              <w:tabs>
                <w:tab w:val="clear" w:pos="567"/>
              </w:tabs>
              <w:overflowPunct w:val="true"/>
              <w:ind w:left="57" w:right="57" w:hanging="0"/>
              <w:rPr/>
            </w:pPr>
            <w:r>
              <w:rPr/>
              <w:t>2017-2018</w:t>
            </w:r>
          </w:p>
        </w:tc>
        <w:tc>
          <w:tcPr>
            <w:tcW w:w="1386" w:type="dxa"/>
            <w:tcBorders/>
          </w:tcPr>
          <w:p>
            <w:pPr>
              <w:pStyle w:val="F21"/>
              <w:tabs>
                <w:tab w:val="clear" w:pos="567"/>
              </w:tabs>
              <w:overflowPunct w:val="true"/>
              <w:ind w:left="57" w:right="57" w:hanging="0"/>
              <w:jc w:val="center"/>
              <w:rPr/>
            </w:pPr>
            <w:r>
              <w:rPr/>
              <w:t>40 190</w:t>
            </w:r>
          </w:p>
        </w:tc>
        <w:tc>
          <w:tcPr>
            <w:tcW w:w="1725" w:type="dxa"/>
            <w:tcBorders/>
          </w:tcPr>
          <w:p>
            <w:pPr>
              <w:pStyle w:val="F21"/>
              <w:tabs>
                <w:tab w:val="clear" w:pos="567"/>
              </w:tabs>
              <w:overflowPunct w:val="true"/>
              <w:ind w:left="57" w:right="57" w:hanging="0"/>
              <w:jc w:val="center"/>
              <w:rPr/>
            </w:pPr>
            <w:r>
              <w:rPr/>
              <w:t>1 685</w:t>
            </w:r>
          </w:p>
        </w:tc>
        <w:tc>
          <w:tcPr>
            <w:tcW w:w="1424" w:type="dxa"/>
            <w:tcBorders/>
          </w:tcPr>
          <w:p>
            <w:pPr>
              <w:pStyle w:val="F21"/>
              <w:tabs>
                <w:tab w:val="clear" w:pos="567"/>
              </w:tabs>
              <w:overflowPunct w:val="true"/>
              <w:ind w:left="57" w:right="57" w:hanging="0"/>
              <w:jc w:val="center"/>
              <w:rPr/>
            </w:pPr>
            <w:r>
              <w:rPr/>
              <w:t>3 727</w:t>
            </w:r>
          </w:p>
        </w:tc>
        <w:tc>
          <w:tcPr>
            <w:tcW w:w="1688" w:type="dxa"/>
            <w:tcBorders/>
          </w:tcPr>
          <w:p>
            <w:pPr>
              <w:pStyle w:val="F21"/>
              <w:tabs>
                <w:tab w:val="clear" w:pos="567"/>
              </w:tabs>
              <w:overflowPunct w:val="true"/>
              <w:ind w:left="57" w:right="567" w:hanging="0"/>
              <w:jc w:val="right"/>
              <w:rPr/>
            </w:pPr>
            <w:r>
              <w:rPr/>
              <w:t>382</w:t>
            </w:r>
          </w:p>
        </w:tc>
      </w:tr>
      <w:tr>
        <w:trPr/>
        <w:tc>
          <w:tcPr>
            <w:tcW w:w="1555" w:type="dxa"/>
            <w:tcBorders/>
          </w:tcPr>
          <w:p>
            <w:pPr>
              <w:pStyle w:val="F21"/>
              <w:tabs>
                <w:tab w:val="clear" w:pos="567"/>
              </w:tabs>
              <w:overflowPunct w:val="true"/>
              <w:ind w:left="57" w:right="57" w:hanging="0"/>
              <w:rPr/>
            </w:pPr>
            <w:r>
              <w:rPr/>
              <w:t>2018-2019</w:t>
            </w:r>
          </w:p>
        </w:tc>
        <w:tc>
          <w:tcPr>
            <w:tcW w:w="1386" w:type="dxa"/>
            <w:tcBorders/>
          </w:tcPr>
          <w:p>
            <w:pPr>
              <w:pStyle w:val="F21"/>
              <w:tabs>
                <w:tab w:val="clear" w:pos="567"/>
              </w:tabs>
              <w:overflowPunct w:val="true"/>
              <w:ind w:left="57" w:right="57" w:hanging="0"/>
              <w:jc w:val="center"/>
              <w:rPr/>
            </w:pPr>
            <w:r>
              <w:rPr/>
              <w:t>40 566</w:t>
            </w:r>
          </w:p>
        </w:tc>
        <w:tc>
          <w:tcPr>
            <w:tcW w:w="1725" w:type="dxa"/>
            <w:tcBorders/>
          </w:tcPr>
          <w:p>
            <w:pPr>
              <w:pStyle w:val="F21"/>
              <w:tabs>
                <w:tab w:val="clear" w:pos="567"/>
              </w:tabs>
              <w:overflowPunct w:val="true"/>
              <w:ind w:left="57" w:right="57" w:hanging="0"/>
              <w:jc w:val="center"/>
              <w:rPr/>
            </w:pPr>
            <w:r>
              <w:rPr/>
              <w:t>1 544</w:t>
            </w:r>
          </w:p>
        </w:tc>
        <w:tc>
          <w:tcPr>
            <w:tcW w:w="1424" w:type="dxa"/>
            <w:tcBorders/>
          </w:tcPr>
          <w:p>
            <w:pPr>
              <w:pStyle w:val="F21"/>
              <w:tabs>
                <w:tab w:val="clear" w:pos="567"/>
              </w:tabs>
              <w:overflowPunct w:val="true"/>
              <w:ind w:left="57" w:right="57" w:hanging="0"/>
              <w:jc w:val="center"/>
              <w:rPr/>
            </w:pPr>
            <w:r>
              <w:rPr/>
              <w:t>3 423</w:t>
            </w:r>
          </w:p>
        </w:tc>
        <w:tc>
          <w:tcPr>
            <w:tcW w:w="1688" w:type="dxa"/>
            <w:tcBorders/>
          </w:tcPr>
          <w:p>
            <w:pPr>
              <w:pStyle w:val="F21"/>
              <w:tabs>
                <w:tab w:val="clear" w:pos="567"/>
              </w:tabs>
              <w:overflowPunct w:val="true"/>
              <w:ind w:left="57" w:right="567" w:hanging="0"/>
              <w:jc w:val="right"/>
              <w:rPr/>
            </w:pPr>
            <w:r>
              <w:rPr/>
              <w:t>86</w:t>
            </w:r>
          </w:p>
        </w:tc>
      </w:tr>
      <w:tr>
        <w:trPr/>
        <w:tc>
          <w:tcPr>
            <w:tcW w:w="1555" w:type="dxa"/>
            <w:tcBorders/>
          </w:tcPr>
          <w:p>
            <w:pPr>
              <w:pStyle w:val="F21"/>
              <w:tabs>
                <w:tab w:val="clear" w:pos="567"/>
              </w:tabs>
              <w:overflowPunct w:val="true"/>
              <w:ind w:left="57" w:right="57" w:hanging="0"/>
              <w:rPr/>
            </w:pPr>
            <w:r>
              <w:rPr/>
              <w:t>2019-2020</w:t>
            </w:r>
          </w:p>
        </w:tc>
        <w:tc>
          <w:tcPr>
            <w:tcW w:w="1386" w:type="dxa"/>
            <w:tcBorders/>
          </w:tcPr>
          <w:p>
            <w:pPr>
              <w:pStyle w:val="F21"/>
              <w:tabs>
                <w:tab w:val="clear" w:pos="567"/>
              </w:tabs>
              <w:overflowPunct w:val="true"/>
              <w:ind w:left="57" w:right="57" w:hanging="0"/>
              <w:jc w:val="center"/>
              <w:rPr/>
            </w:pPr>
            <w:r>
              <w:rPr/>
              <w:t>39 092</w:t>
            </w:r>
          </w:p>
        </w:tc>
        <w:tc>
          <w:tcPr>
            <w:tcW w:w="1725" w:type="dxa"/>
            <w:tcBorders/>
          </w:tcPr>
          <w:p>
            <w:pPr>
              <w:pStyle w:val="F21"/>
              <w:tabs>
                <w:tab w:val="clear" w:pos="567"/>
              </w:tabs>
              <w:overflowPunct w:val="true"/>
              <w:ind w:left="57" w:right="57" w:hanging="0"/>
              <w:jc w:val="center"/>
              <w:rPr/>
            </w:pPr>
            <w:r>
              <w:rPr/>
              <w:t>1 644</w:t>
            </w:r>
          </w:p>
        </w:tc>
        <w:tc>
          <w:tcPr>
            <w:tcW w:w="1424" w:type="dxa"/>
            <w:tcBorders/>
          </w:tcPr>
          <w:p>
            <w:pPr>
              <w:pStyle w:val="F21"/>
              <w:tabs>
                <w:tab w:val="clear" w:pos="567"/>
              </w:tabs>
              <w:overflowPunct w:val="true"/>
              <w:ind w:left="57" w:right="57" w:hanging="0"/>
              <w:jc w:val="center"/>
              <w:rPr/>
            </w:pPr>
            <w:r>
              <w:rPr/>
              <w:t>6 878</w:t>
            </w:r>
          </w:p>
        </w:tc>
        <w:tc>
          <w:tcPr>
            <w:tcW w:w="1688" w:type="dxa"/>
            <w:tcBorders/>
          </w:tcPr>
          <w:p>
            <w:pPr>
              <w:pStyle w:val="F21"/>
              <w:tabs>
                <w:tab w:val="clear" w:pos="567"/>
              </w:tabs>
              <w:overflowPunct w:val="true"/>
              <w:ind w:left="57" w:right="567" w:hanging="0"/>
              <w:jc w:val="right"/>
              <w:rPr/>
            </w:pPr>
            <w:r>
              <w:rPr/>
              <w:t>177</w:t>
            </w:r>
          </w:p>
        </w:tc>
      </w:tr>
    </w:tbl>
    <w:p>
      <w:pPr>
        <w:pStyle w:val="F21"/>
        <w:overflowPunct w:val="true"/>
        <w:rPr/>
      </w:pPr>
      <w:r>
        <w:rPr/>
      </w:r>
    </w:p>
    <w:p>
      <w:pPr>
        <w:pStyle w:val="F21"/>
        <w:overflowPunct w:val="true"/>
        <w:ind w:left="1418" w:hanging="851"/>
        <w:rPr/>
      </w:pPr>
      <w:r>
        <w:rPr/>
        <w:t>(</w:t>
      </w:r>
      <w:r>
        <w:rPr/>
        <w:t>四</w:t>
      </w:r>
      <w:r>
        <w:rPr/>
        <w:t>)</w:t>
      </w:r>
      <w:r>
        <w:rPr/>
        <w:t>及</w:t>
      </w:r>
      <w:r>
        <w:rPr/>
        <w:t>(</w:t>
      </w:r>
      <w:r>
        <w:rPr/>
        <w:t>五</w:t>
      </w:r>
      <w:r>
        <w:rPr/>
        <w:t>)</w:t>
      </w:r>
    </w:p>
    <w:p>
      <w:pPr>
        <w:pStyle w:val="F21"/>
        <w:overflowPunct w:val="true"/>
        <w:ind w:left="1418" w:hanging="851"/>
        <w:rPr/>
      </w:pPr>
      <w:r>
        <w:rPr/>
      </w:r>
    </w:p>
    <w:p>
      <w:pPr>
        <w:pStyle w:val="F21"/>
        <w:overflowPunct w:val="true"/>
        <w:ind w:left="1418" w:hanging="851"/>
        <w:rPr/>
      </w:pPr>
      <w:r>
        <w:rPr/>
        <w:tab/>
      </w:r>
      <w:r>
        <w:rPr/>
        <w:t>估價署在評估物業單位的應課差餉租值時，會參考和分析區內同類物業單位在公開市場成交的租金，並運用估價原理和專業知識，因應個別物業單位的實際狀況</w:t>
      </w:r>
      <w:r>
        <w:rPr/>
        <w:t>(</w:t>
      </w:r>
      <w:r>
        <w:rPr/>
        <w:t>如面積、樓層、景觀、地點、環境概況、樓宇質素、管理水平、維修保養、設施等因素</w:t>
      </w:r>
      <w:r>
        <w:rPr/>
        <w:t>)</w:t>
      </w:r>
      <w:r>
        <w:rPr/>
        <w:t>適當調算，從而釐定有關物業單位的應課差餉租值。即使同區鄰近屋苑在樓宇類別及樓齡方面相若，但其他影響個別物業租值的因素</w:t>
      </w:r>
      <w:r>
        <w:rPr/>
        <w:t>(</w:t>
      </w:r>
      <w:r>
        <w:rPr/>
        <w:t>例如大廈設計、樓面設置、單位的採光度等</w:t>
      </w:r>
      <w:r>
        <w:rPr/>
        <w:t>)</w:t>
      </w:r>
      <w:r>
        <w:rPr/>
        <w:t>會不盡相同，所以應課差餉租值水平有差別不足為奇。</w:t>
      </w:r>
    </w:p>
    <w:p>
      <w:pPr>
        <w:pStyle w:val="F21"/>
        <w:overflowPunct w:val="true"/>
        <w:spacing w:lineRule="atLeast" w:line="370"/>
        <w:ind w:left="1418" w:hanging="851"/>
        <w:rPr/>
      </w:pPr>
      <w:r>
        <w:rPr/>
      </w:r>
    </w:p>
    <w:p>
      <w:pPr>
        <w:pStyle w:val="F21"/>
        <w:overflowPunct w:val="true"/>
        <w:spacing w:lineRule="atLeast" w:line="370"/>
        <w:ind w:left="1418" w:hanging="851"/>
        <w:rPr/>
      </w:pPr>
      <w:r>
        <w:rPr/>
        <w:t>(</w:t>
      </w:r>
      <w:r>
        <w:rPr/>
        <w:t>六</w:t>
      </w:r>
      <w:r>
        <w:rPr/>
        <w:t>)</w:t>
        <w:tab/>
        <w:t>2021-2022</w:t>
      </w:r>
      <w:r>
        <w:rPr/>
        <w:t>年度估價署負責法定估價及評估工作的員工編制為</w:t>
      </w:r>
      <w:r>
        <w:rPr/>
        <w:t>600</w:t>
      </w:r>
      <w:r>
        <w:rPr/>
        <w:t>人。有關人員除了負責評定和每年重估差餉及</w:t>
      </w:r>
      <w:r>
        <w:rPr>
          <w:rFonts w:ascii="華康細明體" w:hAnsi="華康細明體"/>
        </w:rPr>
        <w:t>/</w:t>
      </w:r>
      <w:r>
        <w:rPr/>
        <w:t>或地租物業的應課差餉租值，以及覆核反對和上訴個案外，亦須負責其他相關法定職務，如處理豁免差餉及</w:t>
      </w:r>
      <w:r>
        <w:rPr>
          <w:rFonts w:ascii="華康細明體" w:hAnsi="華康細明體"/>
        </w:rPr>
        <w:t>/</w:t>
      </w:r>
      <w:r>
        <w:rPr/>
        <w:t>或地租等工作。</w:t>
      </w:r>
    </w:p>
    <w:p>
      <w:pPr>
        <w:pStyle w:val="F21"/>
        <w:overflowPunct w:val="true"/>
        <w:spacing w:lineRule="atLeast" w:line="370"/>
        <w:ind w:left="1418" w:hanging="851"/>
        <w:rPr/>
      </w:pPr>
      <w:r>
        <w:rPr/>
      </w:r>
    </w:p>
    <w:p>
      <w:pPr>
        <w:pStyle w:val="F21"/>
        <w:overflowPunct w:val="true"/>
        <w:spacing w:lineRule="atLeast" w:line="370"/>
        <w:ind w:left="1418" w:hanging="851"/>
        <w:rPr/>
      </w:pPr>
      <w:r>
        <w:rPr/>
        <w:tab/>
      </w:r>
      <w:r>
        <w:rPr/>
        <w:t>估價署會每年全面重估差餉估價冊內物業單位的應課差餉租值。該署會向差餉繳納人發出物業詳情申報表，以蒐集各類型物業的租金資料；在分析有關租金資料後，按指定估價依據日期</w:t>
      </w:r>
      <w:r>
        <w:rPr/>
        <w:t>(</w:t>
      </w:r>
      <w:r>
        <w:rPr/>
        <w:t>一般為新差餉估價冊生效前</w:t>
      </w:r>
      <w:r>
        <w:rPr/>
        <w:t>1</w:t>
      </w:r>
      <w:r>
        <w:rPr/>
        <w:t>年的</w:t>
      </w:r>
      <w:r>
        <w:rPr/>
        <w:t>10</w:t>
      </w:r>
      <w:r>
        <w:rPr/>
        <w:t>月</w:t>
      </w:r>
      <w:r>
        <w:rPr/>
        <w:t>1</w:t>
      </w:r>
      <w:r>
        <w:rPr/>
        <w:t>日</w:t>
      </w:r>
      <w:r>
        <w:rPr/>
        <w:t>)</w:t>
      </w:r>
      <w:r>
        <w:rPr/>
        <w:t>的租金水平，全面重估差餉估價冊內物業單位的應課差餉租值。估價署完成重估工作後會公布新的差餉估價冊供市民查閱。</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47" w:name="wrq18"/>
      <w:r>
        <w:rPr>
          <w:rFonts w:cs="Times New Roman" w:eastAsia="華康中黑體"/>
          <w:b/>
        </w:rPr>
        <w:t>政府僱員特別上班安排</w:t>
      </w:r>
    </w:p>
    <w:p>
      <w:pPr>
        <w:pStyle w:val="Normal"/>
        <w:overflowPunct w:val="true"/>
        <w:spacing w:lineRule="atLeast" w:line="370"/>
        <w:rPr>
          <w:b/>
          <w:b/>
        </w:rPr>
      </w:pPr>
      <w:bookmarkStart w:id="48" w:name="wrq18"/>
      <w:r>
        <w:rPr>
          <w:b/>
        </w:rPr>
        <w:t>Special work arrangements for government employees</w:t>
      </w:r>
      <w:bookmarkEnd w:id="48"/>
    </w:p>
    <w:p>
      <w:pPr>
        <w:pStyle w:val="F21"/>
        <w:overflowPunct w:val="true"/>
        <w:spacing w:lineRule="atLeast" w:line="370"/>
        <w:rPr>
          <w:rFonts w:cs="Times New Roman"/>
        </w:rPr>
      </w:pPr>
      <w:r>
        <w:rPr>
          <w:rFonts w:cs="Times New Roman"/>
        </w:rPr>
      </w:r>
    </w:p>
    <w:p>
      <w:pPr>
        <w:pStyle w:val="F21"/>
        <w:overflowPunct w:val="true"/>
        <w:spacing w:lineRule="atLeast" w:line="370"/>
        <w:rPr>
          <w:i/>
          <w:i/>
          <w:szCs w:val="27"/>
          <w:lang w:eastAsia="zh-HK"/>
        </w:rPr>
      </w:pPr>
      <w:r>
        <w:rPr>
          <w:rFonts w:eastAsia="華康中黑體"/>
          <w:b/>
          <w:szCs w:val="27"/>
        </w:rPr>
        <w:t>18.</w:t>
        <w:tab/>
      </w:r>
      <w:r>
        <w:rPr>
          <w:rFonts w:eastAsia="華康中黑體"/>
          <w:b/>
          <w:szCs w:val="27"/>
        </w:rPr>
        <w:t>柯創盛議員</w:t>
      </w:r>
      <w:r>
        <w:rPr>
          <w:szCs w:val="27"/>
        </w:rPr>
        <w:t>：</w:t>
      </w:r>
      <w:r>
        <w:rPr>
          <w:i/>
          <w:szCs w:val="27"/>
        </w:rPr>
        <w:t>主席</w:t>
      </w:r>
      <w:r>
        <w:rPr>
          <w:i/>
          <w:szCs w:val="27"/>
          <w:lang w:eastAsia="zh-HK"/>
        </w:rPr>
        <w:t>，為應對</w:t>
      </w:r>
      <w:r>
        <w:rPr>
          <w:i/>
          <w:szCs w:val="27"/>
          <w:lang w:eastAsia="zh-HK"/>
        </w:rPr>
        <w:t>2019</w:t>
      </w:r>
      <w:r>
        <w:rPr>
          <w:i/>
          <w:szCs w:val="27"/>
          <w:lang w:eastAsia="zh-HK"/>
        </w:rPr>
        <w:t>冠狀病毒病疫情，政府自去年年初數度實施特別上班安排</w:t>
      </w:r>
      <w:r>
        <w:rPr>
          <w:i/>
          <w:szCs w:val="27"/>
          <w:lang w:eastAsia="zh-HK"/>
        </w:rPr>
        <w:t>("</w:t>
      </w:r>
      <w:r>
        <w:rPr>
          <w:i/>
          <w:szCs w:val="27"/>
          <w:lang w:eastAsia="zh-HK"/>
        </w:rPr>
        <w:t>特別安排</w:t>
      </w:r>
      <w:r>
        <w:rPr>
          <w:i/>
          <w:szCs w:val="27"/>
          <w:lang w:eastAsia="zh-HK"/>
        </w:rPr>
        <w:t>")</w:t>
      </w:r>
      <w:r>
        <w:rPr>
          <w:i/>
          <w:szCs w:val="27"/>
          <w:lang w:eastAsia="zh-HK"/>
        </w:rPr>
        <w:t>：所有政府僱員在家中工作，提供緊急和必須公共服務者除外。就此，政府可否告知本會：</w:t>
      </w:r>
    </w:p>
    <w:p>
      <w:pPr>
        <w:pStyle w:val="F21"/>
        <w:overflowPunct w:val="true"/>
        <w:spacing w:lineRule="atLeast" w:line="370"/>
        <w:rPr>
          <w:i/>
          <w:i/>
          <w:szCs w:val="27"/>
          <w:lang w:eastAsia="zh-HK"/>
        </w:rPr>
      </w:pPr>
      <w:r>
        <w:rPr>
          <w:i/>
          <w:szCs w:val="27"/>
          <w:lang w:eastAsia="zh-HK"/>
        </w:rPr>
      </w:r>
    </w:p>
    <w:p>
      <w:pPr>
        <w:pStyle w:val="F21"/>
        <w:overflowPunct w:val="true"/>
        <w:spacing w:lineRule="atLeast" w:line="370"/>
        <w:ind w:left="1418" w:hanging="851"/>
        <w:rPr>
          <w:i/>
          <w:i/>
          <w:lang w:eastAsia="zh-HK"/>
        </w:rPr>
      </w:pPr>
      <w:r>
        <w:rPr>
          <w:i/>
          <w:lang w:eastAsia="zh-HK"/>
        </w:rPr>
        <w:t>(</w:t>
      </w:r>
      <w:r>
        <w:rPr>
          <w:i/>
          <w:lang w:eastAsia="zh-HK"/>
        </w:rPr>
        <w:t>一</w:t>
      </w:r>
      <w:r>
        <w:rPr>
          <w:i/>
          <w:lang w:eastAsia="zh-HK"/>
        </w:rPr>
        <w:t>)</w:t>
        <w:tab/>
      </w:r>
      <w:r>
        <w:rPr>
          <w:i/>
          <w:lang w:eastAsia="zh-HK"/>
        </w:rPr>
        <w:t>有否評估，特別安排對公共服務的影響</w:t>
      </w:r>
      <w:r>
        <w:rPr>
          <w:i/>
          <w:lang w:eastAsia="zh-HK"/>
        </w:rPr>
        <w:t>(</w:t>
      </w:r>
      <w:r>
        <w:rPr>
          <w:i/>
          <w:lang w:eastAsia="zh-HK"/>
        </w:rPr>
        <w:t>包括服務效率及所招致的額外行政成本</w:t>
      </w:r>
      <w:r>
        <w:rPr>
          <w:i/>
          <w:lang w:eastAsia="zh-HK"/>
        </w:rPr>
        <w:t>)</w:t>
      </w:r>
      <w:r>
        <w:rPr>
          <w:i/>
          <w:lang w:eastAsia="zh-HK"/>
        </w:rPr>
        <w:t>；如有評估，詳情為何；如否，原因為何；</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二</w:t>
      </w:r>
      <w:r>
        <w:rPr>
          <w:i/>
          <w:lang w:eastAsia="zh-HK"/>
        </w:rPr>
        <w:t>)</w:t>
        <w:tab/>
      </w:r>
      <w:r>
        <w:rPr>
          <w:i/>
          <w:lang w:eastAsia="zh-HK"/>
        </w:rPr>
        <w:t>鑒於有市民反映，在特別安排實施期間，他們難以獲得急需的公共服務和無法聯絡有關的政府人員，政府會否就特別安排下的員工輪值、行事方式和對外聯繫等事宜向各政府部門發出統一指引，以期減低特別安排對市民的影響；如否，原因為何；及</w:t>
      </w:r>
    </w:p>
    <w:p>
      <w:pPr>
        <w:pStyle w:val="F21"/>
        <w:rPr>
          <w:lang w:eastAsia="zh-HK"/>
        </w:rPr>
      </w:pPr>
      <w:r>
        <w:rPr>
          <w:lang w:eastAsia="zh-HK"/>
        </w:rPr>
      </w:r>
      <w:r>
        <w:br w:type="page"/>
      </w:r>
    </w:p>
    <w:p>
      <w:pPr>
        <w:pStyle w:val="F21"/>
        <w:overflowPunct w:val="true"/>
        <w:spacing w:lineRule="atLeast" w:line="370"/>
        <w:ind w:left="1418" w:hanging="851"/>
        <w:rPr>
          <w:i/>
          <w:i/>
          <w:lang w:eastAsia="zh-HK"/>
        </w:rPr>
      </w:pPr>
      <w:r>
        <w:rPr>
          <w:i/>
          <w:lang w:eastAsia="zh-HK"/>
        </w:rPr>
        <w:t>(</w:t>
      </w:r>
      <w:r>
        <w:rPr>
          <w:i/>
          <w:lang w:eastAsia="zh-HK"/>
        </w:rPr>
        <w:t>三</w:t>
      </w:r>
      <w:r>
        <w:rPr>
          <w:i/>
          <w:lang w:eastAsia="zh-HK"/>
        </w:rPr>
        <w:t>)</w:t>
        <w:tab/>
      </w:r>
      <w:r>
        <w:rPr>
          <w:i/>
          <w:lang w:eastAsia="zh-HK"/>
        </w:rPr>
        <w:t>鑒於本人得悉，在特別安排實施期間，部分政府僱員留在家中而未獲分派任何工作，政府會否制訂方案，在日後因疫情而再實施特別安排時，調配該等閒置人手支援衞生署的抗疫工作？</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rPr>
      </w:pPr>
      <w:r>
        <w:rPr>
          <w:i/>
        </w:rPr>
      </w:r>
    </w:p>
    <w:p>
      <w:pPr>
        <w:pStyle w:val="F21"/>
        <w:overflowPunct w:val="true"/>
        <w:spacing w:lineRule="atLeast" w:line="370"/>
        <w:rPr>
          <w:i/>
          <w:i/>
        </w:rPr>
      </w:pPr>
      <w:r>
        <w:rPr>
          <w:rFonts w:ascii="華康中黑體" w:hAnsi="華康中黑體" w:eastAsia="華康中黑體"/>
          <w:b/>
          <w:lang w:eastAsia="zh-HK"/>
        </w:rPr>
        <w:t>公務員事務局局長</w:t>
      </w:r>
      <w:r>
        <w:rPr/>
        <w:t>：主席，就柯創盛議員</w:t>
      </w:r>
      <w:r>
        <w:rPr>
          <w:lang w:eastAsia="zh-HK"/>
        </w:rPr>
        <w:t>質詢</w:t>
      </w:r>
      <w:r>
        <w:rPr/>
        <w:t>的各部分，我現</w:t>
      </w:r>
      <w:r>
        <w:rPr>
          <w:lang w:eastAsia="zh-HK"/>
        </w:rPr>
        <w:t>答</w:t>
      </w:r>
      <w:r>
        <w:rPr/>
        <w:t>覆如下：</w:t>
      </w:r>
    </w:p>
    <w:p>
      <w:pPr>
        <w:pStyle w:val="F21"/>
        <w:spacing w:lineRule="atLeast" w:line="370"/>
        <w:rPr/>
      </w:pPr>
      <w:r>
        <w:rPr/>
      </w:r>
    </w:p>
    <w:p>
      <w:pPr>
        <w:pStyle w:val="F21"/>
        <w:spacing w:lineRule="atLeast" w:line="370"/>
        <w:rPr/>
      </w:pPr>
      <w:r>
        <w:rPr/>
        <w:tab/>
      </w:r>
      <w:r>
        <w:rPr/>
        <w:t>為了盡量減低病毒在社區傳播的風險，政府會因應疫情發展採取一系列嚴厲果斷的社交距離措施，以及早切斷傳播鏈，當中包括實施政府僱員特別上班安排。有關安排除了有助大幅減少社區的人流，亦能起示範作用，鼓勵私人機構作類似安排以進一步減少社交接觸。在實施有關安排時，政府會要求各政策局和部門按本身運作模式作出合適的人手安排，並不時因應情況作出適當調整，務求在配合抗疫目標和保障員工安全的同時，亦考慮到社會運作的需要，為市民提供服務。但我們必須強調，政府在疫情期間一直維持緊急及必須的公共服務。</w:t>
      </w:r>
    </w:p>
    <w:p>
      <w:pPr>
        <w:pStyle w:val="F21"/>
        <w:spacing w:lineRule="atLeast" w:line="370"/>
        <w:rPr/>
      </w:pPr>
      <w:r>
        <w:rPr/>
      </w:r>
    </w:p>
    <w:p>
      <w:pPr>
        <w:pStyle w:val="F21"/>
        <w:spacing w:lineRule="atLeast" w:line="370"/>
        <w:rPr/>
      </w:pPr>
      <w:r>
        <w:rPr/>
        <w:tab/>
      </w:r>
      <w:r>
        <w:rPr/>
        <w:t>在實施政府僱員特別上班安排期間，</w:t>
      </w:r>
      <w:r>
        <w:rPr>
          <w:lang w:eastAsia="zh-HK"/>
        </w:rPr>
        <w:t>各政策局和</w:t>
      </w:r>
      <w:r>
        <w:rPr/>
        <w:t>部門一直檢視各項公共服務的需求，並參考過往經驗和市民的意見，靈活地調整服務安排。例如，在第四波疫情期間，社會福利署轄下的綜合家庭服務中心和社會保障辦事處一直繼續維持開放，運輸署牌照事務處和香港郵政亦維持有限度服務；勞工處就業中心和在職家庭及學生資助事務處因應疫情嚴峻，分別透過電話提供查詢和就業服務，以及處理透過郵寄、投遞箱或網上遞交的申請，部門及後在平衡抗疫目標和社會運作需要以及因應情況，已於</w:t>
      </w:r>
      <w:r>
        <w:rPr/>
        <w:t>1</w:t>
      </w:r>
      <w:r>
        <w:rPr/>
        <w:t>月</w:t>
      </w:r>
      <w:r>
        <w:rPr/>
        <w:t>21</w:t>
      </w:r>
      <w:r>
        <w:rPr/>
        <w:t>日</w:t>
      </w:r>
      <w:r>
        <w:rPr>
          <w:lang w:eastAsia="zh-HK"/>
        </w:rPr>
        <w:t>起</w:t>
      </w:r>
      <w:r>
        <w:rPr/>
        <w:t>調整服務安排並提供櫃位服務。此外，我們亦一直呼籲有需要的市民可盡量利用郵寄、投遞箱或網上服務等方法，以獲得所需服務，而個別</w:t>
      </w:r>
      <w:r>
        <w:rPr>
          <w:lang w:eastAsia="zh-HK"/>
        </w:rPr>
        <w:t>政策局和</w:t>
      </w:r>
      <w:r>
        <w:rPr/>
        <w:t>部門亦有就各項服務的最新安排作出公布。</w:t>
      </w:r>
    </w:p>
    <w:p>
      <w:pPr>
        <w:pStyle w:val="F21"/>
        <w:spacing w:lineRule="atLeast" w:line="370"/>
        <w:rPr/>
      </w:pPr>
      <w:r>
        <w:rPr/>
      </w:r>
    </w:p>
    <w:p>
      <w:pPr>
        <w:pStyle w:val="F21"/>
        <w:spacing w:lineRule="atLeast" w:line="370"/>
        <w:rPr/>
      </w:pPr>
      <w:r>
        <w:rPr/>
        <w:tab/>
      </w:r>
      <w:r>
        <w:rPr/>
        <w:t>政府僱員特別上班安排不等於放假，除了提供緊急和必須公共服務外，其他政府僱員須繼續留在家中工作，以減低感染風險。</w:t>
      </w:r>
      <w:r>
        <w:rPr>
          <w:lang w:eastAsia="zh-HK"/>
        </w:rPr>
        <w:t>其</w:t>
      </w:r>
      <w:r>
        <w:rPr/>
        <w:t>間</w:t>
      </w:r>
      <w:r>
        <w:rPr>
          <w:lang w:eastAsia="zh-HK"/>
        </w:rPr>
        <w:t>各政策局和</w:t>
      </w:r>
      <w:r>
        <w:rPr/>
        <w:t>部門均廣泛利用資訊科技，並為同事提供合適的設備，讓同事有效溝通。為支援政府人員在家工作，各</w:t>
      </w:r>
      <w:r>
        <w:rPr>
          <w:lang w:eastAsia="zh-HK"/>
        </w:rPr>
        <w:t>政策局和</w:t>
      </w:r>
      <w:r>
        <w:rPr/>
        <w:t>部門已按其運作及人員的需要，增加採購各種電腦及其他流動裝置、器材和電腦軟件等，並提升其通訊、網絡和數據庫容量，容許更多人員同時遠程工作。截至</w:t>
      </w:r>
      <w:r>
        <w:rPr/>
        <w:t>2020</w:t>
      </w:r>
      <w:r>
        <w:rPr/>
        <w:t>年</w:t>
      </w:r>
      <w:r>
        <w:rPr/>
        <w:t>10</w:t>
      </w:r>
      <w:r>
        <w:rPr/>
        <w:t>月底，獲派發手提電腦的人員增加約</w:t>
      </w:r>
      <w:r>
        <w:rPr/>
        <w:t>7 900</w:t>
      </w:r>
      <w:r>
        <w:rPr/>
        <w:t>人</w:t>
      </w:r>
      <w:r>
        <w:rPr/>
        <w:t>(</w:t>
      </w:r>
      <w:r>
        <w:rPr/>
        <w:t>約</w:t>
      </w:r>
      <w:r>
        <w:rPr/>
        <w:t>112%)</w:t>
      </w:r>
      <w:r>
        <w:rPr/>
        <w:t>，而獲授權使用虛擬私有網絡以進行遠程工作的人員亦增加約</w:t>
      </w:r>
      <w:r>
        <w:rPr/>
        <w:t>9 700</w:t>
      </w:r>
      <w:r>
        <w:rPr/>
        <w:t>人</w:t>
      </w:r>
      <w:r>
        <w:rPr/>
        <w:t>(</w:t>
      </w:r>
      <w:r>
        <w:rPr/>
        <w:t>約</w:t>
      </w:r>
      <w:r>
        <w:rPr/>
        <w:t>147%)</w:t>
      </w:r>
      <w:r>
        <w:rPr/>
        <w:t>。</w:t>
      </w:r>
    </w:p>
    <w:p>
      <w:pPr>
        <w:pStyle w:val="F21"/>
        <w:rPr/>
      </w:pPr>
      <w:r>
        <w:rPr/>
      </w:r>
    </w:p>
    <w:p>
      <w:pPr>
        <w:pStyle w:val="F21"/>
        <w:rPr/>
      </w:pPr>
      <w:r>
        <w:rPr/>
        <w:tab/>
      </w:r>
      <w:r>
        <w:rPr/>
        <w:t>過去</w:t>
      </w:r>
      <w:r>
        <w:rPr/>
        <w:t>13</w:t>
      </w:r>
      <w:r>
        <w:rPr/>
        <w:t>個月，各政策局和部門均精誠團結，靈活應變，從多方面，包括調派人手，協助抗疫。政府在不同的階段推出的多項具針對性的大型措施，包括普及社區檢測計劃、追蹤密切接觸者、執行</w:t>
      </w:r>
      <w:r>
        <w:rPr/>
        <w:t>"</w:t>
      </w:r>
      <w:r>
        <w:rPr/>
        <w:t>受限區域</w:t>
      </w:r>
      <w:r>
        <w:rPr/>
        <w:t>"</w:t>
      </w:r>
      <w:r>
        <w:rPr/>
        <w:t>限制與檢測和社區疫苗接種計劃等，均需要大量人手執行。這些措施的計劃和部署都在短時間內完成，而所需的人手均由各部門調派。</w:t>
      </w:r>
      <w:r>
        <w:rPr>
          <w:lang w:eastAsia="zh-HK"/>
        </w:rPr>
        <w:t>其</w:t>
      </w:r>
      <w:r>
        <w:rPr/>
        <w:t>間公務員不但需要以靈活及創新的方法回應不同服務對象的需要，他們亦往往需要肩負在部門職責範圍以外的額外工作。截至</w:t>
      </w:r>
      <w:r>
        <w:rPr/>
        <w:t>2021</w:t>
      </w:r>
      <w:r>
        <w:rPr/>
        <w:t>年</w:t>
      </w:r>
      <w:r>
        <w:rPr/>
        <w:t>3</w:t>
      </w:r>
      <w:r>
        <w:rPr/>
        <w:t>月初，已有超過</w:t>
      </w:r>
      <w:r>
        <w:rPr/>
        <w:t>7</w:t>
      </w:r>
      <w:r>
        <w:rPr>
          <w:lang w:eastAsia="zh-HK"/>
        </w:rPr>
        <w:t>萬</w:t>
      </w:r>
      <w:r>
        <w:rPr/>
        <w:t>名政府人員，包括公務員、合約僱員及退休公務員等，參與各項抗疫計劃及行動。政府會繼續因應疫情發展和實際需要，靈活調配人手支援抗疫工作，並竭盡全力讓所有市民的生活和社會的經濟活動盡早恢復正常。</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49" w:name="wrq19"/>
      <w:r>
        <w:rPr>
          <w:rFonts w:cs="Times New Roman" w:eastAsia="華康中黑體"/>
          <w:b/>
        </w:rPr>
        <w:t>虛擬資產交易平台</w:t>
      </w:r>
    </w:p>
    <w:p>
      <w:pPr>
        <w:pStyle w:val="Normal"/>
        <w:overflowPunct w:val="true"/>
        <w:rPr>
          <w:b/>
          <w:b/>
        </w:rPr>
      </w:pPr>
      <w:bookmarkStart w:id="50" w:name="wrq19"/>
      <w:r>
        <w:rPr>
          <w:b/>
        </w:rPr>
        <w:t>Virtual asset trading platforms</w:t>
      </w:r>
      <w:bookmarkEnd w:id="50"/>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19.</w:t>
        <w:tab/>
      </w:r>
      <w:r>
        <w:rPr>
          <w:rFonts w:eastAsia="華康中黑體"/>
          <w:b/>
          <w:szCs w:val="27"/>
        </w:rPr>
        <w:t>梁志祥議員</w:t>
      </w:r>
      <w:r>
        <w:rPr>
          <w:szCs w:val="27"/>
        </w:rPr>
        <w:t>：</w:t>
      </w:r>
      <w:r>
        <w:rPr>
          <w:i/>
          <w:szCs w:val="27"/>
        </w:rPr>
        <w:t>主席</w:t>
      </w:r>
      <w:r>
        <w:rPr>
          <w:i/>
          <w:szCs w:val="27"/>
          <w:lang w:eastAsia="zh-HK"/>
        </w:rPr>
        <w:t>，證券及期貨事務監察委員會</w:t>
      </w:r>
      <w:r>
        <w:rPr>
          <w:i/>
          <w:szCs w:val="27"/>
          <w:lang w:eastAsia="zh-HK"/>
        </w:rPr>
        <w:t>("</w:t>
      </w:r>
      <w:r>
        <w:rPr>
          <w:i/>
          <w:szCs w:val="27"/>
          <w:lang w:eastAsia="zh-HK"/>
        </w:rPr>
        <w:t>證監會</w:t>
      </w:r>
      <w:r>
        <w:rPr>
          <w:i/>
          <w:szCs w:val="27"/>
          <w:lang w:eastAsia="zh-HK"/>
        </w:rPr>
        <w:t>")</w:t>
      </w:r>
      <w:r>
        <w:rPr>
          <w:i/>
          <w:szCs w:val="27"/>
          <w:lang w:eastAsia="zh-HK"/>
        </w:rPr>
        <w:t>於</w:t>
      </w:r>
      <w:r>
        <w:rPr>
          <w:i/>
          <w:szCs w:val="27"/>
          <w:lang w:eastAsia="zh-HK"/>
        </w:rPr>
        <w:t>2018</w:t>
      </w:r>
      <w:r>
        <w:rPr>
          <w:i/>
          <w:szCs w:val="27"/>
          <w:lang w:eastAsia="zh-HK"/>
        </w:rPr>
        <w:t>年</w:t>
      </w:r>
      <w:r>
        <w:rPr>
          <w:i/>
          <w:szCs w:val="27"/>
          <w:lang w:eastAsia="zh-HK"/>
        </w:rPr>
        <w:t>11</w:t>
      </w:r>
      <w:r>
        <w:rPr>
          <w:i/>
          <w:szCs w:val="27"/>
          <w:lang w:eastAsia="zh-HK"/>
        </w:rPr>
        <w:t>月就虛擬資產交易平台</w:t>
      </w:r>
      <w:r>
        <w:rPr>
          <w:i/>
          <w:szCs w:val="27"/>
          <w:lang w:eastAsia="zh-HK"/>
        </w:rPr>
        <w:t>("</w:t>
      </w:r>
      <w:r>
        <w:rPr>
          <w:i/>
          <w:szCs w:val="27"/>
          <w:lang w:eastAsia="zh-HK"/>
        </w:rPr>
        <w:t>平台</w:t>
      </w:r>
      <w:r>
        <w:rPr>
          <w:i/>
          <w:szCs w:val="27"/>
          <w:lang w:eastAsia="zh-HK"/>
        </w:rPr>
        <w:t>")</w:t>
      </w:r>
      <w:r>
        <w:rPr>
          <w:i/>
          <w:szCs w:val="27"/>
          <w:lang w:eastAsia="zh-HK"/>
        </w:rPr>
        <w:t>發出聲明，闡述一個概念性框架</w:t>
      </w:r>
      <w:r>
        <w:rPr>
          <w:i/>
          <w:szCs w:val="27"/>
          <w:lang w:eastAsia="zh-HK"/>
        </w:rPr>
        <w:t>("</w:t>
      </w:r>
      <w:r>
        <w:rPr>
          <w:i/>
          <w:szCs w:val="27"/>
          <w:lang w:eastAsia="zh-HK"/>
        </w:rPr>
        <w:t>框架</w:t>
      </w:r>
      <w:r>
        <w:rPr>
          <w:i/>
          <w:szCs w:val="27"/>
          <w:lang w:eastAsia="zh-HK"/>
        </w:rPr>
        <w:t>")</w:t>
      </w:r>
      <w:r>
        <w:rPr>
          <w:i/>
          <w:szCs w:val="27"/>
          <w:lang w:eastAsia="zh-HK"/>
        </w:rPr>
        <w:t>，為願意接受證監會監察的平台營運者探索一個合規途徑。根據框架，證監會會在其監管沙盒內探索平台是否適宜受到監管，並會觀察有意從事有關業務的平台營運者在沙盒環境中的運作情況，以及它們能否符合建議的監管規定；如證監會在該階段結束時認為適宜對平台營運者作出規管，便會考慮發牌。證監會於</w:t>
      </w:r>
      <w:r>
        <w:rPr>
          <w:i/>
          <w:szCs w:val="27"/>
          <w:lang w:eastAsia="zh-HK"/>
        </w:rPr>
        <w:t>2020</w:t>
      </w:r>
      <w:r>
        <w:rPr>
          <w:i/>
          <w:szCs w:val="27"/>
          <w:lang w:eastAsia="zh-HK"/>
        </w:rPr>
        <w:t>年</w:t>
      </w:r>
      <w:r>
        <w:rPr>
          <w:i/>
          <w:szCs w:val="27"/>
          <w:lang w:eastAsia="zh-HK"/>
        </w:rPr>
        <w:t>12</w:t>
      </w:r>
      <w:r>
        <w:rPr>
          <w:i/>
          <w:szCs w:val="27"/>
          <w:lang w:eastAsia="zh-HK"/>
        </w:rPr>
        <w:t>月宣布，向一個在香港的平台發出首個牌照。就此，政府可否告知本會，是否知悉：</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一</w:t>
      </w:r>
      <w:r>
        <w:rPr>
          <w:i/>
          <w:lang w:eastAsia="zh-HK"/>
        </w:rPr>
        <w:t>)</w:t>
        <w:tab/>
      </w:r>
      <w:r>
        <w:rPr>
          <w:i/>
          <w:lang w:eastAsia="zh-HK"/>
        </w:rPr>
        <w:t>證監會至今分別收到多少宗把平台納入監管沙盒和向平台發出牌照的申請；</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二</w:t>
      </w:r>
      <w:r>
        <w:rPr>
          <w:i/>
          <w:lang w:eastAsia="zh-HK"/>
        </w:rPr>
        <w:t>)</w:t>
        <w:tab/>
      </w:r>
      <w:r>
        <w:rPr>
          <w:i/>
          <w:lang w:eastAsia="zh-HK"/>
        </w:rPr>
        <w:t>證監會採用甚麼準則審批牌照申請；</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三</w:t>
      </w:r>
      <w:r>
        <w:rPr>
          <w:i/>
          <w:lang w:eastAsia="zh-HK"/>
        </w:rPr>
        <w:t>)</w:t>
        <w:tab/>
      </w:r>
      <w:r>
        <w:rPr>
          <w:i/>
          <w:lang w:eastAsia="zh-HK"/>
        </w:rPr>
        <w:t>證監會有何措施協助在沙盒環境運作情況不理想的平台營運者申請牌照；</w:t>
      </w:r>
    </w:p>
    <w:p>
      <w:pPr>
        <w:pStyle w:val="F21"/>
        <w:rPr>
          <w:lang w:eastAsia="zh-HK"/>
        </w:rPr>
      </w:pPr>
      <w:r>
        <w:rPr>
          <w:lang w:eastAsia="zh-HK"/>
        </w:rPr>
      </w:r>
      <w:r>
        <w:br w:type="page"/>
      </w:r>
    </w:p>
    <w:p>
      <w:pPr>
        <w:pStyle w:val="F21"/>
        <w:overflowPunct w:val="true"/>
        <w:spacing w:lineRule="atLeast" w:line="240"/>
        <w:ind w:left="1418" w:hanging="851"/>
        <w:rPr>
          <w:i/>
          <w:i/>
          <w:lang w:eastAsia="zh-HK"/>
        </w:rPr>
      </w:pPr>
      <w:r>
        <w:rPr>
          <w:i/>
          <w:lang w:eastAsia="zh-HK"/>
        </w:rPr>
        <w:t>(</w:t>
      </w:r>
      <w:r>
        <w:rPr>
          <w:i/>
          <w:lang w:eastAsia="zh-HK"/>
        </w:rPr>
        <w:t>四</w:t>
      </w:r>
      <w:r>
        <w:rPr>
          <w:i/>
          <w:lang w:eastAsia="zh-HK"/>
        </w:rPr>
        <w:t>)</w:t>
        <w:tab/>
      </w:r>
      <w:r>
        <w:rPr>
          <w:i/>
          <w:lang w:eastAsia="zh-HK"/>
        </w:rPr>
        <w:t>證監會計劃發出多少個牌照，以及有否為發牌數目設限；牌照的一般有效期為何；及</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五</w:t>
      </w:r>
      <w:r>
        <w:rPr>
          <w:i/>
          <w:lang w:eastAsia="zh-HK"/>
        </w:rPr>
        <w:t>)</w:t>
        <w:tab/>
      </w:r>
      <w:r>
        <w:rPr>
          <w:i/>
          <w:lang w:eastAsia="zh-HK"/>
        </w:rPr>
        <w:t>證監會會否放寬平台營運者只可向專業投資者提供服務的發牌條件，令它們可同時向散戶投資者提供服務？</w:t>
      </w:r>
    </w:p>
    <w:p>
      <w:pPr>
        <w:pStyle w:val="F21"/>
        <w:rPr/>
      </w:pPr>
      <w:r>
        <w:rPr/>
      </w:r>
    </w:p>
    <w:p>
      <w:pPr>
        <w:pStyle w:val="F21"/>
        <w:rPr/>
      </w:pPr>
      <w:r>
        <w:rPr/>
      </w:r>
    </w:p>
    <w:p>
      <w:pPr>
        <w:pStyle w:val="F21"/>
        <w:overflowPunct w:val="true"/>
        <w:rPr/>
      </w:pPr>
      <w:r>
        <w:rPr>
          <w:rFonts w:ascii="華康中黑體" w:hAnsi="華康中黑體" w:eastAsia="華康中黑體"/>
          <w:b/>
          <w:lang w:eastAsia="zh-HK"/>
        </w:rPr>
        <w:t>財經事務及庫務局局長</w:t>
      </w:r>
      <w:r>
        <w:rPr/>
        <w:t>：主席，經諮詢證券及期貨事務監察委員會</w:t>
      </w:r>
      <w:r>
        <w:rPr/>
        <w:t>("</w:t>
      </w:r>
      <w:r>
        <w:rPr/>
        <w:t>證監會</w:t>
      </w:r>
      <w:r>
        <w:rPr/>
        <w:t>")</w:t>
      </w:r>
      <w:r>
        <w:rPr/>
        <w:t>後，我們就</w:t>
      </w:r>
      <w:r>
        <w:rPr>
          <w:lang w:eastAsia="zh-HK"/>
        </w:rPr>
        <w:t>質詢</w:t>
      </w:r>
      <w:r>
        <w:rPr/>
        <w:t>的綜合</w:t>
      </w:r>
      <w:r>
        <w:rPr>
          <w:lang w:eastAsia="zh-HK"/>
        </w:rPr>
        <w:t>答</w:t>
      </w:r>
      <w:r>
        <w:rPr/>
        <w:t>覆如下。</w:t>
      </w:r>
    </w:p>
    <w:p>
      <w:pPr>
        <w:pStyle w:val="F21"/>
        <w:overflowPunct w:val="true"/>
        <w:rPr/>
      </w:pPr>
      <w:r>
        <w:rPr/>
      </w:r>
    </w:p>
    <w:p>
      <w:pPr>
        <w:pStyle w:val="F21"/>
        <w:overflowPunct w:val="true"/>
        <w:rPr/>
      </w:pPr>
      <w:r>
        <w:rPr/>
        <w:tab/>
      </w:r>
      <w:r>
        <w:rPr/>
        <w:t>因應虛擬資產的發展，證監會在</w:t>
      </w:r>
      <w:r>
        <w:rPr/>
        <w:t>2018</w:t>
      </w:r>
      <w:r>
        <w:rPr/>
        <w:t>年</w:t>
      </w:r>
      <w:r>
        <w:rPr/>
        <w:t>11</w:t>
      </w:r>
      <w:r>
        <w:rPr/>
        <w:t>月公布規管虛擬資產交易平台的概念性框架。經與市場營運者就監管標準進行初步探討後，證監會在</w:t>
      </w:r>
      <w:r>
        <w:rPr/>
        <w:t>2019</w:t>
      </w:r>
      <w:r>
        <w:rPr/>
        <w:t>年</w:t>
      </w:r>
      <w:r>
        <w:rPr/>
        <w:t>11</w:t>
      </w:r>
      <w:r>
        <w:rPr/>
        <w:t>月發表立場書，就提供證券型虛擬資產或代幣交易服務的平台制</w:t>
      </w:r>
      <w:r>
        <w:rPr>
          <w:lang w:eastAsia="zh-HK"/>
        </w:rPr>
        <w:t>訂</w:t>
      </w:r>
      <w:r>
        <w:rPr/>
        <w:t>發牌制度</w:t>
      </w:r>
      <w:r>
        <w:rPr/>
        <w:t>("</w:t>
      </w:r>
      <w:r>
        <w:rPr/>
        <w:t>自願發牌制度</w:t>
      </w:r>
      <w:r>
        <w:rPr/>
        <w:t>")</w:t>
      </w:r>
      <w:r>
        <w:rPr/>
        <w:t>。自願發牌制度適用於起碼提供一種證券型虛擬資產交易服務的平台。至於純粹提供非證券型虛擬資產交易服務的平台，則不受該制度監管。</w:t>
      </w:r>
    </w:p>
    <w:p>
      <w:pPr>
        <w:pStyle w:val="F21"/>
        <w:overflowPunct w:val="true"/>
        <w:rPr/>
      </w:pPr>
      <w:r>
        <w:rPr/>
      </w:r>
    </w:p>
    <w:p>
      <w:pPr>
        <w:pStyle w:val="F21"/>
        <w:overflowPunct w:val="true"/>
        <w:rPr/>
      </w:pPr>
      <w:r>
        <w:rPr/>
        <w:tab/>
      </w:r>
      <w:r>
        <w:rPr/>
        <w:t>在自願發牌制度下，所有有意申領牌照的平台營運者可向證監會提交申請。在審批牌照時，證監會會考慮申請者的業務經營模式、申請者是否符合</w:t>
      </w:r>
      <w:r>
        <w:rPr/>
        <w:t>"</w:t>
      </w:r>
      <w:r>
        <w:rPr/>
        <w:t>適當人選準則</w:t>
      </w:r>
      <w:r>
        <w:rPr/>
        <w:t>"</w:t>
      </w:r>
      <w:r>
        <w:rPr/>
        <w:t>、申請者是否具備達到監管標準的能力等因素。申請者須有能力達到與持牌證券經紀商和自動化交易場所相若的監管標準。除此之外，考慮到虛擬資產的性質及風險，證監會亦會考慮申請者在保管資產、網絡保安、客戶盡職審查、打擊洗錢、預防市場操控及違規活動、產品盡職審查等方面的能力。有關考慮因素已詳列於立場書中的</w:t>
      </w:r>
      <w:r>
        <w:rPr/>
        <w:t>"</w:t>
      </w:r>
      <w:r>
        <w:rPr/>
        <w:t>適用於虛擬資產交易平台營運者的條款及條件</w:t>
      </w:r>
      <w:r>
        <w:rPr/>
        <w:t>"</w:t>
      </w:r>
      <w:r>
        <w:rPr/>
        <w:t>。</w:t>
      </w:r>
    </w:p>
    <w:p>
      <w:pPr>
        <w:pStyle w:val="F21"/>
        <w:overflowPunct w:val="true"/>
        <w:rPr/>
      </w:pPr>
      <w:r>
        <w:rPr/>
      </w:r>
    </w:p>
    <w:p>
      <w:pPr>
        <w:pStyle w:val="F21"/>
        <w:overflowPunct w:val="true"/>
        <w:rPr/>
      </w:pPr>
      <w:r>
        <w:rPr/>
        <w:tab/>
      </w:r>
      <w:r>
        <w:rPr/>
        <w:t>持牌平台營運者須受到證監會監管，並遵守證監會的發牌條件。主要的發牌條件包括規定平台營運者只可向專業投資者提供其服務，必須嚴格篩選可在其平台買賣的虛擬資產，以及只向充分認識虛擬資產的客戶提供服務。自願發牌制度下發出的牌照與證監會發出的其他牌照一樣沒有期限，牌照會持續有效直至被撤銷。</w:t>
      </w:r>
    </w:p>
    <w:p>
      <w:pPr>
        <w:pStyle w:val="F21"/>
        <w:overflowPunct w:val="true"/>
        <w:rPr/>
      </w:pPr>
      <w:r>
        <w:rPr/>
      </w:r>
    </w:p>
    <w:p>
      <w:pPr>
        <w:pStyle w:val="F21"/>
        <w:overflowPunct w:val="true"/>
        <w:rPr/>
      </w:pPr>
      <w:r>
        <w:rPr/>
        <w:tab/>
      </w:r>
      <w:r>
        <w:rPr/>
        <w:t>就持牌平台營運者只可向專業投資者提供其服務的規定，由於虛擬資產交易屬新興市場，涉及的風險較傳統資產類別為高，有關要求可確保投資者得到適當保障。證監會密切監察市場發展，並視乎市場的成熟程度再檢視相關要求。</w:t>
      </w:r>
    </w:p>
    <w:p>
      <w:pPr>
        <w:pStyle w:val="F21"/>
        <w:rPr/>
      </w:pPr>
      <w:r>
        <w:rPr/>
      </w:r>
      <w:r>
        <w:br w:type="page"/>
      </w:r>
    </w:p>
    <w:p>
      <w:pPr>
        <w:pStyle w:val="F21"/>
        <w:overflowPunct w:val="true"/>
        <w:rPr>
          <w:i/>
          <w:i/>
        </w:rPr>
      </w:pPr>
      <w:r>
        <w:rPr/>
        <w:tab/>
      </w:r>
      <w:r>
        <w:rPr/>
        <w:t>由自願發牌制度推出至今，共有</w:t>
      </w:r>
      <w:r>
        <w:rPr/>
        <w:t>4</w:t>
      </w:r>
      <w:r>
        <w:rPr/>
        <w:t>宗申請獲證監會正式受理。證監會在</w:t>
      </w:r>
      <w:r>
        <w:rPr/>
        <w:t>2020</w:t>
      </w:r>
      <w:r>
        <w:rPr/>
        <w:t>年</w:t>
      </w:r>
      <w:r>
        <w:rPr/>
        <w:t>12</w:t>
      </w:r>
      <w:r>
        <w:rPr/>
        <w:t>月發出首個虛擬資產交易平台牌照，並正在檢視其他申請。證監會並沒有就牌照數目設定上限。</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51" w:name="wrq20"/>
      <w:r>
        <w:rPr>
          <w:rFonts w:cs="Times New Roman" w:eastAsia="華康中黑體"/>
          <w:b/>
        </w:rPr>
        <w:t>安老院舍</w:t>
      </w:r>
    </w:p>
    <w:p>
      <w:pPr>
        <w:pStyle w:val="Normal"/>
        <w:overflowPunct w:val="true"/>
        <w:rPr>
          <w:b/>
          <w:b/>
        </w:rPr>
      </w:pPr>
      <w:bookmarkStart w:id="52" w:name="wrq20"/>
      <w:r>
        <w:rPr>
          <w:b/>
        </w:rPr>
        <w:t>Residential care homes for the elderly</w:t>
      </w:r>
      <w:bookmarkEnd w:id="52"/>
    </w:p>
    <w:p>
      <w:pPr>
        <w:pStyle w:val="F21"/>
        <w:overflowPunct w:val="true"/>
        <w:rPr>
          <w:rFonts w:cs="Times New Roman"/>
        </w:rPr>
      </w:pPr>
      <w:r>
        <w:rPr>
          <w:rFonts w:cs="Times New Roman"/>
        </w:rPr>
      </w:r>
    </w:p>
    <w:p>
      <w:pPr>
        <w:pStyle w:val="F21"/>
        <w:overflowPunct w:val="true"/>
        <w:rPr>
          <w:i/>
          <w:i/>
          <w:szCs w:val="27"/>
          <w:lang w:eastAsia="zh-HK"/>
        </w:rPr>
      </w:pPr>
      <w:r>
        <w:rPr>
          <w:rFonts w:eastAsia="華康中黑體"/>
          <w:b/>
          <w:szCs w:val="27"/>
        </w:rPr>
        <w:t>20.</w:t>
        <w:tab/>
      </w:r>
      <w:r>
        <w:rPr>
          <w:rFonts w:eastAsia="華康中黑體"/>
          <w:b/>
          <w:szCs w:val="27"/>
        </w:rPr>
        <w:t>陳恒鑌議員</w:t>
      </w:r>
      <w:r>
        <w:rPr>
          <w:szCs w:val="27"/>
        </w:rPr>
        <w:t>：</w:t>
      </w:r>
      <w:r>
        <w:rPr>
          <w:i/>
          <w:szCs w:val="27"/>
        </w:rPr>
        <w:t>主席</w:t>
      </w:r>
      <w:r>
        <w:rPr>
          <w:i/>
          <w:szCs w:val="27"/>
          <w:lang w:eastAsia="zh-HK"/>
        </w:rPr>
        <w:t>，有不少市民反映，輪候入住資助安老院舍的時間因宿位長期供不應求而越來越長，而在家居獨力照顧長者的照顧者承受巨大壓力。就此，政府可否告知本會：</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一</w:t>
      </w:r>
      <w:r>
        <w:rPr>
          <w:i/>
          <w:lang w:eastAsia="zh-HK"/>
        </w:rPr>
        <w:t>)</w:t>
        <w:tab/>
      </w:r>
      <w:r>
        <w:rPr>
          <w:i/>
          <w:lang w:eastAsia="zh-HK"/>
        </w:rPr>
        <w:t>現時輪候入住資助安老院舍的長者人數及平均輪候時間為何；未來</w:t>
      </w:r>
      <w:r>
        <w:rPr>
          <w:i/>
          <w:lang w:eastAsia="zh-HK"/>
        </w:rPr>
        <w:t>3</w:t>
      </w:r>
      <w:r>
        <w:rPr>
          <w:i/>
          <w:lang w:eastAsia="zh-HK"/>
        </w:rPr>
        <w:t>年，有何縮短輪候時間的新措施；</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二</w:t>
      </w:r>
      <w:r>
        <w:rPr>
          <w:i/>
          <w:lang w:eastAsia="zh-HK"/>
        </w:rPr>
        <w:t>)</w:t>
        <w:tab/>
      </w:r>
      <w:r>
        <w:rPr>
          <w:i/>
          <w:lang w:eastAsia="zh-HK"/>
        </w:rPr>
        <w:t>鑒於發展商如願意就其地產發展項目加入一些契約條件，確保會提供合資格安老院舍院址，可根據</w:t>
      </w:r>
      <w:r>
        <w:rPr>
          <w:i/>
          <w:lang w:eastAsia="zh-HK"/>
        </w:rPr>
        <w:t>"</w:t>
      </w:r>
      <w:r>
        <w:rPr>
          <w:i/>
          <w:lang w:eastAsia="zh-HK"/>
        </w:rPr>
        <w:t>鼓勵在新私人發展物業內提供安老院舍院址計劃</w:t>
      </w:r>
      <w:r>
        <w:rPr>
          <w:i/>
          <w:lang w:eastAsia="zh-HK"/>
        </w:rPr>
        <w:t>"</w:t>
      </w:r>
      <w:r>
        <w:rPr>
          <w:i/>
          <w:lang w:eastAsia="zh-HK"/>
        </w:rPr>
        <w:t>申請豁免繳付該院址的地價，自</w:t>
      </w:r>
      <w:r>
        <w:rPr>
          <w:i/>
          <w:lang w:eastAsia="zh-HK"/>
        </w:rPr>
        <w:t>2003</w:t>
      </w:r>
      <w:r>
        <w:rPr>
          <w:i/>
          <w:lang w:eastAsia="zh-HK"/>
        </w:rPr>
        <w:t>年該計劃推出至今，政府分別收到、批准及拒絕多少宗相關申請；如有申請被拒，原因為何；會否考慮放寬申請條件和簡化申請程序，以鼓勵發展商參與該計劃；</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三</w:t>
      </w:r>
      <w:r>
        <w:rPr>
          <w:i/>
          <w:lang w:eastAsia="zh-HK"/>
        </w:rPr>
        <w:t>)</w:t>
        <w:tab/>
      </w:r>
      <w:r>
        <w:rPr>
          <w:i/>
          <w:lang w:eastAsia="zh-HK"/>
        </w:rPr>
        <w:t>過去</w:t>
      </w:r>
      <w:r>
        <w:rPr>
          <w:i/>
          <w:lang w:eastAsia="zh-HK"/>
        </w:rPr>
        <w:t>10</w:t>
      </w:r>
      <w:r>
        <w:rPr>
          <w:i/>
          <w:lang w:eastAsia="zh-HK"/>
        </w:rPr>
        <w:t>年，政府共收到多少宗就興建合乎社會福利署</w:t>
      </w:r>
      <w:r>
        <w:rPr>
          <w:i/>
          <w:lang w:eastAsia="zh-HK"/>
        </w:rPr>
        <w:t>("</w:t>
      </w:r>
      <w:r>
        <w:rPr>
          <w:i/>
          <w:lang w:eastAsia="zh-HK"/>
        </w:rPr>
        <w:t>社署</w:t>
      </w:r>
      <w:r>
        <w:rPr>
          <w:i/>
          <w:lang w:eastAsia="zh-HK"/>
        </w:rPr>
        <w:t>")</w:t>
      </w:r>
      <w:r>
        <w:rPr>
          <w:i/>
          <w:lang w:eastAsia="zh-HK"/>
        </w:rPr>
        <w:t>要求的私營安老院舍而提出的豁免地價申請；及</w:t>
      </w:r>
    </w:p>
    <w:p>
      <w:pPr>
        <w:pStyle w:val="F21"/>
        <w:overflowPunct w:val="true"/>
        <w:spacing w:lineRule="atLeast" w:line="240"/>
        <w:ind w:left="1418" w:hanging="851"/>
        <w:rPr>
          <w:i/>
          <w:i/>
          <w:lang w:eastAsia="zh-HK"/>
        </w:rPr>
      </w:pPr>
      <w:r>
        <w:rPr>
          <w:i/>
          <w:lang w:eastAsia="zh-HK"/>
        </w:rPr>
      </w:r>
    </w:p>
    <w:p>
      <w:pPr>
        <w:pStyle w:val="F21"/>
        <w:overflowPunct w:val="true"/>
        <w:spacing w:lineRule="atLeast" w:line="240"/>
        <w:ind w:left="1418" w:hanging="851"/>
        <w:rPr>
          <w:i/>
          <w:i/>
          <w:lang w:eastAsia="zh-HK"/>
        </w:rPr>
      </w:pPr>
      <w:r>
        <w:rPr>
          <w:i/>
          <w:lang w:eastAsia="zh-HK"/>
        </w:rPr>
        <w:t>(</w:t>
      </w:r>
      <w:r>
        <w:rPr>
          <w:i/>
          <w:lang w:eastAsia="zh-HK"/>
        </w:rPr>
        <w:t>四</w:t>
      </w:r>
      <w:r>
        <w:rPr>
          <w:i/>
          <w:lang w:eastAsia="zh-HK"/>
        </w:rPr>
        <w:t>)</w:t>
        <w:tab/>
      </w:r>
      <w:r>
        <w:rPr>
          <w:i/>
          <w:lang w:eastAsia="zh-HK"/>
        </w:rPr>
        <w:t>鑒於《安老院規例》</w:t>
      </w:r>
      <w:r>
        <w:rPr>
          <w:i/>
          <w:lang w:eastAsia="zh-HK"/>
        </w:rPr>
        <w:t>(</w:t>
      </w:r>
      <w:r>
        <w:rPr>
          <w:i/>
          <w:lang w:eastAsia="zh-HK"/>
        </w:rPr>
        <w:t>第</w:t>
      </w:r>
      <w:r>
        <w:rPr>
          <w:i/>
          <w:lang w:eastAsia="zh-HK"/>
        </w:rPr>
        <w:t>459A</w:t>
      </w:r>
      <w:r>
        <w:rPr>
          <w:i/>
          <w:lang w:eastAsia="zh-HK"/>
        </w:rPr>
        <w:t>章</w:t>
      </w:r>
      <w:r>
        <w:rPr>
          <w:i/>
          <w:lang w:eastAsia="zh-HK"/>
        </w:rPr>
        <w:t>)</w:t>
      </w:r>
      <w:r>
        <w:rPr>
          <w:i/>
          <w:lang w:eastAsia="zh-HK"/>
        </w:rPr>
        <w:t>第</w:t>
      </w:r>
      <w:r>
        <w:rPr>
          <w:i/>
          <w:lang w:eastAsia="zh-HK"/>
        </w:rPr>
        <w:t>20</w:t>
      </w:r>
      <w:r>
        <w:rPr>
          <w:i/>
          <w:lang w:eastAsia="zh-HK"/>
        </w:rPr>
        <w:t>條規定，安老院的任何部分須處於離地面不超過</w:t>
      </w:r>
      <w:r>
        <w:rPr>
          <w:i/>
          <w:lang w:eastAsia="zh-HK"/>
        </w:rPr>
        <w:t>24</w:t>
      </w:r>
      <w:r>
        <w:rPr>
          <w:i/>
          <w:lang w:eastAsia="zh-HK"/>
        </w:rPr>
        <w:t>米的高度，以保障長者住客在遇到緊急事故時的安全，但社署署長可批准安老院的任何部分豁免遵守該高度限制，過去</w:t>
      </w:r>
      <w:r>
        <w:rPr>
          <w:i/>
          <w:lang w:eastAsia="zh-HK"/>
        </w:rPr>
        <w:t>10</w:t>
      </w:r>
      <w:r>
        <w:rPr>
          <w:i/>
          <w:lang w:eastAsia="zh-HK"/>
        </w:rPr>
        <w:t>年，署長分別收到及批准多少宗就下述目的提出的豁免申請：把洗衣房、廚房及儲物室等非住用部分置於離地面超過</w:t>
      </w:r>
      <w:r>
        <w:rPr>
          <w:i/>
          <w:lang w:eastAsia="zh-HK"/>
        </w:rPr>
        <w:t>24</w:t>
      </w:r>
      <w:r>
        <w:rPr>
          <w:i/>
          <w:lang w:eastAsia="zh-HK"/>
        </w:rPr>
        <w:t>米的高度，以釋放更多低層空間設置長者宿位？</w:t>
      </w:r>
    </w:p>
    <w:p>
      <w:pPr>
        <w:pStyle w:val="F21"/>
        <w:overflowPunct w:val="true"/>
        <w:rPr>
          <w:i/>
          <w:i/>
          <w:szCs w:val="27"/>
          <w:lang w:eastAsia="zh-HK"/>
        </w:rPr>
      </w:pPr>
      <w:r>
        <w:rPr>
          <w:i/>
          <w:szCs w:val="27"/>
          <w:lang w:eastAsia="zh-HK"/>
        </w:rPr>
      </w:r>
    </w:p>
    <w:p>
      <w:pPr>
        <w:pStyle w:val="F21"/>
        <w:overflowPunct w:val="true"/>
        <w:rPr>
          <w:i/>
          <w:i/>
          <w:lang w:eastAsia="zh-HK"/>
        </w:rPr>
      </w:pPr>
      <w:r>
        <w:rPr>
          <w:i/>
          <w:lang w:eastAsia="zh-HK"/>
        </w:rPr>
      </w:r>
    </w:p>
    <w:p>
      <w:pPr>
        <w:pStyle w:val="F21"/>
        <w:overflowPunct w:val="true"/>
        <w:rPr/>
      </w:pPr>
      <w:r>
        <w:rPr>
          <w:rFonts w:ascii="華康中黑體" w:hAnsi="華康中黑體" w:eastAsia="華康中黑體"/>
          <w:b/>
          <w:lang w:eastAsia="zh-HK"/>
        </w:rPr>
        <w:t>勞工及福利局局長</w:t>
      </w:r>
      <w:r>
        <w:rPr/>
        <w:t>：主席，就議員的</w:t>
      </w:r>
      <w:r>
        <w:rPr>
          <w:lang w:eastAsia="zh-HK"/>
        </w:rPr>
        <w:t>質詢</w:t>
      </w:r>
      <w:r>
        <w:rPr/>
        <w:t>，我現答覆如下：</w:t>
      </w:r>
    </w:p>
    <w:p>
      <w:pPr>
        <w:pStyle w:val="F21"/>
        <w:overflowPunct w:val="true"/>
        <w:rPr/>
      </w:pPr>
      <w:r>
        <w:rPr/>
      </w:r>
    </w:p>
    <w:p>
      <w:pPr>
        <w:pStyle w:val="F21"/>
        <w:overflowPunct w:val="true"/>
        <w:ind w:left="1418" w:hanging="851"/>
        <w:rPr/>
      </w:pPr>
      <w:r>
        <w:rPr/>
        <w:t>(</w:t>
      </w:r>
      <w:r>
        <w:rPr/>
        <w:t>一</w:t>
      </w:r>
      <w:r>
        <w:rPr/>
        <w:t>)</w:t>
        <w:tab/>
      </w:r>
      <w:r>
        <w:rPr/>
        <w:t>截至</w:t>
      </w:r>
      <w:r>
        <w:rPr/>
        <w:t>2020</w:t>
      </w:r>
      <w:r>
        <w:rPr/>
        <w:t>年</w:t>
      </w:r>
      <w:r>
        <w:rPr/>
        <w:t>12</w:t>
      </w:r>
      <w:r>
        <w:rPr/>
        <w:t>月底，資助護理安老宿位和護養院宿位的輪候時間和輪候人數如下：</w:t>
      </w:r>
    </w:p>
    <w:tbl>
      <w:tblPr>
        <w:tblStyle w:val="a9"/>
        <w:tblW w:w="7800" w:type="dxa"/>
        <w:jc w:val="left"/>
        <w:tblInd w:w="1423" w:type="dxa"/>
        <w:tblCellMar>
          <w:top w:w="0" w:type="dxa"/>
          <w:left w:w="57" w:type="dxa"/>
          <w:bottom w:w="0" w:type="dxa"/>
          <w:right w:w="57" w:type="dxa"/>
        </w:tblCellMar>
        <w:tblLook w:val="04a0" w:noHBand="0" w:noVBand="1" w:firstColumn="1" w:lastRow="0" w:lastColumn="0" w:firstRow="1"/>
      </w:tblPr>
      <w:tblGrid>
        <w:gridCol w:w="2035"/>
        <w:gridCol w:w="4112"/>
        <w:gridCol w:w="1653"/>
      </w:tblGrid>
      <w:tr>
        <w:trPr/>
        <w:tc>
          <w:tcPr>
            <w:tcW w:w="2035" w:type="dxa"/>
            <w:tcBorders/>
            <w:vAlign w:val="center"/>
          </w:tcPr>
          <w:p>
            <w:pPr>
              <w:pStyle w:val="F21"/>
              <w:spacing w:lineRule="atLeast" w:line="390"/>
              <w:jc w:val="center"/>
              <w:rPr>
                <w:i/>
                <w:i/>
              </w:rPr>
            </w:pPr>
            <w:r>
              <w:rPr>
                <w:i/>
              </w:rPr>
              <w:t>服務類別</w:t>
            </w:r>
          </w:p>
        </w:tc>
        <w:tc>
          <w:tcPr>
            <w:tcW w:w="4112" w:type="dxa"/>
            <w:tcBorders/>
            <w:vAlign w:val="center"/>
          </w:tcPr>
          <w:p>
            <w:pPr>
              <w:pStyle w:val="F21"/>
              <w:spacing w:lineRule="atLeast" w:line="390"/>
              <w:jc w:val="center"/>
              <w:rPr>
                <w:i/>
                <w:i/>
              </w:rPr>
            </w:pPr>
            <w:r>
              <w:rPr>
                <w:i/>
              </w:rPr>
              <w:t>平均輪候時間</w:t>
            </w:r>
          </w:p>
          <w:p>
            <w:pPr>
              <w:pStyle w:val="F21"/>
              <w:spacing w:lineRule="atLeast" w:line="390"/>
              <w:jc w:val="center"/>
              <w:rPr>
                <w:i/>
                <w:i/>
              </w:rPr>
            </w:pPr>
            <w:r>
              <w:rPr>
                <w:i/>
              </w:rPr>
              <w:t>(</w:t>
            </w:r>
            <w:r>
              <w:rPr>
                <w:i/>
              </w:rPr>
              <w:t>以月數為單位</w:t>
            </w:r>
            <w:r>
              <w:rPr>
                <w:i/>
              </w:rPr>
              <w:t>)</w:t>
            </w:r>
          </w:p>
          <w:p>
            <w:pPr>
              <w:pStyle w:val="F21"/>
              <w:spacing w:lineRule="atLeast" w:line="390"/>
              <w:jc w:val="center"/>
              <w:rPr>
                <w:i/>
                <w:i/>
                <w:spacing w:val="14"/>
              </w:rPr>
            </w:pPr>
            <w:r>
              <w:rPr>
                <w:i/>
                <w:spacing w:val="14"/>
              </w:rPr>
              <w:t>(</w:t>
            </w:r>
            <w:r>
              <w:rPr>
                <w:i/>
                <w:spacing w:val="14"/>
              </w:rPr>
              <w:t>過去</w:t>
            </w:r>
            <w:r>
              <w:rPr>
                <w:i/>
                <w:spacing w:val="14"/>
              </w:rPr>
              <w:t>3</w:t>
            </w:r>
            <w:r>
              <w:rPr>
                <w:i/>
                <w:spacing w:val="14"/>
              </w:rPr>
              <w:t>個月的平均輪候時間</w:t>
            </w:r>
            <w:r>
              <w:rPr>
                <w:i/>
                <w:spacing w:val="14"/>
              </w:rPr>
              <w:t>)</w:t>
            </w:r>
            <w:r>
              <w:rPr>
                <w:i/>
                <w:spacing w:val="14"/>
                <w:vertAlign w:val="superscript"/>
              </w:rPr>
              <w:t>(1)</w:t>
            </w:r>
          </w:p>
        </w:tc>
        <w:tc>
          <w:tcPr>
            <w:tcW w:w="1653" w:type="dxa"/>
            <w:tcBorders/>
            <w:vAlign w:val="center"/>
          </w:tcPr>
          <w:p>
            <w:pPr>
              <w:pStyle w:val="F21"/>
              <w:spacing w:lineRule="atLeast" w:line="390"/>
              <w:jc w:val="center"/>
              <w:rPr>
                <w:i/>
                <w:i/>
              </w:rPr>
            </w:pPr>
            <w:r>
              <w:rPr>
                <w:i/>
              </w:rPr>
              <w:t>輪候人數</w:t>
            </w:r>
          </w:p>
        </w:tc>
      </w:tr>
      <w:tr>
        <w:trPr/>
        <w:tc>
          <w:tcPr>
            <w:tcW w:w="2035" w:type="dxa"/>
            <w:tcBorders/>
          </w:tcPr>
          <w:p>
            <w:pPr>
              <w:pStyle w:val="F21"/>
              <w:spacing w:lineRule="atLeast" w:line="390"/>
              <w:rPr/>
            </w:pPr>
            <w:r>
              <w:rPr/>
              <w:t>護理安老宿位</w:t>
            </w:r>
          </w:p>
        </w:tc>
        <w:tc>
          <w:tcPr>
            <w:tcW w:w="4112" w:type="dxa"/>
            <w:tcBorders/>
          </w:tcPr>
          <w:p>
            <w:pPr>
              <w:pStyle w:val="F21"/>
              <w:spacing w:lineRule="atLeast" w:line="390"/>
              <w:ind w:right="1927" w:hanging="0"/>
              <w:jc w:val="right"/>
              <w:rPr/>
            </w:pPr>
            <w:r>
              <w:rPr/>
              <w:t>21</w:t>
            </w:r>
          </w:p>
        </w:tc>
        <w:tc>
          <w:tcPr>
            <w:tcW w:w="1653" w:type="dxa"/>
            <w:tcBorders/>
          </w:tcPr>
          <w:p>
            <w:pPr>
              <w:pStyle w:val="F21"/>
              <w:spacing w:lineRule="atLeast" w:line="390"/>
              <w:ind w:right="170" w:hanging="0"/>
              <w:jc w:val="right"/>
              <w:rPr/>
            </w:pPr>
            <w:r>
              <w:rPr/>
              <w:t>31 426</w:t>
            </w:r>
            <w:r>
              <w:rPr>
                <w:vertAlign w:val="superscript"/>
              </w:rPr>
              <w:t>(2)</w:t>
            </w:r>
          </w:p>
        </w:tc>
      </w:tr>
      <w:tr>
        <w:trPr/>
        <w:tc>
          <w:tcPr>
            <w:tcW w:w="2035" w:type="dxa"/>
            <w:tcBorders/>
          </w:tcPr>
          <w:p>
            <w:pPr>
              <w:pStyle w:val="F21"/>
              <w:spacing w:lineRule="atLeast" w:line="390"/>
              <w:rPr/>
            </w:pPr>
            <w:r>
              <w:rPr/>
              <w:t>護養院宿位</w:t>
            </w:r>
          </w:p>
        </w:tc>
        <w:tc>
          <w:tcPr>
            <w:tcW w:w="4112" w:type="dxa"/>
            <w:tcBorders/>
          </w:tcPr>
          <w:p>
            <w:pPr>
              <w:pStyle w:val="F21"/>
              <w:spacing w:lineRule="atLeast" w:line="390"/>
              <w:ind w:right="1927" w:hanging="0"/>
              <w:jc w:val="right"/>
              <w:rPr/>
            </w:pPr>
            <w:r>
              <w:rPr/>
              <w:t>26</w:t>
            </w:r>
          </w:p>
        </w:tc>
        <w:tc>
          <w:tcPr>
            <w:tcW w:w="1653" w:type="dxa"/>
            <w:tcBorders/>
          </w:tcPr>
          <w:p>
            <w:pPr>
              <w:pStyle w:val="F21"/>
              <w:spacing w:lineRule="atLeast" w:line="390"/>
              <w:ind w:right="170" w:hanging="0"/>
              <w:jc w:val="right"/>
              <w:rPr/>
            </w:pPr>
            <w:r>
              <w:rPr/>
              <w:t>6 099</w:t>
            </w:r>
            <w:r>
              <w:rPr>
                <w:vertAlign w:val="superscript"/>
              </w:rPr>
              <w:t>(3)</w:t>
            </w:r>
          </w:p>
        </w:tc>
      </w:tr>
    </w:tbl>
    <w:p>
      <w:pPr>
        <w:pStyle w:val="F21"/>
        <w:overflowPunct w:val="true"/>
        <w:spacing w:lineRule="auto" w:line="240"/>
        <w:ind w:left="1418" w:hanging="851"/>
        <w:rPr>
          <w:sz w:val="22"/>
        </w:rPr>
      </w:pPr>
      <w:r>
        <w:rPr>
          <w:sz w:val="22"/>
        </w:rPr>
      </w:r>
    </w:p>
    <w:p>
      <w:pPr>
        <w:pStyle w:val="F21"/>
        <w:overflowPunct w:val="true"/>
        <w:spacing w:lineRule="auto" w:line="240"/>
        <w:ind w:left="2269" w:hanging="851"/>
        <w:rPr>
          <w:sz w:val="22"/>
          <w:lang w:eastAsia="zh-HK"/>
        </w:rPr>
      </w:pPr>
      <w:r>
        <w:rPr>
          <w:sz w:val="22"/>
          <w:lang w:eastAsia="zh-HK"/>
        </w:rPr>
        <w:t>註：</w:t>
      </w:r>
    </w:p>
    <w:p>
      <w:pPr>
        <w:pStyle w:val="F21"/>
        <w:spacing w:lineRule="auto" w:line="240"/>
        <w:ind w:left="1418" w:hanging="0"/>
        <w:rPr>
          <w:sz w:val="22"/>
          <w:lang w:eastAsia="zh-HK"/>
        </w:rPr>
      </w:pPr>
      <w:r>
        <w:rPr>
          <w:sz w:val="22"/>
          <w:lang w:eastAsia="zh-HK"/>
        </w:rPr>
      </w:r>
    </w:p>
    <w:p>
      <w:pPr>
        <w:pStyle w:val="F21"/>
        <w:spacing w:lineRule="auto" w:line="240"/>
        <w:ind w:left="1985" w:hanging="567"/>
        <w:rPr>
          <w:sz w:val="22"/>
        </w:rPr>
      </w:pPr>
      <w:r>
        <w:rPr>
          <w:sz w:val="22"/>
          <w:lang w:eastAsia="zh-HK"/>
        </w:rPr>
        <w:t>(</w:t>
      </w:r>
      <w:r>
        <w:rPr>
          <w:sz w:val="22"/>
        </w:rPr>
        <w:t>1)</w:t>
        <w:tab/>
      </w:r>
      <w:r>
        <w:rPr>
          <w:sz w:val="22"/>
        </w:rPr>
        <w:t>過去</w:t>
      </w:r>
      <w:r>
        <w:rPr>
          <w:sz w:val="22"/>
        </w:rPr>
        <w:t>3</w:t>
      </w:r>
      <w:r>
        <w:rPr>
          <w:sz w:val="22"/>
        </w:rPr>
        <w:t>個月入住資助安老院宿位的一般申請個案，由被納入中央輪候冊至入住院舍宿位的平均輪候月數。曾優先獲得編配宿位的個案、曾被列為</w:t>
      </w:r>
      <w:r>
        <w:rPr>
          <w:sz w:val="22"/>
        </w:rPr>
        <w:t>"</w:t>
      </w:r>
      <w:r>
        <w:rPr>
          <w:sz w:val="22"/>
        </w:rPr>
        <w:t>非活躍</w:t>
      </w:r>
      <w:r>
        <w:rPr>
          <w:sz w:val="22"/>
        </w:rPr>
        <w:t>"</w:t>
      </w:r>
      <w:r>
        <w:rPr>
          <w:sz w:val="22"/>
        </w:rPr>
        <w:t>而於過去</w:t>
      </w:r>
      <w:r>
        <w:rPr>
          <w:sz w:val="22"/>
        </w:rPr>
        <w:t>3</w:t>
      </w:r>
      <w:r>
        <w:rPr>
          <w:sz w:val="22"/>
        </w:rPr>
        <w:t>個月內進入服務的個案，</w:t>
      </w:r>
      <w:r>
        <w:rPr>
          <w:sz w:val="22"/>
          <w:lang w:eastAsia="zh-HK"/>
        </w:rPr>
        <w:t>以及</w:t>
      </w:r>
      <w:r>
        <w:rPr>
          <w:sz w:val="22"/>
        </w:rPr>
        <w:t>由安老院宿位轉到同一院舍內經轉型而可提供持續照顧的護理安老宿位等個案，因其輪候時間與一般申請個案相比，可能會有極長或極短的情況，故此並不包括在計算的個案內。</w:t>
      </w:r>
    </w:p>
    <w:p>
      <w:pPr>
        <w:pStyle w:val="F21"/>
        <w:spacing w:lineRule="auto" w:line="240"/>
        <w:ind w:left="1985" w:hanging="567"/>
        <w:rPr>
          <w:sz w:val="22"/>
        </w:rPr>
      </w:pPr>
      <w:r>
        <w:rPr>
          <w:sz w:val="22"/>
        </w:rPr>
      </w:r>
    </w:p>
    <w:p>
      <w:pPr>
        <w:pStyle w:val="F21"/>
        <w:spacing w:lineRule="auto" w:line="240"/>
        <w:ind w:left="1985" w:hanging="567"/>
        <w:rPr>
          <w:sz w:val="22"/>
        </w:rPr>
      </w:pPr>
      <w:r>
        <w:rPr>
          <w:sz w:val="22"/>
        </w:rPr>
        <w:t>(2)</w:t>
        <w:tab/>
      </w:r>
      <w:r>
        <w:rPr>
          <w:sz w:val="22"/>
        </w:rPr>
        <w:t>有關數字包括在輪候資助護理安老宿位期間使用資助社區照顧服務的長者，但未包括在中央輪候冊上被列為</w:t>
      </w:r>
      <w:r>
        <w:rPr>
          <w:sz w:val="22"/>
        </w:rPr>
        <w:t>"</w:t>
      </w:r>
      <w:r>
        <w:rPr>
          <w:sz w:val="22"/>
        </w:rPr>
        <w:t>非活躍</w:t>
      </w:r>
      <w:r>
        <w:rPr>
          <w:sz w:val="22"/>
        </w:rPr>
        <w:t>"</w:t>
      </w:r>
      <w:r>
        <w:rPr>
          <w:sz w:val="22"/>
        </w:rPr>
        <w:t>個案的長者。</w:t>
      </w:r>
    </w:p>
    <w:p>
      <w:pPr>
        <w:pStyle w:val="F21"/>
        <w:spacing w:lineRule="auto" w:line="240"/>
        <w:ind w:left="1985" w:hanging="567"/>
        <w:rPr>
          <w:sz w:val="22"/>
        </w:rPr>
      </w:pPr>
      <w:r>
        <w:rPr>
          <w:sz w:val="22"/>
        </w:rPr>
      </w:r>
    </w:p>
    <w:p>
      <w:pPr>
        <w:pStyle w:val="F21"/>
        <w:spacing w:lineRule="auto" w:line="240"/>
        <w:ind w:left="1985" w:hanging="567"/>
        <w:rPr>
          <w:sz w:val="22"/>
        </w:rPr>
      </w:pPr>
      <w:r>
        <w:rPr>
          <w:sz w:val="22"/>
        </w:rPr>
        <w:t>(3)</w:t>
        <w:tab/>
      </w:r>
      <w:r>
        <w:rPr>
          <w:sz w:val="22"/>
        </w:rPr>
        <w:t>有關數字包括在輪候資助護養院宿位期間使用資助社區照顧服務的長者，但未包括在中央輪候冊上被列為</w:t>
      </w:r>
      <w:r>
        <w:rPr>
          <w:sz w:val="22"/>
        </w:rPr>
        <w:t>"</w:t>
      </w:r>
      <w:r>
        <w:rPr>
          <w:sz w:val="22"/>
        </w:rPr>
        <w:t>非活躍</w:t>
      </w:r>
      <w:r>
        <w:rPr>
          <w:sz w:val="22"/>
        </w:rPr>
        <w:t>"</w:t>
      </w:r>
      <w:r>
        <w:rPr>
          <w:sz w:val="22"/>
        </w:rPr>
        <w:t>個案的長者。</w:t>
      </w:r>
    </w:p>
    <w:p>
      <w:pPr>
        <w:pStyle w:val="F21"/>
        <w:spacing w:lineRule="atLeast" w:line="380"/>
        <w:ind w:left="1985" w:hanging="567"/>
        <w:rPr>
          <w:sz w:val="22"/>
        </w:rPr>
      </w:pPr>
      <w:r>
        <w:rPr>
          <w:sz w:val="22"/>
        </w:rPr>
      </w:r>
    </w:p>
    <w:p>
      <w:pPr>
        <w:pStyle w:val="F21"/>
        <w:overflowPunct w:val="true"/>
        <w:spacing w:lineRule="atLeast" w:line="380"/>
        <w:ind w:left="1418" w:hanging="851"/>
        <w:rPr/>
      </w:pPr>
      <w:r>
        <w:rPr/>
        <w:tab/>
      </w:r>
      <w:r>
        <w:rPr/>
        <w:t>政府會繼續以多管齊下的方式，透過長、中及短期策略增加長者服務名額。在長期策略方面，政府已在</w:t>
      </w:r>
      <w:r>
        <w:rPr/>
        <w:t>2018</w:t>
      </w:r>
      <w:r>
        <w:rPr/>
        <w:t>年年底重新把按人口提供安老服務設施的規劃比率加入《香港規劃標準與準則》內，列明每千名</w:t>
      </w:r>
      <w:r>
        <w:rPr/>
        <w:t>65</w:t>
      </w:r>
      <w:r>
        <w:rPr/>
        <w:t>歲或以上的人口便應有</w:t>
      </w:r>
      <w:r>
        <w:rPr/>
        <w:t>21.3</w:t>
      </w:r>
      <w:r>
        <w:rPr/>
        <w:t>個資助安老宿位，為未來的規劃工作訂立清晰的服務供應目標。在中期策略方面，政府正在推行</w:t>
      </w:r>
      <w:r>
        <w:rPr/>
        <w:t>66</w:t>
      </w:r>
      <w:r>
        <w:rPr/>
        <w:t>個發展項目，預計可於未來數年陸續提供約</w:t>
      </w:r>
      <w:r>
        <w:rPr/>
        <w:t>8 800</w:t>
      </w:r>
      <w:r>
        <w:rPr/>
        <w:t>個安老宿位</w:t>
      </w:r>
      <w:r>
        <w:rPr/>
        <w:t>(</w:t>
      </w:r>
      <w:r>
        <w:rPr/>
        <w:t>包括資助及非資助宿位</w:t>
      </w:r>
      <w:r>
        <w:rPr/>
        <w:t>)</w:t>
      </w:r>
      <w:r>
        <w:rPr/>
        <w:t>及約</w:t>
      </w:r>
      <w:r>
        <w:rPr/>
        <w:t>2 800</w:t>
      </w:r>
      <w:r>
        <w:rPr/>
        <w:t>個資助長者日間護理服務名額。此外，根據</w:t>
      </w:r>
      <w:r>
        <w:rPr/>
        <w:t>2020</w:t>
      </w:r>
      <w:r>
        <w:rPr/>
        <w:t>年施政報告，政府已邀請香港房屋委員會及香港房屋協會研究，在不影響公營房屋供應和其他配套設施的前提下，在未來合適的公營房屋發展項目內預留約</w:t>
      </w:r>
      <w:r>
        <w:rPr/>
        <w:t>5%</w:t>
      </w:r>
      <w:r>
        <w:rPr/>
        <w:t>總住用樓面面積予政府作福利用途，其中一類設施便是需求殷切的安老院。至於短期策略方面，長者院舍住宿照顧服務券</w:t>
      </w:r>
      <w:r>
        <w:rPr/>
        <w:t>(</w:t>
      </w:r>
      <w:r>
        <w:rPr/>
        <w:t>院舍券</w:t>
      </w:r>
      <w:r>
        <w:rPr/>
        <w:t>)</w:t>
      </w:r>
      <w:r>
        <w:rPr/>
        <w:t>試驗計劃自</w:t>
      </w:r>
      <w:r>
        <w:rPr/>
        <w:t>2017</w:t>
      </w:r>
      <w:r>
        <w:rPr/>
        <w:t>年</w:t>
      </w:r>
      <w:r>
        <w:rPr/>
        <w:t>3</w:t>
      </w:r>
      <w:r>
        <w:rPr/>
        <w:t>月起，推出最多共</w:t>
      </w:r>
      <w:r>
        <w:rPr/>
        <w:t>3 000</w:t>
      </w:r>
      <w:r>
        <w:rPr/>
        <w:t>張院舍券，為有需要院舍住宿照顧服務的長者提供一個額外選擇。社會福利署</w:t>
      </w:r>
      <w:r>
        <w:rPr/>
        <w:t>("</w:t>
      </w:r>
      <w:r>
        <w:rPr/>
        <w:t>社署</w:t>
      </w:r>
      <w:r>
        <w:rPr/>
        <w:t>")</w:t>
      </w:r>
      <w:r>
        <w:rPr/>
        <w:t>由</w:t>
      </w:r>
      <w:r>
        <w:rPr/>
        <w:t>2019-2020</w:t>
      </w:r>
      <w:r>
        <w:rPr/>
        <w:t>年度起在</w:t>
      </w:r>
      <w:r>
        <w:rPr/>
        <w:t>5</w:t>
      </w:r>
      <w:r>
        <w:rPr/>
        <w:t>年內於改善買位計劃下增購</w:t>
      </w:r>
      <w:r>
        <w:rPr/>
        <w:t>5 000</w:t>
      </w:r>
      <w:r>
        <w:rPr/>
        <w:t>個甲一級宿位，以增加資助安老宿位的供應，並提升整體私營安老院的服務質素。</w:t>
      </w:r>
    </w:p>
    <w:p>
      <w:pPr>
        <w:pStyle w:val="F21"/>
        <w:overflowPunct w:val="true"/>
        <w:spacing w:lineRule="atLeast" w:line="380"/>
        <w:ind w:left="1418" w:hanging="851"/>
        <w:rPr/>
      </w:pPr>
      <w:r>
        <w:rPr/>
      </w:r>
    </w:p>
    <w:p>
      <w:pPr>
        <w:pStyle w:val="F21"/>
        <w:overflowPunct w:val="true"/>
        <w:spacing w:lineRule="atLeast" w:line="380"/>
        <w:ind w:left="1418" w:hanging="851"/>
        <w:rPr/>
      </w:pPr>
      <w:r>
        <w:rPr/>
        <w:tab/>
      </w:r>
      <w:r>
        <w:rPr/>
        <w:t>除上述措施外，勞工及福利局會繼續推行私人土地作福利用途特別計劃</w:t>
      </w:r>
      <w:r>
        <w:rPr/>
        <w:t>("</w:t>
      </w:r>
      <w:r>
        <w:rPr/>
        <w:t>特別計劃</w:t>
      </w:r>
      <w:r>
        <w:rPr/>
        <w:t>")</w:t>
      </w:r>
      <w:r>
        <w:rPr/>
        <w:t>，鼓勵非政府機構善用其持有的土地，透過擴建、重建或新發展提供多元化的津助和自負盈虧服務。根據第一期特別計劃申請機構的最新建議，如有關安老服務的擬議項目均能順利落實，預計可增加約</w:t>
      </w:r>
      <w:r>
        <w:rPr/>
        <w:t>7 500</w:t>
      </w:r>
      <w:r>
        <w:rPr/>
        <w:t>個安老宿位</w:t>
      </w:r>
      <w:r>
        <w:rPr/>
        <w:t>(</w:t>
      </w:r>
      <w:r>
        <w:rPr/>
        <w:t>包括資助及非資助宿位</w:t>
      </w:r>
      <w:r>
        <w:rPr/>
        <w:t>)</w:t>
      </w:r>
      <w:r>
        <w:rPr/>
        <w:t>。政府更在</w:t>
      </w:r>
      <w:r>
        <w:rPr/>
        <w:t>2019</w:t>
      </w:r>
      <w:r>
        <w:rPr/>
        <w:t>年</w:t>
      </w:r>
      <w:r>
        <w:rPr/>
        <w:t>4</w:t>
      </w:r>
      <w:r>
        <w:rPr/>
        <w:t>月推出了新一期特別計劃，社署正與申請機構商討，以落實項目的服務種類、名額、發展參數及工程費用等細節，務求盡快推展有關項目。</w:t>
      </w:r>
    </w:p>
    <w:p>
      <w:pPr>
        <w:pStyle w:val="F21"/>
        <w:overflowPunct w:val="true"/>
        <w:spacing w:lineRule="atLeast" w:line="380"/>
        <w:ind w:left="1418" w:hanging="851"/>
        <w:rPr/>
      </w:pPr>
      <w:r>
        <w:rPr/>
      </w:r>
    </w:p>
    <w:p>
      <w:pPr>
        <w:pStyle w:val="F21"/>
        <w:overflowPunct w:val="true"/>
        <w:spacing w:lineRule="atLeast" w:line="380"/>
        <w:ind w:left="1418" w:hanging="851"/>
        <w:rPr/>
      </w:pPr>
      <w:r>
        <w:rPr/>
        <w:t>(</w:t>
      </w:r>
      <w:r>
        <w:rPr/>
        <w:t>二</w:t>
      </w:r>
      <w:r>
        <w:rPr/>
        <w:t>)</w:t>
      </w:r>
      <w:r>
        <w:rPr/>
        <w:t>及</w:t>
      </w:r>
      <w:r>
        <w:rPr/>
        <w:t>(</w:t>
      </w:r>
      <w:r>
        <w:rPr/>
        <w:t>三</w:t>
      </w:r>
      <w:r>
        <w:rPr/>
        <w:t>)</w:t>
      </w:r>
    </w:p>
    <w:p>
      <w:pPr>
        <w:pStyle w:val="F21"/>
        <w:overflowPunct w:val="true"/>
        <w:spacing w:lineRule="atLeast" w:line="380"/>
        <w:ind w:left="1418" w:hanging="851"/>
        <w:rPr/>
      </w:pPr>
      <w:r>
        <w:rPr/>
      </w:r>
    </w:p>
    <w:p>
      <w:pPr>
        <w:pStyle w:val="F21"/>
        <w:overflowPunct w:val="true"/>
        <w:spacing w:lineRule="atLeast" w:line="380"/>
        <w:ind w:left="1418" w:hanging="851"/>
        <w:rPr/>
      </w:pPr>
      <w:r>
        <w:rPr/>
        <w:tab/>
      </w:r>
      <w:r>
        <w:rPr/>
        <w:t>政府在</w:t>
      </w:r>
      <w:r>
        <w:rPr/>
        <w:t>2003</w:t>
      </w:r>
      <w:r>
        <w:rPr/>
        <w:t>年</w:t>
      </w:r>
      <w:r>
        <w:rPr/>
        <w:t>7</w:t>
      </w:r>
      <w:r>
        <w:rPr/>
        <w:t>月推出鼓勵在新私人發展物業內提供安老院舍院址的計劃</w:t>
      </w:r>
      <w:r>
        <w:rPr/>
        <w:t>("</w:t>
      </w:r>
      <w:r>
        <w:rPr/>
        <w:t>計劃</w:t>
      </w:r>
      <w:r>
        <w:rPr/>
        <w:t>")</w:t>
      </w:r>
      <w:r>
        <w:rPr/>
        <w:t>。根據計劃，在進行土地交易，包括契約修訂、換地及私人協約方式批地時，若發展商願意加入契約條款確保會提供安老院舍院址，則合資格的院址可獲豁免繳付地價。有關發展項目必須得到各相關部門</w:t>
      </w:r>
      <w:r>
        <w:rPr/>
        <w:t>(</w:t>
      </w:r>
      <w:r>
        <w:rPr/>
        <w:t>包括社署</w:t>
      </w:r>
      <w:r>
        <w:rPr/>
        <w:t>)</w:t>
      </w:r>
      <w:r>
        <w:rPr/>
        <w:t>的支持，才可獲豁免繳付地價。發展商須承擔興建安老院舍院址的費用，而院址在落成後將成為發展商的物業，只要有關的院址是作安老院用途，政府便會容許發展商把院址出租或出售，或自行或委託機構在院址內營辦安老院。發展商</w:t>
      </w:r>
      <w:r>
        <w:rPr>
          <w:rFonts w:ascii="華康細明體" w:hAnsi="華康細明體"/>
        </w:rPr>
        <w:t>/</w:t>
      </w:r>
      <w:r>
        <w:rPr/>
        <w:t>經營者可按市場情況自行釐定收費。</w:t>
      </w:r>
    </w:p>
    <w:p>
      <w:pPr>
        <w:pStyle w:val="F21"/>
        <w:overflowPunct w:val="true"/>
        <w:spacing w:lineRule="atLeast" w:line="380"/>
        <w:ind w:left="1418" w:hanging="851"/>
        <w:rPr/>
      </w:pPr>
      <w:r>
        <w:rPr/>
      </w:r>
    </w:p>
    <w:p>
      <w:pPr>
        <w:pStyle w:val="F21"/>
        <w:overflowPunct w:val="true"/>
        <w:spacing w:lineRule="atLeast" w:line="380"/>
        <w:ind w:left="1418" w:hanging="851"/>
        <w:rPr/>
      </w:pPr>
      <w:r>
        <w:rPr/>
        <w:tab/>
      </w:r>
      <w:r>
        <w:rPr/>
        <w:t>有關計劃實施至今有一個位於屯門的項目獲得豁免繳付地價並已完成安老院的建築和裝置，現正申請安老院牌照。社署曾收到地政</w:t>
      </w:r>
      <w:r>
        <w:rPr>
          <w:lang w:eastAsia="zh-HK"/>
        </w:rPr>
        <w:t>總</w:t>
      </w:r>
      <w:r>
        <w:rPr/>
        <w:t>署或規劃署轉介其他有興趣參加計劃的發展商</w:t>
      </w:r>
      <w:r>
        <w:rPr>
          <w:rFonts w:ascii="華康細明體" w:hAnsi="華康細明體"/>
        </w:rPr>
        <w:t>/</w:t>
      </w:r>
      <w:r>
        <w:rPr/>
        <w:t>申請人的初步建議書。有關項目最終能否落實，需取決於個別發展商</w:t>
      </w:r>
      <w:r>
        <w:rPr>
          <w:rFonts w:ascii="華康細明體" w:hAnsi="華康細明體"/>
        </w:rPr>
        <w:t>/</w:t>
      </w:r>
      <w:r>
        <w:rPr/>
        <w:t>申請人在進行土地交易時的各種考慮和因素。</w:t>
      </w:r>
    </w:p>
    <w:p>
      <w:pPr>
        <w:pStyle w:val="F21"/>
        <w:overflowPunct w:val="true"/>
        <w:spacing w:lineRule="atLeast" w:line="380"/>
        <w:ind w:left="1418" w:hanging="851"/>
        <w:rPr/>
      </w:pPr>
      <w:r>
        <w:rPr/>
      </w:r>
    </w:p>
    <w:p>
      <w:pPr>
        <w:pStyle w:val="F21"/>
        <w:overflowPunct w:val="true"/>
        <w:spacing w:lineRule="atLeast" w:line="380"/>
        <w:ind w:left="1418" w:hanging="851"/>
        <w:rPr/>
      </w:pPr>
      <w:r>
        <w:rPr/>
        <w:t>(</w:t>
      </w:r>
      <w:r>
        <w:rPr/>
        <w:t>四</w:t>
      </w:r>
      <w:r>
        <w:rPr/>
        <w:t>)</w:t>
        <w:tab/>
      </w:r>
      <w:r>
        <w:rPr/>
        <w:t>安老院受《安老院規例》規管。根據《安老院規例》第‍</w:t>
      </w:r>
      <w:r>
        <w:rPr/>
        <w:t>20(1)‍</w:t>
      </w:r>
      <w:r>
        <w:rPr/>
        <w:t>條，除第</w:t>
      </w:r>
      <w:r>
        <w:rPr/>
        <w:t>20(2)</w:t>
      </w:r>
      <w:r>
        <w:rPr/>
        <w:t>條另有規定外，安老院的任何部分所處高度，離地面不得超過</w:t>
      </w:r>
      <w:r>
        <w:rPr/>
        <w:t>24</w:t>
      </w:r>
      <w:r>
        <w:rPr/>
        <w:t>米。此規定是基於保障長者住客安全的考慮。由於安老院有不少長者需要使用輪椅甚至長期臥床，若遇上火警或其他緊急事故，他們在逃生時需要極大協助，消防人員和其他救援隊伍要護送大量行動不便及體弱的長者疏散到地面的難度不容忽視。因此，訂明安老院的高度限制有助保障長者在火警或其他緊急情況下的安全，亦可有效縮短消防人員前往拯救或疏散的時間。</w:t>
      </w:r>
    </w:p>
    <w:p>
      <w:pPr>
        <w:pStyle w:val="F21"/>
        <w:overflowPunct w:val="true"/>
        <w:spacing w:lineRule="atLeast" w:line="380"/>
        <w:ind w:left="1418" w:hanging="851"/>
        <w:rPr/>
      </w:pPr>
      <w:r>
        <w:rPr/>
      </w:r>
    </w:p>
    <w:p>
      <w:pPr>
        <w:pStyle w:val="F21"/>
        <w:overflowPunct w:val="true"/>
        <w:spacing w:lineRule="atLeast" w:line="380"/>
        <w:ind w:left="1418" w:hanging="851"/>
        <w:rPr/>
      </w:pPr>
      <w:r>
        <w:rPr/>
        <w:tab/>
      </w:r>
      <w:r>
        <w:rPr/>
        <w:t>現時，根據《安老院規例》第</w:t>
      </w:r>
      <w:r>
        <w:rPr/>
        <w:t>20(2)</w:t>
      </w:r>
      <w:r>
        <w:rPr/>
        <w:t>條，社署署長可藉送達經營者的書面通知，批准該安老院的任何部分可處於通知內所示的離地面超過</w:t>
      </w:r>
      <w:r>
        <w:rPr/>
        <w:t>24</w:t>
      </w:r>
      <w:r>
        <w:rPr/>
        <w:t>米的高度。過去</w:t>
      </w:r>
      <w:r>
        <w:rPr/>
        <w:t>10</w:t>
      </w:r>
      <w:r>
        <w:rPr/>
        <w:t>年，社署沒有接獲按上述條文而作出的申請。</w:t>
      </w:r>
    </w:p>
    <w:p>
      <w:pPr>
        <w:pStyle w:val="F21"/>
        <w:overflowPunct w:val="true"/>
        <w:spacing w:lineRule="atLeast" w:line="380"/>
        <w:ind w:left="1418" w:hanging="851"/>
        <w:rPr/>
      </w:pPr>
      <w:r>
        <w:rPr/>
      </w:r>
    </w:p>
    <w:p>
      <w:pPr>
        <w:pStyle w:val="F21"/>
        <w:overflowPunct w:val="true"/>
        <w:spacing w:lineRule="atLeast" w:line="380"/>
        <w:rPr>
          <w:rFonts w:cs="Times New Roman"/>
        </w:rPr>
      </w:pPr>
      <w:r>
        <w:rPr>
          <w:rFonts w:cs="Times New Roman"/>
        </w:rPr>
      </w:r>
    </w:p>
    <w:p>
      <w:pPr>
        <w:pStyle w:val="F21"/>
        <w:overflowPunct w:val="true"/>
        <w:spacing w:lineRule="atLeast" w:line="380"/>
        <w:rPr>
          <w:rFonts w:eastAsia="華康中黑體" w:cs="Times New Roman"/>
          <w:b/>
          <w:b/>
        </w:rPr>
      </w:pPr>
      <w:bookmarkStart w:id="53" w:name="wrq21"/>
      <w:r>
        <w:rPr>
          <w:rFonts w:cs="Times New Roman" w:eastAsia="華康中黑體"/>
          <w:b/>
        </w:rPr>
        <w:t>虛擬貨幣的場外交易</w:t>
      </w:r>
    </w:p>
    <w:p>
      <w:pPr>
        <w:pStyle w:val="Normal"/>
        <w:overflowPunct w:val="true"/>
        <w:spacing w:lineRule="atLeast" w:line="380"/>
        <w:rPr>
          <w:b/>
          <w:b/>
        </w:rPr>
      </w:pPr>
      <w:bookmarkStart w:id="54" w:name="wrq21"/>
      <w:r>
        <w:rPr>
          <w:b/>
        </w:rPr>
        <w:t>Over-the-counter trading of virtual currencies</w:t>
      </w:r>
      <w:bookmarkEnd w:id="54"/>
    </w:p>
    <w:p>
      <w:pPr>
        <w:pStyle w:val="F21"/>
        <w:overflowPunct w:val="true"/>
        <w:spacing w:lineRule="atLeast" w:line="380"/>
        <w:rPr>
          <w:rFonts w:cs="Times New Roman"/>
        </w:rPr>
      </w:pPr>
      <w:r>
        <w:rPr>
          <w:rFonts w:cs="Times New Roman"/>
        </w:rPr>
      </w:r>
    </w:p>
    <w:p>
      <w:pPr>
        <w:pStyle w:val="F21"/>
        <w:overflowPunct w:val="true"/>
        <w:spacing w:lineRule="atLeast" w:line="380"/>
        <w:rPr>
          <w:i/>
          <w:i/>
          <w:szCs w:val="27"/>
          <w:lang w:eastAsia="zh-HK"/>
        </w:rPr>
      </w:pPr>
      <w:r>
        <w:rPr>
          <w:rFonts w:eastAsia="華康中黑體"/>
          <w:b/>
          <w:szCs w:val="27"/>
        </w:rPr>
        <w:t>21.</w:t>
        <w:tab/>
      </w:r>
      <w:r>
        <w:rPr>
          <w:rFonts w:eastAsia="華康中黑體"/>
          <w:b/>
          <w:szCs w:val="27"/>
        </w:rPr>
        <w:t>陳振英議員</w:t>
      </w:r>
      <w:r>
        <w:rPr>
          <w:szCs w:val="27"/>
        </w:rPr>
        <w:t>：</w:t>
      </w:r>
      <w:r>
        <w:rPr>
          <w:i/>
          <w:szCs w:val="27"/>
        </w:rPr>
        <w:t>主席</w:t>
      </w:r>
      <w:r>
        <w:rPr>
          <w:i/>
          <w:szCs w:val="27"/>
          <w:lang w:eastAsia="zh-HK"/>
        </w:rPr>
        <w:t>，據報，虛擬貨幣之一的比特幣近期價格飆升，引起投資者買賣虛擬貨幣的興趣。現時投資者可用現金和不經任何交易平台進行虛擬貨幣的場外交易。有不法之徒看中虛擬貨幣具隱匿性，而且該等交易不受當局規管，藉假冒交易另一方欺騙甚至行劫與他們進行虛擬貨幣交易的投資者。就此，政府可否告知本會：</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i/>
          <w:i/>
          <w:lang w:eastAsia="zh-HK"/>
        </w:rPr>
      </w:pPr>
      <w:r>
        <w:rPr>
          <w:i/>
          <w:lang w:eastAsia="zh-HK"/>
        </w:rPr>
        <w:t>(</w:t>
      </w:r>
      <w:r>
        <w:rPr>
          <w:i/>
          <w:lang w:eastAsia="zh-HK"/>
        </w:rPr>
        <w:t>一</w:t>
      </w:r>
      <w:r>
        <w:rPr>
          <w:i/>
          <w:lang w:eastAsia="zh-HK"/>
        </w:rPr>
        <w:t>)</w:t>
        <w:tab/>
      </w:r>
      <w:r>
        <w:rPr>
          <w:i/>
          <w:lang w:eastAsia="zh-HK"/>
        </w:rPr>
        <w:t>是否掌握現時本港虛擬貨幣場外交易的情況</w:t>
      </w:r>
      <w:r>
        <w:rPr>
          <w:i/>
          <w:lang w:eastAsia="zh-HK"/>
        </w:rPr>
        <w:t>(</w:t>
      </w:r>
      <w:r>
        <w:rPr>
          <w:i/>
          <w:lang w:eastAsia="zh-HK"/>
        </w:rPr>
        <w:t>包括平均每日交易量</w:t>
      </w:r>
      <w:r>
        <w:rPr>
          <w:i/>
          <w:lang w:eastAsia="zh-HK"/>
        </w:rPr>
        <w:t>)</w:t>
      </w:r>
      <w:r>
        <w:rPr>
          <w:i/>
          <w:lang w:eastAsia="zh-HK"/>
        </w:rPr>
        <w:t>；若是，詳情為何，以及會否公布相關資料；若不會公布，原因為何；</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i/>
          <w:i/>
          <w:lang w:eastAsia="zh-HK"/>
        </w:rPr>
      </w:pPr>
      <w:r>
        <w:rPr>
          <w:i/>
          <w:lang w:eastAsia="zh-HK"/>
        </w:rPr>
        <w:t>(</w:t>
      </w:r>
      <w:r>
        <w:rPr>
          <w:i/>
          <w:lang w:eastAsia="zh-HK"/>
        </w:rPr>
        <w:t>二</w:t>
      </w:r>
      <w:r>
        <w:rPr>
          <w:i/>
          <w:lang w:eastAsia="zh-HK"/>
        </w:rPr>
        <w:t>)</w:t>
        <w:tab/>
      </w:r>
      <w:r>
        <w:rPr>
          <w:i/>
          <w:lang w:eastAsia="zh-HK"/>
        </w:rPr>
        <w:t>有否計劃就虛擬貨幣的場外交易進行規管；若有，詳情為何；若否，原因為何；及</w:t>
      </w:r>
    </w:p>
    <w:p>
      <w:pPr>
        <w:pStyle w:val="F21"/>
        <w:overflowPunct w:val="true"/>
        <w:spacing w:lineRule="atLeast" w:line="380"/>
        <w:ind w:left="1418" w:hanging="851"/>
        <w:rPr>
          <w:i/>
          <w:i/>
          <w:lang w:eastAsia="zh-HK"/>
        </w:rPr>
      </w:pPr>
      <w:r>
        <w:rPr>
          <w:i/>
          <w:lang w:eastAsia="zh-HK"/>
        </w:rPr>
      </w:r>
    </w:p>
    <w:p>
      <w:pPr>
        <w:pStyle w:val="F21"/>
        <w:overflowPunct w:val="true"/>
        <w:spacing w:lineRule="atLeast" w:line="380"/>
        <w:ind w:left="1418" w:hanging="851"/>
        <w:rPr>
          <w:i/>
          <w:i/>
          <w:lang w:eastAsia="zh-HK"/>
        </w:rPr>
      </w:pPr>
      <w:r>
        <w:rPr>
          <w:i/>
          <w:lang w:eastAsia="zh-HK"/>
        </w:rPr>
        <w:t>(</w:t>
      </w:r>
      <w:r>
        <w:rPr>
          <w:i/>
          <w:lang w:eastAsia="zh-HK"/>
        </w:rPr>
        <w:t>三</w:t>
      </w:r>
      <w:r>
        <w:rPr>
          <w:i/>
          <w:lang w:eastAsia="zh-HK"/>
        </w:rPr>
        <w:t>)</w:t>
        <w:tab/>
      </w:r>
      <w:r>
        <w:rPr>
          <w:i/>
          <w:lang w:eastAsia="zh-HK"/>
        </w:rPr>
        <w:t>會否採取措施，提高公眾對進行虛擬貨幣場外交易所涉風險的警覺性；若會，詳情為何；若否，原因為何？</w:t>
      </w:r>
    </w:p>
    <w:p>
      <w:pPr>
        <w:pStyle w:val="F21"/>
        <w:overflowPunct w:val="true"/>
        <w:spacing w:lineRule="atLeast" w:line="380"/>
        <w:rPr>
          <w:lang w:eastAsia="zh-HK"/>
        </w:rPr>
      </w:pPr>
      <w:r>
        <w:rPr>
          <w:lang w:eastAsia="zh-HK"/>
        </w:rPr>
      </w:r>
    </w:p>
    <w:p>
      <w:pPr>
        <w:pStyle w:val="F21"/>
        <w:overflowPunct w:val="true"/>
        <w:spacing w:lineRule="atLeast" w:line="380"/>
        <w:rPr>
          <w:lang w:eastAsia="zh-HK"/>
        </w:rPr>
      </w:pPr>
      <w:r>
        <w:rPr>
          <w:lang w:eastAsia="zh-HK"/>
        </w:rPr>
      </w:r>
    </w:p>
    <w:p>
      <w:pPr>
        <w:pStyle w:val="F21"/>
        <w:overflowPunct w:val="true"/>
        <w:spacing w:lineRule="atLeast" w:line="380"/>
        <w:rPr/>
      </w:pPr>
      <w:r>
        <w:rPr>
          <w:rFonts w:ascii="華康中黑體" w:hAnsi="華康中黑體" w:eastAsia="華康中黑體"/>
          <w:b/>
          <w:lang w:eastAsia="zh-HK"/>
        </w:rPr>
        <w:t>財經事務及庫務局局長</w:t>
      </w:r>
      <w:r>
        <w:rPr/>
        <w:t>：主席，就陳議員的</w:t>
      </w:r>
      <w:r>
        <w:rPr>
          <w:lang w:eastAsia="zh-HK"/>
        </w:rPr>
        <w:t>質詢</w:t>
      </w:r>
      <w:r>
        <w:rPr/>
        <w:t>，經諮詢證券及期貨事務監察委員會</w:t>
      </w:r>
      <w:r>
        <w:rPr/>
        <w:t>("</w:t>
      </w:r>
      <w:r>
        <w:rPr/>
        <w:t>證監會</w:t>
      </w:r>
      <w:r>
        <w:rPr/>
        <w:t>")</w:t>
      </w:r>
      <w:r>
        <w:rPr/>
        <w:t>及保安局後，現</w:t>
      </w:r>
      <w:r>
        <w:rPr>
          <w:lang w:eastAsia="zh-HK"/>
        </w:rPr>
        <w:t>答</w:t>
      </w:r>
      <w:r>
        <w:rPr/>
        <w:t>覆如下：</w:t>
      </w:r>
    </w:p>
    <w:p>
      <w:pPr>
        <w:pStyle w:val="F21"/>
        <w:rPr/>
      </w:pPr>
      <w:r>
        <w:rPr/>
      </w:r>
      <w:r>
        <w:br w:type="page"/>
      </w:r>
    </w:p>
    <w:p>
      <w:pPr>
        <w:pStyle w:val="F21"/>
        <w:overflowPunct w:val="true"/>
        <w:spacing w:lineRule="atLeast" w:line="380"/>
        <w:ind w:left="1418" w:hanging="851"/>
        <w:rPr/>
      </w:pPr>
      <w:r>
        <w:rPr/>
        <w:t>(</w:t>
      </w:r>
      <w:r>
        <w:rPr/>
        <w:t>一</w:t>
      </w:r>
      <w:r>
        <w:rPr/>
        <w:t>)</w:t>
      </w:r>
      <w:r>
        <w:rPr/>
        <w:t>及</w:t>
      </w:r>
      <w:r>
        <w:rPr/>
        <w:t>(</w:t>
      </w:r>
      <w:r>
        <w:rPr/>
        <w:t>二</w:t>
      </w:r>
      <w:r>
        <w:rPr/>
        <w:t>)</w:t>
      </w:r>
    </w:p>
    <w:p>
      <w:pPr>
        <w:pStyle w:val="F21"/>
        <w:overflowPunct w:val="true"/>
        <w:spacing w:lineRule="atLeast" w:line="380"/>
        <w:ind w:left="1418" w:hanging="851"/>
        <w:rPr/>
      </w:pPr>
      <w:r>
        <w:rPr/>
      </w:r>
    </w:p>
    <w:p>
      <w:pPr>
        <w:pStyle w:val="F21"/>
        <w:overflowPunct w:val="true"/>
        <w:spacing w:lineRule="atLeast" w:line="380"/>
        <w:ind w:left="1418" w:hanging="851"/>
        <w:rPr/>
      </w:pPr>
      <w:r>
        <w:rPr/>
        <w:tab/>
      </w:r>
      <w:r>
        <w:rPr/>
        <w:t>虛擬貨幣並非法定貨幣，在香港亦非認可的付款方式。因應財務行動特別組織提出有關虛擬資產服務提供者實施打擊洗錢及恐怖分子資金籌集措施的規管建議，政府於</w:t>
      </w:r>
      <w:r>
        <w:rPr/>
        <w:t>2020</w:t>
      </w:r>
      <w:r>
        <w:rPr/>
        <w:t>年</w:t>
      </w:r>
      <w:r>
        <w:rPr/>
        <w:t>11</w:t>
      </w:r>
      <w:r>
        <w:rPr/>
        <w:t>月展開為期</w:t>
      </w:r>
      <w:r>
        <w:rPr/>
        <w:t>3</w:t>
      </w:r>
      <w:r>
        <w:rPr/>
        <w:t>個月公眾諮詢，建議在《打擊洗錢及恐怖分子資金籌集條例》</w:t>
      </w:r>
      <w:r>
        <w:rPr/>
        <w:t>(</w:t>
      </w:r>
      <w:r>
        <w:rPr/>
        <w:t>第</w:t>
      </w:r>
      <w:r>
        <w:rPr/>
        <w:t>615</w:t>
      </w:r>
      <w:r>
        <w:rPr/>
        <w:t>章</w:t>
      </w:r>
      <w:r>
        <w:rPr/>
        <w:t>)</w:t>
      </w:r>
      <w:r>
        <w:rPr/>
        <w:t>下建立虛擬資產中央交易平台營運者發牌制度，並規定持牌者只可向專業投資者提供服務，以確保市場穩健和保障投資者。</w:t>
      </w:r>
    </w:p>
    <w:p>
      <w:pPr>
        <w:pStyle w:val="F21"/>
        <w:overflowPunct w:val="true"/>
        <w:spacing w:lineRule="atLeast" w:line="380"/>
        <w:ind w:left="1418" w:hanging="851"/>
        <w:rPr/>
      </w:pPr>
      <w:r>
        <w:rPr/>
      </w:r>
    </w:p>
    <w:p>
      <w:pPr>
        <w:pStyle w:val="F21"/>
        <w:overflowPunct w:val="true"/>
        <w:spacing w:lineRule="atLeast" w:line="380"/>
        <w:ind w:left="1418" w:hanging="851"/>
        <w:rPr/>
      </w:pPr>
      <w:r>
        <w:rPr/>
        <w:tab/>
      </w:r>
      <w:r>
        <w:rPr/>
        <w:t>虛擬資產交易所以外的虛擬資產活動現時在香港並不普遍。有關場外交易活動往往涉及金融機構</w:t>
      </w:r>
      <w:r>
        <w:rPr/>
        <w:t>(</w:t>
      </w:r>
      <w:r>
        <w:rPr/>
        <w:t>以兌換至法定貨幣</w:t>
      </w:r>
      <w:r>
        <w:rPr/>
        <w:t>)</w:t>
      </w:r>
      <w:r>
        <w:rPr/>
        <w:t>，因此可透過金融機構的打擊洗錢及恐怖分子資金籌集措施掌握有關交易的資金流向。我們會密切留意有關交易活動的發展情況，適時考慮相應的規管。</w:t>
      </w:r>
    </w:p>
    <w:p>
      <w:pPr>
        <w:pStyle w:val="F21"/>
        <w:overflowPunct w:val="true"/>
        <w:spacing w:lineRule="atLeast" w:line="380"/>
        <w:ind w:left="1418" w:hanging="851"/>
        <w:rPr/>
      </w:pPr>
      <w:r>
        <w:rPr/>
      </w:r>
    </w:p>
    <w:p>
      <w:pPr>
        <w:pStyle w:val="F21"/>
        <w:overflowPunct w:val="true"/>
        <w:spacing w:lineRule="atLeast" w:line="380"/>
        <w:ind w:left="1418" w:hanging="851"/>
        <w:rPr/>
      </w:pPr>
      <w:r>
        <w:rPr/>
        <w:t>(</w:t>
      </w:r>
      <w:r>
        <w:rPr/>
        <w:t>三</w:t>
      </w:r>
      <w:r>
        <w:rPr/>
        <w:t>)</w:t>
        <w:tab/>
      </w:r>
      <w:r>
        <w:rPr/>
        <w:t>財經事務及庫務局和證監會的附屬機構投資者教育中心，自</w:t>
      </w:r>
      <w:r>
        <w:rPr/>
        <w:t>2018</w:t>
      </w:r>
      <w:r>
        <w:rPr/>
        <w:t>年起展開有關首次代幣發行及加密貨幣所涉風險的公眾教育活動，讓公眾正確和更全面了解參與首次代幣發行及買賣加密貨幣的潛在風險。投資者教育中心旗下的金融理財教育平台</w:t>
      </w:r>
      <w:r>
        <w:rPr/>
        <w:t>"</w:t>
      </w:r>
      <w:r>
        <w:rPr/>
        <w:t>錢家有道</w:t>
      </w:r>
      <w:r>
        <w:rPr/>
        <w:t>"</w:t>
      </w:r>
      <w:r>
        <w:rPr/>
        <w:t>網站亦特別製作一系列相關的教育文章及資訊圖表，網址為</w:t>
      </w:r>
      <w:r>
        <w:rPr/>
        <w:t>&lt;https://www.ifec.org.hk/web/tc/financial-products/fintech/ico-bitcoin/index.page&gt;</w:t>
      </w:r>
      <w:r>
        <w:rPr/>
        <w:t>。</w:t>
      </w:r>
    </w:p>
    <w:p>
      <w:pPr>
        <w:pStyle w:val="F21"/>
        <w:overflowPunct w:val="true"/>
        <w:spacing w:lineRule="atLeast" w:line="380"/>
        <w:ind w:left="1418" w:hanging="851"/>
        <w:rPr/>
      </w:pPr>
      <w:r>
        <w:rPr/>
      </w:r>
    </w:p>
    <w:p>
      <w:pPr>
        <w:pStyle w:val="F21"/>
        <w:overflowPunct w:val="true"/>
        <w:spacing w:lineRule="atLeast" w:line="380"/>
        <w:ind w:left="1418" w:hanging="851"/>
        <w:rPr/>
      </w:pPr>
      <w:r>
        <w:rPr/>
        <w:tab/>
      </w:r>
      <w:r>
        <w:rPr/>
        <w:t>警方亦密切監察涉及虛擬資產的罪案趨勢，並採取相關執法行動及加強防罪宣傳教育。警方網絡安全及科技罪案調查科及</w:t>
      </w:r>
      <w:r>
        <w:rPr/>
        <w:t>"</w:t>
      </w:r>
      <w:r>
        <w:rPr/>
        <w:t>反詐騙協調中心</w:t>
      </w:r>
      <w:r>
        <w:rPr/>
        <w:t>"</w:t>
      </w:r>
      <w:r>
        <w:rPr/>
        <w:t>已設立機制，在收到懷疑詐騙的投訴後，系統性地追蹤相關資金及要求止付，攔截騙款，減低受害人損失。</w:t>
      </w:r>
    </w:p>
    <w:p>
      <w:pPr>
        <w:pStyle w:val="F21"/>
        <w:overflowPunct w:val="true"/>
        <w:spacing w:lineRule="atLeast" w:line="380"/>
        <w:ind w:left="1418" w:hanging="851"/>
        <w:rPr/>
      </w:pPr>
      <w:r>
        <w:rPr/>
      </w:r>
    </w:p>
    <w:p>
      <w:pPr>
        <w:pStyle w:val="F21"/>
        <w:overflowPunct w:val="true"/>
        <w:spacing w:lineRule="atLeast" w:line="380"/>
        <w:ind w:left="1418" w:hanging="851"/>
        <w:rPr/>
      </w:pPr>
      <w:r>
        <w:rPr/>
        <w:tab/>
      </w:r>
      <w:r>
        <w:rPr/>
        <w:t>市民在購買或進行相關投資時要加倍留意風險。如知道或懷疑所接觸的任何財產是犯罪得益或懷疑受騙，應立即聯絡警方。金融監管機構及執法部門會繼續向公眾宣傳，提升市民的警覺意識。</w:t>
      </w:r>
    </w:p>
    <w:p>
      <w:pPr>
        <w:pStyle w:val="F21"/>
        <w:rPr/>
      </w:pPr>
      <w:r>
        <w:rPr/>
      </w:r>
      <w:r>
        <w:br w:type="page"/>
      </w:r>
    </w:p>
    <w:p>
      <w:pPr>
        <w:pStyle w:val="F21"/>
        <w:overflowPunct w:val="true"/>
        <w:spacing w:lineRule="atLeast" w:line="370"/>
        <w:rPr>
          <w:rFonts w:eastAsia="華康中黑體" w:cs="Times New Roman"/>
          <w:b/>
          <w:b/>
        </w:rPr>
      </w:pPr>
      <w:bookmarkStart w:id="55" w:name="wrq22"/>
      <w:r>
        <w:rPr>
          <w:rFonts w:cs="Times New Roman" w:eastAsia="華康中黑體"/>
          <w:b/>
        </w:rPr>
        <w:t>單車安全</w:t>
      </w:r>
    </w:p>
    <w:p>
      <w:pPr>
        <w:pStyle w:val="Normal"/>
        <w:overflowPunct w:val="true"/>
        <w:spacing w:lineRule="atLeast" w:line="370"/>
        <w:rPr>
          <w:b/>
          <w:b/>
        </w:rPr>
      </w:pPr>
      <w:bookmarkStart w:id="56" w:name="wrq22"/>
      <w:r>
        <w:rPr>
          <w:b/>
        </w:rPr>
        <w:t>Cycling safety</w:t>
      </w:r>
      <w:bookmarkEnd w:id="56"/>
    </w:p>
    <w:p>
      <w:pPr>
        <w:pStyle w:val="F21"/>
        <w:overflowPunct w:val="true"/>
        <w:spacing w:lineRule="atLeast" w:line="370"/>
        <w:rPr>
          <w:rFonts w:cs="Times New Roman"/>
        </w:rPr>
      </w:pPr>
      <w:r>
        <w:rPr>
          <w:rFonts w:cs="Times New Roman"/>
        </w:rPr>
      </w:r>
    </w:p>
    <w:p>
      <w:pPr>
        <w:pStyle w:val="F21"/>
        <w:overflowPunct w:val="true"/>
        <w:spacing w:lineRule="atLeast" w:line="370"/>
        <w:rPr>
          <w:i/>
          <w:i/>
          <w:szCs w:val="27"/>
          <w:lang w:eastAsia="zh-HK"/>
        </w:rPr>
      </w:pPr>
      <w:r>
        <w:rPr>
          <w:rFonts w:eastAsia="華康中黑體"/>
          <w:b/>
          <w:szCs w:val="27"/>
        </w:rPr>
        <w:t>22.</w:t>
        <w:tab/>
      </w:r>
      <w:r>
        <w:rPr>
          <w:rFonts w:eastAsia="華康中黑體"/>
          <w:b/>
          <w:szCs w:val="27"/>
        </w:rPr>
        <w:t>梁美芬議員</w:t>
      </w:r>
      <w:r>
        <w:rPr>
          <w:szCs w:val="27"/>
        </w:rPr>
        <w:t>：</w:t>
      </w:r>
      <w:r>
        <w:rPr>
          <w:i/>
          <w:szCs w:val="27"/>
        </w:rPr>
        <w:t>主席</w:t>
      </w:r>
      <w:r>
        <w:rPr>
          <w:i/>
          <w:szCs w:val="27"/>
          <w:lang w:eastAsia="zh-HK"/>
        </w:rPr>
        <w:t>，據報，</w:t>
      </w:r>
      <w:r>
        <w:rPr>
          <w:i/>
          <w:szCs w:val="27"/>
          <w:lang w:eastAsia="zh-HK"/>
        </w:rPr>
        <w:t>2019</w:t>
      </w:r>
      <w:r>
        <w:rPr>
          <w:i/>
          <w:szCs w:val="27"/>
          <w:lang w:eastAsia="zh-HK"/>
        </w:rPr>
        <w:t>冠狀病毒病疫情去年肆虐香港期間，踏單車作消遣及運送外賣用途的人士有所增加。經常有外賣送遞員在市區馬路上逆線或在行人路上踏單車，險象環生。運輸署的資料顯示，涉及單車的交通意外分別由</w:t>
      </w:r>
      <w:r>
        <w:rPr>
          <w:i/>
          <w:szCs w:val="27"/>
          <w:lang w:eastAsia="zh-HK"/>
        </w:rPr>
        <w:t>2018</w:t>
      </w:r>
      <w:r>
        <w:rPr>
          <w:i/>
          <w:szCs w:val="27"/>
          <w:lang w:eastAsia="zh-HK"/>
        </w:rPr>
        <w:t>及</w:t>
      </w:r>
      <w:r>
        <w:rPr>
          <w:i/>
          <w:szCs w:val="27"/>
          <w:lang w:eastAsia="zh-HK"/>
        </w:rPr>
        <w:t>2019</w:t>
      </w:r>
      <w:r>
        <w:rPr>
          <w:i/>
          <w:szCs w:val="27"/>
          <w:lang w:eastAsia="zh-HK"/>
        </w:rPr>
        <w:t>年的</w:t>
      </w:r>
      <w:r>
        <w:rPr>
          <w:i/>
          <w:szCs w:val="27"/>
          <w:lang w:eastAsia="zh-HK"/>
        </w:rPr>
        <w:t>1 942</w:t>
      </w:r>
      <w:r>
        <w:rPr>
          <w:i/>
          <w:szCs w:val="27"/>
          <w:lang w:eastAsia="zh-HK"/>
        </w:rPr>
        <w:t>和</w:t>
      </w:r>
      <w:r>
        <w:rPr>
          <w:i/>
          <w:szCs w:val="27"/>
          <w:lang w:eastAsia="zh-HK"/>
        </w:rPr>
        <w:t>1 839</w:t>
      </w:r>
      <w:r>
        <w:rPr>
          <w:i/>
          <w:szCs w:val="27"/>
          <w:lang w:eastAsia="zh-HK"/>
        </w:rPr>
        <w:t>宗，上升至</w:t>
      </w:r>
      <w:r>
        <w:rPr>
          <w:i/>
          <w:szCs w:val="27"/>
          <w:lang w:eastAsia="zh-HK"/>
        </w:rPr>
        <w:t>2020</w:t>
      </w:r>
      <w:r>
        <w:rPr>
          <w:i/>
          <w:szCs w:val="27"/>
          <w:lang w:eastAsia="zh-HK"/>
        </w:rPr>
        <w:t>年的</w:t>
      </w:r>
      <w:r>
        <w:rPr>
          <w:i/>
          <w:szCs w:val="27"/>
          <w:lang w:eastAsia="zh-HK"/>
        </w:rPr>
        <w:t>2 947</w:t>
      </w:r>
      <w:r>
        <w:rPr>
          <w:i/>
          <w:szCs w:val="27"/>
          <w:lang w:eastAsia="zh-HK"/>
        </w:rPr>
        <w:t>宗。就此，政府可否告知本會：</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一</w:t>
      </w:r>
      <w:r>
        <w:rPr>
          <w:i/>
          <w:lang w:eastAsia="zh-HK"/>
        </w:rPr>
        <w:t>)</w:t>
        <w:tab/>
      </w:r>
      <w:r>
        <w:rPr>
          <w:i/>
          <w:lang w:eastAsia="zh-HK"/>
        </w:rPr>
        <w:t>過去</w:t>
      </w:r>
      <w:r>
        <w:rPr>
          <w:i/>
          <w:lang w:eastAsia="zh-HK"/>
        </w:rPr>
        <w:t>3</w:t>
      </w:r>
      <w:r>
        <w:rPr>
          <w:i/>
          <w:lang w:eastAsia="zh-HK"/>
        </w:rPr>
        <w:t>年每年和本年</w:t>
      </w:r>
      <w:r>
        <w:rPr>
          <w:i/>
          <w:lang w:eastAsia="zh-HK"/>
        </w:rPr>
        <w:t>1</w:t>
      </w:r>
      <w:r>
        <w:rPr>
          <w:i/>
          <w:lang w:eastAsia="zh-HK"/>
        </w:rPr>
        <w:t>月至今，涉及單車的交通意外引致的傷亡人數；該等意外當中，分別有多少宗</w:t>
      </w:r>
      <w:r>
        <w:rPr>
          <w:i/>
          <w:lang w:eastAsia="zh-HK"/>
        </w:rPr>
        <w:t>(i)</w:t>
      </w:r>
      <w:r>
        <w:rPr>
          <w:i/>
          <w:lang w:eastAsia="zh-HK"/>
        </w:rPr>
        <w:t>在單車徑發生和</w:t>
      </w:r>
      <w:r>
        <w:rPr>
          <w:i/>
          <w:lang w:eastAsia="zh-HK"/>
        </w:rPr>
        <w:t>(ii)</w:t>
      </w:r>
      <w:r>
        <w:rPr>
          <w:i/>
          <w:lang w:eastAsia="zh-HK"/>
        </w:rPr>
        <w:t>涉及單車外賣送遞員；</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二</w:t>
      </w:r>
      <w:r>
        <w:rPr>
          <w:i/>
          <w:lang w:eastAsia="zh-HK"/>
        </w:rPr>
        <w:t>)</w:t>
        <w:tab/>
      </w:r>
      <w:r>
        <w:rPr>
          <w:i/>
          <w:lang w:eastAsia="zh-HK"/>
        </w:rPr>
        <w:t>過去</w:t>
      </w:r>
      <w:r>
        <w:rPr>
          <w:i/>
          <w:lang w:eastAsia="zh-HK"/>
        </w:rPr>
        <w:t>3</w:t>
      </w:r>
      <w:r>
        <w:rPr>
          <w:i/>
          <w:lang w:eastAsia="zh-HK"/>
        </w:rPr>
        <w:t>年每年和本年</w:t>
      </w:r>
      <w:r>
        <w:rPr>
          <w:i/>
          <w:lang w:eastAsia="zh-HK"/>
        </w:rPr>
        <w:t>1</w:t>
      </w:r>
      <w:r>
        <w:rPr>
          <w:i/>
          <w:lang w:eastAsia="zh-HK"/>
        </w:rPr>
        <w:t>月至今，政府向違反《道路交通條例》</w:t>
      </w:r>
      <w:r>
        <w:rPr>
          <w:i/>
          <w:lang w:eastAsia="zh-HK"/>
        </w:rPr>
        <w:t>(</w:t>
      </w:r>
      <w:r>
        <w:rPr>
          <w:i/>
          <w:lang w:eastAsia="zh-HK"/>
        </w:rPr>
        <w:t>第</w:t>
      </w:r>
      <w:r>
        <w:rPr>
          <w:i/>
          <w:lang w:eastAsia="zh-HK"/>
        </w:rPr>
        <w:t>374</w:t>
      </w:r>
      <w:r>
        <w:rPr>
          <w:i/>
          <w:lang w:eastAsia="zh-HK"/>
        </w:rPr>
        <w:t>章</w:t>
      </w:r>
      <w:r>
        <w:rPr>
          <w:i/>
          <w:lang w:eastAsia="zh-HK"/>
        </w:rPr>
        <w:t>)</w:t>
      </w:r>
      <w:r>
        <w:rPr>
          <w:i/>
          <w:lang w:eastAsia="zh-HK"/>
        </w:rPr>
        <w:t>的踏單車人士發出多少張傳票</w:t>
      </w:r>
      <w:r>
        <w:rPr>
          <w:i/>
          <w:lang w:eastAsia="zh-HK"/>
        </w:rPr>
        <w:t>(</w:t>
      </w:r>
      <w:r>
        <w:rPr>
          <w:i/>
          <w:lang w:eastAsia="zh-HK"/>
        </w:rPr>
        <w:t>並按違例事項的類別列出分項數字</w:t>
      </w:r>
      <w:r>
        <w:rPr>
          <w:i/>
          <w:lang w:eastAsia="zh-HK"/>
        </w:rPr>
        <w:t>)</w:t>
      </w:r>
      <w:r>
        <w:rPr>
          <w:i/>
          <w:lang w:eastAsia="zh-HK"/>
        </w:rPr>
        <w:t>，以及當中在全港單車安全執法行動中發出的傳票數目；</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三</w:t>
      </w:r>
      <w:r>
        <w:rPr>
          <w:i/>
          <w:lang w:eastAsia="zh-HK"/>
        </w:rPr>
        <w:t>)</w:t>
        <w:tab/>
      </w:r>
      <w:r>
        <w:rPr>
          <w:i/>
          <w:lang w:eastAsia="zh-HK"/>
        </w:rPr>
        <w:t>警方去年有否加強打擊在市區行人路踏單車的違例行為；如有，檢控宗數為何；如否，原因為何；及</w:t>
      </w:r>
    </w:p>
    <w:p>
      <w:pPr>
        <w:pStyle w:val="F21"/>
        <w:overflowPunct w:val="true"/>
        <w:spacing w:lineRule="atLeast" w:line="370"/>
        <w:ind w:left="1418" w:hanging="851"/>
        <w:rPr>
          <w:i/>
          <w:i/>
          <w:lang w:eastAsia="zh-HK"/>
        </w:rPr>
      </w:pPr>
      <w:r>
        <w:rPr>
          <w:i/>
          <w:lang w:eastAsia="zh-HK"/>
        </w:rPr>
      </w:r>
    </w:p>
    <w:p>
      <w:pPr>
        <w:pStyle w:val="F21"/>
        <w:overflowPunct w:val="true"/>
        <w:spacing w:lineRule="atLeast" w:line="370"/>
        <w:ind w:left="1418" w:hanging="851"/>
        <w:rPr>
          <w:i/>
          <w:i/>
          <w:lang w:eastAsia="zh-HK"/>
        </w:rPr>
      </w:pPr>
      <w:r>
        <w:rPr>
          <w:i/>
          <w:lang w:eastAsia="zh-HK"/>
        </w:rPr>
        <w:t>(</w:t>
      </w:r>
      <w:r>
        <w:rPr>
          <w:i/>
          <w:lang w:eastAsia="zh-HK"/>
        </w:rPr>
        <w:t>四</w:t>
      </w:r>
      <w:r>
        <w:rPr>
          <w:i/>
          <w:lang w:eastAsia="zh-HK"/>
        </w:rPr>
        <w:t>)</w:t>
        <w:tab/>
      </w:r>
      <w:r>
        <w:rPr>
          <w:i/>
          <w:lang w:eastAsia="zh-HK"/>
        </w:rPr>
        <w:t>自</w:t>
      </w:r>
      <w:r>
        <w:rPr>
          <w:i/>
          <w:lang w:eastAsia="zh-HK"/>
        </w:rPr>
        <w:t>2018</w:t>
      </w:r>
      <w:r>
        <w:rPr>
          <w:i/>
          <w:lang w:eastAsia="zh-HK"/>
        </w:rPr>
        <w:t>年至今，政府就推廣單車安全進行了甚麼工作及其詳情</w:t>
      </w:r>
      <w:r>
        <w:rPr>
          <w:i/>
          <w:lang w:eastAsia="zh-HK"/>
        </w:rPr>
        <w:t>(</w:t>
      </w:r>
      <w:r>
        <w:rPr>
          <w:i/>
          <w:lang w:eastAsia="zh-HK"/>
        </w:rPr>
        <w:t>包括推廣活動的數目、參與人次和開支</w:t>
      </w:r>
      <w:r>
        <w:rPr>
          <w:i/>
          <w:lang w:eastAsia="zh-HK"/>
        </w:rPr>
        <w:t>)</w:t>
      </w:r>
      <w:r>
        <w:rPr>
          <w:i/>
          <w:lang w:eastAsia="zh-HK"/>
        </w:rPr>
        <w:t>；有否因應踏單車的人士增加，制訂新的單車安全推廣策略</w:t>
      </w:r>
      <w:r>
        <w:rPr>
          <w:i/>
          <w:lang w:eastAsia="zh-HK"/>
        </w:rPr>
        <w:t>(</w:t>
      </w:r>
      <w:r>
        <w:rPr>
          <w:i/>
          <w:lang w:eastAsia="zh-HK"/>
        </w:rPr>
        <w:t>例如，與外賣送餐平台合作向外賣送遞員加強宣傳單車安全，以及於假日在踏單車熱門地點加強向市民宣傳單車安全</w:t>
      </w:r>
      <w:r>
        <w:rPr>
          <w:i/>
          <w:lang w:eastAsia="zh-HK"/>
        </w:rPr>
        <w:t>)</w:t>
      </w:r>
      <w:r>
        <w:rPr>
          <w:i/>
          <w:lang w:eastAsia="zh-HK"/>
        </w:rPr>
        <w:t>；如有，詳情為何？</w:t>
      </w:r>
    </w:p>
    <w:p>
      <w:pPr>
        <w:pStyle w:val="F21"/>
        <w:overflowPunct w:val="true"/>
        <w:spacing w:lineRule="atLeast" w:line="370"/>
        <w:ind w:left="1418" w:hanging="851"/>
        <w:rPr>
          <w:i/>
          <w:i/>
        </w:rPr>
      </w:pPr>
      <w:r>
        <w:rPr>
          <w:i/>
        </w:rPr>
      </w:r>
    </w:p>
    <w:p>
      <w:pPr>
        <w:pStyle w:val="F21"/>
        <w:overflowPunct w:val="true"/>
        <w:spacing w:lineRule="atLeast" w:line="370"/>
        <w:ind w:left="1418" w:hanging="851"/>
        <w:rPr>
          <w:i/>
          <w:i/>
        </w:rPr>
      </w:pPr>
      <w:r>
        <w:rPr>
          <w:i/>
        </w:rPr>
      </w:r>
    </w:p>
    <w:p>
      <w:pPr>
        <w:pStyle w:val="F21"/>
        <w:overflowPunct w:val="true"/>
        <w:spacing w:lineRule="atLeast" w:line="370"/>
        <w:rPr/>
      </w:pPr>
      <w:r>
        <w:rPr>
          <w:rFonts w:ascii="華康中黑體" w:hAnsi="華康中黑體" w:eastAsia="華康中黑體"/>
          <w:b/>
          <w:lang w:eastAsia="zh-HK"/>
        </w:rPr>
        <w:t>運輸及房屋局局長</w:t>
      </w:r>
      <w:r>
        <w:rPr/>
        <w:t>：主席，政府十分重視騎單車安全，並一直密切監察單車安全情況。就</w:t>
      </w:r>
      <w:r>
        <w:rPr>
          <w:lang w:eastAsia="zh-HK"/>
        </w:rPr>
        <w:t>質詢</w:t>
      </w:r>
      <w:r>
        <w:rPr/>
        <w:t>的各個部分，現答覆如下：</w:t>
      </w:r>
    </w:p>
    <w:p>
      <w:pPr>
        <w:pStyle w:val="F21"/>
        <w:overflowPunct w:val="true"/>
        <w:spacing w:lineRule="atLeast" w:line="370"/>
        <w:rPr/>
      </w:pPr>
      <w:r>
        <w:rPr/>
      </w:r>
    </w:p>
    <w:p>
      <w:pPr>
        <w:pStyle w:val="F21"/>
        <w:spacing w:lineRule="atLeast" w:line="370"/>
        <w:ind w:left="1418" w:hanging="851"/>
        <w:rPr/>
      </w:pPr>
      <w:r>
        <w:rPr/>
        <w:t>(</w:t>
      </w:r>
      <w:r>
        <w:rPr/>
        <w:t>一</w:t>
      </w:r>
      <w:r>
        <w:rPr/>
        <w:t>)</w:t>
        <w:tab/>
      </w:r>
      <w:r>
        <w:rPr/>
        <w:t>在</w:t>
      </w:r>
      <w:r>
        <w:rPr/>
        <w:t>2018</w:t>
      </w:r>
      <w:r>
        <w:rPr/>
        <w:t>、</w:t>
      </w:r>
      <w:r>
        <w:rPr/>
        <w:t>2019</w:t>
      </w:r>
      <w:r>
        <w:rPr/>
        <w:t>、</w:t>
      </w:r>
      <w:r>
        <w:rPr/>
        <w:t>2020</w:t>
      </w:r>
      <w:r>
        <w:rPr/>
        <w:t>及</w:t>
      </w:r>
      <w:r>
        <w:rPr/>
        <w:t>2021</w:t>
      </w:r>
      <w:r>
        <w:rPr/>
        <w:t>年</w:t>
      </w:r>
      <w:r>
        <w:rPr/>
        <w:t>(1</w:t>
      </w:r>
      <w:r>
        <w:rPr/>
        <w:t>月至</w:t>
      </w:r>
      <w:r>
        <w:rPr/>
        <w:t>2</w:t>
      </w:r>
      <w:r>
        <w:rPr/>
        <w:t>月</w:t>
      </w:r>
      <w:r>
        <w:rPr/>
        <w:t>)</w:t>
      </w:r>
      <w:r>
        <w:rPr/>
        <w:t>期間，涉及單車交通意外的傷亡人數</w:t>
      </w:r>
      <w:r>
        <w:rPr>
          <w:rStyle w:val="FootnoteAnchor"/>
        </w:rPr>
        <w:footnoteReference w:customMarkFollows="1" w:id="3"/>
        <w:t>(1)</w:t>
      </w:r>
      <w:r>
        <w:rPr/>
        <w:t>分別為</w:t>
      </w:r>
      <w:r>
        <w:rPr/>
        <w:t>1 869</w:t>
      </w:r>
      <w:r>
        <w:rPr/>
        <w:t>、</w:t>
      </w:r>
      <w:r>
        <w:rPr/>
        <w:t>1 799</w:t>
      </w:r>
      <w:r>
        <w:rPr/>
        <w:t>、</w:t>
      </w:r>
      <w:r>
        <w:rPr/>
        <w:t>2 822</w:t>
      </w:r>
      <w:r>
        <w:rPr/>
        <w:t>及</w:t>
      </w:r>
      <w:r>
        <w:rPr/>
        <w:t>525</w:t>
      </w:r>
      <w:r>
        <w:rPr/>
        <w:t>人，當中分別有</w:t>
      </w:r>
      <w:r>
        <w:rPr/>
        <w:t>728</w:t>
      </w:r>
      <w:r>
        <w:rPr/>
        <w:t>、</w:t>
      </w:r>
      <w:r>
        <w:rPr/>
        <w:t>687</w:t>
      </w:r>
      <w:r>
        <w:rPr/>
        <w:t>、</w:t>
      </w:r>
      <w:r>
        <w:rPr/>
        <w:t>1 264</w:t>
      </w:r>
      <w:r>
        <w:rPr/>
        <w:t>及</w:t>
      </w:r>
      <w:r>
        <w:rPr/>
        <w:t>228</w:t>
      </w:r>
      <w:r>
        <w:rPr/>
        <w:t>人在單車徑發生意外。政府沒有備存涉及外賣速遞員騎單車意外的分項統計數字。</w:t>
      </w:r>
    </w:p>
    <w:p>
      <w:pPr>
        <w:pStyle w:val="F21"/>
        <w:spacing w:lineRule="atLeast" w:line="340"/>
        <w:ind w:left="1418" w:hanging="851"/>
        <w:rPr/>
      </w:pPr>
      <w:r>
        <w:rPr/>
      </w:r>
    </w:p>
    <w:p>
      <w:pPr>
        <w:pStyle w:val="F21"/>
        <w:spacing w:lineRule="atLeast" w:line="340"/>
        <w:ind w:left="1418" w:hanging="851"/>
        <w:rPr/>
      </w:pPr>
      <w:r>
        <w:rPr/>
        <w:t>(</w:t>
      </w:r>
      <w:r>
        <w:rPr/>
        <w:t>二</w:t>
      </w:r>
      <w:r>
        <w:rPr/>
        <w:t>)</w:t>
      </w:r>
      <w:r>
        <w:rPr/>
        <w:t>及</w:t>
      </w:r>
      <w:r>
        <w:rPr/>
        <w:t>(</w:t>
      </w:r>
      <w:r>
        <w:rPr/>
        <w:t>三</w:t>
      </w:r>
      <w:r>
        <w:rPr/>
        <w:t>)</w:t>
      </w:r>
    </w:p>
    <w:p>
      <w:pPr>
        <w:pStyle w:val="F21"/>
        <w:spacing w:lineRule="atLeast" w:line="340"/>
        <w:ind w:left="1418" w:hanging="851"/>
        <w:rPr/>
      </w:pPr>
      <w:r>
        <w:rPr/>
      </w:r>
    </w:p>
    <w:p>
      <w:pPr>
        <w:pStyle w:val="F21"/>
        <w:spacing w:lineRule="atLeast" w:line="340"/>
        <w:ind w:left="1418" w:hanging="851"/>
        <w:rPr/>
      </w:pPr>
      <w:r>
        <w:rPr/>
        <w:tab/>
      </w:r>
      <w:r>
        <w:rPr/>
        <w:t>在</w:t>
      </w:r>
      <w:r>
        <w:rPr/>
        <w:t>2018</w:t>
      </w:r>
      <w:r>
        <w:rPr/>
        <w:t>、</w:t>
      </w:r>
      <w:r>
        <w:rPr/>
        <w:t>2019</w:t>
      </w:r>
      <w:r>
        <w:rPr/>
        <w:t>及</w:t>
      </w:r>
      <w:r>
        <w:rPr/>
        <w:t>2020</w:t>
      </w:r>
      <w:r>
        <w:rPr/>
        <w:t>年期間，警務處對涉及單車違例事項的執法數字，分別為</w:t>
      </w:r>
      <w:r>
        <w:rPr/>
        <w:t>5 631</w:t>
      </w:r>
      <w:r>
        <w:rPr/>
        <w:t>宗、</w:t>
      </w:r>
      <w:r>
        <w:rPr/>
        <w:t>2 350</w:t>
      </w:r>
      <w:r>
        <w:rPr/>
        <w:t>宗及</w:t>
      </w:r>
      <w:r>
        <w:rPr/>
        <w:t>4 018</w:t>
      </w:r>
      <w:r>
        <w:rPr/>
        <w:t>宗。</w:t>
      </w:r>
      <w:r>
        <w:rPr/>
        <w:t>2021</w:t>
      </w:r>
      <w:r>
        <w:rPr/>
        <w:t>年</w:t>
      </w:r>
      <w:r>
        <w:rPr/>
        <w:t>1</w:t>
      </w:r>
      <w:r>
        <w:rPr/>
        <w:t>月至今的執法數字仍在統計中，而政府亦沒有備存題述的分項數字。</w:t>
      </w:r>
    </w:p>
    <w:p>
      <w:pPr>
        <w:pStyle w:val="F21"/>
        <w:spacing w:lineRule="atLeast" w:line="340"/>
        <w:ind w:left="1418" w:hanging="851"/>
        <w:rPr/>
      </w:pPr>
      <w:r>
        <w:rPr/>
      </w:r>
    </w:p>
    <w:p>
      <w:pPr>
        <w:pStyle w:val="F21"/>
        <w:spacing w:lineRule="atLeast" w:line="340"/>
        <w:ind w:left="1418" w:hanging="851"/>
        <w:rPr/>
      </w:pPr>
      <w:r>
        <w:rPr/>
        <w:t>(</w:t>
      </w:r>
      <w:r>
        <w:rPr/>
        <w:t>四</w:t>
      </w:r>
      <w:r>
        <w:rPr/>
        <w:t>)</w:t>
        <w:tab/>
      </w:r>
      <w:r>
        <w:rPr/>
        <w:t>政府採用跨部門多機構合作模式的策略，從有效執法、公眾參與</w:t>
      </w:r>
      <w:r>
        <w:rPr/>
        <w:t>(</w:t>
      </w:r>
      <w:r>
        <w:rPr/>
        <w:t>包括宣傳和教育</w:t>
      </w:r>
      <w:r>
        <w:rPr/>
        <w:t>)</w:t>
      </w:r>
      <w:r>
        <w:rPr/>
        <w:t>及完善現有單車徑的配套設施</w:t>
      </w:r>
      <w:r>
        <w:rPr/>
        <w:t>3</w:t>
      </w:r>
      <w:r>
        <w:rPr/>
        <w:t>方面，提高騎單車人士及道路使用者的安全。</w:t>
      </w:r>
    </w:p>
    <w:p>
      <w:pPr>
        <w:pStyle w:val="F21"/>
        <w:spacing w:lineRule="atLeast" w:line="340"/>
        <w:ind w:left="1418" w:hanging="851"/>
        <w:rPr/>
      </w:pPr>
      <w:r>
        <w:rPr/>
      </w:r>
    </w:p>
    <w:p>
      <w:pPr>
        <w:pStyle w:val="F21"/>
        <w:spacing w:lineRule="atLeast" w:line="340"/>
        <w:ind w:left="1418" w:hanging="851"/>
        <w:rPr/>
      </w:pPr>
      <w:r>
        <w:rPr/>
        <w:tab/>
      </w:r>
      <w:r>
        <w:rPr/>
        <w:t>在有效執法方面，單車安全是警務處</w:t>
      </w:r>
      <w:r>
        <w:rPr/>
        <w:t>"</w:t>
      </w:r>
      <w:r>
        <w:rPr/>
        <w:t>重點交通執法項目</w:t>
      </w:r>
      <w:r>
        <w:rPr/>
        <w:t>"</w:t>
      </w:r>
      <w:r>
        <w:rPr/>
        <w:t>之一。警務處除了加強針對騎單車違例行為的執法，亦會不時檢討相關策略，致力提升公眾對單車安全的意識，減少交通意外。</w:t>
      </w:r>
    </w:p>
    <w:p>
      <w:pPr>
        <w:pStyle w:val="F21"/>
        <w:spacing w:lineRule="atLeast" w:line="340"/>
        <w:ind w:left="1418" w:hanging="851"/>
        <w:rPr/>
      </w:pPr>
      <w:r>
        <w:rPr/>
      </w:r>
    </w:p>
    <w:p>
      <w:pPr>
        <w:pStyle w:val="F21"/>
        <w:spacing w:lineRule="atLeast" w:line="340"/>
        <w:ind w:left="1418" w:hanging="851"/>
        <w:rPr/>
      </w:pPr>
      <w:r>
        <w:rPr/>
        <w:tab/>
      </w:r>
      <w:r>
        <w:rPr/>
        <w:t>在公眾參與方面，運輸署聯同道路安全議會及警務處持續進行多元化的道路安全宣傳和教育活動。因應去年單車意外數字上升，警務處聯同運輸署、醫療輔助隊及中國香港單車總會於去年年底舉行了單車安全記者會，向公眾發</w:t>
      </w:r>
      <w:r>
        <w:rPr>
          <w:lang w:eastAsia="zh-HK"/>
        </w:rPr>
        <w:t>布</w:t>
      </w:r>
      <w:r>
        <w:rPr/>
        <w:t>警務處就去年首</w:t>
      </w:r>
      <w:r>
        <w:rPr/>
        <w:t>3</w:t>
      </w:r>
      <w:r>
        <w:rPr/>
        <w:t>季涉及致命及嚴重受傷單車意外的專題研究結果、單車意外數據和醫療輔助隊在單車徑上為市民提供的急救服務；並提醒公眾騎單車時，須量力而為和做足安全措施，時刻保持</w:t>
      </w:r>
      <w:r>
        <w:rPr/>
        <w:t>"</w:t>
      </w:r>
      <w:r>
        <w:rPr/>
        <w:t>專注、忍讓、守法</w:t>
      </w:r>
      <w:r>
        <w:rPr/>
        <w:t>"</w:t>
      </w:r>
      <w:r>
        <w:rPr/>
        <w:t>。此外，警務處會繼續到不同的社區中心、外賣店、租賃單車店</w:t>
      </w:r>
      <w:r>
        <w:rPr>
          <w:lang w:eastAsia="zh-HK"/>
        </w:rPr>
        <w:t>鋪</w:t>
      </w:r>
      <w:r>
        <w:rPr/>
        <w:t>、單車會、汽車會及駕駛中心等，宣傳單車安全</w:t>
      </w:r>
      <w:r>
        <w:rPr>
          <w:lang w:eastAsia="zh-HK"/>
        </w:rPr>
        <w:t>信</w:t>
      </w:r>
      <w:r>
        <w:rPr/>
        <w:t>息，並提醒司機駕駛時要注意道路上騎單車的人士。</w:t>
      </w:r>
    </w:p>
    <w:p>
      <w:pPr>
        <w:pStyle w:val="F21"/>
        <w:spacing w:lineRule="atLeast" w:line="340"/>
        <w:ind w:left="1418" w:hanging="851"/>
        <w:rPr/>
      </w:pPr>
      <w:r>
        <w:rPr/>
      </w:r>
    </w:p>
    <w:p>
      <w:pPr>
        <w:pStyle w:val="F21"/>
        <w:spacing w:lineRule="atLeast" w:line="340"/>
        <w:ind w:left="1418" w:hanging="851"/>
        <w:rPr/>
      </w:pPr>
      <w:r>
        <w:rPr/>
        <w:tab/>
      </w:r>
      <w:r>
        <w:rPr/>
        <w:t>在完善單車徑的配套設施方面，政府在規劃和設計單車徑時，會根據相關指引在彎度、坡度、寬度、視距及連貫性等方面作出適當的考慮，盡量減少強制騎單車人士下車橫過路口及車輛出入口的情況，並在路面上提供適當的交通標誌、道路標記和設施，以保障騎單車安全。此外，政府在全港單車徑的適當地點以塑膠減速護柱取代金屬減速護柱，以減低騎單車人士意外受傷的機會，以及在合適位置加設單車泊位。</w:t>
      </w:r>
    </w:p>
    <w:p>
      <w:pPr>
        <w:pStyle w:val="F21"/>
        <w:spacing w:lineRule="auto" w:line="240"/>
        <w:rPr>
          <w:sz w:val="2"/>
          <w:szCs w:val="2"/>
        </w:rPr>
      </w:pPr>
      <w:r>
        <w:rPr>
          <w:sz w:val="2"/>
          <w:szCs w:val="2"/>
        </w:rPr>
      </w:r>
    </w:p>
    <w:p>
      <w:pPr>
        <w:pStyle w:val="F21"/>
        <w:spacing w:lineRule="auto" w:line="240"/>
        <w:rPr>
          <w:sz w:val="2"/>
          <w:szCs w:val="2"/>
        </w:rPr>
      </w:pPr>
      <w:r>
        <w:rPr>
          <w:sz w:val="2"/>
          <w:szCs w:val="2"/>
        </w:rPr>
      </w:r>
      <w:r>
        <w:br w:type="page"/>
      </w:r>
    </w:p>
    <w:p>
      <w:pPr>
        <w:pStyle w:val="F21"/>
        <w:overflowPunct w:val="true"/>
        <w:spacing w:lineRule="atLeast" w:line="340"/>
        <w:rPr>
          <w:rFonts w:eastAsia="華康中黑體" w:cs="Times New Roman"/>
          <w:b/>
          <w:b/>
          <w:sz w:val="28"/>
          <w:szCs w:val="28"/>
        </w:rPr>
      </w:pPr>
      <w:bookmarkStart w:id="57" w:name="bil"/>
      <w:r>
        <w:rPr>
          <w:rFonts w:cs="Times New Roman" w:eastAsia="華康中黑體"/>
          <w:b/>
          <w:sz w:val="28"/>
          <w:szCs w:val="28"/>
        </w:rPr>
        <w:t>政府法案</w:t>
      </w:r>
    </w:p>
    <w:p>
      <w:pPr>
        <w:pStyle w:val="Normal"/>
        <w:overflowPunct w:val="true"/>
        <w:spacing w:lineRule="atLeast" w:line="340"/>
        <w:rPr>
          <w:rFonts w:eastAsia="華康中黑體"/>
          <w:b/>
          <w:b/>
          <w:spacing w:val="20"/>
          <w:sz w:val="27"/>
          <w:szCs w:val="22"/>
          <w:lang w:val="en-US"/>
        </w:rPr>
      </w:pPr>
      <w:r>
        <w:rPr>
          <w:b/>
          <w:lang w:val="en-US"/>
        </w:rPr>
        <w:t>GOVERNMENT</w:t>
      </w:r>
      <w:r>
        <w:rPr>
          <w:b/>
        </w:rPr>
        <w:t xml:space="preserve"> BILLS</w:t>
      </w:r>
      <w:bookmarkEnd w:id="57"/>
    </w:p>
    <w:p>
      <w:pPr>
        <w:pStyle w:val="F21"/>
        <w:overflowPunct w:val="true"/>
        <w:spacing w:lineRule="atLeast" w:line="340"/>
        <w:rPr>
          <w:rFonts w:cs="Times New Roman"/>
        </w:rPr>
      </w:pPr>
      <w:r>
        <w:rPr>
          <w:rFonts w:cs="Times New Roman"/>
        </w:rPr>
      </w:r>
    </w:p>
    <w:p>
      <w:pPr>
        <w:pStyle w:val="F21"/>
        <w:overflowPunct w:val="true"/>
        <w:spacing w:lineRule="atLeast" w:line="340"/>
        <w:rPr>
          <w:rFonts w:eastAsia="華康中黑體" w:cs="Times New Roman"/>
          <w:b/>
          <w:b/>
        </w:rPr>
      </w:pPr>
      <w:r>
        <w:rPr>
          <w:rFonts w:cs="Times New Roman" w:eastAsia="華康中黑體"/>
          <w:b/>
        </w:rPr>
        <w:t>政府法案首讀及二讀</w:t>
      </w:r>
    </w:p>
    <w:p>
      <w:pPr>
        <w:pStyle w:val="Normal"/>
        <w:overflowPunct w:val="true"/>
        <w:spacing w:lineRule="atLeast" w:line="340"/>
        <w:rPr>
          <w:b/>
          <w:b/>
          <w:lang w:val="en-US" w:eastAsia="zh-HK"/>
        </w:rPr>
      </w:pPr>
      <w:r>
        <w:rPr>
          <w:b/>
        </w:rPr>
        <w:t>First Reading and Second Reading of Government Bill</w:t>
      </w:r>
      <w:r>
        <w:rPr>
          <w:b/>
          <w:lang w:val="en-US" w:eastAsia="zh-HK"/>
        </w:rPr>
        <w:t>s</w:t>
      </w:r>
    </w:p>
    <w:p>
      <w:pPr>
        <w:pStyle w:val="F21"/>
        <w:overflowPunct w:val="true"/>
        <w:spacing w:lineRule="atLeast" w:line="340"/>
        <w:rPr>
          <w:rFonts w:cs="Times New Roman"/>
        </w:rPr>
      </w:pPr>
      <w:r>
        <w:rPr>
          <w:rFonts w:cs="Times New Roman"/>
        </w:rPr>
      </w:r>
    </w:p>
    <w:p>
      <w:pPr>
        <w:pStyle w:val="F21"/>
        <w:overflowPunct w:val="true"/>
        <w:spacing w:lineRule="atLeast" w:line="340"/>
        <w:rPr>
          <w:rFonts w:eastAsia="華康中黑體" w:cs="Times New Roman"/>
          <w:b/>
          <w:b/>
        </w:rPr>
      </w:pPr>
      <w:bookmarkStart w:id="58" w:name="b1r"/>
      <w:r>
        <w:rPr>
          <w:rFonts w:cs="Times New Roman" w:eastAsia="華康中黑體"/>
          <w:b/>
        </w:rPr>
        <w:t>政府法案首讀</w:t>
      </w:r>
    </w:p>
    <w:p>
      <w:pPr>
        <w:pStyle w:val="Normal"/>
        <w:overflowPunct w:val="true"/>
        <w:spacing w:lineRule="atLeast" w:line="340"/>
        <w:rPr>
          <w:b/>
          <w:b/>
        </w:rPr>
      </w:pPr>
      <w:bookmarkStart w:id="59" w:name="b1r"/>
      <w:r>
        <w:rPr>
          <w:b/>
        </w:rPr>
        <w:t>First Reading of Government Bills</w:t>
      </w:r>
      <w:bookmarkEnd w:id="59"/>
    </w:p>
    <w:p>
      <w:pPr>
        <w:pStyle w:val="F21"/>
        <w:overflowPunct w:val="true"/>
        <w:spacing w:lineRule="atLeast" w:line="340"/>
        <w:rPr>
          <w:rFonts w:cs="Times New Roman"/>
        </w:rPr>
      </w:pPr>
      <w:r>
        <w:rPr>
          <w:rFonts w:cs="Times New Roman"/>
        </w:rPr>
      </w:r>
    </w:p>
    <w:p>
      <w:pPr>
        <w:pStyle w:val="F21"/>
        <w:overflowPunct w:val="true"/>
        <w:spacing w:lineRule="atLeast" w:line="340"/>
        <w:rPr>
          <w:rFonts w:cs="Times New Roman"/>
        </w:rPr>
      </w:pPr>
      <w:r>
        <w:rPr>
          <w:rFonts w:cs="Times New Roman" w:eastAsia="華康中黑體"/>
          <w:b/>
          <w:lang w:eastAsia="zh-HK"/>
        </w:rPr>
        <w:t>代理</w:t>
      </w:r>
      <w:r>
        <w:rPr>
          <w:rFonts w:cs="Times New Roman" w:eastAsia="華康中黑體"/>
          <w:b/>
        </w:rPr>
        <w:t>主席</w:t>
      </w:r>
      <w:r>
        <w:rPr>
          <w:rFonts w:cs="Times New Roman"/>
        </w:rPr>
        <w:t>：</w:t>
      </w:r>
      <w:r>
        <w:rPr/>
        <w:t>政府</w:t>
      </w:r>
      <w:r>
        <w:rPr>
          <w:rFonts w:cs="Times New Roman"/>
        </w:rPr>
        <w:t>法案：首讀。</w:t>
      </w:r>
    </w:p>
    <w:p>
      <w:pPr>
        <w:pStyle w:val="F21"/>
        <w:overflowPunct w:val="true"/>
        <w:spacing w:lineRule="atLeast" w:line="340"/>
        <w:rPr>
          <w:rFonts w:cs="Times New Roman"/>
        </w:rPr>
      </w:pPr>
      <w:r>
        <w:rPr>
          <w:rFonts w:cs="Times New Roman"/>
        </w:rPr>
      </w:r>
    </w:p>
    <w:p>
      <w:pPr>
        <w:pStyle w:val="F21"/>
        <w:overflowPunct w:val="true"/>
        <w:spacing w:lineRule="atLeast" w:line="340"/>
        <w:rPr>
          <w:rFonts w:cs="Times New Roman"/>
        </w:rPr>
      </w:pPr>
      <w:r>
        <w:rPr>
          <w:rFonts w:cs="Times New Roman"/>
        </w:rPr>
      </w:r>
    </w:p>
    <w:p>
      <w:pPr>
        <w:pStyle w:val="F21"/>
        <w:overflowPunct w:val="true"/>
        <w:spacing w:lineRule="atLeast" w:line="340"/>
        <w:rPr>
          <w:rFonts w:eastAsia="華康中黑體" w:cs="Times New Roman"/>
          <w:b/>
          <w:b/>
        </w:rPr>
      </w:pPr>
      <w:bookmarkStart w:id="60" w:name="b1r01"/>
      <w:r>
        <w:rPr>
          <w:rFonts w:cs="Times New Roman" w:eastAsia="華康中黑體"/>
          <w:b/>
        </w:rPr>
        <w:t>《</w:t>
      </w:r>
      <w:r>
        <w:rPr>
          <w:rFonts w:eastAsia="華康中黑體" w:cs="Times New Roman"/>
          <w:b/>
        </w:rPr>
        <w:t>2021</w:t>
      </w:r>
      <w:r>
        <w:rPr>
          <w:rFonts w:cs="Times New Roman" w:eastAsia="華康中黑體"/>
          <w:b/>
        </w:rPr>
        <w:t>年僱傭</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40"/>
        <w:rPr>
          <w:b/>
          <w:b/>
          <w:caps/>
        </w:rPr>
      </w:pPr>
      <w:bookmarkStart w:id="61" w:name="b1r01"/>
      <w:r>
        <w:rPr>
          <w:b/>
          <w:caps/>
        </w:rPr>
        <w:t>Employment (Amendment) Bill 2021</w:t>
      </w:r>
      <w:bookmarkEnd w:id="61"/>
    </w:p>
    <w:p>
      <w:pPr>
        <w:pStyle w:val="F21"/>
        <w:overflowPunct w:val="true"/>
        <w:spacing w:lineRule="atLeast" w:line="340"/>
        <w:rPr>
          <w:rFonts w:eastAsia="華康中黑體" w:cs="Times New Roman"/>
          <w:b/>
          <w:b/>
        </w:rPr>
      </w:pPr>
      <w:r>
        <w:rPr>
          <w:rFonts w:eastAsia="華康中黑體" w:cs="Times New Roman"/>
          <w:b/>
        </w:rPr>
      </w:r>
    </w:p>
    <w:p>
      <w:pPr>
        <w:pStyle w:val="F21"/>
        <w:overflowPunct w:val="true"/>
        <w:spacing w:lineRule="atLeast" w:line="340"/>
        <w:rPr>
          <w:rFonts w:eastAsia="華康中黑體" w:cs="Times New Roman"/>
          <w:b/>
          <w:b/>
        </w:rPr>
      </w:pPr>
      <w:bookmarkStart w:id="62" w:name="b1r02"/>
      <w:r>
        <w:rPr>
          <w:rFonts w:cs="Times New Roman" w:eastAsia="華康中黑體"/>
          <w:b/>
        </w:rPr>
        <w:t>《</w:t>
      </w:r>
      <w:r>
        <w:rPr>
          <w:rFonts w:eastAsia="華康中黑體" w:cs="Times New Roman"/>
          <w:b/>
        </w:rPr>
        <w:t>2021</w:t>
      </w:r>
      <w:r>
        <w:rPr>
          <w:rFonts w:cs="Times New Roman" w:eastAsia="華康中黑體"/>
          <w:b/>
        </w:rPr>
        <w:t>年收入</w:t>
      </w:r>
      <w:r>
        <w:rPr>
          <w:rFonts w:eastAsia="華康中黑體" w:cs="Times New Roman"/>
          <w:b/>
        </w:rPr>
        <w:t>(</w:t>
      </w:r>
      <w:r>
        <w:rPr>
          <w:rFonts w:cs="Times New Roman" w:eastAsia="華康中黑體"/>
          <w:b/>
        </w:rPr>
        <w:t>汽車首次登記稅及牌照費</w:t>
      </w:r>
      <w:r>
        <w:rPr>
          <w:rFonts w:eastAsia="華康中黑體" w:cs="Times New Roman"/>
          <w:b/>
        </w:rPr>
        <w:t>)</w:t>
      </w:r>
      <w:r>
        <w:rPr>
          <w:rFonts w:cs="Times New Roman" w:eastAsia="華康中黑體"/>
          <w:b/>
        </w:rPr>
        <w:t>條例草案》</w:t>
      </w:r>
    </w:p>
    <w:p>
      <w:pPr>
        <w:pStyle w:val="Normal"/>
        <w:overflowPunct w:val="true"/>
        <w:spacing w:lineRule="atLeast" w:line="340"/>
        <w:rPr>
          <w:b/>
          <w:b/>
          <w:caps/>
        </w:rPr>
      </w:pPr>
      <w:bookmarkStart w:id="63" w:name="b1r02"/>
      <w:r>
        <w:rPr>
          <w:b/>
          <w:caps/>
        </w:rPr>
        <w:t>Revenue (First Registration Tax and Licence Fees for Motor Vehicles) Bill 2021</w:t>
      </w:r>
      <w:bookmarkEnd w:id="63"/>
    </w:p>
    <w:p>
      <w:pPr>
        <w:pStyle w:val="F21"/>
        <w:overflowPunct w:val="true"/>
        <w:spacing w:lineRule="atLeast" w:line="340"/>
        <w:rPr>
          <w:rFonts w:eastAsia="華康中黑體" w:cs="Times New Roman"/>
          <w:b/>
          <w:b/>
        </w:rPr>
      </w:pPr>
      <w:r>
        <w:rPr>
          <w:rFonts w:eastAsia="華康中黑體" w:cs="Times New Roman"/>
          <w:b/>
        </w:rPr>
      </w:r>
    </w:p>
    <w:p>
      <w:pPr>
        <w:pStyle w:val="F21"/>
        <w:overflowPunct w:val="true"/>
        <w:spacing w:lineRule="atLeast" w:line="340"/>
        <w:rPr>
          <w:rFonts w:eastAsia="華康中黑體" w:cs="Times New Roman"/>
          <w:b/>
          <w:b/>
        </w:rPr>
      </w:pPr>
      <w:bookmarkStart w:id="64" w:name="b1r03"/>
      <w:r>
        <w:rPr>
          <w:rFonts w:cs="Times New Roman" w:eastAsia="華康中黑體"/>
          <w:b/>
        </w:rPr>
        <w:t>《</w:t>
      </w:r>
      <w:r>
        <w:rPr>
          <w:rFonts w:eastAsia="華康中黑體" w:cs="Times New Roman"/>
          <w:b/>
        </w:rPr>
        <w:t>2021</w:t>
      </w:r>
      <w:r>
        <w:rPr>
          <w:rFonts w:cs="Times New Roman" w:eastAsia="華康中黑體"/>
          <w:b/>
        </w:rPr>
        <w:t>年公職</w:t>
      </w:r>
      <w:r>
        <w:rPr>
          <w:rFonts w:eastAsia="華康中黑體" w:cs="Times New Roman"/>
          <w:b/>
        </w:rPr>
        <w:t>(</w:t>
      </w:r>
      <w:r>
        <w:rPr>
          <w:rFonts w:cs="Times New Roman" w:eastAsia="華康中黑體"/>
          <w:b/>
        </w:rPr>
        <w:t>參選及任職</w:t>
      </w:r>
      <w:r>
        <w:rPr>
          <w:rFonts w:eastAsia="華康中黑體" w:cs="Times New Roman"/>
          <w:b/>
        </w:rPr>
        <w:t>)(</w:t>
      </w:r>
      <w:r>
        <w:rPr>
          <w:rFonts w:cs="Times New Roman" w:eastAsia="華康中黑體"/>
          <w:b/>
        </w:rPr>
        <w:t>雜項修訂</w:t>
      </w:r>
      <w:r>
        <w:rPr>
          <w:rFonts w:eastAsia="華康中黑體" w:cs="Times New Roman"/>
          <w:b/>
        </w:rPr>
        <w:t>)</w:t>
      </w:r>
      <w:r>
        <w:rPr>
          <w:rFonts w:cs="Times New Roman" w:eastAsia="華康中黑體"/>
          <w:b/>
        </w:rPr>
        <w:t>條例草案》</w:t>
      </w:r>
    </w:p>
    <w:p>
      <w:pPr>
        <w:pStyle w:val="Normal"/>
        <w:overflowPunct w:val="true"/>
        <w:spacing w:lineRule="atLeast" w:line="340"/>
        <w:rPr>
          <w:b/>
          <w:b/>
          <w:caps/>
        </w:rPr>
      </w:pPr>
      <w:bookmarkStart w:id="65" w:name="b1r03"/>
      <w:r>
        <w:rPr>
          <w:b/>
          <w:caps/>
        </w:rPr>
        <w:t>Public Offices (Candidacy and Taking Up Offices) (Miscellaneous Amendments) Bill 2021</w:t>
      </w:r>
      <w:bookmarkEnd w:id="65"/>
    </w:p>
    <w:p>
      <w:pPr>
        <w:pStyle w:val="F21"/>
        <w:overflowPunct w:val="true"/>
        <w:spacing w:lineRule="atLeast" w:line="340"/>
        <w:rPr>
          <w:rFonts w:eastAsia="華康中黑體" w:cs="Times New Roman"/>
          <w:b/>
          <w:b/>
        </w:rPr>
      </w:pPr>
      <w:r>
        <w:rPr>
          <w:rFonts w:eastAsia="華康中黑體" w:cs="Times New Roman"/>
          <w:b/>
        </w:rPr>
      </w:r>
    </w:p>
    <w:p>
      <w:pPr>
        <w:pStyle w:val="F21"/>
        <w:overflowPunct w:val="true"/>
        <w:spacing w:lineRule="atLeast" w:line="340"/>
        <w:rPr>
          <w:rFonts w:eastAsia="華康中黑體" w:cs="Times New Roman"/>
          <w:b/>
          <w:b/>
        </w:rPr>
      </w:pPr>
      <w:bookmarkStart w:id="66" w:name="b1r04"/>
      <w:r>
        <w:rPr>
          <w:rFonts w:cs="Times New Roman" w:eastAsia="華康中黑體"/>
          <w:b/>
        </w:rPr>
        <w:t>《</w:t>
      </w:r>
      <w:r>
        <w:rPr>
          <w:rFonts w:eastAsia="華康中黑體" w:cs="Times New Roman"/>
          <w:b/>
        </w:rPr>
        <w:t>2021</w:t>
      </w:r>
      <w:r>
        <w:rPr>
          <w:rFonts w:cs="Times New Roman" w:eastAsia="華康中黑體"/>
          <w:b/>
        </w:rPr>
        <w:t>年收入</w:t>
      </w:r>
      <w:r>
        <w:rPr>
          <w:rFonts w:eastAsia="華康中黑體" w:cs="Times New Roman"/>
          <w:b/>
        </w:rPr>
        <w:t>(</w:t>
      </w:r>
      <w:r>
        <w:rPr>
          <w:rFonts w:cs="Times New Roman" w:eastAsia="華康中黑體"/>
          <w:b/>
        </w:rPr>
        <w:t>印花稅</w:t>
      </w:r>
      <w:r>
        <w:rPr>
          <w:rFonts w:eastAsia="華康中黑體" w:cs="Times New Roman"/>
          <w:b/>
        </w:rPr>
        <w:t>)</w:t>
      </w:r>
      <w:r>
        <w:rPr>
          <w:rFonts w:cs="Times New Roman" w:eastAsia="華康中黑體"/>
          <w:b/>
        </w:rPr>
        <w:t>條例草案》</w:t>
      </w:r>
    </w:p>
    <w:p>
      <w:pPr>
        <w:pStyle w:val="Normal"/>
        <w:overflowPunct w:val="true"/>
        <w:spacing w:lineRule="atLeast" w:line="340"/>
        <w:rPr>
          <w:b/>
          <w:b/>
          <w:caps/>
        </w:rPr>
      </w:pPr>
      <w:bookmarkStart w:id="67" w:name="b1r04"/>
      <w:r>
        <w:rPr>
          <w:b/>
          <w:caps/>
        </w:rPr>
        <w:t>Revenue (Stamp Duty) Bill 2021</w:t>
      </w:r>
      <w:bookmarkEnd w:id="67"/>
    </w:p>
    <w:p>
      <w:pPr>
        <w:pStyle w:val="F21"/>
        <w:overflowPunct w:val="true"/>
        <w:spacing w:lineRule="atLeast" w:line="340"/>
        <w:rPr>
          <w:rFonts w:eastAsia="華康中黑體" w:cs="Times New Roman"/>
          <w:b/>
          <w:b/>
        </w:rPr>
      </w:pPr>
      <w:r>
        <w:rPr>
          <w:rFonts w:eastAsia="華康中黑體" w:cs="Times New Roman"/>
          <w:b/>
        </w:rPr>
      </w:r>
    </w:p>
    <w:p>
      <w:pPr>
        <w:pStyle w:val="F21"/>
        <w:overflowPunct w:val="true"/>
        <w:spacing w:lineRule="atLeast" w:line="340"/>
        <w:rPr>
          <w:rFonts w:eastAsia="華康中黑體" w:cs="Times New Roman"/>
          <w:b/>
          <w:b/>
        </w:rPr>
      </w:pPr>
      <w:bookmarkStart w:id="68" w:name="b1r05"/>
      <w:r>
        <w:rPr>
          <w:rFonts w:cs="Times New Roman" w:eastAsia="華康中黑體"/>
          <w:b/>
        </w:rPr>
        <w:t>《</w:t>
      </w:r>
      <w:r>
        <w:rPr>
          <w:rFonts w:eastAsia="華康中黑體" w:cs="Times New Roman"/>
          <w:b/>
        </w:rPr>
        <w:t>2021</w:t>
      </w:r>
      <w:r>
        <w:rPr>
          <w:rFonts w:cs="Times New Roman" w:eastAsia="華康中黑體"/>
          <w:b/>
        </w:rPr>
        <w:t>年收入</w:t>
      </w:r>
      <w:r>
        <w:rPr>
          <w:rFonts w:eastAsia="華康中黑體" w:cs="Times New Roman"/>
          <w:b/>
        </w:rPr>
        <w:t>(</w:t>
      </w:r>
      <w:r>
        <w:rPr>
          <w:rFonts w:cs="Times New Roman" w:eastAsia="華康中黑體"/>
          <w:b/>
        </w:rPr>
        <w:t>稅務寬免</w:t>
      </w:r>
      <w:r>
        <w:rPr>
          <w:rFonts w:eastAsia="華康中黑體" w:cs="Times New Roman"/>
          <w:b/>
        </w:rPr>
        <w:t>)</w:t>
      </w:r>
      <w:r>
        <w:rPr>
          <w:rFonts w:cs="Times New Roman" w:eastAsia="華康中黑體"/>
          <w:b/>
        </w:rPr>
        <w:t>條例草案》</w:t>
      </w:r>
    </w:p>
    <w:p>
      <w:pPr>
        <w:pStyle w:val="Normal"/>
        <w:overflowPunct w:val="true"/>
        <w:spacing w:lineRule="atLeast" w:line="340"/>
        <w:rPr>
          <w:b/>
          <w:b/>
          <w:caps/>
        </w:rPr>
      </w:pPr>
      <w:bookmarkStart w:id="69" w:name="b1r05"/>
      <w:r>
        <w:rPr>
          <w:b/>
          <w:caps/>
        </w:rPr>
        <w:t>Revenue (Tax Concessions) Bill 2021</w:t>
      </w:r>
      <w:bookmarkEnd w:id="69"/>
    </w:p>
    <w:p>
      <w:pPr>
        <w:pStyle w:val="F21"/>
        <w:overflowPunct w:val="true"/>
        <w:spacing w:lineRule="atLeast" w:line="340"/>
        <w:rPr>
          <w:rFonts w:cs="Times New Roman"/>
        </w:rPr>
      </w:pPr>
      <w:r>
        <w:rPr>
          <w:rFonts w:cs="Times New Roman"/>
        </w:rPr>
      </w:r>
    </w:p>
    <w:p>
      <w:pPr>
        <w:pStyle w:val="F21"/>
        <w:overflowPunct w:val="true"/>
        <w:spacing w:lineRule="atLeast" w:line="340"/>
        <w:rPr>
          <w:rFonts w:cs="Times New Roman"/>
        </w:rPr>
      </w:pPr>
      <w:r>
        <w:rPr>
          <w:rFonts w:cs="Times New Roman" w:eastAsia="華康中黑體"/>
          <w:b/>
        </w:rPr>
        <w:t>秘書</w:t>
      </w:r>
      <w:r>
        <w:rPr>
          <w:rFonts w:cs="Times New Roman"/>
        </w:rPr>
        <w:t>：《</w:t>
      </w:r>
      <w:r>
        <w:rPr>
          <w:rFonts w:cs="Times New Roman"/>
        </w:rPr>
        <w:t>2021</w:t>
      </w:r>
      <w:r>
        <w:rPr>
          <w:rFonts w:cs="Times New Roman"/>
        </w:rPr>
        <w:t>年僱傭</w:t>
      </w:r>
      <w:r>
        <w:rPr>
          <w:rFonts w:cs="Times New Roman"/>
        </w:rPr>
        <w:t>(</w:t>
      </w:r>
      <w:r>
        <w:rPr>
          <w:rFonts w:cs="Times New Roman"/>
        </w:rPr>
        <w:t>修訂</w:t>
      </w:r>
      <w:r>
        <w:rPr>
          <w:rFonts w:cs="Times New Roman"/>
        </w:rPr>
        <w:t>)</w:t>
      </w:r>
      <w:r>
        <w:rPr>
          <w:rFonts w:cs="Times New Roman"/>
        </w:rPr>
        <w:t>條例草案》</w:t>
      </w:r>
    </w:p>
    <w:p>
      <w:pPr>
        <w:pStyle w:val="F21"/>
        <w:tabs>
          <w:tab w:val="clear" w:pos="567"/>
        </w:tabs>
        <w:overflowPunct w:val="true"/>
        <w:spacing w:lineRule="atLeast" w:line="340"/>
        <w:ind w:left="964" w:hanging="964"/>
        <w:rPr>
          <w:rFonts w:cs="Times New Roman"/>
        </w:rPr>
      </w:pPr>
      <w:r>
        <w:rPr>
          <w:rFonts w:cs="Times New Roman"/>
        </w:rPr>
        <w:tab/>
      </w:r>
      <w:r>
        <w:rPr>
          <w:rFonts w:cs="Times New Roman"/>
        </w:rPr>
        <w:t>《</w:t>
      </w:r>
      <w:r>
        <w:rPr>
          <w:rFonts w:cs="Times New Roman"/>
        </w:rPr>
        <w:t>2021</w:t>
      </w:r>
      <w:r>
        <w:rPr>
          <w:rFonts w:cs="Times New Roman"/>
        </w:rPr>
        <w:t>年收入</w:t>
      </w:r>
      <w:r>
        <w:rPr>
          <w:rFonts w:cs="Times New Roman"/>
        </w:rPr>
        <w:t>(</w:t>
      </w:r>
      <w:r>
        <w:rPr>
          <w:rFonts w:cs="Times New Roman"/>
        </w:rPr>
        <w:t>汽車首次登記稅及牌照費</w:t>
      </w:r>
      <w:r>
        <w:rPr>
          <w:rFonts w:cs="Times New Roman"/>
        </w:rPr>
        <w:t>)</w:t>
      </w:r>
      <w:r>
        <w:rPr>
          <w:rFonts w:cs="Times New Roman"/>
        </w:rPr>
        <w:t>條例草案》</w:t>
      </w:r>
    </w:p>
    <w:p>
      <w:pPr>
        <w:pStyle w:val="F21"/>
        <w:tabs>
          <w:tab w:val="clear" w:pos="567"/>
        </w:tabs>
        <w:overflowPunct w:val="true"/>
        <w:spacing w:lineRule="atLeast" w:line="340"/>
        <w:ind w:left="964" w:hanging="964"/>
        <w:rPr>
          <w:rFonts w:cs="Times New Roman"/>
        </w:rPr>
      </w:pPr>
      <w:r>
        <w:rPr>
          <w:rFonts w:cs="Times New Roman"/>
        </w:rPr>
        <w:tab/>
      </w:r>
      <w:r>
        <w:rPr>
          <w:rFonts w:cs="Times New Roman"/>
        </w:rPr>
        <w:t>《</w:t>
      </w:r>
      <w:r>
        <w:rPr>
          <w:rFonts w:cs="Times New Roman"/>
        </w:rPr>
        <w:t>2021</w:t>
      </w:r>
      <w:r>
        <w:rPr>
          <w:rFonts w:cs="Times New Roman"/>
        </w:rPr>
        <w:t>年公職</w:t>
      </w:r>
      <w:r>
        <w:rPr>
          <w:rFonts w:cs="Times New Roman"/>
        </w:rPr>
        <w:t>(</w:t>
      </w:r>
      <w:r>
        <w:rPr>
          <w:rFonts w:cs="Times New Roman"/>
        </w:rPr>
        <w:t>參選及任職</w:t>
      </w:r>
      <w:r>
        <w:rPr>
          <w:rFonts w:cs="Times New Roman"/>
        </w:rPr>
        <w:t>)(</w:t>
      </w:r>
      <w:r>
        <w:rPr>
          <w:rFonts w:cs="Times New Roman"/>
        </w:rPr>
        <w:t>雜項修訂</w:t>
      </w:r>
      <w:r>
        <w:rPr>
          <w:rFonts w:cs="Times New Roman"/>
        </w:rPr>
        <w:t>)</w:t>
      </w:r>
      <w:r>
        <w:rPr>
          <w:rFonts w:cs="Times New Roman"/>
        </w:rPr>
        <w:t>條例草案》</w:t>
      </w:r>
    </w:p>
    <w:p>
      <w:pPr>
        <w:pStyle w:val="F21"/>
        <w:tabs>
          <w:tab w:val="clear" w:pos="567"/>
        </w:tabs>
        <w:overflowPunct w:val="true"/>
        <w:spacing w:lineRule="atLeast" w:line="340"/>
        <w:ind w:left="964" w:hanging="964"/>
        <w:rPr>
          <w:rFonts w:cs="Times New Roman"/>
        </w:rPr>
      </w:pPr>
      <w:r>
        <w:rPr>
          <w:rFonts w:cs="Times New Roman"/>
        </w:rPr>
        <w:tab/>
      </w:r>
      <w:r>
        <w:rPr>
          <w:rFonts w:cs="Times New Roman"/>
        </w:rPr>
        <w:t>《</w:t>
      </w:r>
      <w:r>
        <w:rPr>
          <w:rFonts w:cs="Times New Roman"/>
        </w:rPr>
        <w:t>2021</w:t>
      </w:r>
      <w:r>
        <w:rPr>
          <w:rFonts w:cs="Times New Roman"/>
        </w:rPr>
        <w:t>年收入</w:t>
      </w:r>
      <w:r>
        <w:rPr>
          <w:rFonts w:cs="Times New Roman"/>
        </w:rPr>
        <w:t>(</w:t>
      </w:r>
      <w:r>
        <w:rPr>
          <w:rFonts w:cs="Times New Roman"/>
        </w:rPr>
        <w:t>印花稅</w:t>
      </w:r>
      <w:r>
        <w:rPr>
          <w:rFonts w:cs="Times New Roman"/>
        </w:rPr>
        <w:t>)</w:t>
      </w:r>
      <w:r>
        <w:rPr>
          <w:rFonts w:cs="Times New Roman"/>
        </w:rPr>
        <w:t>條例草案》</w:t>
      </w:r>
    </w:p>
    <w:p>
      <w:pPr>
        <w:pStyle w:val="F21"/>
        <w:tabs>
          <w:tab w:val="clear" w:pos="567"/>
        </w:tabs>
        <w:overflowPunct w:val="true"/>
        <w:spacing w:lineRule="atLeast" w:line="340"/>
        <w:ind w:left="964" w:hanging="964"/>
        <w:rPr>
          <w:rFonts w:cs="Times New Roman"/>
        </w:rPr>
      </w:pPr>
      <w:r>
        <w:rPr>
          <w:rFonts w:cs="Times New Roman"/>
        </w:rPr>
        <w:tab/>
      </w:r>
      <w:r>
        <w:rPr>
          <w:rFonts w:cs="Times New Roman"/>
        </w:rPr>
        <w:t>《</w:t>
      </w:r>
      <w:r>
        <w:rPr>
          <w:rFonts w:cs="Times New Roman"/>
        </w:rPr>
        <w:t>2021</w:t>
      </w:r>
      <w:r>
        <w:rPr>
          <w:rFonts w:cs="Times New Roman"/>
        </w:rPr>
        <w:t>年收入</w:t>
      </w:r>
      <w:r>
        <w:rPr>
          <w:rFonts w:cs="Times New Roman"/>
        </w:rPr>
        <w:t>(</w:t>
      </w:r>
      <w:r>
        <w:rPr>
          <w:rFonts w:cs="Times New Roman"/>
        </w:rPr>
        <w:t>稅務寬免</w:t>
      </w:r>
      <w:r>
        <w:rPr>
          <w:rFonts w:cs="Times New Roman"/>
        </w:rPr>
        <w:t>)</w:t>
      </w:r>
      <w:r>
        <w:rPr>
          <w:rFonts w:cs="Times New Roman"/>
        </w:rPr>
        <w:t>條例草案》。</w:t>
      </w:r>
    </w:p>
    <w:p>
      <w:pPr>
        <w:pStyle w:val="F21"/>
        <w:overflowPunct w:val="true"/>
        <w:spacing w:lineRule="atLeast" w:line="340"/>
        <w:rPr>
          <w:rFonts w:cs="Times New Roman"/>
        </w:rPr>
      </w:pPr>
      <w:r>
        <w:rPr>
          <w:rFonts w:cs="Times New Roman"/>
        </w:rPr>
      </w:r>
    </w:p>
    <w:p>
      <w:pPr>
        <w:pStyle w:val="F21"/>
        <w:overflowPunct w:val="true"/>
        <w:spacing w:lineRule="atLeast" w:line="340"/>
        <w:rPr>
          <w:rFonts w:cs="Times New Roman"/>
          <w:i/>
          <w:i/>
        </w:rPr>
      </w:pPr>
      <w:r>
        <w:rPr>
          <w:rFonts w:cs="Times New Roman"/>
          <w:i/>
        </w:rPr>
        <w:t>條例草案經過首讀，並依據《議事規則》第</w:t>
      </w:r>
      <w:r>
        <w:rPr>
          <w:rFonts w:cs="Times New Roman"/>
          <w:i/>
        </w:rPr>
        <w:t>53(3)</w:t>
      </w:r>
      <w:r>
        <w:rPr>
          <w:rFonts w:cs="Times New Roman"/>
          <w:i/>
        </w:rPr>
        <w:t>條的規定，受命安排二讀。</w:t>
      </w:r>
    </w:p>
    <w:p>
      <w:pPr>
        <w:pStyle w:val="Normal"/>
        <w:overflowPunct w:val="true"/>
        <w:spacing w:lineRule="atLeast" w:line="340"/>
        <w:rPr>
          <w:i/>
          <w:i/>
        </w:rPr>
      </w:pPr>
      <w:r>
        <w:rPr>
          <w:i/>
        </w:rPr>
        <w:t>Bills read the First time and ordered to be set down for Second Reading pursuant to Rule 53(3) of the Rules of Procedure.</w:t>
      </w:r>
    </w:p>
    <w:p>
      <w:pPr>
        <w:pStyle w:val="F21"/>
        <w:spacing w:lineRule="auto" w:line="240"/>
        <w:rPr>
          <w:sz w:val="2"/>
          <w:szCs w:val="2"/>
        </w:rPr>
      </w:pPr>
      <w:r>
        <w:rPr>
          <w:sz w:val="2"/>
          <w:szCs w:val="2"/>
        </w:rPr>
      </w:r>
    </w:p>
    <w:p>
      <w:pPr>
        <w:pStyle w:val="F21"/>
        <w:spacing w:lineRule="auto" w:line="240"/>
        <w:rPr>
          <w:sz w:val="2"/>
          <w:szCs w:val="2"/>
        </w:rPr>
      </w:pPr>
      <w:r>
        <w:rPr>
          <w:sz w:val="2"/>
          <w:szCs w:val="2"/>
        </w:rPr>
      </w:r>
      <w:r>
        <w:br w:type="page"/>
      </w:r>
    </w:p>
    <w:p>
      <w:pPr>
        <w:pStyle w:val="F21"/>
        <w:overflowPunct w:val="true"/>
        <w:spacing w:lineRule="atLeast" w:line="350"/>
        <w:rPr>
          <w:rFonts w:eastAsia="華康中黑體" w:cs="Times New Roman"/>
          <w:b/>
          <w:b/>
        </w:rPr>
      </w:pPr>
      <w:bookmarkStart w:id="70" w:name="b2r"/>
      <w:r>
        <w:rPr>
          <w:rFonts w:cs="Times New Roman" w:eastAsia="華康中黑體"/>
          <w:b/>
        </w:rPr>
        <w:t>政府法案二讀</w:t>
      </w:r>
    </w:p>
    <w:p>
      <w:pPr>
        <w:pStyle w:val="Normal"/>
        <w:overflowPunct w:val="true"/>
        <w:spacing w:lineRule="atLeast" w:line="350"/>
        <w:rPr>
          <w:b/>
          <w:b/>
        </w:rPr>
      </w:pPr>
      <w:bookmarkStart w:id="71" w:name="b2r"/>
      <w:r>
        <w:rPr>
          <w:b/>
        </w:rPr>
        <w:t>Second Reading of Government Bills</w:t>
      </w:r>
      <w:bookmarkEnd w:id="71"/>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eastAsia="華康中黑體"/>
          <w:b/>
          <w:lang w:eastAsia="zh-HK"/>
        </w:rPr>
        <w:t>代理</w:t>
      </w:r>
      <w:r>
        <w:rPr>
          <w:rFonts w:cs="Times New Roman" w:eastAsia="華康中黑體"/>
          <w:b/>
        </w:rPr>
        <w:t>主席</w:t>
      </w:r>
      <w:r>
        <w:rPr>
          <w:rFonts w:cs="Times New Roman"/>
        </w:rPr>
        <w:t>：</w:t>
      </w:r>
      <w:r>
        <w:rPr/>
        <w:t>政府</w:t>
      </w:r>
      <w:r>
        <w:rPr>
          <w:rFonts w:cs="Times New Roman"/>
        </w:rPr>
        <w:t>法案：二讀。</w:t>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eastAsia="華康中黑體" w:cs="Times New Roman"/>
          <w:b/>
          <w:b/>
        </w:rPr>
      </w:pPr>
      <w:bookmarkStart w:id="72" w:name="b2r01"/>
      <w:r>
        <w:rPr>
          <w:rFonts w:cs="Times New Roman" w:eastAsia="華康中黑體"/>
          <w:b/>
        </w:rPr>
        <w:t>《</w:t>
      </w:r>
      <w:r>
        <w:rPr>
          <w:rFonts w:eastAsia="華康中黑體" w:cs="Times New Roman"/>
          <w:b/>
        </w:rPr>
        <w:t>2021</w:t>
      </w:r>
      <w:r>
        <w:rPr>
          <w:rFonts w:cs="Times New Roman" w:eastAsia="華康中黑體"/>
          <w:b/>
        </w:rPr>
        <w:t>年僱傭</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50"/>
        <w:rPr>
          <w:rFonts w:eastAsia="華康中黑體"/>
          <w:b/>
          <w:b/>
          <w:spacing w:val="20"/>
          <w:sz w:val="27"/>
          <w:szCs w:val="22"/>
          <w:lang w:val="en-US"/>
        </w:rPr>
      </w:pPr>
      <w:bookmarkStart w:id="73" w:name="b2r01"/>
      <w:r>
        <w:rPr>
          <w:b/>
        </w:rPr>
        <w:t>EMPLOYMENT (AMENDMENT) BILL 2021</w:t>
      </w:r>
      <w:bookmarkEnd w:id="73"/>
    </w:p>
    <w:p>
      <w:pPr>
        <w:pStyle w:val="F21"/>
        <w:overflowPunct w:val="true"/>
        <w:spacing w:lineRule="atLeast" w:line="350"/>
        <w:rPr>
          <w:rFonts w:cs="Times New Roman"/>
        </w:rPr>
      </w:pPr>
      <w:r>
        <w:rPr>
          <w:rFonts w:cs="Times New Roman"/>
        </w:rPr>
      </w:r>
    </w:p>
    <w:p>
      <w:pPr>
        <w:pStyle w:val="F21"/>
        <w:spacing w:lineRule="atLeast" w:line="350"/>
        <w:rPr>
          <w:szCs w:val="27"/>
        </w:rPr>
      </w:pPr>
      <w:r>
        <w:rPr>
          <w:rFonts w:ascii="華康中黑體" w:hAnsi="華康中黑體" w:cs="華康中黑體" w:eastAsia="華康中黑體"/>
          <w:b/>
          <w:szCs w:val="27"/>
          <w:lang w:eastAsia="zh-HK"/>
        </w:rPr>
        <w:t>勞工及福利局局長</w:t>
      </w:r>
      <w:r>
        <w:rPr>
          <w:szCs w:val="27"/>
        </w:rPr>
        <w:t>：</w:t>
      </w:r>
      <w:r>
        <w:rPr>
          <w:szCs w:val="27"/>
          <w:lang w:eastAsia="zh-HK"/>
        </w:rPr>
        <w:t>代理主席，</w:t>
      </w:r>
      <w:r>
        <w:rPr>
          <w:szCs w:val="27"/>
        </w:rPr>
        <w:t>我動議二讀《</w:t>
      </w:r>
      <w:r>
        <w:rPr>
          <w:szCs w:val="27"/>
        </w:rPr>
        <w:t>2021</w:t>
      </w:r>
      <w:r>
        <w:rPr>
          <w:szCs w:val="27"/>
        </w:rPr>
        <w:t>年僱傭</w:t>
      </w:r>
      <w:r>
        <w:rPr>
          <w:szCs w:val="27"/>
        </w:rPr>
        <w:t>(</w:t>
      </w:r>
      <w:r>
        <w:rPr>
          <w:szCs w:val="27"/>
        </w:rPr>
        <w:t>修訂</w:t>
      </w:r>
      <w:r>
        <w:rPr>
          <w:szCs w:val="27"/>
        </w:rPr>
        <w:t>)</w:t>
      </w:r>
      <w:r>
        <w:rPr>
          <w:szCs w:val="27"/>
        </w:rPr>
        <w:t>條例草案》</w:t>
      </w:r>
      <w:r>
        <w:rPr>
          <w:szCs w:val="27"/>
        </w:rPr>
        <w:t>("</w:t>
      </w:r>
      <w:r>
        <w:rPr>
          <w:szCs w:val="27"/>
          <w:lang w:eastAsia="zh-HK"/>
        </w:rPr>
        <w:t>《條例草案》</w:t>
      </w:r>
      <w:r>
        <w:rPr>
          <w:szCs w:val="27"/>
        </w:rPr>
        <w:t>")</w:t>
      </w:r>
      <w:r>
        <w:rPr>
          <w:szCs w:val="27"/>
        </w:rPr>
        <w:t>。</w:t>
      </w:r>
      <w:r>
        <w:rPr>
          <w:szCs w:val="27"/>
          <w:lang w:eastAsia="zh-HK"/>
        </w:rPr>
        <w:t>《條例草案》</w:t>
      </w:r>
      <w:r>
        <w:rPr>
          <w:szCs w:val="27"/>
        </w:rPr>
        <w:t>的目的，是將《僱傭條例》</w:t>
      </w:r>
      <w:r>
        <w:rPr>
          <w:szCs w:val="27"/>
        </w:rPr>
        <w:t>(</w:t>
      </w:r>
      <w:r>
        <w:rPr>
          <w:szCs w:val="27"/>
        </w:rPr>
        <w:t>第</w:t>
      </w:r>
      <w:r>
        <w:rPr>
          <w:szCs w:val="27"/>
        </w:rPr>
        <w:t>57</w:t>
      </w:r>
      <w:r>
        <w:rPr>
          <w:szCs w:val="27"/>
        </w:rPr>
        <w:t>章</w:t>
      </w:r>
      <w:r>
        <w:rPr>
          <w:szCs w:val="27"/>
        </w:rPr>
        <w:t>)</w:t>
      </w:r>
      <w:r>
        <w:rPr>
          <w:szCs w:val="27"/>
        </w:rPr>
        <w:t>下法定假日的日數逐步增加，由目前</w:t>
      </w:r>
      <w:r>
        <w:rPr>
          <w:szCs w:val="27"/>
        </w:rPr>
        <w:t>12</w:t>
      </w:r>
      <w:r>
        <w:rPr>
          <w:szCs w:val="27"/>
        </w:rPr>
        <w:t>天遞增至</w:t>
      </w:r>
      <w:r>
        <w:rPr>
          <w:szCs w:val="27"/>
        </w:rPr>
        <w:t>17</w:t>
      </w:r>
      <w:r>
        <w:rPr>
          <w:szCs w:val="27"/>
        </w:rPr>
        <w:t>天，使其與星期日以外的公眾假期日數看齊。</w:t>
      </w:r>
    </w:p>
    <w:p>
      <w:pPr>
        <w:pStyle w:val="F21"/>
        <w:spacing w:lineRule="atLeast" w:line="350"/>
        <w:rPr>
          <w:szCs w:val="27"/>
        </w:rPr>
      </w:pPr>
      <w:r>
        <w:rPr>
          <w:szCs w:val="27"/>
        </w:rPr>
      </w:r>
    </w:p>
    <w:p>
      <w:pPr>
        <w:pStyle w:val="F21"/>
        <w:spacing w:lineRule="atLeast" w:line="350"/>
        <w:rPr>
          <w:szCs w:val="27"/>
        </w:rPr>
      </w:pPr>
      <w:r>
        <w:rPr>
          <w:szCs w:val="27"/>
        </w:rPr>
        <w:tab/>
      </w:r>
      <w:r>
        <w:rPr>
          <w:szCs w:val="27"/>
        </w:rPr>
        <w:t>有關將法定假日與公眾假期日數看齊的建議，由行政長官於</w:t>
      </w:r>
      <w:r>
        <w:rPr>
          <w:szCs w:val="27"/>
        </w:rPr>
        <w:t>2020</w:t>
      </w:r>
      <w:r>
        <w:rPr>
          <w:szCs w:val="27"/>
          <w:lang w:eastAsia="zh-HK"/>
        </w:rPr>
        <w:t>年年</w:t>
      </w:r>
      <w:r>
        <w:rPr>
          <w:szCs w:val="27"/>
        </w:rPr>
        <w:t>初提出。</w:t>
      </w:r>
      <w:r>
        <w:rPr>
          <w:szCs w:val="27"/>
          <w:lang w:eastAsia="zh-HK"/>
        </w:rPr>
        <w:t>《</w:t>
      </w:r>
      <w:r>
        <w:rPr>
          <w:szCs w:val="27"/>
        </w:rPr>
        <w:t>條例草案</w:t>
      </w:r>
      <w:r>
        <w:rPr>
          <w:szCs w:val="27"/>
          <w:lang w:eastAsia="zh-HK"/>
        </w:rPr>
        <w:t>》</w:t>
      </w:r>
      <w:r>
        <w:rPr>
          <w:szCs w:val="27"/>
        </w:rPr>
        <w:t>建議，透過一次性的立法程序修訂《僱傭條例》，每兩年增加一天法定假日，使其日數逐步遞增至</w:t>
      </w:r>
      <w:r>
        <w:rPr>
          <w:szCs w:val="27"/>
        </w:rPr>
        <w:t>17</w:t>
      </w:r>
      <w:r>
        <w:rPr>
          <w:szCs w:val="27"/>
        </w:rPr>
        <w:t>天，與公眾假期日數看齊。新增的</w:t>
      </w:r>
      <w:r>
        <w:rPr>
          <w:szCs w:val="27"/>
        </w:rPr>
        <w:t>5</w:t>
      </w:r>
      <w:r>
        <w:rPr>
          <w:szCs w:val="27"/>
        </w:rPr>
        <w:t>天法定假日為現時並不屬於法定假日的公眾假期，並按以下次序增加：佛誕、聖誕節後第一個周日、復活節星期一、耶穌受難節和耶穌受難節翌日。《僱傭條例》下其他規管法定假日的條文將維持不變。</w:t>
      </w:r>
    </w:p>
    <w:p>
      <w:pPr>
        <w:pStyle w:val="F21"/>
        <w:spacing w:lineRule="atLeast" w:line="350"/>
        <w:rPr>
          <w:szCs w:val="27"/>
        </w:rPr>
      </w:pPr>
      <w:r>
        <w:rPr>
          <w:szCs w:val="27"/>
        </w:rPr>
      </w:r>
    </w:p>
    <w:p>
      <w:pPr>
        <w:pStyle w:val="F21"/>
        <w:spacing w:lineRule="atLeast" w:line="350"/>
        <w:rPr>
          <w:szCs w:val="27"/>
        </w:rPr>
      </w:pPr>
      <w:r>
        <w:rPr>
          <w:szCs w:val="27"/>
        </w:rPr>
        <w:tab/>
      </w:r>
      <w:r>
        <w:rPr>
          <w:szCs w:val="27"/>
        </w:rPr>
        <w:t>政府制訂上述建議時，已充分考慮勞資雙方的利益及受疫情嚴重打擊的經濟情況。法定假日是《僱傭條例》下的一項法定僱傭福利，適用於所有僱主和合資格僱員，包括約</w:t>
      </w:r>
      <w:r>
        <w:rPr>
          <w:szCs w:val="27"/>
        </w:rPr>
        <w:t>37</w:t>
      </w:r>
      <w:r>
        <w:rPr>
          <w:szCs w:val="27"/>
        </w:rPr>
        <w:t>萬名在港工作的外籍家庭傭工</w:t>
      </w:r>
      <w:r>
        <w:rPr>
          <w:szCs w:val="27"/>
        </w:rPr>
        <w:t>("</w:t>
      </w:r>
      <w:r>
        <w:rPr>
          <w:szCs w:val="27"/>
        </w:rPr>
        <w:t>外傭</w:t>
      </w:r>
      <w:r>
        <w:rPr>
          <w:szCs w:val="27"/>
        </w:rPr>
        <w:t>")</w:t>
      </w:r>
      <w:r>
        <w:rPr>
          <w:szCs w:val="27"/>
        </w:rPr>
        <w:t>及其僱主。為確保劃一假期的工作順利完成，其步伐至為重要。我們建議將法定假日的日數逐步增加，可給予僱主充足的時間準備及適應，以免對他們</w:t>
      </w:r>
      <w:r>
        <w:rPr>
          <w:rFonts w:ascii="Symbol" w:hAnsi="Symbol" w:cs="Symbol" w:eastAsia="Symbol"/>
          <w:kern w:val="2"/>
          <w:szCs w:val="27"/>
        </w:rPr>
        <w:t></w:t>
      </w:r>
      <w:r>
        <w:rPr>
          <w:szCs w:val="27"/>
        </w:rPr>
        <w:t>特別是中型、小型及微型企業，以及該等只獲發放法定假日的僱員比例較高的行業</w:t>
      </w:r>
      <w:r>
        <w:rPr>
          <w:rFonts w:ascii="Symbol" w:hAnsi="Symbol" w:cs="Symbol" w:eastAsia="Symbol"/>
          <w:kern w:val="2"/>
          <w:szCs w:val="27"/>
        </w:rPr>
        <w:t></w:t>
      </w:r>
      <w:r>
        <w:rPr>
          <w:szCs w:val="27"/>
        </w:rPr>
        <w:t>造成過度的人力及營運成本壓力。除商界外，聘請外傭的家庭亦需時在外傭放假期間作出所需的安排以適應改變。</w:t>
      </w:r>
    </w:p>
    <w:p>
      <w:pPr>
        <w:pStyle w:val="F21"/>
        <w:spacing w:lineRule="atLeast" w:line="350"/>
        <w:rPr>
          <w:szCs w:val="27"/>
        </w:rPr>
      </w:pPr>
      <w:r>
        <w:rPr>
          <w:szCs w:val="27"/>
        </w:rPr>
      </w:r>
    </w:p>
    <w:p>
      <w:pPr>
        <w:pStyle w:val="F21"/>
        <w:spacing w:lineRule="atLeast" w:line="350"/>
        <w:rPr>
          <w:szCs w:val="27"/>
        </w:rPr>
      </w:pPr>
      <w:r>
        <w:rPr>
          <w:szCs w:val="27"/>
        </w:rPr>
        <w:tab/>
      </w:r>
      <w:r>
        <w:rPr>
          <w:szCs w:val="27"/>
        </w:rPr>
        <w:t>我們建議首天新增的法定假日為</w:t>
      </w:r>
      <w:r>
        <w:rPr>
          <w:szCs w:val="27"/>
        </w:rPr>
        <w:t>2022</w:t>
      </w:r>
      <w:r>
        <w:rPr>
          <w:szCs w:val="27"/>
        </w:rPr>
        <w:t>年</w:t>
      </w:r>
      <w:r>
        <w:rPr>
          <w:szCs w:val="27"/>
        </w:rPr>
        <w:t>5</w:t>
      </w:r>
      <w:r>
        <w:rPr>
          <w:szCs w:val="27"/>
        </w:rPr>
        <w:t>月的佛誕。佛誕</w:t>
      </w:r>
      <w:r>
        <w:rPr>
          <w:szCs w:val="27"/>
          <w:lang w:eastAsia="zh-HK"/>
        </w:rPr>
        <w:t>是</w:t>
      </w:r>
      <w:r>
        <w:rPr>
          <w:szCs w:val="27"/>
        </w:rPr>
        <w:t>單一假期，而且並不在旅遊旺季或學校長假期的日子，</w:t>
      </w:r>
      <w:r>
        <w:rPr>
          <w:szCs w:val="27"/>
          <w:lang w:eastAsia="zh-HK"/>
        </w:rPr>
        <w:t>因此以</w:t>
      </w:r>
      <w:r>
        <w:rPr>
          <w:szCs w:val="27"/>
        </w:rPr>
        <w:t>該日作為首天新增的法定假日，對商界、僱主及聘請外傭的家庭會較易處理。</w:t>
      </w:r>
    </w:p>
    <w:p>
      <w:pPr>
        <w:pStyle w:val="F21"/>
        <w:spacing w:lineRule="atLeast" w:line="350"/>
        <w:rPr>
          <w:szCs w:val="27"/>
        </w:rPr>
      </w:pPr>
      <w:r>
        <w:rPr>
          <w:szCs w:val="27"/>
        </w:rPr>
      </w:r>
    </w:p>
    <w:p>
      <w:pPr>
        <w:pStyle w:val="F21"/>
        <w:spacing w:lineRule="atLeast" w:line="350"/>
        <w:rPr>
          <w:szCs w:val="27"/>
        </w:rPr>
      </w:pPr>
      <w:r>
        <w:rPr>
          <w:szCs w:val="27"/>
        </w:rPr>
        <w:tab/>
      </w:r>
      <w:r>
        <w:rPr>
          <w:szCs w:val="27"/>
        </w:rPr>
        <w:t>我們建議以一次性形式修訂《僱傭條例》，而非作出多次修訂，讓劃一法定假日與公眾假期日數的工作有清晰的路線圖和時間表。</w:t>
      </w:r>
    </w:p>
    <w:p>
      <w:pPr>
        <w:pStyle w:val="F21"/>
        <w:rPr/>
      </w:pPr>
      <w:r>
        <w:rPr/>
      </w:r>
      <w:r>
        <w:br w:type="page"/>
      </w:r>
    </w:p>
    <w:p>
      <w:pPr>
        <w:pStyle w:val="F21"/>
        <w:rPr>
          <w:szCs w:val="27"/>
        </w:rPr>
      </w:pPr>
      <w:r>
        <w:rPr>
          <w:szCs w:val="27"/>
        </w:rPr>
        <w:tab/>
      </w:r>
      <w:r>
        <w:rPr>
          <w:szCs w:val="27"/>
        </w:rPr>
        <w:t>我們曾就建議方案徵詢勞工顧問委員會</w:t>
      </w:r>
      <w:r>
        <w:rPr>
          <w:szCs w:val="27"/>
        </w:rPr>
        <w:t>("</w:t>
      </w:r>
      <w:r>
        <w:rPr>
          <w:szCs w:val="27"/>
        </w:rPr>
        <w:t>勞顧會</w:t>
      </w:r>
      <w:r>
        <w:rPr>
          <w:szCs w:val="27"/>
        </w:rPr>
        <w:t>")</w:t>
      </w:r>
      <w:r>
        <w:rPr>
          <w:szCs w:val="27"/>
        </w:rPr>
        <w:t>的意見。勞顧會雖然未能就落實建議的步伐達成共識，但就逐步增加法定假日日數直至與公眾假期日數看齊，以及將有關的賦權法例草案提交立法會審議，並無異議。我們亦於今年</w:t>
      </w:r>
      <w:r>
        <w:rPr>
          <w:szCs w:val="27"/>
        </w:rPr>
        <w:t>1</w:t>
      </w:r>
      <w:r>
        <w:rPr>
          <w:szCs w:val="27"/>
        </w:rPr>
        <w:t>月諮詢立法會人力事務委員會。不同議員對落實建議的步伐雖持不同意見，但沒有反對政府將</w:t>
      </w:r>
      <w:r>
        <w:rPr>
          <w:szCs w:val="27"/>
          <w:lang w:eastAsia="zh-HK"/>
        </w:rPr>
        <w:t>《</w:t>
      </w:r>
      <w:r>
        <w:rPr>
          <w:szCs w:val="27"/>
        </w:rPr>
        <w:t>條例草案</w:t>
      </w:r>
      <w:r>
        <w:rPr>
          <w:szCs w:val="27"/>
          <w:lang w:eastAsia="zh-HK"/>
        </w:rPr>
        <w:t>》</w:t>
      </w:r>
      <w:r>
        <w:rPr>
          <w:szCs w:val="27"/>
        </w:rPr>
        <w:t>提交立法會。</w:t>
      </w:r>
    </w:p>
    <w:p>
      <w:pPr>
        <w:pStyle w:val="F21"/>
        <w:rPr>
          <w:szCs w:val="27"/>
        </w:rPr>
      </w:pPr>
      <w:r>
        <w:rPr>
          <w:szCs w:val="27"/>
        </w:rPr>
      </w:r>
    </w:p>
    <w:p>
      <w:pPr>
        <w:pStyle w:val="F21"/>
        <w:rPr>
          <w:szCs w:val="27"/>
        </w:rPr>
      </w:pPr>
      <w:r>
        <w:rPr>
          <w:szCs w:val="27"/>
        </w:rPr>
        <w:tab/>
      </w:r>
      <w:r>
        <w:rPr>
          <w:szCs w:val="27"/>
        </w:rPr>
        <w:t>我們明白勞資雙方對落實建議的步伐持不同意見。雖然有建議指</w:t>
      </w:r>
      <w:r>
        <w:rPr>
          <w:szCs w:val="27"/>
          <w:lang w:eastAsia="zh-HK"/>
        </w:rPr>
        <w:t>，</w:t>
      </w:r>
      <w:r>
        <w:rPr>
          <w:szCs w:val="27"/>
        </w:rPr>
        <w:t>應就步伐的議題繼續在勞顧會討論，直至僱主和僱員代表達成共識，但在可見的將來雙方可達成共識的機會不高。假如延後工作，直至勞顧會取得共識</w:t>
      </w:r>
      <w:r>
        <w:rPr>
          <w:szCs w:val="27"/>
          <w:lang w:eastAsia="zh-HK"/>
        </w:rPr>
        <w:t>的話</w:t>
      </w:r>
      <w:r>
        <w:rPr>
          <w:szCs w:val="27"/>
        </w:rPr>
        <w:t>，就意味</w:t>
      </w:r>
      <w:r>
        <w:rPr>
          <w:szCs w:val="27"/>
          <w:lang w:eastAsia="zh-HK"/>
        </w:rPr>
        <w:t>着</w:t>
      </w:r>
      <w:r>
        <w:rPr>
          <w:szCs w:val="27"/>
        </w:rPr>
        <w:t>現時只享有法定假日的僱員</w:t>
      </w:r>
      <w:r>
        <w:rPr>
          <w:rFonts w:ascii="Symbol" w:hAnsi="Symbol" w:cs="Symbol" w:eastAsia="Symbol"/>
          <w:kern w:val="2"/>
          <w:szCs w:val="27"/>
        </w:rPr>
        <w:t></w:t>
      </w:r>
      <w:r>
        <w:rPr>
          <w:szCs w:val="27"/>
        </w:rPr>
        <w:t>特別是基層</w:t>
      </w:r>
      <w:r>
        <w:rPr>
          <w:rFonts w:ascii="Symbol" w:hAnsi="Symbol" w:cs="Symbol" w:eastAsia="Symbol"/>
          <w:kern w:val="2"/>
          <w:szCs w:val="27"/>
        </w:rPr>
        <w:t></w:t>
      </w:r>
      <w:r>
        <w:rPr>
          <w:szCs w:val="27"/>
        </w:rPr>
        <w:t>要等待更長時間才可享有更好的僱員福利。根據粗略估算，在全港所有僱員中</w:t>
      </w:r>
      <w:r>
        <w:rPr>
          <w:rFonts w:ascii="Symbol" w:hAnsi="Symbol" w:cs="Symbol" w:eastAsia="Symbol"/>
          <w:szCs w:val="27"/>
        </w:rPr>
        <w:t></w:t>
      </w:r>
      <w:r>
        <w:rPr>
          <w:szCs w:val="27"/>
        </w:rPr>
        <w:t>不包括政府僱員及留宿家庭傭工</w:t>
      </w:r>
      <w:r>
        <w:rPr>
          <w:rFonts w:ascii="Symbol" w:hAnsi="Symbol" w:cs="Symbol" w:eastAsia="Symbol"/>
          <w:szCs w:val="27"/>
        </w:rPr>
        <w:t></w:t>
      </w:r>
      <w:r>
        <w:rPr>
          <w:szCs w:val="27"/>
        </w:rPr>
        <w:t>約</w:t>
      </w:r>
      <w:r>
        <w:rPr>
          <w:szCs w:val="27"/>
        </w:rPr>
        <w:t>120</w:t>
      </w:r>
      <w:r>
        <w:rPr>
          <w:szCs w:val="27"/>
        </w:rPr>
        <w:t>萬或近四成的僱員將會受惠於</w:t>
      </w:r>
      <w:r>
        <w:rPr>
          <w:szCs w:val="27"/>
          <w:lang w:eastAsia="zh-HK"/>
        </w:rPr>
        <w:t>《</w:t>
      </w:r>
      <w:r>
        <w:rPr>
          <w:szCs w:val="27"/>
        </w:rPr>
        <w:t>條例草案</w:t>
      </w:r>
      <w:r>
        <w:rPr>
          <w:szCs w:val="27"/>
          <w:lang w:eastAsia="zh-HK"/>
        </w:rPr>
        <w:t>》的</w:t>
      </w:r>
      <w:r>
        <w:rPr>
          <w:szCs w:val="27"/>
        </w:rPr>
        <w:t>建議。政府有責任在考慮僱主及僱員雙方不同觀點後，以社會整體利益為前提取得平衡。</w:t>
      </w:r>
    </w:p>
    <w:p>
      <w:pPr>
        <w:pStyle w:val="F21"/>
        <w:rPr>
          <w:szCs w:val="27"/>
        </w:rPr>
      </w:pPr>
      <w:r>
        <w:rPr>
          <w:szCs w:val="27"/>
        </w:rPr>
      </w:r>
    </w:p>
    <w:p>
      <w:pPr>
        <w:pStyle w:val="F21"/>
        <w:rPr>
          <w:szCs w:val="27"/>
        </w:rPr>
      </w:pPr>
      <w:r>
        <w:rPr>
          <w:szCs w:val="27"/>
        </w:rPr>
        <w:tab/>
      </w:r>
      <w:r>
        <w:rPr>
          <w:szCs w:val="27"/>
        </w:rPr>
        <w:t>我懇請議員支持</w:t>
      </w:r>
      <w:r>
        <w:rPr>
          <w:szCs w:val="27"/>
          <w:lang w:eastAsia="zh-HK"/>
        </w:rPr>
        <w:t>《</w:t>
      </w:r>
      <w:r>
        <w:rPr>
          <w:szCs w:val="27"/>
        </w:rPr>
        <w:t>條例草案</w:t>
      </w:r>
      <w:r>
        <w:rPr>
          <w:szCs w:val="27"/>
          <w:lang w:eastAsia="zh-HK"/>
        </w:rPr>
        <w:t>》</w:t>
      </w:r>
      <w:r>
        <w:rPr>
          <w:szCs w:val="27"/>
        </w:rPr>
        <w:t>，讓全港過百萬的合資格僱員早日受惠。多謝代</w:t>
      </w:r>
      <w:r>
        <w:rPr>
          <w:szCs w:val="27"/>
          <w:lang w:eastAsia="zh-HK"/>
        </w:rPr>
        <w:t>理</w:t>
      </w:r>
      <w:r>
        <w:rPr>
          <w:szCs w:val="27"/>
        </w:rPr>
        <w:t>主席。</w:t>
      </w:r>
    </w:p>
    <w:p>
      <w:pPr>
        <w:pStyle w:val="F21"/>
        <w:rPr/>
      </w:pPr>
      <w:r>
        <w:rPr/>
      </w:r>
    </w:p>
    <w:p>
      <w:pPr>
        <w:pStyle w:val="F21"/>
        <w:rPr/>
      </w:pPr>
      <w:r>
        <w:rPr/>
      </w:r>
    </w:p>
    <w:p>
      <w:pPr>
        <w:pStyle w:val="F21"/>
        <w:rPr>
          <w:szCs w:val="27"/>
        </w:rPr>
      </w:pPr>
      <w:r>
        <w:rPr>
          <w:rFonts w:eastAsia="華康中黑體"/>
          <w:b/>
          <w:szCs w:val="27"/>
        </w:rPr>
        <w:t>代理主席</w:t>
      </w:r>
      <w:r>
        <w:rPr>
          <w:szCs w:val="27"/>
        </w:rPr>
        <w:t>：我現在向各位提出的待議議題是：《</w:t>
      </w:r>
      <w:r>
        <w:rPr>
          <w:szCs w:val="27"/>
        </w:rPr>
        <w:t>2021</w:t>
      </w:r>
      <w:r>
        <w:rPr>
          <w:szCs w:val="27"/>
        </w:rPr>
        <w:t>年僱傭</w:t>
      </w:r>
      <w:r>
        <w:rPr>
          <w:szCs w:val="27"/>
        </w:rPr>
        <w:t>(</w:t>
      </w:r>
      <w:r>
        <w:rPr>
          <w:szCs w:val="27"/>
        </w:rPr>
        <w:t>修訂</w:t>
      </w:r>
      <w:r>
        <w:rPr>
          <w:szCs w:val="27"/>
        </w:rPr>
        <w:t>)</w:t>
      </w:r>
      <w:r>
        <w:rPr>
          <w:szCs w:val="27"/>
        </w:rPr>
        <w:t>條例草案》，予以二讀。</w:t>
      </w:r>
    </w:p>
    <w:p>
      <w:pPr>
        <w:pStyle w:val="F21"/>
        <w:rPr>
          <w:szCs w:val="27"/>
        </w:rPr>
      </w:pPr>
      <w:r>
        <w:rPr>
          <w:szCs w:val="27"/>
        </w:rPr>
      </w:r>
    </w:p>
    <w:p>
      <w:pPr>
        <w:pStyle w:val="F21"/>
        <w:rPr>
          <w:szCs w:val="27"/>
        </w:rPr>
      </w:pPr>
      <w:r>
        <w:rPr>
          <w:szCs w:val="27"/>
        </w:rPr>
        <w:tab/>
      </w:r>
      <w:r>
        <w:rPr>
          <w:szCs w:val="27"/>
        </w:rPr>
        <w:t>按照《議事規則》，二讀辯論中止待續，《條例草案》交付內務委員會處理。</w:t>
      </w:r>
    </w:p>
    <w:p>
      <w:pPr>
        <w:pStyle w:val="F21"/>
        <w:rPr/>
      </w:pPr>
      <w:r>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74" w:name="b2r02"/>
      <w:r>
        <w:rPr>
          <w:rFonts w:cs="Times New Roman" w:eastAsia="華康中黑體"/>
          <w:b/>
        </w:rPr>
        <w:t>《</w:t>
      </w:r>
      <w:r>
        <w:rPr>
          <w:rFonts w:eastAsia="華康中黑體" w:cs="Times New Roman"/>
          <w:b/>
        </w:rPr>
        <w:t>2021</w:t>
      </w:r>
      <w:r>
        <w:rPr>
          <w:rFonts w:cs="Times New Roman" w:eastAsia="華康中黑體"/>
          <w:b/>
        </w:rPr>
        <w:t>年收入</w:t>
      </w:r>
      <w:r>
        <w:rPr>
          <w:rFonts w:eastAsia="華康中黑體" w:cs="Times New Roman"/>
          <w:b/>
        </w:rPr>
        <w:t>(</w:t>
      </w:r>
      <w:r>
        <w:rPr>
          <w:rFonts w:cs="Times New Roman" w:eastAsia="華康中黑體"/>
          <w:b/>
        </w:rPr>
        <w:t>汽車首次登記稅及牌照費</w:t>
      </w:r>
      <w:r>
        <w:rPr>
          <w:rFonts w:eastAsia="華康中黑體" w:cs="Times New Roman"/>
          <w:b/>
        </w:rPr>
        <w:t>)</w:t>
      </w:r>
      <w:r>
        <w:rPr>
          <w:rFonts w:cs="Times New Roman" w:eastAsia="華康中黑體"/>
          <w:b/>
        </w:rPr>
        <w:t>條例草案》</w:t>
      </w:r>
    </w:p>
    <w:p>
      <w:pPr>
        <w:pStyle w:val="Normal"/>
        <w:overflowPunct w:val="true"/>
        <w:rPr>
          <w:rFonts w:eastAsia="華康中黑體"/>
          <w:b/>
          <w:b/>
          <w:spacing w:val="20"/>
          <w:sz w:val="27"/>
          <w:szCs w:val="22"/>
          <w:lang w:val="en-US"/>
        </w:rPr>
      </w:pPr>
      <w:bookmarkStart w:id="75" w:name="b2r02"/>
      <w:r>
        <w:rPr>
          <w:b/>
        </w:rPr>
        <w:t>REVENUE (FIRST REGISTRATION TAX AND LICENCE FEES FOR MOTOR VEHICLES) BILL 2021</w:t>
      </w:r>
      <w:bookmarkEnd w:id="75"/>
    </w:p>
    <w:p>
      <w:pPr>
        <w:pStyle w:val="F21"/>
        <w:overflowPunct w:val="true"/>
        <w:rPr>
          <w:rFonts w:cs="Times New Roman"/>
        </w:rPr>
      </w:pPr>
      <w:r>
        <w:rPr>
          <w:rFonts w:cs="Times New Roman"/>
        </w:rPr>
      </w:r>
    </w:p>
    <w:p>
      <w:pPr>
        <w:pStyle w:val="F21"/>
        <w:overflowPunct w:val="true"/>
        <w:rPr>
          <w:szCs w:val="27"/>
        </w:rPr>
      </w:pPr>
      <w:r>
        <w:rPr>
          <w:rFonts w:ascii="華康中黑體" w:hAnsi="華康中黑體" w:cs="華康中黑體" w:eastAsia="華康中黑體"/>
          <w:b/>
          <w:szCs w:val="27"/>
          <w:lang w:eastAsia="zh-HK"/>
        </w:rPr>
        <w:t>運輸及房屋局局長</w:t>
      </w:r>
      <w:r>
        <w:rPr>
          <w:szCs w:val="27"/>
        </w:rPr>
        <w:t>：</w:t>
      </w:r>
      <w:r>
        <w:rPr>
          <w:szCs w:val="27"/>
          <w:lang w:eastAsia="zh-HK"/>
        </w:rPr>
        <w:t>代理</w:t>
      </w:r>
      <w:r>
        <w:rPr>
          <w:szCs w:val="27"/>
        </w:rPr>
        <w:t>主席</w:t>
      </w:r>
      <w:r>
        <w:rPr>
          <w:szCs w:val="27"/>
          <w:lang w:eastAsia="zh-HK"/>
        </w:rPr>
        <w:t>，</w:t>
      </w:r>
      <w:r>
        <w:rPr>
          <w:szCs w:val="27"/>
        </w:rPr>
        <w:t>我動議二讀《</w:t>
      </w:r>
      <w:r>
        <w:rPr>
          <w:szCs w:val="27"/>
        </w:rPr>
        <w:t>2021</w:t>
      </w:r>
      <w:r>
        <w:rPr>
          <w:szCs w:val="27"/>
        </w:rPr>
        <w:t>年收入</w:t>
      </w:r>
      <w:r>
        <w:rPr>
          <w:szCs w:val="27"/>
        </w:rPr>
        <w:t>(</w:t>
      </w:r>
      <w:r>
        <w:rPr>
          <w:szCs w:val="27"/>
        </w:rPr>
        <w:t>汽車首次登記稅及牌照費</w:t>
      </w:r>
      <w:r>
        <w:rPr>
          <w:szCs w:val="27"/>
        </w:rPr>
        <w:t>)</w:t>
      </w:r>
      <w:r>
        <w:rPr>
          <w:szCs w:val="27"/>
        </w:rPr>
        <w:t>條例草案》</w:t>
      </w:r>
      <w:r>
        <w:rPr>
          <w:szCs w:val="27"/>
        </w:rPr>
        <w:t>("</w:t>
      </w:r>
      <w:r>
        <w:rPr>
          <w:szCs w:val="27"/>
        </w:rPr>
        <w:t>《條例草案》</w:t>
      </w:r>
      <w:r>
        <w:rPr>
          <w:szCs w:val="27"/>
        </w:rPr>
        <w:t>")</w:t>
      </w:r>
      <w:r>
        <w:rPr>
          <w:szCs w:val="27"/>
        </w:rPr>
        <w:t>。</w:t>
      </w:r>
    </w:p>
    <w:p>
      <w:pPr>
        <w:pStyle w:val="Normal"/>
        <w:widowControl/>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《條例草案》旨在實施政府於</w:t>
      </w:r>
      <w:r>
        <w:rPr>
          <w:rFonts w:cs="" w:cstheme="minorBidi"/>
          <w:spacing w:val="20"/>
          <w:sz w:val="27"/>
          <w:szCs w:val="27"/>
        </w:rPr>
        <w:t>2021-2022</w:t>
      </w:r>
      <w:r>
        <w:rPr>
          <w:rFonts w:cs="" w:cstheme="minorBidi"/>
          <w:spacing w:val="20"/>
          <w:sz w:val="27"/>
          <w:szCs w:val="27"/>
        </w:rPr>
        <w:t>年度財政預算案中所提出的建議，分別將私家車的首次登記稅提高</w:t>
      </w:r>
      <w:r>
        <w:rPr>
          <w:rFonts w:cs="" w:cstheme="minorBidi"/>
          <w:spacing w:val="20"/>
          <w:sz w:val="27"/>
          <w:szCs w:val="27"/>
        </w:rPr>
        <w:t>15%</w:t>
      </w:r>
      <w:r>
        <w:rPr>
          <w:rFonts w:cs="" w:cstheme="minorBidi"/>
          <w:spacing w:val="20"/>
          <w:sz w:val="27"/>
          <w:szCs w:val="27"/>
        </w:rPr>
        <w:t>及私家車的車輛牌照費提高</w:t>
      </w:r>
      <w:r>
        <w:rPr>
          <w:rFonts w:cs="" w:cstheme="minorBidi"/>
          <w:spacing w:val="20"/>
          <w:sz w:val="27"/>
          <w:szCs w:val="27"/>
        </w:rPr>
        <w:t>30%</w:t>
      </w:r>
      <w:r>
        <w:rPr>
          <w:rFonts w:cs="" w:cstheme="minorBidi"/>
          <w:spacing w:val="20"/>
          <w:sz w:val="27"/>
          <w:szCs w:val="27"/>
        </w:rPr>
        <w:t>，目的是抑制私家車增長，紓緩交通擠塞。</w:t>
      </w:r>
      <w:r>
        <w:br w:type="page"/>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眾所周知，香港路面空間非常有限，政府多年來亦一直採取多管齊下的策略，包括改善交通基建、擴展和提升公共交通系統，以及管理道路的使用，以紓緩交通擠塞。</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在改善交通基建方面，中環及灣仔繞道和屯門至赤鱲角連接路已經通車，有效發揮分流作用；我們亦適時推展中九龍幹線、</w:t>
      </w:r>
      <w:r>
        <w:rPr>
          <w:rFonts w:cs="" w:cstheme="minorBidi"/>
          <w:spacing w:val="20"/>
          <w:sz w:val="27"/>
          <w:szCs w:val="27"/>
        </w:rPr>
        <w:t>T2</w:t>
      </w:r>
      <w:r>
        <w:rPr>
          <w:rFonts w:cs="" w:cstheme="minorBidi"/>
          <w:spacing w:val="20"/>
          <w:sz w:val="27"/>
          <w:szCs w:val="27"/>
        </w:rPr>
        <w:t>主幹道、將軍澳</w:t>
      </w:r>
      <w:r>
        <w:rPr>
          <w:rFonts w:ascii="Symbol" w:hAnsi="Symbol" w:cs="Symbol" w:eastAsia="Symbol"/>
          <w:spacing w:val="20"/>
          <w:sz w:val="27"/>
          <w:szCs w:val="27"/>
        </w:rPr>
        <w:t></w:t>
      </w:r>
      <w:r>
        <w:rPr>
          <w:rFonts w:cs="" w:cstheme="minorBidi"/>
          <w:spacing w:val="20"/>
          <w:sz w:val="27"/>
          <w:szCs w:val="27"/>
        </w:rPr>
        <w:t>藍田隧道、將軍澳跨灣連接路等主要道路項目。同時，我們會繼續改善交通基建，推展道路及鐵路基建項目和研究，以基建先行，創造容量，配合香港的整體發展。</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在擴展和提升公共交通系統方面，政府的運輸政策亦一直以公共交通為本，以鐵路為骨幹。現時全港每日約九成出行人次都使用公共交通工具，使用率為全球最高之一。除了持續擴展公共交通服務的覆蓋面，改善公共交通服務，我們會積極善用科技，發放港鐵、巴士及專線小巴等的實時到站資訊，方便市民出行。就以專線小巴而言，運輸署將於本月底透過</w:t>
      </w:r>
      <w:r>
        <w:rPr>
          <w:rFonts w:cs="" w:cstheme="minorBidi"/>
          <w:spacing w:val="20"/>
          <w:sz w:val="27"/>
          <w:szCs w:val="27"/>
        </w:rPr>
        <w:t>"</w:t>
      </w:r>
      <w:r>
        <w:rPr>
          <w:rFonts w:cs="" w:cstheme="minorBidi"/>
          <w:spacing w:val="20"/>
          <w:sz w:val="27"/>
          <w:szCs w:val="27"/>
        </w:rPr>
        <w:t>香港出行易</w:t>
      </w:r>
      <w:r>
        <w:rPr>
          <w:rFonts w:cs="" w:cstheme="minorBidi"/>
          <w:spacing w:val="20"/>
          <w:sz w:val="27"/>
          <w:szCs w:val="27"/>
        </w:rPr>
        <w:t>"</w:t>
      </w:r>
      <w:r>
        <w:rPr>
          <w:rFonts w:cs="" w:cstheme="minorBidi"/>
          <w:spacing w:val="20"/>
          <w:sz w:val="27"/>
          <w:szCs w:val="27"/>
        </w:rPr>
        <w:t>流動應用程式及</w:t>
      </w:r>
      <w:r>
        <w:rPr>
          <w:rFonts w:cs="" w:cstheme="minorBidi"/>
          <w:spacing w:val="20"/>
          <w:sz w:val="27"/>
          <w:szCs w:val="27"/>
        </w:rPr>
        <w:t>"</w:t>
      </w:r>
      <w:r>
        <w:rPr>
          <w:rFonts w:cs="" w:cstheme="minorBidi"/>
          <w:spacing w:val="20"/>
          <w:sz w:val="27"/>
          <w:szCs w:val="27"/>
        </w:rPr>
        <w:t>資料一線通</w:t>
      </w:r>
      <w:r>
        <w:rPr>
          <w:rFonts w:cs="" w:cstheme="minorBidi"/>
          <w:spacing w:val="20"/>
          <w:sz w:val="27"/>
          <w:szCs w:val="27"/>
        </w:rPr>
        <w:t>"</w:t>
      </w:r>
      <w:r>
        <w:rPr>
          <w:rFonts w:cs="" w:cstheme="minorBidi"/>
          <w:spacing w:val="20"/>
          <w:sz w:val="27"/>
          <w:szCs w:val="27"/>
        </w:rPr>
        <w:t>網站發放約</w:t>
      </w:r>
      <w:r>
        <w:rPr>
          <w:rFonts w:cs="" w:cstheme="minorBidi"/>
          <w:spacing w:val="20"/>
          <w:sz w:val="27"/>
          <w:szCs w:val="27"/>
        </w:rPr>
        <w:t>70</w:t>
      </w:r>
      <w:r>
        <w:rPr>
          <w:rFonts w:cs="" w:cstheme="minorBidi"/>
          <w:spacing w:val="20"/>
          <w:sz w:val="27"/>
          <w:szCs w:val="27"/>
        </w:rPr>
        <w:t>條專線的實時到站資訊。我們的目標是於</w:t>
      </w:r>
      <w:r>
        <w:rPr>
          <w:rFonts w:cs="" w:cstheme="minorBidi"/>
          <w:spacing w:val="20"/>
          <w:sz w:val="27"/>
          <w:szCs w:val="27"/>
        </w:rPr>
        <w:t>2022</w:t>
      </w:r>
      <w:r>
        <w:rPr>
          <w:rFonts w:cs="" w:cstheme="minorBidi"/>
          <w:spacing w:val="20"/>
          <w:sz w:val="27"/>
          <w:szCs w:val="27"/>
        </w:rPr>
        <w:t>年年底前擴展至全部約</w:t>
      </w:r>
      <w:r>
        <w:rPr>
          <w:rFonts w:cs="" w:cstheme="minorBidi"/>
          <w:spacing w:val="20"/>
          <w:sz w:val="27"/>
          <w:szCs w:val="27"/>
        </w:rPr>
        <w:t>600</w:t>
      </w:r>
      <w:r>
        <w:rPr>
          <w:rFonts w:cs="" w:cstheme="minorBidi"/>
          <w:spacing w:val="20"/>
          <w:sz w:val="27"/>
          <w:szCs w:val="27"/>
        </w:rPr>
        <w:t>條專線。為進一步紓緩市民的交通費負擔，免入息審查的公共交通費用補貼計劃的補貼比率已於</w:t>
      </w:r>
      <w:r>
        <w:rPr>
          <w:rFonts w:cs="" w:cstheme="minorBidi"/>
          <w:spacing w:val="20"/>
          <w:sz w:val="27"/>
          <w:szCs w:val="27"/>
        </w:rPr>
        <w:t>2020</w:t>
      </w:r>
      <w:r>
        <w:rPr>
          <w:rFonts w:cs="" w:cstheme="minorBidi"/>
          <w:spacing w:val="20"/>
          <w:sz w:val="27"/>
          <w:szCs w:val="27"/>
        </w:rPr>
        <w:t>年起由四分</w:t>
      </w:r>
      <w:r>
        <w:rPr>
          <w:rFonts w:cs="" w:cstheme="minorBidi"/>
          <w:spacing w:val="20"/>
          <w:sz w:val="27"/>
          <w:szCs w:val="27"/>
          <w:lang w:eastAsia="zh-HK"/>
        </w:rPr>
        <w:t>之</w:t>
      </w:r>
      <w:r>
        <w:rPr>
          <w:rFonts w:cs="" w:cstheme="minorBidi"/>
          <w:spacing w:val="20"/>
          <w:sz w:val="27"/>
          <w:szCs w:val="27"/>
        </w:rPr>
        <w:t>一提升至三分</w:t>
      </w:r>
      <w:r>
        <w:rPr>
          <w:rFonts w:cs="" w:cstheme="minorBidi"/>
          <w:spacing w:val="20"/>
          <w:sz w:val="27"/>
          <w:szCs w:val="27"/>
          <w:lang w:eastAsia="zh-HK"/>
        </w:rPr>
        <w:t>之</w:t>
      </w:r>
      <w:r>
        <w:rPr>
          <w:rFonts w:cs="" w:cstheme="minorBidi"/>
          <w:spacing w:val="20"/>
          <w:sz w:val="27"/>
          <w:szCs w:val="27"/>
        </w:rPr>
        <w:t>一；每月補貼金額上限亦已由</w:t>
      </w:r>
      <w:r>
        <w:rPr>
          <w:rFonts w:cs="" w:cstheme="minorBidi"/>
          <w:spacing w:val="20"/>
          <w:sz w:val="27"/>
          <w:szCs w:val="27"/>
        </w:rPr>
        <w:t>300</w:t>
      </w:r>
      <w:r>
        <w:rPr>
          <w:rFonts w:cs="" w:cstheme="minorBidi"/>
          <w:spacing w:val="20"/>
          <w:sz w:val="27"/>
          <w:szCs w:val="27"/>
        </w:rPr>
        <w:t>元提高至</w:t>
      </w:r>
      <w:r>
        <w:rPr>
          <w:rFonts w:cs="" w:cstheme="minorBidi"/>
          <w:spacing w:val="20"/>
          <w:sz w:val="27"/>
          <w:szCs w:val="27"/>
        </w:rPr>
        <w:t>400</w:t>
      </w:r>
      <w:r>
        <w:rPr>
          <w:rFonts w:cs="" w:cstheme="minorBidi"/>
          <w:spacing w:val="20"/>
          <w:sz w:val="27"/>
          <w:szCs w:val="27"/>
        </w:rPr>
        <w:t>元。為了讓更多市民可在疫情期間受惠於計劃，我們於</w:t>
      </w:r>
      <w:r>
        <w:rPr>
          <w:rFonts w:cs="" w:cstheme="minorBidi"/>
          <w:spacing w:val="20"/>
          <w:sz w:val="27"/>
          <w:szCs w:val="27"/>
        </w:rPr>
        <w:t>2020</w:t>
      </w:r>
      <w:r>
        <w:rPr>
          <w:rFonts w:cs="" w:cstheme="minorBidi"/>
          <w:spacing w:val="20"/>
          <w:sz w:val="27"/>
          <w:szCs w:val="27"/>
        </w:rPr>
        <w:t>年</w:t>
      </w:r>
      <w:r>
        <w:rPr>
          <w:rFonts w:cs="" w:cstheme="minorBidi"/>
          <w:spacing w:val="20"/>
          <w:sz w:val="27"/>
          <w:szCs w:val="27"/>
        </w:rPr>
        <w:t>7</w:t>
      </w:r>
      <w:r>
        <w:rPr>
          <w:rFonts w:cs="" w:cstheme="minorBidi"/>
          <w:spacing w:val="20"/>
          <w:sz w:val="27"/>
          <w:szCs w:val="27"/>
        </w:rPr>
        <w:t>月</w:t>
      </w:r>
      <w:r>
        <w:rPr>
          <w:rFonts w:cs="" w:cstheme="minorBidi"/>
          <w:spacing w:val="20"/>
          <w:sz w:val="27"/>
          <w:szCs w:val="27"/>
        </w:rPr>
        <w:t>1</w:t>
      </w:r>
      <w:r>
        <w:rPr>
          <w:rFonts w:cs="" w:cstheme="minorBidi"/>
          <w:spacing w:val="20"/>
          <w:sz w:val="27"/>
          <w:szCs w:val="27"/>
        </w:rPr>
        <w:t>日起，暫時將計劃下的每月交通開支水平由</w:t>
      </w:r>
      <w:r>
        <w:rPr>
          <w:rFonts w:cs="" w:cstheme="minorBidi"/>
          <w:spacing w:val="20"/>
          <w:sz w:val="27"/>
          <w:szCs w:val="27"/>
        </w:rPr>
        <w:t>400</w:t>
      </w:r>
      <w:r>
        <w:rPr>
          <w:rFonts w:cs="" w:cstheme="minorBidi"/>
          <w:spacing w:val="20"/>
          <w:sz w:val="27"/>
          <w:szCs w:val="27"/>
        </w:rPr>
        <w:t>元放寬至</w:t>
      </w:r>
      <w:r>
        <w:rPr>
          <w:rFonts w:cs="" w:cstheme="minorBidi"/>
          <w:spacing w:val="20"/>
          <w:sz w:val="27"/>
          <w:szCs w:val="27"/>
        </w:rPr>
        <w:t>200</w:t>
      </w:r>
      <w:r>
        <w:rPr>
          <w:rFonts w:cs="" w:cstheme="minorBidi"/>
          <w:spacing w:val="20"/>
          <w:sz w:val="27"/>
          <w:szCs w:val="27"/>
        </w:rPr>
        <w:t>元。由於疫情持續打擊本港經濟，我們決定將有關安排再延長</w:t>
      </w:r>
      <w:r>
        <w:rPr>
          <w:rFonts w:cs="" w:cstheme="minorBidi"/>
          <w:spacing w:val="20"/>
          <w:sz w:val="27"/>
          <w:szCs w:val="27"/>
        </w:rPr>
        <w:t>6</w:t>
      </w:r>
      <w:r>
        <w:rPr>
          <w:rFonts w:cs="" w:cstheme="minorBidi"/>
          <w:spacing w:val="20"/>
          <w:sz w:val="27"/>
          <w:szCs w:val="27"/>
        </w:rPr>
        <w:t>個月至今年</w:t>
      </w:r>
      <w:r>
        <w:rPr>
          <w:rFonts w:cs="" w:cstheme="minorBidi"/>
          <w:spacing w:val="20"/>
          <w:sz w:val="27"/>
          <w:szCs w:val="27"/>
        </w:rPr>
        <w:t>12</w:t>
      </w:r>
      <w:r>
        <w:rPr>
          <w:rFonts w:cs="" w:cstheme="minorBidi"/>
          <w:spacing w:val="20"/>
          <w:sz w:val="27"/>
          <w:szCs w:val="27"/>
        </w:rPr>
        <w:t>月</w:t>
      </w:r>
      <w:r>
        <w:rPr>
          <w:rFonts w:cs="" w:cstheme="minorBidi"/>
          <w:spacing w:val="20"/>
          <w:sz w:val="27"/>
          <w:szCs w:val="27"/>
        </w:rPr>
        <w:t>31</w:t>
      </w:r>
      <w:r>
        <w:rPr>
          <w:rFonts w:cs="" w:cstheme="minorBidi"/>
          <w:spacing w:val="20"/>
          <w:sz w:val="27"/>
          <w:szCs w:val="27"/>
        </w:rPr>
        <w:t>日，並於今年</w:t>
      </w:r>
      <w:r>
        <w:rPr>
          <w:rFonts w:cs="" w:cstheme="minorBidi"/>
          <w:spacing w:val="20"/>
          <w:sz w:val="27"/>
          <w:szCs w:val="27"/>
        </w:rPr>
        <w:t>4</w:t>
      </w:r>
      <w:r>
        <w:rPr>
          <w:rFonts w:cs="" w:cstheme="minorBidi"/>
          <w:spacing w:val="20"/>
          <w:sz w:val="27"/>
          <w:szCs w:val="27"/>
        </w:rPr>
        <w:t>月</w:t>
      </w:r>
      <w:r>
        <w:rPr>
          <w:rFonts w:cs="" w:cstheme="minorBidi"/>
          <w:spacing w:val="20"/>
          <w:sz w:val="27"/>
          <w:szCs w:val="27"/>
        </w:rPr>
        <w:t>1</w:t>
      </w:r>
      <w:r>
        <w:rPr>
          <w:rFonts w:cs="" w:cstheme="minorBidi"/>
          <w:spacing w:val="20"/>
          <w:sz w:val="27"/>
          <w:szCs w:val="27"/>
        </w:rPr>
        <w:t>日至</w:t>
      </w:r>
      <w:r>
        <w:rPr>
          <w:rFonts w:cs="" w:cstheme="minorBidi"/>
          <w:spacing w:val="20"/>
          <w:sz w:val="27"/>
          <w:szCs w:val="27"/>
        </w:rPr>
        <w:t>12</w:t>
      </w:r>
      <w:r>
        <w:rPr>
          <w:rFonts w:cs="" w:cstheme="minorBidi"/>
          <w:spacing w:val="20"/>
          <w:sz w:val="27"/>
          <w:szCs w:val="27"/>
        </w:rPr>
        <w:t>月</w:t>
      </w:r>
      <w:r>
        <w:rPr>
          <w:rFonts w:cs="" w:cstheme="minorBidi"/>
          <w:spacing w:val="20"/>
          <w:sz w:val="27"/>
          <w:szCs w:val="27"/>
        </w:rPr>
        <w:t>31</w:t>
      </w:r>
      <w:r>
        <w:rPr>
          <w:rFonts w:cs="" w:cstheme="minorBidi"/>
          <w:spacing w:val="20"/>
          <w:sz w:val="27"/>
          <w:szCs w:val="27"/>
        </w:rPr>
        <w:t>日期間，將計劃下的每月補貼金額上限暫時由</w:t>
      </w:r>
      <w:r>
        <w:rPr>
          <w:rFonts w:cs="" w:cstheme="minorBidi"/>
          <w:spacing w:val="20"/>
          <w:sz w:val="27"/>
          <w:szCs w:val="27"/>
        </w:rPr>
        <w:t>400</w:t>
      </w:r>
      <w:r>
        <w:rPr>
          <w:rFonts w:cs="" w:cstheme="minorBidi"/>
          <w:spacing w:val="20"/>
          <w:sz w:val="27"/>
          <w:szCs w:val="27"/>
        </w:rPr>
        <w:t>元提高至</w:t>
      </w:r>
      <w:r>
        <w:rPr>
          <w:rFonts w:cs="" w:cstheme="minorBidi"/>
          <w:spacing w:val="20"/>
          <w:sz w:val="27"/>
          <w:szCs w:val="27"/>
        </w:rPr>
        <w:t>500</w:t>
      </w:r>
      <w:r>
        <w:rPr>
          <w:rFonts w:cs="" w:cstheme="minorBidi"/>
          <w:spacing w:val="20"/>
          <w:sz w:val="27"/>
          <w:szCs w:val="27"/>
        </w:rPr>
        <w:t>元。預計每月平均有大約</w:t>
      </w:r>
      <w:r>
        <w:rPr>
          <w:rFonts w:cs="" w:cstheme="minorBidi"/>
          <w:spacing w:val="20"/>
          <w:sz w:val="27"/>
          <w:szCs w:val="27"/>
        </w:rPr>
        <w:t>380</w:t>
      </w:r>
      <w:r>
        <w:rPr>
          <w:rFonts w:cs="" w:cstheme="minorBidi"/>
          <w:spacing w:val="20"/>
          <w:sz w:val="27"/>
          <w:szCs w:val="27"/>
        </w:rPr>
        <w:t>萬名市民受惠。</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在管理道路方面，運輸署會繼續進行</w:t>
      </w:r>
      <w:r>
        <w:rPr>
          <w:rFonts w:cs="" w:cstheme="minorBidi"/>
          <w:spacing w:val="20"/>
          <w:sz w:val="27"/>
          <w:szCs w:val="27"/>
        </w:rPr>
        <w:t>"</w:t>
      </w:r>
      <w:r>
        <w:rPr>
          <w:rFonts w:cs="" w:cstheme="minorBidi"/>
          <w:spacing w:val="20"/>
          <w:sz w:val="27"/>
          <w:szCs w:val="27"/>
        </w:rPr>
        <w:t>擠塞徵費</w:t>
      </w:r>
      <w:r>
        <w:rPr>
          <w:rFonts w:cs="" w:cstheme="minorBidi"/>
          <w:spacing w:val="20"/>
          <w:sz w:val="27"/>
          <w:szCs w:val="27"/>
        </w:rPr>
        <w:t>"</w:t>
      </w:r>
      <w:r>
        <w:rPr>
          <w:rFonts w:cs="" w:cstheme="minorBidi"/>
          <w:spacing w:val="20"/>
          <w:sz w:val="27"/>
          <w:szCs w:val="27"/>
        </w:rPr>
        <w:t>及中環電子道路收費先導計劃研究，以期控制和管理車輛使用。另一方面，政府正採取一系列措施，以適度增加泊車位供應，包括在合適的路旁劃設夜間泊車位，以及按照</w:t>
      </w:r>
      <w:r>
        <w:rPr>
          <w:rFonts w:cs="" w:cstheme="minorBidi"/>
          <w:spacing w:val="20"/>
          <w:sz w:val="27"/>
          <w:szCs w:val="27"/>
        </w:rPr>
        <w:t>"</w:t>
      </w:r>
      <w:r>
        <w:rPr>
          <w:rFonts w:cs="" w:cstheme="minorBidi"/>
          <w:spacing w:val="20"/>
          <w:sz w:val="27"/>
          <w:szCs w:val="27"/>
        </w:rPr>
        <w:t>一地多用</w:t>
      </w:r>
      <w:r>
        <w:rPr>
          <w:rFonts w:cs="" w:cstheme="minorBidi"/>
          <w:spacing w:val="20"/>
          <w:sz w:val="27"/>
          <w:szCs w:val="27"/>
        </w:rPr>
        <w:t>"</w:t>
      </w:r>
      <w:r>
        <w:rPr>
          <w:rFonts w:cs="" w:cstheme="minorBidi"/>
          <w:spacing w:val="20"/>
          <w:sz w:val="27"/>
          <w:szCs w:val="27"/>
        </w:rPr>
        <w:t>的原則在合適的</w:t>
      </w:r>
      <w:r>
        <w:rPr>
          <w:rFonts w:cs="" w:cstheme="minorBidi"/>
          <w:spacing w:val="20"/>
          <w:sz w:val="27"/>
          <w:szCs w:val="27"/>
        </w:rPr>
        <w:t>"</w:t>
      </w:r>
      <w:r>
        <w:rPr>
          <w:rFonts w:cs="" w:cstheme="minorBidi"/>
          <w:spacing w:val="20"/>
          <w:sz w:val="27"/>
          <w:szCs w:val="27"/>
        </w:rPr>
        <w:t>政府、機構或社區</w:t>
      </w:r>
      <w:r>
        <w:rPr>
          <w:rFonts w:cs="" w:cstheme="minorBidi"/>
          <w:spacing w:val="20"/>
          <w:sz w:val="27"/>
          <w:szCs w:val="27"/>
        </w:rPr>
        <w:t>"</w:t>
      </w:r>
      <w:r>
        <w:rPr>
          <w:rFonts w:cs="" w:cstheme="minorBidi"/>
          <w:spacing w:val="20"/>
          <w:sz w:val="27"/>
          <w:szCs w:val="27"/>
        </w:rPr>
        <w:t>設施和公共休憩用地項目中加設公眾泊車位。此外，運輸署亦正積極推展</w:t>
      </w:r>
      <w:r>
        <w:rPr>
          <w:rFonts w:cs="" w:cstheme="minorBidi"/>
          <w:spacing w:val="20"/>
          <w:sz w:val="27"/>
          <w:szCs w:val="27"/>
        </w:rPr>
        <w:t>6</w:t>
      </w:r>
      <w:r>
        <w:rPr>
          <w:rFonts w:cs="" w:cstheme="minorBidi"/>
          <w:spacing w:val="20"/>
          <w:sz w:val="27"/>
          <w:szCs w:val="27"/>
        </w:rPr>
        <w:t>個自動泊車系統先導項目，以期日後可在政府和私人公眾停車場推廣應用。</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雖然政府已從多方面着手紓緩交通擠塞，但不少措施落實需時，香港的土地資源有限仍然是一個重大挑戰。我們更加留意到過去</w:t>
      </w:r>
      <w:r>
        <w:rPr>
          <w:rFonts w:cs="" w:cstheme="minorBidi"/>
          <w:spacing w:val="20"/>
          <w:sz w:val="27"/>
          <w:szCs w:val="27"/>
        </w:rPr>
        <w:t>10</w:t>
      </w:r>
      <w:r>
        <w:rPr>
          <w:rFonts w:cs="" w:cstheme="minorBidi"/>
          <w:spacing w:val="20"/>
          <w:sz w:val="27"/>
          <w:szCs w:val="27"/>
        </w:rPr>
        <w:t>年汽車數目持續上升，當中佔整體汽車超過七成的私家車，在過去</w:t>
      </w:r>
      <w:r>
        <w:rPr>
          <w:rFonts w:cs="" w:cstheme="minorBidi"/>
          <w:spacing w:val="20"/>
          <w:sz w:val="27"/>
          <w:szCs w:val="27"/>
        </w:rPr>
        <w:t>10</w:t>
      </w:r>
      <w:r>
        <w:rPr>
          <w:rFonts w:cs="" w:cstheme="minorBidi"/>
          <w:spacing w:val="20"/>
          <w:sz w:val="27"/>
          <w:szCs w:val="27"/>
        </w:rPr>
        <w:t>年間，由約</w:t>
      </w:r>
      <w:r>
        <w:rPr>
          <w:rFonts w:cs="" w:cstheme="minorBidi"/>
          <w:spacing w:val="20"/>
          <w:sz w:val="27"/>
          <w:szCs w:val="27"/>
        </w:rPr>
        <w:t>42</w:t>
      </w:r>
      <w:r>
        <w:rPr>
          <w:rFonts w:cs="" w:cstheme="minorBidi"/>
          <w:spacing w:val="20"/>
          <w:sz w:val="27"/>
          <w:szCs w:val="27"/>
        </w:rPr>
        <w:t>萬部大幅增加約</w:t>
      </w:r>
      <w:r>
        <w:rPr>
          <w:rFonts w:cs="" w:cstheme="minorBidi"/>
          <w:spacing w:val="20"/>
          <w:sz w:val="27"/>
          <w:szCs w:val="27"/>
        </w:rPr>
        <w:t>38%</w:t>
      </w:r>
      <w:r>
        <w:rPr>
          <w:rFonts w:cs="" w:cstheme="minorBidi"/>
          <w:spacing w:val="20"/>
          <w:sz w:val="27"/>
          <w:szCs w:val="27"/>
        </w:rPr>
        <w:t>至超過</w:t>
      </w:r>
      <w:r>
        <w:rPr>
          <w:rFonts w:cs="" w:cstheme="minorBidi"/>
          <w:spacing w:val="20"/>
          <w:sz w:val="27"/>
          <w:szCs w:val="27"/>
        </w:rPr>
        <w:t>57</w:t>
      </w:r>
      <w:r>
        <w:rPr>
          <w:rFonts w:cs="" w:cstheme="minorBidi"/>
          <w:spacing w:val="20"/>
          <w:sz w:val="27"/>
          <w:szCs w:val="27"/>
        </w:rPr>
        <w:t>萬部，對路面交通構成沉重壓力，令市民出行需要更多的時間，亦加重空氣污染，影響香港的經濟、空氣質素和宜居程度。私家車不斷增長亦會令路面交通及道路網絡難以承受，交通擠塞及空氣污染情況會進一步惡化。</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過往的經驗證明，財政措施對控制私家車增長具有一定成效，而同時增加首次登記稅及車輛牌照費，可發揮相輔相成的作用，抑制私家車的增長數量，甚至令私家車整體數目下降。事實上，私家車的首次登記稅及車輛牌照費，已經分別自</w:t>
      </w:r>
      <w:r>
        <w:rPr>
          <w:rFonts w:cs="" w:cstheme="minorBidi"/>
          <w:spacing w:val="20"/>
          <w:sz w:val="27"/>
          <w:szCs w:val="27"/>
        </w:rPr>
        <w:t>2011</w:t>
      </w:r>
      <w:r>
        <w:rPr>
          <w:rFonts w:cs="" w:cstheme="minorBidi"/>
          <w:spacing w:val="20"/>
          <w:sz w:val="27"/>
          <w:szCs w:val="27"/>
        </w:rPr>
        <w:t>年及</w:t>
      </w:r>
      <w:r>
        <w:rPr>
          <w:rFonts w:cs="" w:cstheme="minorBidi"/>
          <w:spacing w:val="20"/>
          <w:sz w:val="27"/>
          <w:szCs w:val="27"/>
        </w:rPr>
        <w:t>1991</w:t>
      </w:r>
      <w:r>
        <w:rPr>
          <w:rFonts w:cs="" w:cstheme="minorBidi"/>
          <w:spacing w:val="20"/>
          <w:sz w:val="27"/>
          <w:szCs w:val="27"/>
        </w:rPr>
        <w:t>年以來多年未作調整，</w:t>
      </w:r>
      <w:r>
        <w:rPr>
          <w:spacing w:val="20"/>
          <w:lang w:eastAsia="zh-HK"/>
        </w:rPr>
        <w:t>其</w:t>
      </w:r>
      <w:r>
        <w:rPr>
          <w:rFonts w:cs="" w:cstheme="minorBidi"/>
          <w:spacing w:val="20"/>
          <w:sz w:val="27"/>
          <w:szCs w:val="27"/>
        </w:rPr>
        <w:t>間物價通脹大幅上升，大大削弱了兩者對控制私家車增長的成效。為了達致相關的運輸政策目標，亦同時考慮到市民接受程度等相關因素，我們建議首次登記稅及車輛牌照費的增幅分別為</w:t>
      </w:r>
      <w:r>
        <w:rPr>
          <w:rFonts w:cs="" w:cstheme="minorBidi"/>
          <w:spacing w:val="20"/>
          <w:sz w:val="27"/>
          <w:szCs w:val="27"/>
        </w:rPr>
        <w:t>15%</w:t>
      </w:r>
      <w:r>
        <w:rPr>
          <w:rFonts w:cs="" w:cstheme="minorBidi"/>
          <w:spacing w:val="20"/>
          <w:sz w:val="27"/>
          <w:szCs w:val="27"/>
        </w:rPr>
        <w:t>及</w:t>
      </w:r>
      <w:r>
        <w:rPr>
          <w:rFonts w:cs="" w:cstheme="minorBidi"/>
          <w:spacing w:val="20"/>
          <w:sz w:val="27"/>
          <w:szCs w:val="27"/>
        </w:rPr>
        <w:t>30%</w:t>
      </w:r>
      <w:r>
        <w:rPr>
          <w:rFonts w:cs="" w:cstheme="minorBidi"/>
          <w:spacing w:val="20"/>
          <w:sz w:val="27"/>
          <w:szCs w:val="27"/>
        </w:rPr>
        <w:t>。</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另一方面，考慮到有些市民在訂購私家車，或者為私家車續牌之前未能夠預期政府將會增加有關首次登記稅及車輛牌照費，我們在《條例草案》中訂明，在特定情況下，我們會繼續沿用舊有的稅率及費用。如果在上述建議生效之前，即</w:t>
      </w:r>
      <w:r>
        <w:rPr>
          <w:rFonts w:cs="" w:cstheme="minorBidi"/>
          <w:spacing w:val="20"/>
          <w:sz w:val="27"/>
          <w:szCs w:val="27"/>
        </w:rPr>
        <w:t>2021</w:t>
      </w:r>
      <w:r>
        <w:rPr>
          <w:rFonts w:cs="" w:cstheme="minorBidi"/>
          <w:spacing w:val="20"/>
          <w:sz w:val="27"/>
          <w:szCs w:val="27"/>
        </w:rPr>
        <w:t>年</w:t>
      </w:r>
      <w:r>
        <w:rPr>
          <w:rFonts w:cs="" w:cstheme="minorBidi"/>
          <w:spacing w:val="20"/>
          <w:sz w:val="27"/>
          <w:szCs w:val="27"/>
        </w:rPr>
        <w:t>2</w:t>
      </w:r>
      <w:r>
        <w:rPr>
          <w:rFonts w:cs="" w:cstheme="minorBidi"/>
          <w:spacing w:val="20"/>
          <w:sz w:val="27"/>
          <w:szCs w:val="27"/>
        </w:rPr>
        <w:t>月</w:t>
      </w:r>
      <w:r>
        <w:rPr>
          <w:rFonts w:cs="" w:cstheme="minorBidi"/>
          <w:spacing w:val="20"/>
          <w:sz w:val="27"/>
          <w:szCs w:val="27"/>
        </w:rPr>
        <w:t>24</w:t>
      </w:r>
      <w:r>
        <w:rPr>
          <w:rFonts w:cs="" w:cstheme="minorBidi"/>
          <w:spacing w:val="20"/>
          <w:sz w:val="27"/>
          <w:szCs w:val="27"/>
        </w:rPr>
        <w:t>日上午</w:t>
      </w:r>
      <w:r>
        <w:rPr>
          <w:rFonts w:cs="" w:cstheme="minorBidi"/>
          <w:spacing w:val="20"/>
          <w:sz w:val="27"/>
          <w:szCs w:val="27"/>
        </w:rPr>
        <w:t>11</w:t>
      </w:r>
      <w:r>
        <w:rPr>
          <w:rFonts w:cs="" w:cstheme="minorBidi"/>
          <w:spacing w:val="20"/>
          <w:sz w:val="27"/>
          <w:szCs w:val="27"/>
        </w:rPr>
        <w:t>時前，買家已於本地註</w:t>
      </w:r>
      <w:r>
        <w:rPr>
          <w:rFonts w:cs="" w:cstheme="minorBidi"/>
          <w:spacing w:val="20"/>
          <w:sz w:val="27"/>
          <w:szCs w:val="27"/>
          <w:lang w:eastAsia="zh-HK"/>
        </w:rPr>
        <w:t>冊</w:t>
      </w:r>
      <w:r>
        <w:rPr>
          <w:rFonts w:cs="" w:cstheme="minorBidi"/>
          <w:spacing w:val="20"/>
          <w:sz w:val="27"/>
          <w:szCs w:val="27"/>
        </w:rPr>
        <w:t>分銷商或進口商訂購私家車，或者車主已安排私家車付運本港進口自用，該私家車即使仍未辦理首次登記，只要有關人士能夠向運輸署署長作出法例規定的證明，並且獲署長信納，仍可按舊稅率繳付首次登記稅。</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至於私家車的車輛牌照費，所有在</w:t>
      </w:r>
      <w:r>
        <w:rPr>
          <w:rFonts w:cs="" w:cstheme="minorBidi"/>
          <w:spacing w:val="20"/>
          <w:sz w:val="27"/>
          <w:szCs w:val="27"/>
        </w:rPr>
        <w:t>2021</w:t>
      </w:r>
      <w:r>
        <w:rPr>
          <w:rFonts w:cs="" w:cstheme="minorBidi"/>
          <w:spacing w:val="20"/>
          <w:sz w:val="27"/>
          <w:szCs w:val="27"/>
        </w:rPr>
        <w:t>年</w:t>
      </w:r>
      <w:r>
        <w:rPr>
          <w:rFonts w:cs="" w:cstheme="minorBidi"/>
          <w:spacing w:val="20"/>
          <w:sz w:val="27"/>
          <w:szCs w:val="27"/>
        </w:rPr>
        <w:t>2</w:t>
      </w:r>
      <w:r>
        <w:rPr>
          <w:rFonts w:cs="" w:cstheme="minorBidi"/>
          <w:spacing w:val="20"/>
          <w:sz w:val="27"/>
          <w:szCs w:val="27"/>
        </w:rPr>
        <w:t>月</w:t>
      </w:r>
      <w:r>
        <w:rPr>
          <w:rFonts w:cs="" w:cstheme="minorBidi"/>
          <w:spacing w:val="20"/>
          <w:sz w:val="27"/>
          <w:szCs w:val="27"/>
        </w:rPr>
        <w:t>24</w:t>
      </w:r>
      <w:r>
        <w:rPr>
          <w:rFonts w:cs="" w:cstheme="minorBidi"/>
          <w:spacing w:val="20"/>
          <w:sz w:val="27"/>
          <w:szCs w:val="27"/>
        </w:rPr>
        <w:t>日或之前合資格續領的車輛牌照，可在</w:t>
      </w:r>
      <w:r>
        <w:rPr>
          <w:rFonts w:cs="" w:cstheme="minorBidi"/>
          <w:spacing w:val="20"/>
          <w:sz w:val="27"/>
          <w:szCs w:val="27"/>
        </w:rPr>
        <w:t>2021</w:t>
      </w:r>
      <w:r>
        <w:rPr>
          <w:rFonts w:cs="" w:cstheme="minorBidi"/>
          <w:spacing w:val="20"/>
          <w:sz w:val="27"/>
          <w:szCs w:val="27"/>
        </w:rPr>
        <w:t>年</w:t>
      </w:r>
      <w:r>
        <w:rPr>
          <w:rFonts w:cs="" w:cstheme="minorBidi"/>
          <w:spacing w:val="20"/>
          <w:sz w:val="27"/>
          <w:szCs w:val="27"/>
        </w:rPr>
        <w:t>6</w:t>
      </w:r>
      <w:r>
        <w:rPr>
          <w:rFonts w:cs="" w:cstheme="minorBidi"/>
          <w:spacing w:val="20"/>
          <w:sz w:val="27"/>
          <w:szCs w:val="27"/>
        </w:rPr>
        <w:t>月</w:t>
      </w:r>
      <w:r>
        <w:rPr>
          <w:rFonts w:cs="" w:cstheme="minorBidi"/>
          <w:spacing w:val="20"/>
          <w:sz w:val="27"/>
          <w:szCs w:val="27"/>
        </w:rPr>
        <w:t>23</w:t>
      </w:r>
      <w:r>
        <w:rPr>
          <w:rFonts w:cs="" w:cstheme="minorBidi"/>
          <w:spacing w:val="20"/>
          <w:sz w:val="27"/>
          <w:szCs w:val="27"/>
        </w:rPr>
        <w:t>日或之前的任何時間，按原先的費用續期。換句話說，這安排是包括最後生效日為</w:t>
      </w:r>
      <w:r>
        <w:rPr>
          <w:rFonts w:cs="" w:cstheme="minorBidi"/>
          <w:spacing w:val="20"/>
          <w:sz w:val="27"/>
          <w:szCs w:val="27"/>
        </w:rPr>
        <w:t>2021</w:t>
      </w:r>
      <w:r>
        <w:rPr>
          <w:rFonts w:cs="" w:cstheme="minorBidi"/>
          <w:spacing w:val="20"/>
          <w:sz w:val="27"/>
          <w:szCs w:val="27"/>
        </w:rPr>
        <w:t>年</w:t>
      </w:r>
      <w:r>
        <w:rPr>
          <w:rFonts w:cs="" w:cstheme="minorBidi"/>
          <w:spacing w:val="20"/>
          <w:sz w:val="27"/>
          <w:szCs w:val="27"/>
        </w:rPr>
        <w:t>6</w:t>
      </w:r>
      <w:r>
        <w:rPr>
          <w:rFonts w:cs="" w:cstheme="minorBidi"/>
          <w:spacing w:val="20"/>
          <w:sz w:val="27"/>
          <w:szCs w:val="27"/>
        </w:rPr>
        <w:t>月</w:t>
      </w:r>
      <w:r>
        <w:rPr>
          <w:rFonts w:cs="" w:cstheme="minorBidi"/>
          <w:spacing w:val="20"/>
          <w:sz w:val="27"/>
          <w:szCs w:val="27"/>
        </w:rPr>
        <w:t>23</w:t>
      </w:r>
      <w:r>
        <w:rPr>
          <w:rFonts w:cs="" w:cstheme="minorBidi"/>
          <w:spacing w:val="20"/>
          <w:sz w:val="27"/>
          <w:szCs w:val="27"/>
        </w:rPr>
        <w:t>日或之前的車輛牌照，牌照期不論為</w:t>
      </w:r>
      <w:r>
        <w:rPr>
          <w:rFonts w:cs="" w:cstheme="minorBidi"/>
          <w:spacing w:val="20"/>
          <w:sz w:val="27"/>
          <w:szCs w:val="27"/>
        </w:rPr>
        <w:t>4</w:t>
      </w:r>
      <w:r>
        <w:rPr>
          <w:rFonts w:cs="" w:cstheme="minorBidi"/>
          <w:spacing w:val="20"/>
          <w:sz w:val="27"/>
          <w:szCs w:val="27"/>
        </w:rPr>
        <w:t>個月或</w:t>
      </w:r>
      <w:r>
        <w:rPr>
          <w:rFonts w:cs="" w:cstheme="minorBidi"/>
          <w:spacing w:val="20"/>
          <w:sz w:val="27"/>
          <w:szCs w:val="27"/>
        </w:rPr>
        <w:t>1</w:t>
      </w:r>
      <w:r>
        <w:rPr>
          <w:rFonts w:cs="" w:cstheme="minorBidi"/>
          <w:spacing w:val="20"/>
          <w:sz w:val="27"/>
          <w:szCs w:val="27"/>
        </w:rPr>
        <w:t>年期。</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為保障公共收入，《條例草案》內的建議，早前已根據由行政長官簽署的《</w:t>
      </w:r>
      <w:r>
        <w:rPr>
          <w:rFonts w:cs="" w:cstheme="minorBidi"/>
          <w:spacing w:val="20"/>
          <w:sz w:val="27"/>
          <w:szCs w:val="27"/>
        </w:rPr>
        <w:t>2021</w:t>
      </w:r>
      <w:r>
        <w:rPr>
          <w:rFonts w:cs="" w:cstheme="minorBidi"/>
          <w:spacing w:val="20"/>
          <w:sz w:val="27"/>
          <w:szCs w:val="27"/>
        </w:rPr>
        <w:t>年公共收入保障</w:t>
      </w:r>
      <w:r>
        <w:rPr>
          <w:rFonts w:cs="" w:cstheme="minorBidi"/>
          <w:spacing w:val="20"/>
          <w:sz w:val="27"/>
          <w:szCs w:val="27"/>
        </w:rPr>
        <w:t>(</w:t>
      </w:r>
      <w:r>
        <w:rPr>
          <w:rFonts w:cs="" w:cstheme="minorBidi"/>
          <w:spacing w:val="20"/>
          <w:sz w:val="27"/>
          <w:szCs w:val="27"/>
        </w:rPr>
        <w:t>收入</w:t>
      </w:r>
      <w:r>
        <w:rPr>
          <w:rFonts w:cs="" w:cstheme="minorBidi"/>
          <w:spacing w:val="20"/>
          <w:sz w:val="27"/>
          <w:szCs w:val="27"/>
        </w:rPr>
        <w:t>)</w:t>
      </w:r>
      <w:r>
        <w:rPr>
          <w:rFonts w:cs="" w:cstheme="minorBidi"/>
          <w:spacing w:val="20"/>
          <w:sz w:val="27"/>
          <w:szCs w:val="27"/>
        </w:rPr>
        <w:t>令》，於公布財政預算案之時，即</w:t>
      </w:r>
      <w:r>
        <w:rPr>
          <w:rFonts w:cs="" w:cstheme="minorBidi"/>
          <w:spacing w:val="20"/>
          <w:sz w:val="27"/>
          <w:szCs w:val="27"/>
        </w:rPr>
        <w:t>2021</w:t>
      </w:r>
      <w:r>
        <w:rPr>
          <w:rFonts w:cs="" w:cstheme="minorBidi"/>
          <w:spacing w:val="20"/>
          <w:sz w:val="27"/>
          <w:szCs w:val="27"/>
        </w:rPr>
        <w:t>年</w:t>
      </w:r>
      <w:r>
        <w:rPr>
          <w:rFonts w:cs="" w:cstheme="minorBidi"/>
          <w:spacing w:val="20"/>
          <w:sz w:val="27"/>
          <w:szCs w:val="27"/>
        </w:rPr>
        <w:t>2</w:t>
      </w:r>
      <w:r>
        <w:rPr>
          <w:rFonts w:cs="" w:cstheme="minorBidi"/>
          <w:spacing w:val="20"/>
          <w:sz w:val="27"/>
          <w:szCs w:val="27"/>
        </w:rPr>
        <w:t>月</w:t>
      </w:r>
      <w:r>
        <w:rPr>
          <w:rFonts w:cs="" w:cstheme="minorBidi"/>
          <w:spacing w:val="20"/>
          <w:sz w:val="27"/>
          <w:szCs w:val="27"/>
        </w:rPr>
        <w:t>24</w:t>
      </w:r>
      <w:r>
        <w:rPr>
          <w:rFonts w:cs="" w:cstheme="minorBidi"/>
          <w:spacing w:val="20"/>
          <w:sz w:val="27"/>
          <w:szCs w:val="27"/>
        </w:rPr>
        <w:t>日上午</w:t>
      </w:r>
      <w:r>
        <w:rPr>
          <w:rFonts w:cs="" w:cstheme="minorBidi"/>
          <w:spacing w:val="20"/>
          <w:sz w:val="27"/>
          <w:szCs w:val="27"/>
        </w:rPr>
        <w:t>11</w:t>
      </w:r>
      <w:r>
        <w:rPr>
          <w:rFonts w:cs="" w:cstheme="minorBidi"/>
          <w:spacing w:val="20"/>
          <w:sz w:val="27"/>
          <w:szCs w:val="27"/>
        </w:rPr>
        <w:t>時開始生效。該項命令使《條例草案》的建議具有最長為期</w:t>
      </w:r>
      <w:r>
        <w:rPr>
          <w:rFonts w:cs="" w:cstheme="minorBidi"/>
          <w:spacing w:val="20"/>
          <w:sz w:val="27"/>
          <w:szCs w:val="27"/>
        </w:rPr>
        <w:t>4</w:t>
      </w:r>
      <w:r>
        <w:rPr>
          <w:rFonts w:cs="" w:cstheme="minorBidi"/>
          <w:spacing w:val="20"/>
          <w:sz w:val="27"/>
          <w:szCs w:val="27"/>
        </w:rPr>
        <w:t>個月的法律效力。如果在今年</w:t>
      </w:r>
      <w:r>
        <w:rPr>
          <w:rFonts w:cs="" w:cstheme="minorBidi"/>
          <w:spacing w:val="20"/>
          <w:sz w:val="27"/>
          <w:szCs w:val="27"/>
        </w:rPr>
        <w:t>6</w:t>
      </w:r>
      <w:r>
        <w:rPr>
          <w:rFonts w:cs="" w:cstheme="minorBidi"/>
          <w:spacing w:val="20"/>
          <w:sz w:val="27"/>
          <w:szCs w:val="27"/>
        </w:rPr>
        <w:t>月</w:t>
      </w:r>
      <w:r>
        <w:rPr>
          <w:rFonts w:cs="" w:cstheme="minorBidi"/>
          <w:spacing w:val="20"/>
          <w:sz w:val="27"/>
          <w:szCs w:val="27"/>
        </w:rPr>
        <w:t>24</w:t>
      </w:r>
      <w:r>
        <w:rPr>
          <w:rFonts w:cs="" w:cstheme="minorBidi"/>
          <w:spacing w:val="20"/>
          <w:sz w:val="27"/>
          <w:szCs w:val="27"/>
        </w:rPr>
        <w:t>日前，立法會不能通過《條例草案》，相關建議的效力便會於當天終止。</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香港的交通擠塞問題持續多年，更有一直惡化的趨勢，我們應該更果斷從根源處理這問題。政府會繼續不遺餘力，透過基建先行、公共交通為本、善用道路空間等措施多管齊下改善交通情況。我希望各位議員可以支持《條例草案》的建議，透過更有效的控制私家車增長，紓緩交通擠塞，令市民出行更便捷。</w:t>
      </w:r>
    </w:p>
    <w:p>
      <w:pPr>
        <w:pStyle w:val="Normal"/>
        <w:widowControl/>
        <w:tabs>
          <w:tab w:val="clear" w:pos="720"/>
        </w:tabs>
        <w:snapToGrid w:val="true"/>
        <w:spacing w:lineRule="atLeast" w:line="370"/>
        <w:rPr>
          <w:rFonts w:cs="" w:cstheme="minorBidi"/>
          <w:spacing w:val="20"/>
          <w:sz w:val="27"/>
          <w:szCs w:val="27"/>
        </w:rPr>
      </w:pPr>
      <w:r>
        <w:rPr>
          <w:rFonts w:cs="" w:cstheme="minorBidi"/>
          <w:spacing w:val="20"/>
          <w:sz w:val="27"/>
          <w:szCs w:val="27"/>
        </w:rPr>
      </w:r>
    </w:p>
    <w:p>
      <w:pPr>
        <w:pStyle w:val="Normal"/>
        <w:widowControl/>
        <w:tabs>
          <w:tab w:val="clear" w:pos="720"/>
        </w:tabs>
        <w:snapToGrid w:val="true"/>
        <w:spacing w:lineRule="atLeast" w:line="370"/>
        <w:rPr>
          <w:rFonts w:cs="" w:cstheme="minorBidi"/>
          <w:spacing w:val="20"/>
          <w:sz w:val="27"/>
          <w:szCs w:val="27"/>
        </w:rPr>
      </w:pPr>
      <w:r>
        <w:rPr>
          <w:rFonts w:cs="" w:cstheme="minorBidi"/>
          <w:spacing w:val="20"/>
          <w:sz w:val="27"/>
          <w:szCs w:val="27"/>
          <w:lang w:eastAsia="zh-HK"/>
        </w:rPr>
        <w:tab/>
      </w:r>
      <w:r>
        <w:rPr>
          <w:rFonts w:cs="" w:cstheme="minorBidi"/>
          <w:spacing w:val="20"/>
          <w:sz w:val="27"/>
          <w:szCs w:val="27"/>
          <w:lang w:eastAsia="zh-HK"/>
        </w:rPr>
        <w:t>代理</w:t>
      </w:r>
      <w:r>
        <w:rPr>
          <w:rFonts w:cs="" w:cstheme="minorBidi"/>
          <w:spacing w:val="20"/>
          <w:sz w:val="27"/>
          <w:szCs w:val="27"/>
        </w:rPr>
        <w:t>主席，我謹此陳辭。</w:t>
      </w:r>
    </w:p>
    <w:p>
      <w:pPr>
        <w:pStyle w:val="F21"/>
        <w:spacing w:lineRule="atLeast" w:line="370"/>
        <w:rPr/>
      </w:pPr>
      <w:r>
        <w:rPr/>
      </w:r>
    </w:p>
    <w:p>
      <w:pPr>
        <w:pStyle w:val="F21"/>
        <w:spacing w:lineRule="atLeast" w:line="370"/>
        <w:rPr/>
      </w:pPr>
      <w:r>
        <w:rPr/>
      </w:r>
    </w:p>
    <w:p>
      <w:pPr>
        <w:pStyle w:val="F21"/>
        <w:spacing w:lineRule="atLeast" w:line="370"/>
        <w:rPr>
          <w:szCs w:val="27"/>
        </w:rPr>
      </w:pPr>
      <w:r>
        <w:rPr>
          <w:rFonts w:eastAsia="華康中黑體"/>
          <w:b/>
          <w:szCs w:val="27"/>
        </w:rPr>
        <w:t>代理主席</w:t>
      </w:r>
      <w:r>
        <w:rPr>
          <w:szCs w:val="27"/>
        </w:rPr>
        <w:t>：我現在向各位提出的待議議題是：《</w:t>
      </w:r>
      <w:r>
        <w:rPr>
          <w:szCs w:val="27"/>
        </w:rPr>
        <w:t>2021</w:t>
      </w:r>
      <w:r>
        <w:rPr>
          <w:szCs w:val="27"/>
        </w:rPr>
        <w:t>年收入</w:t>
      </w:r>
      <w:r>
        <w:rPr>
          <w:szCs w:val="27"/>
        </w:rPr>
        <w:t>(</w:t>
      </w:r>
      <w:r>
        <w:rPr>
          <w:szCs w:val="27"/>
        </w:rPr>
        <w:t>汽車首</w:t>
      </w:r>
      <w:r>
        <w:rPr>
          <w:szCs w:val="27"/>
          <w:lang w:eastAsia="zh-HK"/>
        </w:rPr>
        <w:t>‍</w:t>
      </w:r>
      <w:r>
        <w:rPr>
          <w:szCs w:val="27"/>
        </w:rPr>
        <w:t>次登記稅及牌照費</w:t>
      </w:r>
      <w:r>
        <w:rPr>
          <w:szCs w:val="27"/>
        </w:rPr>
        <w:t>)</w:t>
      </w:r>
      <w:r>
        <w:rPr>
          <w:szCs w:val="27"/>
        </w:rPr>
        <w:t>條例草案》，予以二讀。</w:t>
      </w:r>
    </w:p>
    <w:p>
      <w:pPr>
        <w:pStyle w:val="F21"/>
        <w:spacing w:lineRule="atLeast" w:line="370"/>
        <w:rPr>
          <w:szCs w:val="27"/>
        </w:rPr>
      </w:pPr>
      <w:r>
        <w:rPr>
          <w:szCs w:val="27"/>
        </w:rPr>
      </w:r>
    </w:p>
    <w:p>
      <w:pPr>
        <w:pStyle w:val="F21"/>
        <w:spacing w:lineRule="atLeast" w:line="370"/>
        <w:rPr>
          <w:szCs w:val="27"/>
        </w:rPr>
      </w:pPr>
      <w:r>
        <w:rPr>
          <w:szCs w:val="27"/>
        </w:rPr>
        <w:tab/>
      </w:r>
      <w:r>
        <w:rPr>
          <w:szCs w:val="27"/>
        </w:rPr>
        <w:t>按照《議事規則》，二讀辯論中止待續，《條例草案》交付內務委員會處理。</w:t>
      </w:r>
    </w:p>
    <w:p>
      <w:pPr>
        <w:pStyle w:val="F21"/>
        <w:spacing w:lineRule="atLeast" w:line="370"/>
        <w:rPr/>
      </w:pPr>
      <w:r>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76" w:name="b2r03"/>
      <w:r>
        <w:rPr>
          <w:rFonts w:cs="Times New Roman" w:eastAsia="華康中黑體"/>
          <w:b/>
        </w:rPr>
        <w:t>《</w:t>
      </w:r>
      <w:r>
        <w:rPr>
          <w:rFonts w:eastAsia="華康中黑體" w:cs="Times New Roman"/>
          <w:b/>
        </w:rPr>
        <w:t>2021</w:t>
      </w:r>
      <w:r>
        <w:rPr>
          <w:rFonts w:cs="Times New Roman" w:eastAsia="華康中黑體"/>
          <w:b/>
        </w:rPr>
        <w:t>年公職</w:t>
      </w:r>
      <w:r>
        <w:rPr>
          <w:rFonts w:eastAsia="華康中黑體" w:cs="Times New Roman"/>
          <w:b/>
        </w:rPr>
        <w:t>(</w:t>
      </w:r>
      <w:r>
        <w:rPr>
          <w:rFonts w:cs="Times New Roman" w:eastAsia="華康中黑體"/>
          <w:b/>
        </w:rPr>
        <w:t>參選及任職</w:t>
      </w:r>
      <w:r>
        <w:rPr>
          <w:rFonts w:eastAsia="華康中黑體" w:cs="Times New Roman"/>
          <w:b/>
        </w:rPr>
        <w:t>)(</w:t>
      </w:r>
      <w:r>
        <w:rPr>
          <w:rFonts w:cs="Times New Roman" w:eastAsia="華康中黑體"/>
          <w:b/>
        </w:rPr>
        <w:t>雜項修訂</w:t>
      </w:r>
      <w:r>
        <w:rPr>
          <w:rFonts w:eastAsia="華康中黑體" w:cs="Times New Roman"/>
          <w:b/>
        </w:rPr>
        <w:t>)</w:t>
      </w:r>
      <w:r>
        <w:rPr>
          <w:rFonts w:cs="Times New Roman" w:eastAsia="華康中黑體"/>
          <w:b/>
        </w:rPr>
        <w:t>條例草案》</w:t>
      </w:r>
    </w:p>
    <w:p>
      <w:pPr>
        <w:pStyle w:val="Normal"/>
        <w:overflowPunct w:val="true"/>
        <w:spacing w:lineRule="atLeast" w:line="370"/>
        <w:rPr>
          <w:rFonts w:eastAsia="華康中黑體"/>
          <w:b/>
          <w:b/>
          <w:spacing w:val="20"/>
          <w:sz w:val="27"/>
          <w:szCs w:val="22"/>
          <w:lang w:val="en-US"/>
        </w:rPr>
      </w:pPr>
      <w:bookmarkStart w:id="77" w:name="b2r03"/>
      <w:r>
        <w:rPr>
          <w:b/>
        </w:rPr>
        <w:t>PUBLIC OFFICES (CANDIDACY AND TAKING UP OFFICES) (MISCELLANEOUS AMENDMENTS) BILL 2021</w:t>
      </w:r>
      <w:bookmarkEnd w:id="77"/>
    </w:p>
    <w:p>
      <w:pPr>
        <w:pStyle w:val="F21"/>
        <w:overflowPunct w:val="true"/>
        <w:spacing w:lineRule="atLeast" w:line="370"/>
        <w:rPr>
          <w:rFonts w:cs="Times New Roman"/>
        </w:rPr>
      </w:pPr>
      <w:r>
        <w:rPr>
          <w:rFonts w:cs="Times New Roman"/>
        </w:rPr>
      </w:r>
    </w:p>
    <w:p>
      <w:pPr>
        <w:pStyle w:val="F21"/>
        <w:overflowPunct w:val="true"/>
        <w:spacing w:lineRule="atLeast" w:line="370"/>
        <w:rPr>
          <w:szCs w:val="27"/>
        </w:rPr>
      </w:pPr>
      <w:r>
        <w:rPr>
          <w:rFonts w:ascii="華康中黑體" w:hAnsi="華康中黑體" w:cs="華康中黑體" w:eastAsia="華康中黑體"/>
          <w:b/>
          <w:szCs w:val="27"/>
        </w:rPr>
        <w:t>政制及內地事務局局長</w:t>
      </w:r>
      <w:r>
        <w:rPr>
          <w:szCs w:val="27"/>
        </w:rPr>
        <w:t>：代</w:t>
      </w:r>
      <w:r>
        <w:rPr>
          <w:szCs w:val="27"/>
          <w:lang w:eastAsia="zh-HK"/>
        </w:rPr>
        <w:t>理</w:t>
      </w:r>
      <w:r>
        <w:rPr>
          <w:szCs w:val="27"/>
        </w:rPr>
        <w:t>主席，我動議二讀《</w:t>
      </w:r>
      <w:r>
        <w:rPr>
          <w:szCs w:val="27"/>
        </w:rPr>
        <w:t>2021</w:t>
      </w:r>
      <w:r>
        <w:rPr>
          <w:szCs w:val="27"/>
        </w:rPr>
        <w:t>年公職</w:t>
      </w:r>
      <w:r>
        <w:rPr>
          <w:szCs w:val="27"/>
        </w:rPr>
        <w:t>(</w:t>
      </w:r>
      <w:r>
        <w:rPr>
          <w:szCs w:val="27"/>
        </w:rPr>
        <w:t>參選及任職</w:t>
      </w:r>
      <w:r>
        <w:rPr>
          <w:szCs w:val="27"/>
        </w:rPr>
        <w:t>)(</w:t>
      </w:r>
      <w:r>
        <w:rPr>
          <w:szCs w:val="27"/>
        </w:rPr>
        <w:t>雜項修訂</w:t>
      </w:r>
      <w:r>
        <w:rPr>
          <w:szCs w:val="27"/>
        </w:rPr>
        <w:t>)</w:t>
      </w:r>
      <w:r>
        <w:rPr>
          <w:szCs w:val="27"/>
        </w:rPr>
        <w:t>條例草案》</w:t>
      </w:r>
      <w:r>
        <w:rPr>
          <w:szCs w:val="27"/>
        </w:rPr>
        <w:t>("</w:t>
      </w:r>
      <w:r>
        <w:rPr>
          <w:szCs w:val="27"/>
        </w:rPr>
        <w:t>《條例草案》</w:t>
      </w:r>
      <w:r>
        <w:rPr>
          <w:szCs w:val="27"/>
        </w:rPr>
        <w:t>")</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《基本法》第一百零四條明確訂明，香港特別行政區</w:t>
      </w:r>
      <w:r>
        <w:rPr>
          <w:szCs w:val="27"/>
        </w:rPr>
        <w:t>("</w:t>
      </w:r>
      <w:r>
        <w:rPr>
          <w:szCs w:val="27"/>
          <w:lang w:eastAsia="zh-HK"/>
        </w:rPr>
        <w:t>香港特區</w:t>
      </w:r>
      <w:r>
        <w:rPr>
          <w:szCs w:val="27"/>
        </w:rPr>
        <w:t>")5</w:t>
      </w:r>
      <w:r>
        <w:rPr>
          <w:szCs w:val="27"/>
        </w:rPr>
        <w:t>類公職人員，即行政長官、主要官員、行政會議成員、立法會議員、各級法院法官和其他司法人員在就職時必須依法宣誓</w:t>
      </w:r>
      <w:r>
        <w:rPr>
          <w:szCs w:val="27"/>
        </w:rPr>
        <w:t>"</w:t>
      </w:r>
      <w:r>
        <w:rPr>
          <w:szCs w:val="27"/>
        </w:rPr>
        <w:t>擁護《中華人民共和國香港特別行政區基本法》，效忠中華人民共和國香港特別行政區</w:t>
      </w:r>
      <w:r>
        <w:rPr>
          <w:szCs w:val="27"/>
        </w:rPr>
        <w:t>"("</w:t>
      </w:r>
      <w:r>
        <w:rPr>
          <w:szCs w:val="27"/>
        </w:rPr>
        <w:t>擁護《基本法》、效忠香港特區</w:t>
      </w:r>
      <w:r>
        <w:rPr>
          <w:szCs w:val="27"/>
        </w:rPr>
        <w:t>")</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全國人民代表大會常務委員會</w:t>
      </w:r>
      <w:r>
        <w:rPr>
          <w:szCs w:val="27"/>
        </w:rPr>
        <w:t>("</w:t>
      </w:r>
      <w:r>
        <w:rPr>
          <w:szCs w:val="27"/>
        </w:rPr>
        <w:t>全國人大常委會</w:t>
      </w:r>
      <w:r>
        <w:rPr>
          <w:szCs w:val="27"/>
        </w:rPr>
        <w:t>")</w:t>
      </w:r>
      <w:r>
        <w:rPr>
          <w:szCs w:val="27"/>
        </w:rPr>
        <w:t>在</w:t>
      </w:r>
      <w:r>
        <w:rPr>
          <w:szCs w:val="27"/>
        </w:rPr>
        <w:t>2016</w:t>
      </w:r>
      <w:r>
        <w:rPr>
          <w:szCs w:val="27"/>
        </w:rPr>
        <w:t>年</w:t>
      </w:r>
      <w:r>
        <w:rPr>
          <w:szCs w:val="27"/>
        </w:rPr>
        <w:t>11</w:t>
      </w:r>
      <w:r>
        <w:rPr>
          <w:szCs w:val="27"/>
        </w:rPr>
        <w:t>月</w:t>
      </w:r>
      <w:r>
        <w:rPr>
          <w:szCs w:val="27"/>
        </w:rPr>
        <w:t>7</w:t>
      </w:r>
      <w:r>
        <w:rPr>
          <w:szCs w:val="27"/>
        </w:rPr>
        <w:t>日通過《關於〈中華人民共和國香港特別行政區基本法〉第一百零四條的解釋》</w:t>
      </w:r>
      <w:r>
        <w:rPr>
          <w:szCs w:val="27"/>
        </w:rPr>
        <w:t>("</w:t>
      </w:r>
      <w:r>
        <w:rPr>
          <w:szCs w:val="27"/>
        </w:rPr>
        <w:t>《解釋》</w:t>
      </w:r>
      <w:r>
        <w:rPr>
          <w:szCs w:val="27"/>
        </w:rPr>
        <w:t>")</w:t>
      </w:r>
      <w:r>
        <w:rPr>
          <w:szCs w:val="27"/>
        </w:rPr>
        <w:t>，說明宣誓是出任《基本法》第一百零四條所列公職的法定條件和必經程序，並必須符合法定的形式和內容要求。《解釋》亦明確</w:t>
      </w:r>
      <w:r>
        <w:rPr>
          <w:szCs w:val="27"/>
          <w:lang w:eastAsia="zh-HK"/>
        </w:rPr>
        <w:t>訂明，</w:t>
      </w:r>
      <w:r>
        <w:rPr>
          <w:szCs w:val="27"/>
        </w:rPr>
        <w:t>宣誓人作虛假宣誓或者在宣誓之後從事違反誓言行為，須依法承擔法律責任。</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自全國人大常委會通過《解釋》後，特區政府一直積極研究如何理順本地法例，以反映《解釋》就公職人員宣誓的具體要求，更準確地履行相關憲制責任。除《基本法》第一百零四條涵蓋的</w:t>
      </w:r>
      <w:r>
        <w:rPr>
          <w:szCs w:val="27"/>
        </w:rPr>
        <w:t>5</w:t>
      </w:r>
      <w:r>
        <w:rPr>
          <w:szCs w:val="27"/>
        </w:rPr>
        <w:t>類公職人員外，《中華人民共和國香港特別行政區維護國家安全法》</w:t>
      </w:r>
      <w:r>
        <w:rPr>
          <w:szCs w:val="27"/>
        </w:rPr>
        <w:t>("</w:t>
      </w:r>
      <w:r>
        <w:rPr>
          <w:szCs w:val="27"/>
        </w:rPr>
        <w:t>《香港國安法》</w:t>
      </w:r>
      <w:r>
        <w:rPr>
          <w:szCs w:val="27"/>
        </w:rPr>
        <w:t>")</w:t>
      </w:r>
      <w:r>
        <w:rPr>
          <w:szCs w:val="27"/>
        </w:rPr>
        <w:t>第六條亦有要求，香港特區居民在參選或者就任公職時應當依法簽署文件確認或者宣誓擁護《基本法》</w:t>
      </w:r>
      <w:r>
        <w:rPr>
          <w:szCs w:val="27"/>
          <w:lang w:eastAsia="zh-HK"/>
        </w:rPr>
        <w:t>、</w:t>
      </w:r>
      <w:r>
        <w:rPr>
          <w:szCs w:val="27"/>
        </w:rPr>
        <w:t>效忠香港特區。</w:t>
      </w:r>
    </w:p>
    <w:p>
      <w:pPr>
        <w:pStyle w:val="F21"/>
        <w:overflowPunct w:val="true"/>
        <w:rPr>
          <w:szCs w:val="27"/>
        </w:rPr>
      </w:pPr>
      <w:r>
        <w:rPr>
          <w:szCs w:val="27"/>
        </w:rPr>
      </w:r>
    </w:p>
    <w:p>
      <w:pPr>
        <w:pStyle w:val="F21"/>
        <w:overflowPunct w:val="true"/>
        <w:rPr>
          <w:szCs w:val="27"/>
        </w:rPr>
      </w:pPr>
      <w:r>
        <w:rPr>
          <w:szCs w:val="27"/>
        </w:rPr>
        <w:tab/>
        <w:t>"</w:t>
      </w:r>
      <w:r>
        <w:rPr>
          <w:szCs w:val="27"/>
        </w:rPr>
        <w:t>擁護《基本法》、效忠香港特區</w:t>
      </w:r>
      <w:r>
        <w:rPr>
          <w:szCs w:val="27"/>
        </w:rPr>
        <w:t>"</w:t>
      </w:r>
      <w:r>
        <w:rPr>
          <w:szCs w:val="27"/>
        </w:rPr>
        <w:t>是對治港者及公職人員的基本要求，是他們的根本義務和責任，亦是確立</w:t>
      </w:r>
      <w:r>
        <w:rPr>
          <w:szCs w:val="27"/>
        </w:rPr>
        <w:t>"</w:t>
      </w:r>
      <w:r>
        <w:rPr>
          <w:szCs w:val="27"/>
        </w:rPr>
        <w:t>愛國者治港</w:t>
      </w:r>
      <w:r>
        <w:rPr>
          <w:szCs w:val="27"/>
        </w:rPr>
        <w:t>"</w:t>
      </w:r>
      <w:r>
        <w:rPr>
          <w:szCs w:val="27"/>
        </w:rPr>
        <w:t>原則的重要基礎。《條例草案》的立法原則很清晰，就是要準確落實《基本法》第一百零四條及其</w:t>
      </w:r>
      <w:r>
        <w:rPr>
          <w:szCs w:val="27"/>
          <w:lang w:eastAsia="zh-HK"/>
        </w:rPr>
        <w:t>相關</w:t>
      </w:r>
      <w:r>
        <w:rPr>
          <w:szCs w:val="27"/>
        </w:rPr>
        <w:t>《解釋》，以及《香港國安法》中對公職人員宣誓規定的立法目的和原意，確保該等公職人員明確理解他們的憲制責任和要求，並保障只有符合</w:t>
      </w:r>
      <w:r>
        <w:rPr>
          <w:szCs w:val="27"/>
        </w:rPr>
        <w:t>"</w:t>
      </w:r>
      <w:r>
        <w:rPr>
          <w:szCs w:val="27"/>
        </w:rPr>
        <w:t>擁護《基本法》、效忠香港特區</w:t>
      </w:r>
      <w:r>
        <w:rPr>
          <w:szCs w:val="27"/>
        </w:rPr>
        <w:t>"</w:t>
      </w:r>
      <w:r>
        <w:rPr>
          <w:szCs w:val="27"/>
        </w:rPr>
        <w:t>的基本要求的人才能出任相關公職。</w:t>
      </w:r>
    </w:p>
    <w:p>
      <w:pPr>
        <w:pStyle w:val="F21"/>
        <w:overflowPunct w:val="true"/>
        <w:rPr>
          <w:szCs w:val="27"/>
        </w:rPr>
      </w:pPr>
      <w:r>
        <w:rPr>
          <w:szCs w:val="27"/>
        </w:rPr>
      </w:r>
    </w:p>
    <w:p>
      <w:pPr>
        <w:pStyle w:val="F21"/>
        <w:overflowPunct w:val="true"/>
        <w:rPr>
          <w:szCs w:val="27"/>
        </w:rPr>
      </w:pPr>
      <w:r>
        <w:rPr>
          <w:szCs w:val="27"/>
        </w:rPr>
        <w:tab/>
      </w:r>
      <w:r>
        <w:rPr>
          <w:szCs w:val="27"/>
        </w:rPr>
        <w:t>由《解釋》於</w:t>
      </w:r>
      <w:r>
        <w:rPr>
          <w:szCs w:val="27"/>
        </w:rPr>
        <w:t>2016</w:t>
      </w:r>
      <w:r>
        <w:rPr>
          <w:szCs w:val="27"/>
        </w:rPr>
        <w:t>年頒布至今，不論是在社會上或是在立法會中，都不乏聲音督促我們盡早完成相關的修例工作。經過仔細的研究和草擬工作，我們今天正式在立法會首讀、二讀《條例草案》，提交予各位議員審議。</w:t>
      </w:r>
    </w:p>
    <w:p>
      <w:pPr>
        <w:pStyle w:val="F21"/>
        <w:overflowPunct w:val="true"/>
        <w:rPr>
          <w:szCs w:val="27"/>
        </w:rPr>
      </w:pPr>
      <w:r>
        <w:rPr>
          <w:szCs w:val="27"/>
        </w:rPr>
      </w:r>
    </w:p>
    <w:p>
      <w:pPr>
        <w:pStyle w:val="F21"/>
        <w:overflowPunct w:val="true"/>
        <w:rPr>
          <w:szCs w:val="27"/>
        </w:rPr>
      </w:pPr>
      <w:r>
        <w:rPr>
          <w:szCs w:val="27"/>
        </w:rPr>
        <w:tab/>
      </w:r>
      <w:r>
        <w:rPr>
          <w:szCs w:val="27"/>
        </w:rPr>
        <w:t>《條例草案》分為</w:t>
      </w:r>
      <w:r>
        <w:rPr>
          <w:szCs w:val="27"/>
        </w:rPr>
        <w:t>9</w:t>
      </w:r>
      <w:r>
        <w:rPr>
          <w:szCs w:val="27"/>
        </w:rPr>
        <w:t>個部分，共有</w:t>
      </w:r>
      <w:r>
        <w:rPr>
          <w:szCs w:val="27"/>
        </w:rPr>
        <w:t>31</w:t>
      </w:r>
      <w:r>
        <w:rPr>
          <w:szCs w:val="27"/>
        </w:rPr>
        <w:t>項修訂條文，主要涉及六大範疇。</w:t>
      </w:r>
    </w:p>
    <w:p>
      <w:pPr>
        <w:pStyle w:val="F21"/>
        <w:overflowPunct w:val="true"/>
        <w:rPr>
          <w:szCs w:val="27"/>
        </w:rPr>
      </w:pPr>
      <w:r>
        <w:rPr>
          <w:szCs w:val="27"/>
        </w:rPr>
      </w:r>
    </w:p>
    <w:p>
      <w:pPr>
        <w:pStyle w:val="F21"/>
        <w:overflowPunct w:val="true"/>
        <w:rPr>
          <w:szCs w:val="27"/>
        </w:rPr>
      </w:pPr>
      <w:r>
        <w:rPr>
          <w:szCs w:val="27"/>
        </w:rPr>
        <w:tab/>
      </w:r>
      <w:r>
        <w:rPr>
          <w:szCs w:val="27"/>
        </w:rPr>
        <w:t>第一，解釋法例中</w:t>
      </w:r>
      <w:r>
        <w:rPr>
          <w:szCs w:val="27"/>
        </w:rPr>
        <w:t>"</w:t>
      </w:r>
      <w:r>
        <w:rPr>
          <w:szCs w:val="27"/>
        </w:rPr>
        <w:t>擁護《基本法》、效忠香港特區</w:t>
      </w:r>
      <w:r>
        <w:rPr>
          <w:szCs w:val="27"/>
        </w:rPr>
        <w:t>"</w:t>
      </w:r>
      <w:r>
        <w:rPr>
          <w:szCs w:val="27"/>
        </w:rPr>
        <w:t>的提述。《條例草案》修訂《釋義及通則條例》</w:t>
      </w:r>
      <w:r>
        <w:rPr>
          <w:szCs w:val="27"/>
        </w:rPr>
        <w:t>(</w:t>
      </w:r>
      <w:r>
        <w:rPr>
          <w:szCs w:val="27"/>
        </w:rPr>
        <w:t>第</w:t>
      </w:r>
      <w:r>
        <w:rPr>
          <w:szCs w:val="27"/>
        </w:rPr>
        <w:t>1</w:t>
      </w:r>
      <w:r>
        <w:rPr>
          <w:szCs w:val="27"/>
        </w:rPr>
        <w:t>章</w:t>
      </w:r>
      <w:r>
        <w:rPr>
          <w:szCs w:val="27"/>
        </w:rPr>
        <w:t>)</w:t>
      </w:r>
      <w:r>
        <w:rPr>
          <w:szCs w:val="27"/>
        </w:rPr>
        <w:t>，參照《解釋》、《香港國安法》及《關於香港特別行政區立法會議員資格問題的決定》的規定，</w:t>
      </w:r>
      <w:r>
        <w:rPr>
          <w:szCs w:val="27"/>
          <w:lang w:eastAsia="zh-HK"/>
        </w:rPr>
        <w:t>以</w:t>
      </w:r>
      <w:r>
        <w:rPr>
          <w:szCs w:val="27"/>
        </w:rPr>
        <w:t>及參考過往法庭判決及選舉主任處理提名時所得經驗，整合了</w:t>
      </w:r>
      <w:r>
        <w:rPr>
          <w:szCs w:val="27"/>
        </w:rPr>
        <w:t>6</w:t>
      </w:r>
      <w:r>
        <w:rPr>
          <w:szCs w:val="27"/>
        </w:rPr>
        <w:t>項正面清單及</w:t>
      </w:r>
      <w:r>
        <w:rPr>
          <w:szCs w:val="27"/>
        </w:rPr>
        <w:t>9</w:t>
      </w:r>
      <w:r>
        <w:rPr>
          <w:szCs w:val="27"/>
        </w:rPr>
        <w:t>項負面清單行為，令</w:t>
      </w:r>
      <w:r>
        <w:rPr>
          <w:szCs w:val="27"/>
        </w:rPr>
        <w:t>"</w:t>
      </w:r>
      <w:r>
        <w:rPr>
          <w:szCs w:val="27"/>
        </w:rPr>
        <w:t>擁護《基本法》、效忠香港特區</w:t>
      </w:r>
      <w:r>
        <w:rPr>
          <w:szCs w:val="27"/>
        </w:rPr>
        <w:t>"</w:t>
      </w:r>
      <w:r>
        <w:rPr>
          <w:szCs w:val="27"/>
        </w:rPr>
        <w:t>的法定要求和條件更加清晰。</w:t>
      </w:r>
    </w:p>
    <w:p>
      <w:pPr>
        <w:pStyle w:val="F21"/>
        <w:overflowPunct w:val="true"/>
        <w:rPr>
          <w:szCs w:val="27"/>
        </w:rPr>
      </w:pPr>
      <w:r>
        <w:rPr>
          <w:szCs w:val="27"/>
        </w:rPr>
      </w:r>
    </w:p>
    <w:p>
      <w:pPr>
        <w:pStyle w:val="F21"/>
        <w:overflowPunct w:val="true"/>
        <w:rPr>
          <w:szCs w:val="27"/>
        </w:rPr>
      </w:pPr>
      <w:r>
        <w:rPr>
          <w:szCs w:val="27"/>
        </w:rPr>
        <w:tab/>
      </w:r>
      <w:r>
        <w:rPr>
          <w:szCs w:val="27"/>
        </w:rPr>
        <w:t>第二，引入區議員須作出宣誓的規定。</w:t>
      </w:r>
      <w:r>
        <w:rPr>
          <w:szCs w:val="27"/>
        </w:rPr>
        <w:t>"</w:t>
      </w:r>
      <w:r>
        <w:rPr>
          <w:szCs w:val="27"/>
        </w:rPr>
        <w:t>擁護《基本法》、效忠香港特區</w:t>
      </w:r>
      <w:r>
        <w:rPr>
          <w:szCs w:val="27"/>
        </w:rPr>
        <w:t>"</w:t>
      </w:r>
      <w:r>
        <w:rPr>
          <w:szCs w:val="27"/>
        </w:rPr>
        <w:t>是區議員的基本責任，亦是《香港國安法》第六條的規定。《條例草案》建議區議員須符合的宣誓要求將與其他《基本法》第一‍百‍零四條指明的公職人員一致。</w:t>
      </w:r>
    </w:p>
    <w:p>
      <w:pPr>
        <w:pStyle w:val="F21"/>
        <w:overflowPunct w:val="true"/>
        <w:rPr>
          <w:szCs w:val="27"/>
        </w:rPr>
      </w:pPr>
      <w:r>
        <w:rPr>
          <w:szCs w:val="27"/>
        </w:rPr>
      </w:r>
    </w:p>
    <w:p>
      <w:pPr>
        <w:pStyle w:val="F21"/>
        <w:overflowPunct w:val="true"/>
        <w:rPr>
          <w:szCs w:val="27"/>
        </w:rPr>
      </w:pPr>
      <w:r>
        <w:rPr>
          <w:szCs w:val="27"/>
        </w:rPr>
        <w:tab/>
      </w:r>
      <w:r>
        <w:rPr>
          <w:szCs w:val="27"/>
        </w:rPr>
        <w:t>第三，明確宣誓要求。為反映《解釋》的要求，《條例草案》在《宣誓及聲明條例》</w:t>
      </w:r>
      <w:r>
        <w:rPr>
          <w:szCs w:val="27"/>
        </w:rPr>
        <w:t>(</w:t>
      </w:r>
      <w:r>
        <w:rPr>
          <w:szCs w:val="27"/>
        </w:rPr>
        <w:t>第</w:t>
      </w:r>
      <w:r>
        <w:rPr>
          <w:szCs w:val="27"/>
        </w:rPr>
        <w:t>11</w:t>
      </w:r>
      <w:r>
        <w:rPr>
          <w:szCs w:val="27"/>
        </w:rPr>
        <w:t>章</w:t>
      </w:r>
      <w:r>
        <w:rPr>
          <w:szCs w:val="27"/>
        </w:rPr>
        <w:t>)</w:t>
      </w:r>
      <w:r>
        <w:rPr>
          <w:szCs w:val="27"/>
        </w:rPr>
        <w:t>中加入具體的宣誓要求，包括宣誓須符合宣誓程序和儀式，故意宣讀與法定誓言不一致的誓言或者以任何不真誠、不莊重的方式宣誓，也屬於拒絕宣誓，所作宣誓無效。除非監誓人認為其非故意，拒絕或忽略作出誓言的人須被取消就任資格；該人若已就任，則必須離任。</w:t>
      </w:r>
      <w:r>
        <w:br w:type="page"/>
      </w:r>
    </w:p>
    <w:p>
      <w:pPr>
        <w:pStyle w:val="F21"/>
        <w:overflowPunct w:val="true"/>
        <w:rPr>
          <w:szCs w:val="27"/>
        </w:rPr>
      </w:pPr>
      <w:r>
        <w:rPr>
          <w:szCs w:val="27"/>
        </w:rPr>
        <w:tab/>
      </w:r>
      <w:r>
        <w:rPr>
          <w:szCs w:val="27"/>
        </w:rPr>
        <w:t>第四，劃一監誓人的安排。現時，《宣誓及聲明條例》指定不同人為不同類別的公職人員的監誓人。為反映監誓人角色的重要性，《條例草案》建議劃一由行政長官或其授權人士擔任行政會議成員、立法會議員、各級法院法官及其他司法人員</w:t>
      </w:r>
      <w:r>
        <w:rPr>
          <w:szCs w:val="27"/>
          <w:lang w:eastAsia="zh-HK"/>
        </w:rPr>
        <w:t>，以</w:t>
      </w:r>
      <w:r>
        <w:rPr>
          <w:szCs w:val="27"/>
        </w:rPr>
        <w:t>及區議員的監誓人。</w:t>
      </w:r>
    </w:p>
    <w:p>
      <w:pPr>
        <w:pStyle w:val="F21"/>
        <w:overflowPunct w:val="true"/>
        <w:rPr>
          <w:szCs w:val="27"/>
        </w:rPr>
      </w:pPr>
      <w:r>
        <w:rPr>
          <w:szCs w:val="27"/>
        </w:rPr>
      </w:r>
    </w:p>
    <w:p>
      <w:pPr>
        <w:pStyle w:val="F21"/>
        <w:overflowPunct w:val="true"/>
        <w:rPr>
          <w:szCs w:val="27"/>
        </w:rPr>
      </w:pPr>
      <w:r>
        <w:rPr>
          <w:szCs w:val="27"/>
        </w:rPr>
        <w:tab/>
      </w:r>
      <w:r>
        <w:rPr>
          <w:szCs w:val="27"/>
        </w:rPr>
        <w:t>第五，完善處理違反誓言的情況的機制。《條例草案》修訂《立法會條例》</w:t>
      </w:r>
      <w:r>
        <w:rPr>
          <w:szCs w:val="27"/>
        </w:rPr>
        <w:t>(</w:t>
      </w:r>
      <w:r>
        <w:rPr>
          <w:szCs w:val="27"/>
        </w:rPr>
        <w:t>第</w:t>
      </w:r>
      <w:r>
        <w:rPr>
          <w:szCs w:val="27"/>
        </w:rPr>
        <w:t>542</w:t>
      </w:r>
      <w:r>
        <w:rPr>
          <w:szCs w:val="27"/>
        </w:rPr>
        <w:t>章</w:t>
      </w:r>
      <w:r>
        <w:rPr>
          <w:szCs w:val="27"/>
        </w:rPr>
        <w:t>)</w:t>
      </w:r>
      <w:r>
        <w:rPr>
          <w:szCs w:val="27"/>
        </w:rPr>
        <w:t>及《區議會條例》</w:t>
      </w:r>
      <w:r>
        <w:rPr>
          <w:szCs w:val="27"/>
        </w:rPr>
        <w:t>(</w:t>
      </w:r>
      <w:r>
        <w:rPr>
          <w:szCs w:val="27"/>
        </w:rPr>
        <w:t>第</w:t>
      </w:r>
      <w:r>
        <w:rPr>
          <w:szCs w:val="27"/>
        </w:rPr>
        <w:t>547</w:t>
      </w:r>
      <w:r>
        <w:rPr>
          <w:szCs w:val="27"/>
        </w:rPr>
        <w:t>章</w:t>
      </w:r>
      <w:r>
        <w:rPr>
          <w:szCs w:val="27"/>
        </w:rPr>
        <w:t>)</w:t>
      </w:r>
      <w:r>
        <w:rPr>
          <w:szCs w:val="27"/>
        </w:rPr>
        <w:t>，以訂明違反誓言、或不符合</w:t>
      </w:r>
      <w:r>
        <w:rPr>
          <w:szCs w:val="27"/>
        </w:rPr>
        <w:t>"</w:t>
      </w:r>
      <w:r>
        <w:rPr>
          <w:szCs w:val="27"/>
        </w:rPr>
        <w:t>擁護《基本法》、效忠香港特區</w:t>
      </w:r>
      <w:r>
        <w:rPr>
          <w:szCs w:val="27"/>
        </w:rPr>
        <w:t>"</w:t>
      </w:r>
      <w:r>
        <w:rPr>
          <w:szCs w:val="27"/>
        </w:rPr>
        <w:t>的法定要求和條件的人喪失出任相關公職的資格，並完善處理有關情況的機制。</w:t>
      </w:r>
    </w:p>
    <w:p>
      <w:pPr>
        <w:pStyle w:val="F21"/>
        <w:overflowPunct w:val="true"/>
        <w:rPr>
          <w:szCs w:val="27"/>
        </w:rPr>
      </w:pPr>
      <w:r>
        <w:rPr>
          <w:szCs w:val="27"/>
        </w:rPr>
      </w:r>
    </w:p>
    <w:p>
      <w:pPr>
        <w:pStyle w:val="F21"/>
        <w:overflowPunct w:val="true"/>
        <w:rPr>
          <w:szCs w:val="27"/>
        </w:rPr>
      </w:pPr>
      <w:r>
        <w:rPr>
          <w:szCs w:val="27"/>
        </w:rPr>
        <w:tab/>
      </w:r>
      <w:r>
        <w:rPr>
          <w:szCs w:val="27"/>
        </w:rPr>
        <w:t>我們亦建議移除現時法例中律政司司長可提出相關法律程序的時限，令司長可在任何時候提出法律程序，尋求法庭宣告該議員失去議席。一旦相關法律程序展開，有關議員即時自動暫停職務，直至法庭對有關的訴訟有最終決定。參照現時選舉呈請的做法，相關法律程序設有</w:t>
      </w:r>
      <w:r>
        <w:rPr>
          <w:szCs w:val="27"/>
        </w:rPr>
        <w:t>"</w:t>
      </w:r>
      <w:r>
        <w:rPr>
          <w:szCs w:val="27"/>
        </w:rPr>
        <w:t>越級上訴機制</w:t>
      </w:r>
      <w:r>
        <w:rPr>
          <w:szCs w:val="27"/>
        </w:rPr>
        <w:t>"</w:t>
      </w:r>
      <w:r>
        <w:rPr>
          <w:szCs w:val="27"/>
        </w:rPr>
        <w:t>：不服高等法院原訟法庭的初審判決，可直接向終審法院提出上訴，而無須向高等法院上訴法庭提出中級上訴。</w:t>
      </w:r>
    </w:p>
    <w:p>
      <w:pPr>
        <w:pStyle w:val="F21"/>
        <w:overflowPunct w:val="true"/>
        <w:rPr>
          <w:szCs w:val="27"/>
        </w:rPr>
      </w:pPr>
      <w:r>
        <w:rPr>
          <w:szCs w:val="27"/>
        </w:rPr>
      </w:r>
    </w:p>
    <w:p>
      <w:pPr>
        <w:pStyle w:val="F21"/>
        <w:overflowPunct w:val="true"/>
        <w:rPr>
          <w:szCs w:val="27"/>
        </w:rPr>
      </w:pPr>
      <w:r>
        <w:rPr>
          <w:szCs w:val="27"/>
        </w:rPr>
        <w:tab/>
      </w:r>
      <w:r>
        <w:rPr>
          <w:szCs w:val="27"/>
        </w:rPr>
        <w:t>第六，加入相關的參選限制。我們建議，在行政長官、立法會及區議會選舉中加入限制，任何人若曾經因拒絕或忽略作出宣誓而被取消就任相關公職資格</w:t>
      </w:r>
      <w:r>
        <w:rPr>
          <w:szCs w:val="27"/>
          <w:lang w:eastAsia="zh-HK"/>
        </w:rPr>
        <w:t>，或</w:t>
      </w:r>
      <w:r>
        <w:rPr>
          <w:szCs w:val="27"/>
        </w:rPr>
        <w:t>違反誓言</w:t>
      </w:r>
      <w:r>
        <w:rPr>
          <w:szCs w:val="27"/>
          <w:lang w:eastAsia="zh-HK"/>
        </w:rPr>
        <w:t>，</w:t>
      </w:r>
      <w:r>
        <w:rPr>
          <w:szCs w:val="27"/>
        </w:rPr>
        <w:t>或不符合</w:t>
      </w:r>
      <w:r>
        <w:rPr>
          <w:szCs w:val="27"/>
        </w:rPr>
        <w:t>"</w:t>
      </w:r>
      <w:r>
        <w:rPr>
          <w:szCs w:val="27"/>
        </w:rPr>
        <w:t>擁護《基本法》、效忠香港特區</w:t>
      </w:r>
      <w:r>
        <w:rPr>
          <w:szCs w:val="27"/>
        </w:rPr>
        <w:t>"</w:t>
      </w:r>
      <w:r>
        <w:rPr>
          <w:szCs w:val="27"/>
        </w:rPr>
        <w:t>的法定要求和條件，即喪失在</w:t>
      </w:r>
      <w:r>
        <w:rPr>
          <w:szCs w:val="27"/>
        </w:rPr>
        <w:t>5</w:t>
      </w:r>
      <w:r>
        <w:rPr>
          <w:szCs w:val="27"/>
        </w:rPr>
        <w:t>年內於相關選舉中被提名或當選的資格，以彰顯誓言的莊嚴。</w:t>
      </w:r>
    </w:p>
    <w:p>
      <w:pPr>
        <w:pStyle w:val="F21"/>
        <w:overflowPunct w:val="true"/>
        <w:rPr>
          <w:szCs w:val="27"/>
        </w:rPr>
      </w:pPr>
      <w:r>
        <w:rPr>
          <w:szCs w:val="27"/>
        </w:rPr>
      </w:r>
    </w:p>
    <w:p>
      <w:pPr>
        <w:pStyle w:val="F21"/>
        <w:overflowPunct w:val="true"/>
        <w:rPr>
          <w:szCs w:val="27"/>
        </w:rPr>
      </w:pPr>
      <w:r>
        <w:rPr>
          <w:szCs w:val="27"/>
        </w:rPr>
        <w:tab/>
      </w:r>
      <w:r>
        <w:rPr>
          <w:szCs w:val="27"/>
        </w:rPr>
        <w:t>代</w:t>
      </w:r>
      <w:r>
        <w:rPr>
          <w:szCs w:val="27"/>
          <w:lang w:eastAsia="zh-HK"/>
        </w:rPr>
        <w:t>理</w:t>
      </w:r>
      <w:r>
        <w:rPr>
          <w:szCs w:val="27"/>
        </w:rPr>
        <w:t>主席，雖然《條例草案》有多項條文，但其根本原則只有一個，就是要準確落實有關公職人員的宣誓規定，履行特區政府的憲制責任，貫徹</w:t>
      </w:r>
      <w:r>
        <w:rPr>
          <w:szCs w:val="27"/>
        </w:rPr>
        <w:t>"</w:t>
      </w:r>
      <w:r>
        <w:rPr>
          <w:szCs w:val="27"/>
        </w:rPr>
        <w:t>愛國者治港</w:t>
      </w:r>
      <w:r>
        <w:rPr>
          <w:szCs w:val="27"/>
        </w:rPr>
        <w:t>"</w:t>
      </w:r>
      <w:r>
        <w:rPr>
          <w:szCs w:val="27"/>
        </w:rPr>
        <w:t>這個原則，讓</w:t>
      </w:r>
      <w:r>
        <w:rPr>
          <w:szCs w:val="27"/>
        </w:rPr>
        <w:t>"</w:t>
      </w:r>
      <w:r>
        <w:rPr>
          <w:szCs w:val="27"/>
        </w:rPr>
        <w:t>一國兩制</w:t>
      </w:r>
      <w:r>
        <w:rPr>
          <w:szCs w:val="27"/>
        </w:rPr>
        <w:t>"</w:t>
      </w:r>
      <w:r>
        <w:rPr>
          <w:szCs w:val="27"/>
        </w:rPr>
        <w:t>能夠行穩致遠。</w:t>
      </w:r>
    </w:p>
    <w:p>
      <w:pPr>
        <w:pStyle w:val="F21"/>
        <w:overflowPunct w:val="true"/>
        <w:rPr>
          <w:szCs w:val="27"/>
        </w:rPr>
      </w:pPr>
      <w:r>
        <w:rPr>
          <w:szCs w:val="27"/>
        </w:rPr>
      </w:r>
    </w:p>
    <w:p>
      <w:pPr>
        <w:pStyle w:val="F21"/>
        <w:overflowPunct w:val="true"/>
        <w:rPr>
          <w:szCs w:val="27"/>
        </w:rPr>
      </w:pPr>
      <w:r>
        <w:rPr>
          <w:szCs w:val="27"/>
        </w:rPr>
        <w:tab/>
      </w:r>
      <w:r>
        <w:rPr>
          <w:szCs w:val="27"/>
        </w:rPr>
        <w:t>我們希望議員能支持早日通過《條例草案》。我謹此陳辭，多謝代</w:t>
      </w:r>
      <w:r>
        <w:rPr>
          <w:szCs w:val="27"/>
          <w:lang w:eastAsia="zh-HK"/>
        </w:rPr>
        <w:t>理</w:t>
      </w:r>
      <w:r>
        <w:rPr>
          <w:szCs w:val="27"/>
        </w:rPr>
        <w:t>主席。</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rPr/>
      </w:pPr>
      <w:r>
        <w:rPr>
          <w:rFonts w:eastAsia="華康中黑體"/>
          <w:b/>
        </w:rPr>
        <w:t>代理主席</w:t>
      </w:r>
      <w:r>
        <w:rPr/>
        <w:t>：我現在向各位提出的待議議題是：《</w:t>
      </w:r>
      <w:r>
        <w:rPr/>
        <w:t>2021</w:t>
      </w:r>
      <w:r>
        <w:rPr/>
        <w:t>年公職</w:t>
      </w:r>
      <w:r>
        <w:rPr/>
        <w:t>(</w:t>
      </w:r>
      <w:r>
        <w:rPr/>
        <w:t>參選及任職</w:t>
      </w:r>
      <w:r>
        <w:rPr/>
        <w:t>)(</w:t>
      </w:r>
      <w:r>
        <w:rPr/>
        <w:t>雜項修訂</w:t>
      </w:r>
      <w:r>
        <w:rPr/>
        <w:t>)</w:t>
      </w:r>
      <w:r>
        <w:rPr/>
        <w:t>條例草案》，予以二讀。</w:t>
      </w:r>
    </w:p>
    <w:p>
      <w:pPr>
        <w:pStyle w:val="F21"/>
        <w:rPr/>
      </w:pPr>
      <w:r>
        <w:rPr/>
      </w:r>
    </w:p>
    <w:p>
      <w:pPr>
        <w:pStyle w:val="F21"/>
        <w:rPr/>
      </w:pPr>
      <w:r>
        <w:rPr/>
        <w:tab/>
      </w:r>
      <w:r>
        <w:rPr/>
        <w:t>按照《議事規則》，二讀辯論中止待續，《條例草案》交付內務委員會處理。</w:t>
      </w:r>
    </w:p>
    <w:p>
      <w:pPr>
        <w:pStyle w:val="F21"/>
        <w:overflowPunct w:val="true"/>
        <w:rPr>
          <w:rFonts w:eastAsia="華康中黑體" w:cs="Times New Roman"/>
          <w:b/>
          <w:b/>
        </w:rPr>
      </w:pPr>
      <w:r>
        <w:rPr>
          <w:rFonts w:eastAsia="華康中黑體" w:cs="Times New Roman"/>
          <w:b/>
        </w:rPr>
      </w:r>
    </w:p>
    <w:p>
      <w:pPr>
        <w:pStyle w:val="F21"/>
        <w:rPr/>
      </w:pPr>
      <w:r>
        <w:rPr/>
      </w:r>
      <w:r>
        <w:br w:type="page"/>
      </w:r>
    </w:p>
    <w:p>
      <w:pPr>
        <w:pStyle w:val="F21"/>
        <w:overflowPunct w:val="true"/>
        <w:spacing w:lineRule="atLeast" w:line="340"/>
        <w:rPr>
          <w:rFonts w:eastAsia="華康中黑體" w:cs="Times New Roman"/>
          <w:b/>
          <w:b/>
        </w:rPr>
      </w:pPr>
      <w:bookmarkStart w:id="78" w:name="b2r04"/>
      <w:r>
        <w:rPr>
          <w:rFonts w:cs="Times New Roman" w:eastAsia="華康中黑體"/>
          <w:b/>
        </w:rPr>
        <w:t>《</w:t>
      </w:r>
      <w:r>
        <w:rPr>
          <w:rFonts w:eastAsia="華康中黑體" w:cs="Times New Roman"/>
          <w:b/>
        </w:rPr>
        <w:t>2021</w:t>
      </w:r>
      <w:r>
        <w:rPr>
          <w:rFonts w:cs="Times New Roman" w:eastAsia="華康中黑體"/>
          <w:b/>
        </w:rPr>
        <w:t>年收入</w:t>
      </w:r>
      <w:r>
        <w:rPr>
          <w:rFonts w:eastAsia="華康中黑體" w:cs="Times New Roman"/>
          <w:b/>
        </w:rPr>
        <w:t>(</w:t>
      </w:r>
      <w:r>
        <w:rPr>
          <w:rFonts w:cs="Times New Roman" w:eastAsia="華康中黑體"/>
          <w:b/>
        </w:rPr>
        <w:t>印花稅</w:t>
      </w:r>
      <w:r>
        <w:rPr>
          <w:rFonts w:eastAsia="華康中黑體" w:cs="Times New Roman"/>
          <w:b/>
        </w:rPr>
        <w:t>)</w:t>
      </w:r>
      <w:r>
        <w:rPr>
          <w:rFonts w:cs="Times New Roman" w:eastAsia="華康中黑體"/>
          <w:b/>
        </w:rPr>
        <w:t>條例草案》</w:t>
      </w:r>
    </w:p>
    <w:p>
      <w:pPr>
        <w:pStyle w:val="Normal"/>
        <w:overflowPunct w:val="true"/>
        <w:spacing w:lineRule="atLeast" w:line="340"/>
        <w:rPr>
          <w:rFonts w:eastAsia="華康中黑體"/>
          <w:b/>
          <w:b/>
          <w:spacing w:val="20"/>
          <w:sz w:val="27"/>
          <w:szCs w:val="22"/>
          <w:lang w:val="en-US"/>
        </w:rPr>
      </w:pPr>
      <w:bookmarkStart w:id="79" w:name="b2r04"/>
      <w:r>
        <w:rPr>
          <w:b/>
        </w:rPr>
        <w:t>REVENUE (STAMP DUTY) BILL 2021</w:t>
      </w:r>
      <w:bookmarkEnd w:id="79"/>
    </w:p>
    <w:p>
      <w:pPr>
        <w:pStyle w:val="F21"/>
        <w:overflowPunct w:val="true"/>
        <w:spacing w:lineRule="atLeast" w:line="340"/>
        <w:rPr>
          <w:rFonts w:cs="Times New Roman"/>
        </w:rPr>
      </w:pPr>
      <w:r>
        <w:rPr>
          <w:rFonts w:cs="Times New Roman"/>
        </w:rPr>
      </w:r>
    </w:p>
    <w:p>
      <w:pPr>
        <w:pStyle w:val="F21"/>
        <w:spacing w:lineRule="atLeast" w:line="340"/>
        <w:rPr>
          <w:szCs w:val="27"/>
        </w:rPr>
      </w:pPr>
      <w:r>
        <w:rPr>
          <w:rFonts w:ascii="華康中黑體" w:hAnsi="華康中黑體" w:cs="華康中黑體" w:eastAsia="華康中黑體"/>
          <w:b/>
          <w:szCs w:val="27"/>
        </w:rPr>
        <w:t>財經事務及庫務局</w:t>
      </w:r>
      <w:r>
        <w:rPr>
          <w:rFonts w:ascii="華康中黑體" w:hAnsi="華康中黑體" w:cs="華康中黑體" w:eastAsia="華康中黑體"/>
          <w:b/>
          <w:szCs w:val="27"/>
          <w:lang w:eastAsia="zh-HK"/>
        </w:rPr>
        <w:t>局長</w:t>
      </w:r>
      <w:r>
        <w:rPr>
          <w:szCs w:val="27"/>
        </w:rPr>
        <w:t>：代</w:t>
      </w:r>
      <w:r>
        <w:rPr>
          <w:szCs w:val="27"/>
          <w:lang w:eastAsia="zh-HK"/>
        </w:rPr>
        <w:t>理</w:t>
      </w:r>
      <w:r>
        <w:rPr>
          <w:szCs w:val="27"/>
        </w:rPr>
        <w:t>主席，我動議二讀《</w:t>
      </w:r>
      <w:r>
        <w:rPr>
          <w:szCs w:val="27"/>
        </w:rPr>
        <w:t>2021</w:t>
      </w:r>
      <w:r>
        <w:rPr>
          <w:szCs w:val="27"/>
        </w:rPr>
        <w:t>年收入</w:t>
      </w:r>
      <w:r>
        <w:rPr>
          <w:szCs w:val="27"/>
        </w:rPr>
        <w:t>(</w:t>
      </w:r>
      <w:r>
        <w:rPr>
          <w:szCs w:val="27"/>
        </w:rPr>
        <w:t>印花稅</w:t>
      </w:r>
      <w:r>
        <w:rPr>
          <w:szCs w:val="27"/>
        </w:rPr>
        <w:t>)</w:t>
      </w:r>
      <w:r>
        <w:rPr>
          <w:szCs w:val="27"/>
        </w:rPr>
        <w:t>條例草案》</w:t>
      </w:r>
      <w:r>
        <w:rPr>
          <w:szCs w:val="27"/>
        </w:rPr>
        <w:t>("</w:t>
      </w:r>
      <w:r>
        <w:rPr>
          <w:szCs w:val="27"/>
        </w:rPr>
        <w:t>《條例草案》</w:t>
      </w:r>
      <w:r>
        <w:rPr>
          <w:szCs w:val="27"/>
        </w:rPr>
        <w:t>")</w:t>
      </w:r>
      <w:r>
        <w:rPr>
          <w:szCs w:val="27"/>
        </w:rPr>
        <w:t>。</w:t>
      </w:r>
    </w:p>
    <w:p>
      <w:pPr>
        <w:pStyle w:val="Normal"/>
        <w:spacing w:lineRule="atLeast" w:line="340"/>
        <w:rPr>
          <w:rFonts w:cs="" w:cstheme="minorBidi"/>
          <w:spacing w:val="20"/>
          <w:sz w:val="27"/>
          <w:szCs w:val="27"/>
        </w:rPr>
      </w:pPr>
      <w:r>
        <w:rPr>
          <w:rFonts w:cs="" w:cstheme="minorBidi"/>
          <w:spacing w:val="20"/>
          <w:sz w:val="27"/>
          <w:szCs w:val="27"/>
        </w:rPr>
      </w:r>
    </w:p>
    <w:p>
      <w:pPr>
        <w:pStyle w:val="Normal"/>
        <w:tabs>
          <w:tab w:val="clear" w:pos="720"/>
        </w:tabs>
        <w:spacing w:lineRule="atLeast" w:line="340"/>
        <w:rPr>
          <w:rFonts w:cs="" w:cstheme="minorBidi"/>
          <w:spacing w:val="20"/>
          <w:sz w:val="27"/>
          <w:szCs w:val="27"/>
        </w:rPr>
      </w:pPr>
      <w:r>
        <w:rPr>
          <w:rFonts w:cs="" w:cstheme="minorBidi"/>
          <w:spacing w:val="20"/>
          <w:sz w:val="27"/>
          <w:szCs w:val="27"/>
        </w:rPr>
        <w:tab/>
      </w:r>
      <w:r>
        <w:rPr>
          <w:rFonts w:cs="" w:cstheme="minorBidi"/>
          <w:spacing w:val="20"/>
          <w:sz w:val="27"/>
          <w:szCs w:val="27"/>
        </w:rPr>
        <w:t>《條例草案》的目的是落實</w:t>
      </w:r>
      <w:r>
        <w:rPr>
          <w:rFonts w:cs="" w:cstheme="minorBidi"/>
          <w:spacing w:val="20"/>
          <w:sz w:val="27"/>
          <w:szCs w:val="27"/>
        </w:rPr>
        <w:t>2021-2022</w:t>
      </w:r>
      <w:r>
        <w:rPr>
          <w:rFonts w:cs="" w:cstheme="minorBidi"/>
          <w:spacing w:val="20"/>
          <w:sz w:val="27"/>
          <w:szCs w:val="27"/>
        </w:rPr>
        <w:t>財政年度財政預算案的建議，將股票交易印花稅的稅率由現時買賣雙方各付</w:t>
      </w:r>
      <w:r>
        <w:rPr>
          <w:rFonts w:cs="" w:cstheme="minorBidi"/>
          <w:spacing w:val="20"/>
          <w:sz w:val="27"/>
          <w:szCs w:val="27"/>
        </w:rPr>
        <w:t>0.1%</w:t>
      </w:r>
      <w:r>
        <w:rPr>
          <w:rFonts w:cs="" w:cstheme="minorBidi"/>
          <w:spacing w:val="20"/>
          <w:sz w:val="27"/>
          <w:szCs w:val="27"/>
        </w:rPr>
        <w:t>提高至</w:t>
      </w:r>
      <w:r>
        <w:rPr>
          <w:rFonts w:cs="" w:cstheme="minorBidi"/>
          <w:spacing w:val="20"/>
          <w:sz w:val="27"/>
          <w:szCs w:val="27"/>
        </w:rPr>
        <w:t>0.13%</w:t>
      </w:r>
      <w:r>
        <w:rPr>
          <w:rFonts w:cs="" w:cstheme="minorBidi"/>
          <w:spacing w:val="20"/>
          <w:sz w:val="27"/>
          <w:szCs w:val="27"/>
        </w:rPr>
        <w:t>。</w:t>
      </w:r>
    </w:p>
    <w:p>
      <w:pPr>
        <w:pStyle w:val="Normal"/>
        <w:tabs>
          <w:tab w:val="clear" w:pos="720"/>
        </w:tabs>
        <w:spacing w:lineRule="atLeast" w:line="340"/>
        <w:rPr>
          <w:rFonts w:cs="" w:cstheme="minorBidi"/>
          <w:spacing w:val="20"/>
          <w:sz w:val="27"/>
          <w:szCs w:val="27"/>
        </w:rPr>
      </w:pPr>
      <w:r>
        <w:rPr>
          <w:rFonts w:cs="" w:cstheme="minorBidi"/>
          <w:spacing w:val="20"/>
          <w:sz w:val="27"/>
          <w:szCs w:val="27"/>
        </w:rPr>
      </w:r>
    </w:p>
    <w:p>
      <w:pPr>
        <w:pStyle w:val="Normal"/>
        <w:tabs>
          <w:tab w:val="clear" w:pos="720"/>
        </w:tabs>
        <w:spacing w:lineRule="atLeast" w:line="340"/>
        <w:rPr>
          <w:rFonts w:cs="" w:cstheme="minorBidi"/>
          <w:spacing w:val="20"/>
          <w:sz w:val="27"/>
          <w:szCs w:val="27"/>
        </w:rPr>
      </w:pPr>
      <w:r>
        <w:rPr>
          <w:rFonts w:cs="" w:cstheme="minorBidi"/>
          <w:spacing w:val="20"/>
          <w:sz w:val="27"/>
          <w:szCs w:val="27"/>
        </w:rPr>
        <w:tab/>
      </w:r>
      <w:r>
        <w:rPr>
          <w:rFonts w:cs="" w:cstheme="minorBidi"/>
          <w:spacing w:val="20"/>
          <w:sz w:val="27"/>
          <w:szCs w:val="27"/>
        </w:rPr>
        <w:t>受到疫情及經濟下行的影響，加上政府需推出逆周期措施支援市民和企業，並維持經常性開支，我們已於</w:t>
      </w:r>
      <w:r>
        <w:rPr>
          <w:rFonts w:cs="" w:cstheme="minorBidi"/>
          <w:spacing w:val="20"/>
          <w:sz w:val="27"/>
          <w:szCs w:val="27"/>
        </w:rPr>
        <w:t>2019-2020</w:t>
      </w:r>
      <w:r>
        <w:rPr>
          <w:rFonts w:cs="" w:cstheme="minorBidi"/>
          <w:spacing w:val="20"/>
          <w:sz w:val="27"/>
          <w:szCs w:val="27"/>
        </w:rPr>
        <w:t>及</w:t>
      </w:r>
      <w:r>
        <w:rPr>
          <w:rFonts w:cs="" w:cstheme="minorBidi"/>
          <w:spacing w:val="20"/>
          <w:sz w:val="27"/>
          <w:szCs w:val="27"/>
        </w:rPr>
        <w:t>2020-2021</w:t>
      </w:r>
      <w:r>
        <w:rPr>
          <w:rFonts w:cs="" w:cstheme="minorBidi"/>
          <w:spacing w:val="20"/>
          <w:sz w:val="27"/>
          <w:szCs w:val="27"/>
        </w:rPr>
        <w:t>連續兩個財政年度錄得財政赤字。最新的中期財政預測推算經營帳目在</w:t>
      </w:r>
      <w:r>
        <w:rPr>
          <w:rFonts w:cs="" w:cstheme="minorBidi"/>
          <w:spacing w:val="20"/>
          <w:sz w:val="27"/>
          <w:szCs w:val="27"/>
        </w:rPr>
        <w:t>2021-2022</w:t>
      </w:r>
      <w:r>
        <w:rPr>
          <w:rFonts w:cs="" w:cstheme="minorBidi"/>
          <w:spacing w:val="20"/>
          <w:sz w:val="27"/>
          <w:szCs w:val="27"/>
        </w:rPr>
        <w:t>年度起，連續</w:t>
      </w:r>
      <w:r>
        <w:rPr>
          <w:rFonts w:cs="" w:cstheme="minorBidi"/>
          <w:spacing w:val="20"/>
          <w:sz w:val="27"/>
          <w:szCs w:val="27"/>
        </w:rPr>
        <w:t>3</w:t>
      </w:r>
      <w:r>
        <w:rPr>
          <w:rFonts w:cs="" w:cstheme="minorBidi"/>
          <w:spacing w:val="20"/>
          <w:sz w:val="27"/>
          <w:szCs w:val="27"/>
        </w:rPr>
        <w:t>年</w:t>
      </w:r>
      <w:r>
        <w:rPr>
          <w:rFonts w:cs="" w:cstheme="minorBidi"/>
          <w:spacing w:val="20"/>
          <w:sz w:val="27"/>
          <w:szCs w:val="27"/>
          <w:lang w:eastAsia="zh-HK"/>
        </w:rPr>
        <w:t>均</w:t>
      </w:r>
      <w:r>
        <w:rPr>
          <w:rFonts w:cs="" w:cstheme="minorBidi"/>
          <w:spacing w:val="20"/>
          <w:sz w:val="27"/>
          <w:szCs w:val="27"/>
        </w:rPr>
        <w:t>會錄得赤字。</w:t>
      </w:r>
    </w:p>
    <w:p>
      <w:pPr>
        <w:pStyle w:val="Normal"/>
        <w:tabs>
          <w:tab w:val="clear" w:pos="720"/>
        </w:tabs>
        <w:spacing w:lineRule="atLeast" w:line="340"/>
        <w:rPr>
          <w:rFonts w:cs="" w:cstheme="minorBidi"/>
          <w:spacing w:val="20"/>
          <w:sz w:val="27"/>
          <w:szCs w:val="27"/>
        </w:rPr>
      </w:pPr>
      <w:r>
        <w:rPr>
          <w:rFonts w:cs="" w:cstheme="minorBidi"/>
          <w:spacing w:val="20"/>
          <w:sz w:val="27"/>
          <w:szCs w:val="27"/>
        </w:rPr>
      </w:r>
    </w:p>
    <w:p>
      <w:pPr>
        <w:pStyle w:val="Normal"/>
        <w:tabs>
          <w:tab w:val="clear" w:pos="720"/>
        </w:tabs>
        <w:spacing w:lineRule="atLeast" w:line="340"/>
        <w:rPr>
          <w:rFonts w:cs="" w:cstheme="minorBidi"/>
          <w:spacing w:val="20"/>
          <w:sz w:val="27"/>
          <w:szCs w:val="27"/>
        </w:rPr>
      </w:pPr>
      <w:r>
        <w:rPr>
          <w:rFonts w:cs="" w:cstheme="minorBidi"/>
          <w:spacing w:val="20"/>
          <w:sz w:val="27"/>
          <w:szCs w:val="27"/>
        </w:rPr>
        <w:tab/>
      </w:r>
      <w:r>
        <w:rPr>
          <w:rFonts w:cs="" w:cstheme="minorBidi"/>
          <w:spacing w:val="20"/>
          <w:sz w:val="27"/>
          <w:szCs w:val="27"/>
        </w:rPr>
        <w:t>面對與日俱增的公共財政壓力，我們有需要採取措施控制政府開支及增加政府收入。在增加收入方面，</w:t>
      </w:r>
      <w:r>
        <w:rPr>
          <w:rFonts w:cs="" w:cstheme="minorBidi"/>
          <w:spacing w:val="20"/>
          <w:sz w:val="27"/>
          <w:szCs w:val="27"/>
          <w:lang w:eastAsia="zh-HK"/>
        </w:rPr>
        <w:t>我們</w:t>
      </w:r>
      <w:r>
        <w:rPr>
          <w:rFonts w:cs="" w:cstheme="minorBidi"/>
          <w:spacing w:val="20"/>
          <w:sz w:val="27"/>
          <w:szCs w:val="27"/>
        </w:rPr>
        <w:t>必須保持經濟發展與活力，同時尋找新的增長點。此外，我們需要考慮新的收入來源或調整稅率，並逐步縮減一次性寬免措施的規模。</w:t>
      </w:r>
    </w:p>
    <w:p>
      <w:pPr>
        <w:pStyle w:val="Normal"/>
        <w:tabs>
          <w:tab w:val="clear" w:pos="720"/>
        </w:tabs>
        <w:spacing w:lineRule="atLeast" w:line="340"/>
        <w:rPr>
          <w:rFonts w:cs="" w:cstheme="minorBidi"/>
          <w:spacing w:val="20"/>
          <w:sz w:val="27"/>
          <w:szCs w:val="27"/>
        </w:rPr>
      </w:pPr>
      <w:r>
        <w:rPr>
          <w:rFonts w:cs="" w:cstheme="minorBidi"/>
          <w:spacing w:val="20"/>
          <w:sz w:val="27"/>
          <w:szCs w:val="27"/>
        </w:rPr>
      </w:r>
    </w:p>
    <w:p>
      <w:pPr>
        <w:pStyle w:val="Normal"/>
        <w:tabs>
          <w:tab w:val="clear" w:pos="720"/>
        </w:tabs>
        <w:spacing w:lineRule="atLeast" w:line="340"/>
        <w:rPr>
          <w:rFonts w:cs="" w:cstheme="minorBidi"/>
          <w:spacing w:val="20"/>
          <w:sz w:val="27"/>
          <w:szCs w:val="27"/>
        </w:rPr>
      </w:pPr>
      <w:r>
        <w:rPr>
          <w:rFonts w:cs="" w:cstheme="minorBidi"/>
          <w:spacing w:val="20"/>
          <w:sz w:val="27"/>
          <w:szCs w:val="27"/>
        </w:rPr>
        <w:tab/>
      </w:r>
      <w:r>
        <w:rPr>
          <w:rFonts w:cs="" w:cstheme="minorBidi"/>
          <w:spacing w:val="20"/>
          <w:sz w:val="27"/>
          <w:szCs w:val="27"/>
        </w:rPr>
        <w:t>經綜合考慮各項因素，包括對證券市場及國際競爭力的影響，我們建議將股票交易印花稅的稅率提升至</w:t>
      </w:r>
      <w:r>
        <w:rPr>
          <w:rFonts w:cs="" w:cstheme="minorBidi"/>
          <w:spacing w:val="20"/>
          <w:sz w:val="27"/>
          <w:szCs w:val="27"/>
        </w:rPr>
        <w:t>0.13%</w:t>
      </w:r>
      <w:r>
        <w:rPr>
          <w:rFonts w:eastAsia="Symbol" w:cs="Symbol" w:ascii="Symbol" w:hAnsi="Symbol"/>
          <w:spacing w:val="20"/>
          <w:sz w:val="27"/>
          <w:szCs w:val="27"/>
        </w:rPr>
        <w:t></w:t>
      </w:r>
      <w:r>
        <w:rPr>
          <w:rFonts w:cs="" w:cstheme="minorBidi"/>
          <w:spacing w:val="20"/>
          <w:sz w:val="27"/>
          <w:szCs w:val="27"/>
        </w:rPr>
        <w:t>即每</w:t>
      </w:r>
      <w:r>
        <w:rPr>
          <w:rFonts w:cs="" w:cstheme="minorBidi"/>
          <w:spacing w:val="20"/>
          <w:sz w:val="27"/>
          <w:szCs w:val="27"/>
        </w:rPr>
        <w:t>10</w:t>
      </w:r>
      <w:r>
        <w:rPr>
          <w:rFonts w:cs="" w:cstheme="minorBidi"/>
          <w:spacing w:val="20"/>
          <w:sz w:val="27"/>
          <w:szCs w:val="27"/>
        </w:rPr>
        <w:t>萬元的交易需多付</w:t>
      </w:r>
      <w:r>
        <w:rPr>
          <w:rFonts w:cs="" w:cstheme="minorBidi"/>
          <w:spacing w:val="20"/>
          <w:sz w:val="27"/>
          <w:szCs w:val="27"/>
        </w:rPr>
        <w:t>30</w:t>
      </w:r>
      <w:r>
        <w:rPr>
          <w:rFonts w:cs="" w:cstheme="minorBidi"/>
          <w:spacing w:val="20"/>
          <w:sz w:val="27"/>
          <w:szCs w:val="27"/>
        </w:rPr>
        <w:t>元的印花稅。我們建議有關股票交易印花稅稅率</w:t>
      </w:r>
      <w:r>
        <w:rPr>
          <w:rFonts w:cs="" w:cstheme="minorBidi"/>
          <w:spacing w:val="20"/>
          <w:sz w:val="27"/>
          <w:szCs w:val="27"/>
          <w:lang w:eastAsia="zh-HK"/>
        </w:rPr>
        <w:t>的上調</w:t>
      </w:r>
      <w:r>
        <w:rPr>
          <w:rFonts w:cs="" w:cstheme="minorBidi"/>
          <w:spacing w:val="20"/>
          <w:sz w:val="27"/>
          <w:szCs w:val="27"/>
        </w:rPr>
        <w:t>於今年</w:t>
      </w:r>
      <w:r>
        <w:rPr>
          <w:rFonts w:cs="" w:cstheme="minorBidi"/>
          <w:spacing w:val="20"/>
          <w:sz w:val="27"/>
          <w:szCs w:val="27"/>
        </w:rPr>
        <w:t>8</w:t>
      </w:r>
      <w:r>
        <w:rPr>
          <w:rFonts w:cs="" w:cstheme="minorBidi"/>
          <w:spacing w:val="20"/>
          <w:sz w:val="27"/>
          <w:szCs w:val="27"/>
        </w:rPr>
        <w:t>月</w:t>
      </w:r>
      <w:r>
        <w:rPr>
          <w:rFonts w:cs="" w:cstheme="minorBidi"/>
          <w:spacing w:val="20"/>
          <w:sz w:val="27"/>
          <w:szCs w:val="27"/>
        </w:rPr>
        <w:t>1</w:t>
      </w:r>
      <w:r>
        <w:rPr>
          <w:rFonts w:cs="" w:cstheme="minorBidi"/>
          <w:spacing w:val="20"/>
          <w:sz w:val="27"/>
          <w:szCs w:val="27"/>
        </w:rPr>
        <w:t>日實施，我們預期可為</w:t>
      </w:r>
      <w:r>
        <w:rPr>
          <w:rFonts w:cs="" w:cstheme="minorBidi"/>
          <w:spacing w:val="20"/>
          <w:sz w:val="27"/>
          <w:szCs w:val="27"/>
        </w:rPr>
        <w:t>2021-2022</w:t>
      </w:r>
      <w:r>
        <w:rPr>
          <w:rFonts w:cs="" w:cstheme="minorBidi"/>
          <w:spacing w:val="20"/>
          <w:sz w:val="27"/>
          <w:szCs w:val="27"/>
        </w:rPr>
        <w:t>財政年度帶來</w:t>
      </w:r>
      <w:r>
        <w:rPr>
          <w:rFonts w:cs="" w:cstheme="minorBidi"/>
          <w:spacing w:val="20"/>
          <w:sz w:val="27"/>
          <w:szCs w:val="27"/>
        </w:rPr>
        <w:t>80</w:t>
      </w:r>
      <w:r>
        <w:rPr>
          <w:rFonts w:cs="" w:cstheme="minorBidi"/>
          <w:spacing w:val="20"/>
          <w:sz w:val="27"/>
          <w:szCs w:val="27"/>
        </w:rPr>
        <w:t>億</w:t>
      </w:r>
      <w:r>
        <w:rPr>
          <w:rFonts w:cs="" w:cstheme="minorBidi"/>
          <w:spacing w:val="20"/>
          <w:sz w:val="27"/>
          <w:szCs w:val="27"/>
          <w:lang w:val="en-US"/>
        </w:rPr>
        <w:t>‍</w:t>
      </w:r>
      <w:r>
        <w:rPr>
          <w:rFonts w:cs="" w:cstheme="minorBidi"/>
          <w:spacing w:val="20"/>
          <w:sz w:val="27"/>
          <w:szCs w:val="27"/>
        </w:rPr>
        <w:t>元的額外收入，其後年度的全年額外收入則為</w:t>
      </w:r>
      <w:r>
        <w:rPr>
          <w:rFonts w:cs="" w:cstheme="minorBidi"/>
          <w:spacing w:val="20"/>
          <w:sz w:val="27"/>
          <w:szCs w:val="27"/>
        </w:rPr>
        <w:t>120</w:t>
      </w:r>
      <w:r>
        <w:rPr>
          <w:rFonts w:cs="" w:cstheme="minorBidi"/>
          <w:spacing w:val="20"/>
          <w:sz w:val="27"/>
          <w:szCs w:val="27"/>
        </w:rPr>
        <w:t>億元。</w:t>
      </w:r>
    </w:p>
    <w:p>
      <w:pPr>
        <w:pStyle w:val="Normal"/>
        <w:tabs>
          <w:tab w:val="clear" w:pos="720"/>
        </w:tabs>
        <w:spacing w:lineRule="atLeast" w:line="340"/>
        <w:rPr>
          <w:rFonts w:cs="" w:cstheme="minorBidi"/>
          <w:spacing w:val="20"/>
          <w:sz w:val="27"/>
          <w:szCs w:val="27"/>
        </w:rPr>
      </w:pPr>
      <w:r>
        <w:rPr>
          <w:rFonts w:cs="" w:cstheme="minorBidi"/>
          <w:spacing w:val="20"/>
          <w:sz w:val="27"/>
          <w:szCs w:val="27"/>
        </w:rPr>
      </w:r>
    </w:p>
    <w:p>
      <w:pPr>
        <w:pStyle w:val="Normal"/>
        <w:tabs>
          <w:tab w:val="clear" w:pos="720"/>
        </w:tabs>
        <w:spacing w:lineRule="atLeast" w:line="340"/>
        <w:rPr>
          <w:rFonts w:cs="" w:cstheme="minorBidi"/>
          <w:spacing w:val="20"/>
          <w:sz w:val="27"/>
          <w:szCs w:val="27"/>
        </w:rPr>
      </w:pPr>
      <w:r>
        <w:rPr>
          <w:rFonts w:cs="" w:cstheme="minorBidi"/>
          <w:spacing w:val="20"/>
          <w:sz w:val="27"/>
          <w:szCs w:val="27"/>
        </w:rPr>
        <w:tab/>
      </w:r>
      <w:r>
        <w:rPr>
          <w:rFonts w:cs="" w:cstheme="minorBidi"/>
          <w:spacing w:val="20"/>
          <w:sz w:val="27"/>
          <w:szCs w:val="27"/>
        </w:rPr>
        <w:t>代</w:t>
      </w:r>
      <w:r>
        <w:rPr>
          <w:rFonts w:cs="" w:cstheme="minorBidi"/>
          <w:spacing w:val="20"/>
          <w:sz w:val="27"/>
          <w:szCs w:val="27"/>
          <w:lang w:eastAsia="zh-HK"/>
        </w:rPr>
        <w:t>理</w:t>
      </w:r>
      <w:r>
        <w:rPr>
          <w:rFonts w:cs="" w:cstheme="minorBidi"/>
          <w:spacing w:val="20"/>
          <w:sz w:val="27"/>
          <w:szCs w:val="27"/>
        </w:rPr>
        <w:t>主席，我們理解部分市場人士擔心，提高有關稅率會否削弱香港證券市場的競爭力。事實上，香港證券市場的競爭力是建基於我們健全的制度，包括成熟的金融基建、優良的資產質素，以及與內地市場日趨緊密的經濟聯繫，隨之而為我們所帶來龐大的發展機遇</w:t>
      </w:r>
      <w:r>
        <w:rPr>
          <w:rFonts w:cs="" w:cstheme="minorBidi"/>
          <w:spacing w:val="20"/>
          <w:sz w:val="27"/>
          <w:szCs w:val="27"/>
          <w:lang w:eastAsia="zh-HK"/>
        </w:rPr>
        <w:t>；</w:t>
      </w:r>
      <w:r>
        <w:rPr>
          <w:rFonts w:cs="" w:cstheme="minorBidi"/>
          <w:spacing w:val="20"/>
          <w:sz w:val="27"/>
          <w:szCs w:val="27"/>
        </w:rPr>
        <w:t>加上香港的資金自由進出、法治和司法制度，以及與國際接軌的監管制度，這些</w:t>
      </w:r>
      <w:r>
        <w:rPr>
          <w:rFonts w:cs="" w:cstheme="minorBidi"/>
          <w:spacing w:val="20"/>
          <w:sz w:val="27"/>
          <w:szCs w:val="27"/>
          <w:lang w:eastAsia="zh-HK"/>
        </w:rPr>
        <w:t>均</w:t>
      </w:r>
      <w:r>
        <w:rPr>
          <w:rFonts w:cs="" w:cstheme="minorBidi"/>
          <w:spacing w:val="20"/>
          <w:sz w:val="27"/>
          <w:szCs w:val="27"/>
        </w:rPr>
        <w:t>是我們獨特及無可取代的優勢。</w:t>
      </w:r>
    </w:p>
    <w:p>
      <w:pPr>
        <w:pStyle w:val="Normal"/>
        <w:tabs>
          <w:tab w:val="clear" w:pos="720"/>
        </w:tabs>
        <w:spacing w:lineRule="atLeast" w:line="340"/>
        <w:rPr>
          <w:rFonts w:cs="" w:cstheme="minorBidi"/>
          <w:spacing w:val="20"/>
          <w:sz w:val="27"/>
          <w:szCs w:val="27"/>
        </w:rPr>
      </w:pPr>
      <w:r>
        <w:rPr>
          <w:rFonts w:cs="" w:cstheme="minorBidi"/>
          <w:spacing w:val="20"/>
          <w:sz w:val="27"/>
          <w:szCs w:val="27"/>
        </w:rPr>
      </w:r>
    </w:p>
    <w:p>
      <w:pPr>
        <w:pStyle w:val="Normal"/>
        <w:tabs>
          <w:tab w:val="clear" w:pos="720"/>
        </w:tabs>
        <w:spacing w:lineRule="atLeast" w:line="340"/>
        <w:rPr>
          <w:rFonts w:cs="" w:cstheme="minorBidi"/>
          <w:spacing w:val="20"/>
          <w:sz w:val="27"/>
          <w:szCs w:val="27"/>
        </w:rPr>
      </w:pPr>
      <w:r>
        <w:rPr>
          <w:rFonts w:cs="" w:cstheme="minorBidi"/>
          <w:spacing w:val="20"/>
          <w:sz w:val="27"/>
          <w:szCs w:val="27"/>
        </w:rPr>
        <w:tab/>
      </w:r>
      <w:r>
        <w:rPr>
          <w:rFonts w:cs="" w:cstheme="minorBidi"/>
          <w:spacing w:val="20"/>
          <w:sz w:val="27"/>
          <w:szCs w:val="27"/>
        </w:rPr>
        <w:t>隨着香港證券市場的不斷發展，上市公司的數目已由</w:t>
      </w:r>
      <w:r>
        <w:rPr>
          <w:rFonts w:cs="" w:cstheme="minorBidi"/>
          <w:spacing w:val="20"/>
          <w:sz w:val="27"/>
          <w:szCs w:val="27"/>
        </w:rPr>
        <w:t>2010</w:t>
      </w:r>
      <w:r>
        <w:rPr>
          <w:rFonts w:cs="" w:cstheme="minorBidi"/>
          <w:spacing w:val="20"/>
          <w:sz w:val="27"/>
          <w:szCs w:val="27"/>
        </w:rPr>
        <w:t>年的</w:t>
      </w:r>
      <w:r>
        <w:rPr>
          <w:rFonts w:cs="" w:cstheme="minorBidi"/>
          <w:spacing w:val="20"/>
          <w:sz w:val="27"/>
          <w:szCs w:val="27"/>
        </w:rPr>
        <w:t>1 413</w:t>
      </w:r>
      <w:r>
        <w:rPr>
          <w:rFonts w:cs="" w:cstheme="minorBidi"/>
          <w:spacing w:val="20"/>
          <w:sz w:val="27"/>
          <w:szCs w:val="27"/>
          <w:lang w:eastAsia="zh-HK"/>
        </w:rPr>
        <w:t>家</w:t>
      </w:r>
      <w:r>
        <w:rPr>
          <w:rFonts w:cs="" w:cstheme="minorBidi"/>
          <w:spacing w:val="20"/>
          <w:sz w:val="27"/>
          <w:szCs w:val="27"/>
        </w:rPr>
        <w:t>增加至</w:t>
      </w:r>
      <w:r>
        <w:rPr>
          <w:rFonts w:cs="" w:cstheme="minorBidi"/>
          <w:spacing w:val="20"/>
          <w:sz w:val="27"/>
          <w:szCs w:val="27"/>
        </w:rPr>
        <w:t>2020</w:t>
      </w:r>
      <w:r>
        <w:rPr>
          <w:rFonts w:cs="" w:cstheme="minorBidi"/>
          <w:spacing w:val="20"/>
          <w:sz w:val="27"/>
          <w:szCs w:val="27"/>
        </w:rPr>
        <w:t>年的</w:t>
      </w:r>
      <w:r>
        <w:rPr>
          <w:rFonts w:cs="" w:cstheme="minorBidi"/>
          <w:spacing w:val="20"/>
          <w:sz w:val="27"/>
          <w:szCs w:val="27"/>
        </w:rPr>
        <w:t>2 538</w:t>
      </w:r>
      <w:r>
        <w:rPr>
          <w:rFonts w:cs="" w:cstheme="minorBidi"/>
          <w:spacing w:val="20"/>
          <w:sz w:val="27"/>
          <w:szCs w:val="27"/>
          <w:lang w:eastAsia="zh-HK"/>
        </w:rPr>
        <w:t>家</w:t>
      </w:r>
      <w:r>
        <w:rPr>
          <w:rFonts w:cs="" w:cstheme="minorBidi"/>
          <w:spacing w:val="20"/>
          <w:sz w:val="27"/>
          <w:szCs w:val="27"/>
        </w:rPr>
        <w:t>，增幅為</w:t>
      </w:r>
      <w:r>
        <w:rPr>
          <w:rFonts w:cs="" w:cstheme="minorBidi"/>
          <w:spacing w:val="20"/>
          <w:sz w:val="27"/>
          <w:szCs w:val="27"/>
        </w:rPr>
        <w:t>80%</w:t>
      </w:r>
      <w:r>
        <w:rPr>
          <w:rFonts w:cs="" w:cstheme="minorBidi"/>
          <w:spacing w:val="20"/>
          <w:sz w:val="27"/>
          <w:szCs w:val="27"/>
          <w:lang w:eastAsia="zh-HK"/>
        </w:rPr>
        <w:t>。</w:t>
      </w:r>
      <w:r>
        <w:rPr>
          <w:rFonts w:cs="" w:cstheme="minorBidi"/>
          <w:spacing w:val="20"/>
          <w:sz w:val="27"/>
          <w:szCs w:val="27"/>
        </w:rPr>
        <w:t>另外，上市公司的總市值亦於</w:t>
      </w:r>
      <w:r>
        <w:rPr>
          <w:rFonts w:cs="" w:cstheme="minorBidi"/>
          <w:spacing w:val="20"/>
          <w:sz w:val="27"/>
          <w:szCs w:val="27"/>
        </w:rPr>
        <w:t>10</w:t>
      </w:r>
      <w:r>
        <w:rPr>
          <w:rFonts w:cs="" w:cstheme="minorBidi"/>
          <w:spacing w:val="20"/>
          <w:sz w:val="27"/>
          <w:szCs w:val="27"/>
        </w:rPr>
        <w:t>年間由</w:t>
      </w:r>
      <w:r>
        <w:rPr>
          <w:rFonts w:cs="" w:cstheme="minorBidi"/>
          <w:spacing w:val="20"/>
          <w:sz w:val="27"/>
          <w:szCs w:val="27"/>
        </w:rPr>
        <w:t>21</w:t>
      </w:r>
      <w:r>
        <w:rPr>
          <w:rFonts w:cs="" w:cstheme="minorBidi"/>
          <w:spacing w:val="20"/>
          <w:sz w:val="27"/>
          <w:szCs w:val="27"/>
        </w:rPr>
        <w:t>萬億元躍升至現時的</w:t>
      </w:r>
      <w:r>
        <w:rPr>
          <w:rFonts w:cs="" w:cstheme="minorBidi"/>
          <w:spacing w:val="20"/>
          <w:sz w:val="27"/>
          <w:szCs w:val="27"/>
        </w:rPr>
        <w:t>48</w:t>
      </w:r>
      <w:r>
        <w:rPr>
          <w:rFonts w:cs="" w:cstheme="minorBidi"/>
          <w:spacing w:val="20"/>
          <w:sz w:val="27"/>
          <w:szCs w:val="27"/>
        </w:rPr>
        <w:t>萬億元，增幅為</w:t>
      </w:r>
      <w:r>
        <w:rPr>
          <w:rFonts w:cs="" w:cstheme="minorBidi"/>
          <w:spacing w:val="20"/>
          <w:sz w:val="27"/>
          <w:szCs w:val="27"/>
        </w:rPr>
        <w:t>129%</w:t>
      </w:r>
      <w:r>
        <w:rPr>
          <w:rFonts w:cs="" w:cstheme="minorBidi"/>
          <w:spacing w:val="20"/>
          <w:sz w:val="27"/>
          <w:szCs w:val="27"/>
        </w:rPr>
        <w:t>。</w:t>
      </w:r>
      <w:r>
        <w:rPr>
          <w:rFonts w:cs="" w:cstheme="minorBidi"/>
          <w:spacing w:val="20"/>
          <w:sz w:val="27"/>
          <w:szCs w:val="27"/>
          <w:lang w:eastAsia="zh-HK"/>
        </w:rPr>
        <w:t>隨着</w:t>
      </w:r>
      <w:r>
        <w:rPr>
          <w:rFonts w:cs="" w:cstheme="minorBidi"/>
          <w:spacing w:val="20"/>
          <w:sz w:val="27"/>
          <w:szCs w:val="27"/>
        </w:rPr>
        <w:t>各項互聯互通計劃相繼推行，加上新上市制度為我們市場帶來多</w:t>
      </w:r>
      <w:r>
        <w:rPr>
          <w:rFonts w:cs="" w:cstheme="minorBidi"/>
          <w:spacing w:val="20"/>
          <w:sz w:val="27"/>
          <w:szCs w:val="27"/>
          <w:lang w:eastAsia="zh-HK"/>
        </w:rPr>
        <w:t>家</w:t>
      </w:r>
      <w:r>
        <w:rPr>
          <w:rFonts w:cs="" w:cstheme="minorBidi"/>
          <w:spacing w:val="20"/>
          <w:sz w:val="27"/>
          <w:szCs w:val="27"/>
        </w:rPr>
        <w:t>具質素的上市公司，香港股票市場的平均每日成交額由</w:t>
      </w:r>
      <w:r>
        <w:rPr>
          <w:rFonts w:cs="" w:cstheme="minorBidi"/>
          <w:spacing w:val="20"/>
          <w:sz w:val="27"/>
          <w:szCs w:val="27"/>
        </w:rPr>
        <w:t>2010</w:t>
      </w:r>
      <w:r>
        <w:rPr>
          <w:rFonts w:cs="" w:cstheme="minorBidi"/>
          <w:spacing w:val="20"/>
          <w:sz w:val="27"/>
          <w:szCs w:val="27"/>
        </w:rPr>
        <w:t>年的</w:t>
      </w:r>
      <w:r>
        <w:rPr>
          <w:rFonts w:cs="" w:cstheme="minorBidi"/>
          <w:spacing w:val="20"/>
          <w:sz w:val="27"/>
          <w:szCs w:val="27"/>
        </w:rPr>
        <w:t>690</w:t>
      </w:r>
      <w:r>
        <w:rPr>
          <w:rFonts w:cs="" w:cstheme="minorBidi"/>
          <w:spacing w:val="20"/>
          <w:sz w:val="27"/>
          <w:szCs w:val="27"/>
        </w:rPr>
        <w:t>億元</w:t>
      </w:r>
      <w:r>
        <w:rPr>
          <w:rFonts w:cs="" w:cstheme="minorBidi"/>
          <w:spacing w:val="20"/>
          <w:sz w:val="27"/>
          <w:szCs w:val="27"/>
          <w:lang w:eastAsia="zh-HK"/>
        </w:rPr>
        <w:t>上</w:t>
      </w:r>
      <w:r>
        <w:rPr>
          <w:rFonts w:cs="" w:cstheme="minorBidi"/>
          <w:spacing w:val="20"/>
          <w:sz w:val="27"/>
          <w:szCs w:val="27"/>
        </w:rPr>
        <w:t>升至</w:t>
      </w:r>
      <w:r>
        <w:rPr>
          <w:rFonts w:cs="" w:cstheme="minorBidi"/>
          <w:spacing w:val="20"/>
          <w:sz w:val="27"/>
          <w:szCs w:val="27"/>
        </w:rPr>
        <w:t>2020</w:t>
      </w:r>
      <w:r>
        <w:rPr>
          <w:rFonts w:cs="" w:cstheme="minorBidi"/>
          <w:spacing w:val="20"/>
          <w:sz w:val="27"/>
          <w:szCs w:val="27"/>
        </w:rPr>
        <w:t>年的</w:t>
      </w:r>
      <w:r>
        <w:rPr>
          <w:rFonts w:cs="" w:cstheme="minorBidi"/>
          <w:spacing w:val="20"/>
          <w:sz w:val="27"/>
          <w:szCs w:val="27"/>
        </w:rPr>
        <w:t>1,300</w:t>
      </w:r>
      <w:r>
        <w:rPr>
          <w:rFonts w:cs="" w:cstheme="minorBidi"/>
          <w:spacing w:val="20"/>
          <w:sz w:val="27"/>
          <w:szCs w:val="27"/>
        </w:rPr>
        <w:t>億元，</w:t>
      </w:r>
      <w:r>
        <w:rPr>
          <w:rFonts w:cs="" w:cstheme="minorBidi"/>
          <w:spacing w:val="20"/>
          <w:sz w:val="27"/>
          <w:szCs w:val="27"/>
          <w:lang w:eastAsia="zh-HK"/>
        </w:rPr>
        <w:t>更</w:t>
      </w:r>
      <w:r>
        <w:rPr>
          <w:rFonts w:cs="" w:cstheme="minorBidi"/>
          <w:spacing w:val="20"/>
          <w:sz w:val="27"/>
          <w:szCs w:val="27"/>
        </w:rPr>
        <w:t>在今年首兩個月再創新高，日均成交額達</w:t>
      </w:r>
      <w:r>
        <w:rPr>
          <w:rFonts w:cs="" w:cstheme="minorBidi"/>
          <w:spacing w:val="20"/>
          <w:sz w:val="27"/>
          <w:szCs w:val="27"/>
        </w:rPr>
        <w:t>2,400</w:t>
      </w:r>
      <w:r>
        <w:rPr>
          <w:rFonts w:cs="" w:cstheme="minorBidi"/>
          <w:spacing w:val="20"/>
          <w:sz w:val="27"/>
          <w:szCs w:val="27"/>
        </w:rPr>
        <w:t>億元，足見香港股票市場發展已進入另一更高的台階。</w:t>
      </w:r>
    </w:p>
    <w:p>
      <w:pPr>
        <w:pStyle w:val="Normal"/>
        <w:tabs>
          <w:tab w:val="clear" w:pos="720"/>
        </w:tabs>
        <w:spacing w:lineRule="exact" w:line="330"/>
        <w:rPr>
          <w:rFonts w:cs="" w:cstheme="minorBidi"/>
          <w:spacing w:val="20"/>
          <w:sz w:val="27"/>
          <w:szCs w:val="27"/>
        </w:rPr>
      </w:pPr>
      <w:r>
        <w:rPr>
          <w:rFonts w:cs="" w:cstheme="minorBidi"/>
          <w:spacing w:val="20"/>
          <w:sz w:val="27"/>
          <w:szCs w:val="27"/>
        </w:rPr>
      </w:r>
    </w:p>
    <w:p>
      <w:pPr>
        <w:pStyle w:val="Normal"/>
        <w:tabs>
          <w:tab w:val="clear" w:pos="720"/>
        </w:tabs>
        <w:spacing w:lineRule="exact" w:line="330"/>
        <w:rPr>
          <w:rFonts w:cs="" w:cstheme="minorBidi"/>
          <w:spacing w:val="20"/>
          <w:sz w:val="27"/>
          <w:szCs w:val="27"/>
        </w:rPr>
      </w:pPr>
      <w:r>
        <w:rPr>
          <w:rFonts w:cs="" w:cstheme="minorBidi"/>
          <w:spacing w:val="20"/>
          <w:sz w:val="27"/>
          <w:szCs w:val="27"/>
        </w:rPr>
        <w:tab/>
      </w:r>
      <w:r>
        <w:rPr>
          <w:rFonts w:cs="" w:cstheme="minorBidi"/>
          <w:spacing w:val="20"/>
          <w:sz w:val="27"/>
          <w:szCs w:val="27"/>
        </w:rPr>
        <w:t>我們決定提高股票印花稅的稅率時，已</w:t>
      </w:r>
      <w:r>
        <w:rPr>
          <w:rFonts w:cs="" w:cstheme="minorBidi"/>
          <w:spacing w:val="20"/>
          <w:sz w:val="27"/>
          <w:szCs w:val="27"/>
          <w:lang w:eastAsia="zh-HK"/>
        </w:rPr>
        <w:t>在</w:t>
      </w:r>
      <w:r>
        <w:rPr>
          <w:rFonts w:cs="" w:cstheme="minorBidi"/>
          <w:spacing w:val="20"/>
          <w:sz w:val="27"/>
          <w:szCs w:val="27"/>
        </w:rPr>
        <w:t>增加政府收入的</w:t>
      </w:r>
      <w:r>
        <w:rPr>
          <w:rFonts w:cs="" w:cstheme="minorBidi"/>
          <w:spacing w:val="20"/>
          <w:sz w:val="27"/>
          <w:szCs w:val="27"/>
          <w:lang w:eastAsia="zh-HK"/>
        </w:rPr>
        <w:t>需</w:t>
      </w:r>
      <w:r>
        <w:rPr>
          <w:rFonts w:cs="" w:cstheme="minorBidi"/>
          <w:spacing w:val="20"/>
          <w:sz w:val="27"/>
          <w:szCs w:val="27"/>
        </w:rPr>
        <w:t>要</w:t>
      </w:r>
      <w:r>
        <w:rPr>
          <w:rFonts w:cs="" w:cstheme="minorBidi"/>
          <w:spacing w:val="20"/>
          <w:sz w:val="27"/>
          <w:szCs w:val="27"/>
          <w:lang w:eastAsia="zh-HK"/>
        </w:rPr>
        <w:t>與</w:t>
      </w:r>
      <w:r>
        <w:rPr>
          <w:rFonts w:cs="" w:cstheme="minorBidi"/>
          <w:spacing w:val="20"/>
          <w:sz w:val="27"/>
          <w:szCs w:val="27"/>
        </w:rPr>
        <w:t>推動金融市場的發展</w:t>
      </w:r>
      <w:r>
        <w:rPr>
          <w:rFonts w:cs="" w:cstheme="minorBidi"/>
          <w:spacing w:val="20"/>
          <w:sz w:val="27"/>
          <w:szCs w:val="27"/>
          <w:lang w:eastAsia="zh-HK"/>
        </w:rPr>
        <w:t>之間取得平衡</w:t>
      </w:r>
      <w:r>
        <w:rPr>
          <w:rFonts w:cs="" w:cstheme="minorBidi"/>
          <w:spacing w:val="20"/>
          <w:sz w:val="27"/>
          <w:szCs w:val="27"/>
        </w:rPr>
        <w:t>。我們認為</w:t>
      </w:r>
      <w:r>
        <w:rPr>
          <w:rFonts w:cs="" w:cstheme="minorBidi"/>
          <w:spacing w:val="20"/>
          <w:sz w:val="27"/>
          <w:szCs w:val="27"/>
          <w:lang w:eastAsia="zh-HK"/>
        </w:rPr>
        <w:t>，</w:t>
      </w:r>
      <w:r>
        <w:rPr>
          <w:rFonts w:cs="" w:cstheme="minorBidi"/>
          <w:spacing w:val="20"/>
          <w:sz w:val="27"/>
          <w:szCs w:val="27"/>
        </w:rPr>
        <w:t>在各項市場發展措施</w:t>
      </w:r>
      <w:r>
        <w:rPr>
          <w:rFonts w:cs="" w:cstheme="minorBidi"/>
          <w:spacing w:val="20"/>
          <w:sz w:val="27"/>
          <w:szCs w:val="27"/>
          <w:lang w:eastAsia="zh-HK"/>
        </w:rPr>
        <w:t>得到</w:t>
      </w:r>
      <w:r>
        <w:rPr>
          <w:rFonts w:cs="" w:cstheme="minorBidi"/>
          <w:spacing w:val="20"/>
          <w:sz w:val="27"/>
          <w:szCs w:val="27"/>
        </w:rPr>
        <w:t>持續推出的環境</w:t>
      </w:r>
      <w:r>
        <w:rPr>
          <w:rFonts w:cs="" w:cstheme="minorBidi"/>
          <w:spacing w:val="20"/>
          <w:sz w:val="27"/>
          <w:szCs w:val="27"/>
          <w:lang w:eastAsia="zh-HK"/>
        </w:rPr>
        <w:t>中，以</w:t>
      </w:r>
      <w:r>
        <w:rPr>
          <w:rFonts w:cs="" w:cstheme="minorBidi"/>
          <w:spacing w:val="20"/>
          <w:sz w:val="27"/>
          <w:szCs w:val="27"/>
        </w:rPr>
        <w:t>及證券市場現有的優勢下，建議的增幅不會影響市場的競爭力。</w:t>
      </w:r>
    </w:p>
    <w:p>
      <w:pPr>
        <w:pStyle w:val="Normal"/>
        <w:tabs>
          <w:tab w:val="clear" w:pos="720"/>
        </w:tabs>
        <w:spacing w:lineRule="exact" w:line="330"/>
        <w:rPr>
          <w:rFonts w:cs="" w:cstheme="minorBidi"/>
          <w:spacing w:val="20"/>
          <w:sz w:val="27"/>
          <w:szCs w:val="27"/>
        </w:rPr>
      </w:pPr>
      <w:r>
        <w:rPr>
          <w:rFonts w:cs="" w:cstheme="minorBidi"/>
          <w:spacing w:val="20"/>
          <w:sz w:val="27"/>
          <w:szCs w:val="27"/>
        </w:rPr>
      </w:r>
    </w:p>
    <w:p>
      <w:pPr>
        <w:pStyle w:val="Normal"/>
        <w:tabs>
          <w:tab w:val="clear" w:pos="720"/>
        </w:tabs>
        <w:spacing w:lineRule="exact" w:line="330"/>
        <w:rPr>
          <w:rFonts w:cs="" w:cstheme="minorBidi"/>
          <w:spacing w:val="20"/>
          <w:sz w:val="27"/>
          <w:szCs w:val="27"/>
        </w:rPr>
      </w:pPr>
      <w:r>
        <w:rPr>
          <w:rFonts w:cs="" w:cstheme="minorBidi"/>
          <w:spacing w:val="20"/>
          <w:sz w:val="27"/>
          <w:szCs w:val="27"/>
        </w:rPr>
        <w:tab/>
      </w:r>
      <w:r>
        <w:rPr>
          <w:rFonts w:cs="" w:cstheme="minorBidi"/>
          <w:spacing w:val="20"/>
          <w:sz w:val="27"/>
          <w:szCs w:val="27"/>
        </w:rPr>
        <w:t>股票市場的競爭力是基於多項因素，交易成本只是其中一環。世界各地的股票市場的交易成本結構不盡相同，部分市場有向投資者徵收股息稅及資本增值稅。香港並無收取此類稅項。我們認為單是調高香港的股票印花稅與我們整體市場的競爭力未必有直接的必然關係，亦相信有關加幅不會削弱香港整體的吸引力及競爭力。</w:t>
      </w:r>
    </w:p>
    <w:p>
      <w:pPr>
        <w:pStyle w:val="Normal"/>
        <w:tabs>
          <w:tab w:val="clear" w:pos="720"/>
        </w:tabs>
        <w:spacing w:lineRule="exact" w:line="330"/>
        <w:rPr>
          <w:rFonts w:cs="" w:cstheme="minorBidi"/>
          <w:spacing w:val="20"/>
          <w:sz w:val="27"/>
          <w:szCs w:val="27"/>
        </w:rPr>
      </w:pPr>
      <w:r>
        <w:rPr>
          <w:rFonts w:cs="" w:cstheme="minorBidi"/>
          <w:spacing w:val="20"/>
          <w:sz w:val="27"/>
          <w:szCs w:val="27"/>
        </w:rPr>
      </w:r>
    </w:p>
    <w:p>
      <w:pPr>
        <w:pStyle w:val="Normal"/>
        <w:tabs>
          <w:tab w:val="clear" w:pos="720"/>
        </w:tabs>
        <w:spacing w:lineRule="exact" w:line="330"/>
        <w:rPr>
          <w:rFonts w:cs="" w:cstheme="minorBidi"/>
          <w:spacing w:val="20"/>
          <w:sz w:val="27"/>
          <w:szCs w:val="27"/>
        </w:rPr>
      </w:pPr>
      <w:r>
        <w:rPr>
          <w:rFonts w:cs="" w:cstheme="minorBidi"/>
          <w:spacing w:val="20"/>
          <w:sz w:val="27"/>
          <w:szCs w:val="27"/>
        </w:rPr>
        <w:tab/>
      </w:r>
      <w:r>
        <w:rPr>
          <w:rFonts w:cs="" w:cstheme="minorBidi"/>
          <w:spacing w:val="20"/>
          <w:sz w:val="27"/>
          <w:szCs w:val="27"/>
        </w:rPr>
        <w:t>我們會繼續大力發展金融市場。</w:t>
      </w:r>
      <w:r>
        <w:rPr>
          <w:rFonts w:cs="" w:cstheme="minorBidi"/>
          <w:spacing w:val="20"/>
          <w:sz w:val="27"/>
          <w:szCs w:val="27"/>
        </w:rPr>
        <w:t>"</w:t>
      </w:r>
      <w:r>
        <w:rPr>
          <w:rFonts w:cs="" w:cstheme="minorBidi"/>
          <w:spacing w:val="20"/>
          <w:sz w:val="27"/>
          <w:szCs w:val="27"/>
        </w:rPr>
        <w:t>十四五</w:t>
      </w:r>
      <w:r>
        <w:rPr>
          <w:rFonts w:cs="" w:cstheme="minorBidi"/>
          <w:spacing w:val="20"/>
          <w:sz w:val="27"/>
          <w:szCs w:val="27"/>
        </w:rPr>
        <w:t>"</w:t>
      </w:r>
      <w:r>
        <w:rPr>
          <w:rFonts w:cs="" w:cstheme="minorBidi"/>
          <w:spacing w:val="20"/>
          <w:sz w:val="27"/>
          <w:szCs w:val="27"/>
        </w:rPr>
        <w:t>規劃綱要已經確立香港在國家整體發展中的重要功能定位。財政司司長於財政預算案中</w:t>
      </w:r>
      <w:r>
        <w:rPr>
          <w:rFonts w:cs="" w:cstheme="minorBidi"/>
          <w:spacing w:val="20"/>
          <w:sz w:val="27"/>
          <w:szCs w:val="27"/>
          <w:lang w:eastAsia="zh-HK"/>
        </w:rPr>
        <w:t>亦</w:t>
      </w:r>
      <w:r>
        <w:rPr>
          <w:rFonts w:cs="" w:cstheme="minorBidi"/>
          <w:spacing w:val="20"/>
          <w:sz w:val="27"/>
          <w:szCs w:val="27"/>
        </w:rPr>
        <w:t>已表示，政府將繼續全力推行各項發展證券市場的措施，包括繼續有序地擴大互聯互通計劃、檢討第二上市制度、發展資產及財富管理和</w:t>
      </w:r>
      <w:r>
        <w:rPr>
          <w:rFonts w:cs="" w:cstheme="minorBidi"/>
          <w:spacing w:val="20"/>
          <w:sz w:val="27"/>
          <w:szCs w:val="27"/>
          <w:lang w:eastAsia="zh-HK"/>
        </w:rPr>
        <w:t>房託基金</w:t>
      </w:r>
      <w:r>
        <w:rPr>
          <w:rFonts w:cs="" w:cstheme="minorBidi"/>
          <w:spacing w:val="20"/>
          <w:sz w:val="27"/>
          <w:szCs w:val="27"/>
        </w:rPr>
        <w:t>等，將更進一步推動香港的金融業發展，亦有助提升香港股票市場的競爭力。</w:t>
      </w:r>
    </w:p>
    <w:p>
      <w:pPr>
        <w:pStyle w:val="Normal"/>
        <w:tabs>
          <w:tab w:val="clear" w:pos="720"/>
        </w:tabs>
        <w:spacing w:lineRule="exact" w:line="330"/>
        <w:rPr>
          <w:rFonts w:cs="" w:cstheme="minorBidi"/>
          <w:spacing w:val="20"/>
          <w:sz w:val="27"/>
          <w:szCs w:val="27"/>
        </w:rPr>
      </w:pPr>
      <w:r>
        <w:rPr>
          <w:rFonts w:cs="" w:cstheme="minorBidi"/>
          <w:spacing w:val="20"/>
          <w:sz w:val="27"/>
          <w:szCs w:val="27"/>
        </w:rPr>
      </w:r>
    </w:p>
    <w:p>
      <w:pPr>
        <w:pStyle w:val="Normal"/>
        <w:tabs>
          <w:tab w:val="clear" w:pos="720"/>
        </w:tabs>
        <w:spacing w:lineRule="exact" w:line="330"/>
        <w:rPr>
          <w:rFonts w:cs="" w:cstheme="minorBidi"/>
          <w:spacing w:val="20"/>
          <w:sz w:val="27"/>
          <w:szCs w:val="27"/>
        </w:rPr>
      </w:pPr>
      <w:r>
        <w:rPr>
          <w:rFonts w:cs="" w:cstheme="minorBidi"/>
          <w:spacing w:val="20"/>
          <w:sz w:val="27"/>
          <w:szCs w:val="27"/>
        </w:rPr>
        <w:tab/>
      </w:r>
      <w:r>
        <w:rPr>
          <w:rFonts w:cs="" w:cstheme="minorBidi"/>
          <w:spacing w:val="20"/>
          <w:sz w:val="27"/>
          <w:szCs w:val="27"/>
        </w:rPr>
        <w:t>我希望議員支持《條例草案》。</w:t>
      </w:r>
    </w:p>
    <w:p>
      <w:pPr>
        <w:pStyle w:val="Normal"/>
        <w:tabs>
          <w:tab w:val="clear" w:pos="720"/>
        </w:tabs>
        <w:spacing w:lineRule="exact" w:line="330"/>
        <w:rPr>
          <w:rFonts w:cs="" w:cstheme="minorBidi"/>
          <w:spacing w:val="20"/>
          <w:sz w:val="27"/>
          <w:szCs w:val="27"/>
        </w:rPr>
      </w:pPr>
      <w:r>
        <w:rPr>
          <w:rFonts w:cs="" w:cstheme="minorBidi"/>
          <w:spacing w:val="20"/>
          <w:sz w:val="27"/>
          <w:szCs w:val="27"/>
        </w:rPr>
      </w:r>
    </w:p>
    <w:p>
      <w:pPr>
        <w:pStyle w:val="Normal"/>
        <w:tabs>
          <w:tab w:val="clear" w:pos="720"/>
        </w:tabs>
        <w:spacing w:lineRule="exact" w:line="330"/>
        <w:rPr>
          <w:rFonts w:cs="" w:cstheme="minorBidi"/>
          <w:spacing w:val="20"/>
          <w:sz w:val="27"/>
          <w:szCs w:val="27"/>
        </w:rPr>
      </w:pPr>
      <w:r>
        <w:rPr>
          <w:rFonts w:cs="" w:cstheme="minorBidi"/>
          <w:spacing w:val="20"/>
          <w:sz w:val="27"/>
          <w:szCs w:val="27"/>
        </w:rPr>
        <w:tab/>
      </w:r>
      <w:r>
        <w:rPr>
          <w:rFonts w:cs="" w:cstheme="minorBidi"/>
          <w:spacing w:val="20"/>
          <w:sz w:val="27"/>
          <w:szCs w:val="27"/>
        </w:rPr>
        <w:t>代</w:t>
      </w:r>
      <w:r>
        <w:rPr>
          <w:rFonts w:cs="" w:cstheme="minorBidi"/>
          <w:spacing w:val="20"/>
          <w:sz w:val="27"/>
          <w:szCs w:val="27"/>
          <w:lang w:eastAsia="zh-HK"/>
        </w:rPr>
        <w:t>理</w:t>
      </w:r>
      <w:r>
        <w:rPr>
          <w:rFonts w:cs="" w:cstheme="minorBidi"/>
          <w:spacing w:val="20"/>
          <w:sz w:val="27"/>
          <w:szCs w:val="27"/>
        </w:rPr>
        <w:t>主席，我謹此陳辭。</w:t>
      </w:r>
    </w:p>
    <w:p>
      <w:pPr>
        <w:pStyle w:val="F21"/>
        <w:spacing w:lineRule="exact" w:line="330"/>
        <w:rPr/>
      </w:pPr>
      <w:r>
        <w:rPr/>
      </w:r>
    </w:p>
    <w:p>
      <w:pPr>
        <w:pStyle w:val="F21"/>
        <w:spacing w:lineRule="exact" w:line="330"/>
        <w:rPr/>
      </w:pPr>
      <w:r>
        <w:rPr/>
      </w:r>
    </w:p>
    <w:p>
      <w:pPr>
        <w:pStyle w:val="F21"/>
        <w:spacing w:lineRule="exact" w:line="330"/>
        <w:rPr>
          <w:szCs w:val="27"/>
        </w:rPr>
      </w:pPr>
      <w:r>
        <w:rPr>
          <w:rFonts w:eastAsia="華康中黑體"/>
          <w:b/>
          <w:szCs w:val="27"/>
        </w:rPr>
        <w:t>代理主席</w:t>
      </w:r>
      <w:r>
        <w:rPr>
          <w:szCs w:val="27"/>
        </w:rPr>
        <w:t>：我現在向各位提出的待議議題是：《</w:t>
      </w:r>
      <w:r>
        <w:rPr>
          <w:szCs w:val="27"/>
        </w:rPr>
        <w:t>2021</w:t>
      </w:r>
      <w:r>
        <w:rPr>
          <w:szCs w:val="27"/>
        </w:rPr>
        <w:t>年收入</w:t>
      </w:r>
      <w:r>
        <w:rPr>
          <w:szCs w:val="27"/>
        </w:rPr>
        <w:t>(</w:t>
      </w:r>
      <w:r>
        <w:rPr>
          <w:szCs w:val="27"/>
        </w:rPr>
        <w:t>印花稅</w:t>
      </w:r>
      <w:r>
        <w:rPr>
          <w:szCs w:val="27"/>
        </w:rPr>
        <w:t>)</w:t>
      </w:r>
      <w:r>
        <w:rPr>
          <w:szCs w:val="27"/>
        </w:rPr>
        <w:t>條例草案》，予以二讀。</w:t>
      </w:r>
    </w:p>
    <w:p>
      <w:pPr>
        <w:pStyle w:val="F21"/>
        <w:spacing w:lineRule="exact" w:line="330"/>
        <w:rPr>
          <w:szCs w:val="27"/>
        </w:rPr>
      </w:pPr>
      <w:r>
        <w:rPr>
          <w:szCs w:val="27"/>
        </w:rPr>
      </w:r>
    </w:p>
    <w:p>
      <w:pPr>
        <w:pStyle w:val="F21"/>
        <w:spacing w:lineRule="exact" w:line="330"/>
        <w:rPr>
          <w:szCs w:val="27"/>
        </w:rPr>
      </w:pPr>
      <w:r>
        <w:rPr>
          <w:szCs w:val="27"/>
        </w:rPr>
        <w:tab/>
      </w:r>
      <w:r>
        <w:rPr>
          <w:szCs w:val="27"/>
        </w:rPr>
        <w:t>按照《議事規則》，二讀辯論中止待續，《條例草案》交付內務委員會處理。</w:t>
      </w:r>
    </w:p>
    <w:p>
      <w:pPr>
        <w:pStyle w:val="F21"/>
        <w:spacing w:lineRule="exact" w:line="330"/>
        <w:rPr/>
      </w:pPr>
      <w:r>
        <w:rPr/>
      </w:r>
    </w:p>
    <w:p>
      <w:pPr>
        <w:pStyle w:val="F21"/>
        <w:overflowPunct w:val="true"/>
        <w:spacing w:lineRule="exact" w:line="330"/>
        <w:rPr/>
      </w:pPr>
      <w:r>
        <w:rPr/>
      </w:r>
    </w:p>
    <w:p>
      <w:pPr>
        <w:pStyle w:val="F21"/>
        <w:overflowPunct w:val="true"/>
        <w:spacing w:lineRule="exact" w:line="330"/>
        <w:rPr>
          <w:rFonts w:eastAsia="華康中黑體" w:cs="Times New Roman"/>
          <w:b/>
          <w:b/>
        </w:rPr>
      </w:pPr>
      <w:bookmarkStart w:id="80" w:name="b2r05"/>
      <w:r>
        <w:rPr>
          <w:rFonts w:cs="Times New Roman" w:eastAsia="華康中黑體"/>
          <w:b/>
        </w:rPr>
        <w:t>《</w:t>
      </w:r>
      <w:r>
        <w:rPr>
          <w:rFonts w:eastAsia="華康中黑體" w:cs="Times New Roman"/>
          <w:b/>
        </w:rPr>
        <w:t>2021</w:t>
      </w:r>
      <w:r>
        <w:rPr>
          <w:rFonts w:cs="Times New Roman" w:eastAsia="華康中黑體"/>
          <w:b/>
        </w:rPr>
        <w:t>年收入</w:t>
      </w:r>
      <w:r>
        <w:rPr>
          <w:rFonts w:eastAsia="華康中黑體" w:cs="Times New Roman"/>
          <w:b/>
        </w:rPr>
        <w:t>(</w:t>
      </w:r>
      <w:r>
        <w:rPr>
          <w:rFonts w:cs="Times New Roman" w:eastAsia="華康中黑體"/>
          <w:b/>
        </w:rPr>
        <w:t>稅務寬免</w:t>
      </w:r>
      <w:r>
        <w:rPr>
          <w:rFonts w:eastAsia="華康中黑體" w:cs="Times New Roman"/>
          <w:b/>
        </w:rPr>
        <w:t>)</w:t>
      </w:r>
      <w:r>
        <w:rPr>
          <w:rFonts w:cs="Times New Roman" w:eastAsia="華康中黑體"/>
          <w:b/>
        </w:rPr>
        <w:t>條例草案》</w:t>
      </w:r>
    </w:p>
    <w:p>
      <w:pPr>
        <w:pStyle w:val="Normal"/>
        <w:overflowPunct w:val="true"/>
        <w:spacing w:lineRule="exact" w:line="330"/>
        <w:rPr>
          <w:rFonts w:eastAsia="華康中黑體"/>
          <w:b/>
          <w:b/>
          <w:spacing w:val="20"/>
          <w:sz w:val="27"/>
          <w:szCs w:val="22"/>
          <w:lang w:val="en-US"/>
        </w:rPr>
      </w:pPr>
      <w:bookmarkStart w:id="81" w:name="b2r05"/>
      <w:r>
        <w:rPr>
          <w:b/>
        </w:rPr>
        <w:t>REVENUE (TAX CONCESSIONS) BILL 2021</w:t>
      </w:r>
      <w:bookmarkEnd w:id="81"/>
    </w:p>
    <w:p>
      <w:pPr>
        <w:pStyle w:val="F21"/>
        <w:overflowPunct w:val="true"/>
        <w:spacing w:lineRule="exact" w:line="330"/>
        <w:rPr>
          <w:rFonts w:cs="Times New Roman"/>
        </w:rPr>
      </w:pPr>
      <w:r>
        <w:rPr>
          <w:rFonts w:cs="Times New Roman"/>
        </w:rPr>
      </w:r>
    </w:p>
    <w:p>
      <w:pPr>
        <w:pStyle w:val="Normal"/>
        <w:spacing w:lineRule="exact" w:line="330"/>
        <w:rPr>
          <w:rFonts w:cs="" w:cstheme="minorBidi"/>
          <w:spacing w:val="20"/>
          <w:sz w:val="27"/>
          <w:szCs w:val="27"/>
        </w:rPr>
      </w:pPr>
      <w:r>
        <w:rPr>
          <w:rFonts w:ascii="華康中黑體" w:hAnsi="華康中黑體" w:cs="華康中黑體" w:eastAsia="華康中黑體"/>
          <w:b/>
          <w:spacing w:val="20"/>
          <w:sz w:val="27"/>
          <w:szCs w:val="27"/>
          <w:lang w:eastAsia="zh-HK"/>
        </w:rPr>
        <w:t>財經事務及庫務局局長</w:t>
      </w:r>
      <w:r>
        <w:rPr>
          <w:rFonts w:cs="" w:cstheme="minorBidi"/>
          <w:spacing w:val="20"/>
          <w:sz w:val="27"/>
          <w:szCs w:val="27"/>
        </w:rPr>
        <w:t>：代</w:t>
      </w:r>
      <w:r>
        <w:rPr>
          <w:rFonts w:cs="" w:cstheme="minorBidi"/>
          <w:spacing w:val="20"/>
          <w:sz w:val="27"/>
          <w:szCs w:val="27"/>
          <w:lang w:eastAsia="zh-HK"/>
        </w:rPr>
        <w:t>理</w:t>
      </w:r>
      <w:r>
        <w:rPr>
          <w:rFonts w:cs="" w:cstheme="minorBidi"/>
          <w:spacing w:val="20"/>
          <w:sz w:val="27"/>
          <w:szCs w:val="27"/>
        </w:rPr>
        <w:t>主席</w:t>
      </w:r>
      <w:r>
        <w:rPr>
          <w:rFonts w:cs="" w:cstheme="minorBidi"/>
          <w:spacing w:val="20"/>
          <w:sz w:val="27"/>
          <w:szCs w:val="27"/>
          <w:lang w:eastAsia="zh-HK"/>
        </w:rPr>
        <w:t>，</w:t>
      </w:r>
      <w:r>
        <w:rPr>
          <w:rFonts w:cs="" w:cstheme="minorBidi"/>
          <w:spacing w:val="20"/>
          <w:sz w:val="27"/>
          <w:szCs w:val="27"/>
        </w:rPr>
        <w:t>我謹動議二讀《</w:t>
      </w:r>
      <w:r>
        <w:rPr>
          <w:rFonts w:cs="" w:cstheme="minorBidi"/>
          <w:spacing w:val="20"/>
          <w:sz w:val="27"/>
          <w:szCs w:val="27"/>
        </w:rPr>
        <w:t>2021</w:t>
      </w:r>
      <w:r>
        <w:rPr>
          <w:rFonts w:cs="" w:cstheme="minorBidi"/>
          <w:spacing w:val="20"/>
          <w:sz w:val="27"/>
          <w:szCs w:val="27"/>
        </w:rPr>
        <w:t>年收入</w:t>
      </w:r>
      <w:r>
        <w:rPr>
          <w:rFonts w:cs="" w:cstheme="minorBidi"/>
          <w:spacing w:val="20"/>
          <w:sz w:val="27"/>
          <w:szCs w:val="27"/>
        </w:rPr>
        <w:t>(</w:t>
      </w:r>
      <w:r>
        <w:rPr>
          <w:rFonts w:cs="" w:cstheme="minorBidi"/>
          <w:spacing w:val="20"/>
          <w:sz w:val="27"/>
          <w:szCs w:val="27"/>
        </w:rPr>
        <w:t>稅務寬免</w:t>
      </w:r>
      <w:r>
        <w:rPr>
          <w:rFonts w:cs="" w:cstheme="minorBidi"/>
          <w:spacing w:val="20"/>
          <w:sz w:val="27"/>
          <w:szCs w:val="27"/>
        </w:rPr>
        <w:t>)</w:t>
      </w:r>
      <w:r>
        <w:rPr>
          <w:rFonts w:cs="" w:cstheme="minorBidi"/>
          <w:spacing w:val="20"/>
          <w:sz w:val="27"/>
          <w:szCs w:val="27"/>
        </w:rPr>
        <w:t>條例草案》</w:t>
      </w:r>
      <w:r>
        <w:rPr>
          <w:rFonts w:cs="" w:cstheme="minorBidi"/>
          <w:spacing w:val="20"/>
          <w:sz w:val="27"/>
          <w:szCs w:val="27"/>
        </w:rPr>
        <w:t>("</w:t>
      </w:r>
      <w:r>
        <w:rPr>
          <w:rFonts w:cs="" w:cstheme="minorBidi"/>
          <w:spacing w:val="20"/>
          <w:sz w:val="27"/>
          <w:szCs w:val="27"/>
          <w:lang w:eastAsia="zh-HK"/>
        </w:rPr>
        <w:t>《條例草案》</w:t>
      </w:r>
      <w:r>
        <w:rPr>
          <w:rFonts w:cs="" w:cstheme="minorBidi"/>
          <w:spacing w:val="20"/>
          <w:sz w:val="27"/>
          <w:szCs w:val="27"/>
        </w:rPr>
        <w:t>")</w:t>
      </w:r>
      <w:r>
        <w:rPr>
          <w:rFonts w:cs="" w:cstheme="minorBidi"/>
          <w:spacing w:val="20"/>
          <w:sz w:val="27"/>
          <w:szCs w:val="27"/>
        </w:rPr>
        <w:t>。</w:t>
      </w:r>
    </w:p>
    <w:p>
      <w:pPr>
        <w:pStyle w:val="Normal"/>
        <w:spacing w:lineRule="exact" w:line="330"/>
        <w:rPr>
          <w:rFonts w:cs="" w:cstheme="minorBidi"/>
          <w:spacing w:val="20"/>
          <w:sz w:val="27"/>
          <w:szCs w:val="27"/>
        </w:rPr>
      </w:pPr>
      <w:r>
        <w:rPr>
          <w:rFonts w:cs="" w:cstheme="minorBidi"/>
          <w:spacing w:val="20"/>
          <w:sz w:val="27"/>
          <w:szCs w:val="27"/>
        </w:rPr>
      </w:r>
    </w:p>
    <w:p>
      <w:pPr>
        <w:pStyle w:val="F21"/>
        <w:spacing w:lineRule="exact" w:line="330"/>
        <w:rPr/>
      </w:pPr>
      <w:r>
        <w:rPr/>
        <w:tab/>
      </w:r>
      <w:r>
        <w:rPr/>
        <w:t>本條例草案的目的是落實</w:t>
      </w:r>
      <w:r>
        <w:rPr/>
        <w:t>2021-2022</w:t>
      </w:r>
      <w:r>
        <w:rPr/>
        <w:t>年度財政預算案所建議的稅務寬減措施。</w:t>
      </w:r>
      <w:r>
        <w:br w:type="page"/>
      </w:r>
    </w:p>
    <w:p>
      <w:pPr>
        <w:pStyle w:val="F21"/>
        <w:rPr/>
      </w:pPr>
      <w:r>
        <w:rPr>
          <w:lang w:eastAsia="zh-HK"/>
        </w:rPr>
        <w:tab/>
      </w:r>
      <w:r>
        <w:rPr>
          <w:lang w:eastAsia="zh-HK"/>
        </w:rPr>
        <w:t>《</w:t>
      </w:r>
      <w:r>
        <w:rPr/>
        <w:t>條例草案</w:t>
      </w:r>
      <w:r>
        <w:rPr>
          <w:lang w:eastAsia="zh-HK"/>
        </w:rPr>
        <w:t>》</w:t>
      </w:r>
      <w:r>
        <w:rPr/>
        <w:t>訂明寬減</w:t>
      </w:r>
      <w:r>
        <w:rPr/>
        <w:t>2020-2021</w:t>
      </w:r>
      <w:r>
        <w:rPr/>
        <w:t>課稅年度百分之百的薪俸稅、個人入息課稅，以及利得稅，每宗個案以</w:t>
      </w:r>
      <w:r>
        <w:rPr/>
        <w:t>1</w:t>
      </w:r>
      <w:r>
        <w:rPr>
          <w:lang w:eastAsia="zh-HK"/>
        </w:rPr>
        <w:t>萬</w:t>
      </w:r>
      <w:r>
        <w:rPr/>
        <w:t>元為上限，有關扣減會在納稅人該課稅年度的最終應繳稅款中反映。措施將惠及</w:t>
      </w:r>
      <w:r>
        <w:rPr/>
        <w:t>187</w:t>
      </w:r>
      <w:r>
        <w:rPr/>
        <w:t>萬名薪俸稅及個人入息課稅納稅人，以及</w:t>
      </w:r>
      <w:r>
        <w:rPr/>
        <w:t>128 000</w:t>
      </w:r>
      <w:r>
        <w:rPr/>
        <w:t>家企業。政府在</w:t>
      </w:r>
      <w:r>
        <w:rPr/>
        <w:t>2021-2022</w:t>
      </w:r>
      <w:r>
        <w:rPr/>
        <w:t>年度的收入將因而減少</w:t>
      </w:r>
      <w:r>
        <w:rPr/>
        <w:t>124</w:t>
      </w:r>
      <w:r>
        <w:rPr/>
        <w:t>億</w:t>
      </w:r>
      <w:r>
        <w:rPr/>
        <w:t>5,000</w:t>
      </w:r>
      <w:r>
        <w:rPr/>
        <w:t>萬元。</w:t>
      </w:r>
    </w:p>
    <w:p>
      <w:pPr>
        <w:pStyle w:val="F21"/>
        <w:rPr/>
      </w:pPr>
      <w:r>
        <w:rPr/>
      </w:r>
    </w:p>
    <w:p>
      <w:pPr>
        <w:pStyle w:val="F21"/>
        <w:rPr/>
      </w:pPr>
      <w:r>
        <w:rPr/>
        <w:tab/>
      </w:r>
      <w:r>
        <w:rPr/>
        <w:t>代</w:t>
      </w:r>
      <w:r>
        <w:rPr>
          <w:lang w:eastAsia="zh-HK"/>
        </w:rPr>
        <w:t>理</w:t>
      </w:r>
      <w:r>
        <w:rPr/>
        <w:t>主席，我們</w:t>
      </w:r>
      <w:r>
        <w:rPr>
          <w:lang w:eastAsia="zh-HK"/>
        </w:rPr>
        <w:t>在</w:t>
      </w:r>
      <w:r>
        <w:rPr/>
        <w:t>3</w:t>
      </w:r>
      <w:r>
        <w:rPr/>
        <w:t>月</w:t>
      </w:r>
      <w:r>
        <w:rPr/>
        <w:t>3</w:t>
      </w:r>
      <w:r>
        <w:rPr/>
        <w:t>日已向立法會發出文件，解釋《條例草案》的詳情。稅務寬減的建議能減輕納稅人的稅務負擔，有助紓緩疫情對經濟和民生造成的衝擊。我希望</w:t>
      </w:r>
      <w:r>
        <w:rPr>
          <w:lang w:eastAsia="zh-HK"/>
        </w:rPr>
        <w:t>各位</w:t>
      </w:r>
      <w:r>
        <w:rPr/>
        <w:t>議員支持《條例草案》，令納稅人早日受惠。</w:t>
      </w:r>
    </w:p>
    <w:p>
      <w:pPr>
        <w:pStyle w:val="F21"/>
        <w:rPr/>
      </w:pPr>
      <w:r>
        <w:rPr/>
      </w:r>
    </w:p>
    <w:p>
      <w:pPr>
        <w:pStyle w:val="F21"/>
        <w:rPr/>
      </w:pPr>
      <w:r>
        <w:rPr/>
        <w:tab/>
      </w:r>
      <w:r>
        <w:rPr/>
        <w:t>我謹此陳辭。多謝代</w:t>
      </w:r>
      <w:r>
        <w:rPr>
          <w:lang w:eastAsia="zh-HK"/>
        </w:rPr>
        <w:t>理</w:t>
      </w:r>
      <w:r>
        <w:rPr/>
        <w:t>主席。</w:t>
      </w:r>
    </w:p>
    <w:p>
      <w:pPr>
        <w:pStyle w:val="Normal"/>
        <w:ind w:firstLine="567"/>
        <w:rPr>
          <w:rFonts w:cs="" w:cstheme="minorBidi"/>
          <w:spacing w:val="20"/>
          <w:sz w:val="27"/>
          <w:szCs w:val="27"/>
        </w:rPr>
      </w:pPr>
      <w:r>
        <w:rPr>
          <w:rFonts w:cs="" w:cstheme="minorBidi"/>
          <w:spacing w:val="20"/>
          <w:sz w:val="27"/>
          <w:szCs w:val="27"/>
        </w:rPr>
      </w:r>
    </w:p>
    <w:p>
      <w:pPr>
        <w:pStyle w:val="F21"/>
        <w:rPr/>
      </w:pPr>
      <w:r>
        <w:rPr/>
      </w:r>
    </w:p>
    <w:p>
      <w:pPr>
        <w:pStyle w:val="F21"/>
        <w:rPr>
          <w:szCs w:val="27"/>
        </w:rPr>
      </w:pPr>
      <w:r>
        <w:rPr>
          <w:rFonts w:eastAsia="華康中黑體"/>
          <w:b/>
          <w:szCs w:val="27"/>
        </w:rPr>
        <w:t>代理主席</w:t>
      </w:r>
      <w:r>
        <w:rPr>
          <w:szCs w:val="27"/>
        </w:rPr>
        <w:t>：我現在向各位提出的待議議題是：《</w:t>
      </w:r>
      <w:r>
        <w:rPr>
          <w:szCs w:val="27"/>
        </w:rPr>
        <w:t>2021</w:t>
      </w:r>
      <w:r>
        <w:rPr>
          <w:szCs w:val="27"/>
        </w:rPr>
        <w:t>年收入</w:t>
      </w:r>
      <w:r>
        <w:rPr>
          <w:szCs w:val="27"/>
        </w:rPr>
        <w:t>(</w:t>
      </w:r>
      <w:r>
        <w:rPr>
          <w:szCs w:val="27"/>
        </w:rPr>
        <w:t>稅務寬免</w:t>
      </w:r>
      <w:r>
        <w:rPr>
          <w:szCs w:val="27"/>
        </w:rPr>
        <w:t>)</w:t>
      </w:r>
      <w:r>
        <w:rPr>
          <w:szCs w:val="27"/>
        </w:rPr>
        <w:t>條例草案》，予以二讀。</w:t>
      </w:r>
    </w:p>
    <w:p>
      <w:pPr>
        <w:pStyle w:val="F21"/>
        <w:rPr>
          <w:szCs w:val="27"/>
        </w:rPr>
      </w:pPr>
      <w:r>
        <w:rPr>
          <w:szCs w:val="27"/>
        </w:rPr>
      </w:r>
    </w:p>
    <w:p>
      <w:pPr>
        <w:pStyle w:val="F21"/>
        <w:rPr>
          <w:szCs w:val="27"/>
        </w:rPr>
      </w:pPr>
      <w:r>
        <w:rPr>
          <w:szCs w:val="27"/>
        </w:rPr>
        <w:tab/>
      </w:r>
      <w:r>
        <w:rPr>
          <w:szCs w:val="27"/>
        </w:rPr>
        <w:t>按照《議事規則》，二讀辯論中止待續，《條例草案》交付內務委員會處理。</w:t>
      </w:r>
    </w:p>
    <w:p>
      <w:pPr>
        <w:pStyle w:val="F21"/>
        <w:rPr/>
      </w:pPr>
      <w:r>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82" w:name="b2d01"/>
      <w:r>
        <w:rPr>
          <w:rFonts w:cs="Times New Roman" w:eastAsia="華康中黑體"/>
          <w:b/>
        </w:rPr>
        <w:t>恢復政府法案二讀辯論</w:t>
      </w:r>
    </w:p>
    <w:p>
      <w:pPr>
        <w:pStyle w:val="Normal"/>
        <w:overflowPunct w:val="true"/>
        <w:rPr>
          <w:rFonts w:eastAsia="華康中黑體"/>
          <w:b/>
          <w:b/>
          <w:spacing w:val="20"/>
          <w:sz w:val="27"/>
          <w:szCs w:val="22"/>
          <w:lang w:val="en-US"/>
        </w:rPr>
      </w:pPr>
      <w:bookmarkStart w:id="83" w:name="b2d01"/>
      <w:r>
        <w:rPr>
          <w:b/>
        </w:rPr>
        <w:t>Resumption of Second Reading Debate on Government Bill</w:t>
      </w:r>
      <w:bookmarkEnd w:id="83"/>
    </w:p>
    <w:p>
      <w:pPr>
        <w:pStyle w:val="F21"/>
        <w:overflowPunct w:val="true"/>
        <w:rPr>
          <w:rFonts w:cs="Times New Roman"/>
        </w:rPr>
      </w:pPr>
      <w:r>
        <w:rPr>
          <w:rFonts w:cs="Times New Roman"/>
        </w:rPr>
      </w:r>
    </w:p>
    <w:p>
      <w:pPr>
        <w:pStyle w:val="F21"/>
        <w:rPr/>
      </w:pPr>
      <w:r>
        <w:rPr>
          <w:rFonts w:eastAsia="華康中黑體"/>
          <w:b/>
        </w:rPr>
        <w:t>代理主席</w:t>
      </w:r>
      <w:r>
        <w:rPr/>
        <w:t>：本會恢復《</w:t>
      </w:r>
      <w:r>
        <w:rPr/>
        <w:t>2021</w:t>
      </w:r>
      <w:r>
        <w:rPr/>
        <w:t>年仲裁</w:t>
      </w:r>
      <w:r>
        <w:rPr/>
        <w:t>(</w:t>
      </w:r>
      <w:r>
        <w:rPr/>
        <w:t>修訂</w:t>
      </w:r>
      <w:r>
        <w:rPr/>
        <w:t>)</w:t>
      </w:r>
      <w:r>
        <w:rPr/>
        <w:t>條例草案》的二讀辯論</w:t>
      </w:r>
      <w:r>
        <w:rPr>
          <w:lang w:eastAsia="zh-HK"/>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84" w:name="b2d01a"/>
      <w:r>
        <w:rPr>
          <w:rFonts w:cs="Times New Roman" w:eastAsia="華康中黑體"/>
          <w:b/>
        </w:rPr>
        <w:t>《</w:t>
      </w:r>
      <w:r>
        <w:rPr>
          <w:rFonts w:eastAsia="華康中黑體" w:cs="Times New Roman"/>
          <w:b/>
        </w:rPr>
        <w:t>2021</w:t>
      </w:r>
      <w:r>
        <w:rPr>
          <w:rFonts w:cs="Times New Roman" w:eastAsia="華康中黑體"/>
          <w:b/>
        </w:rPr>
        <w:t>年仲裁</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rPr>
          <w:rFonts w:eastAsia="華康中黑體"/>
          <w:b/>
          <w:b/>
          <w:spacing w:val="20"/>
          <w:sz w:val="27"/>
          <w:szCs w:val="22"/>
          <w:lang w:val="en-US"/>
        </w:rPr>
      </w:pPr>
      <w:bookmarkStart w:id="85" w:name="b2d01a"/>
      <w:r>
        <w:rPr>
          <w:b/>
          <w:caps/>
        </w:rPr>
        <w:t>Arbitration (Amendment) Bill 2021</w:t>
      </w:r>
      <w:bookmarkEnd w:id="85"/>
    </w:p>
    <w:p>
      <w:pPr>
        <w:pStyle w:val="F21"/>
        <w:overflowPunct w:val="true"/>
        <w:rPr>
          <w:rFonts w:cs="Times New Roman"/>
        </w:rPr>
      </w:pPr>
      <w:r>
        <w:rPr>
          <w:rFonts w:cs="Times New Roman"/>
        </w:rPr>
      </w:r>
    </w:p>
    <w:p>
      <w:pPr>
        <w:pStyle w:val="F21"/>
        <w:overflowPunct w:val="true"/>
        <w:rPr>
          <w:rFonts w:eastAsia="華康中黑體" w:cs="Times New Roman"/>
          <w:b/>
          <w:b/>
        </w:rPr>
      </w:pPr>
      <w:r>
        <w:rPr>
          <w:rFonts w:cs="Times New Roman" w:eastAsia="華康中黑體"/>
          <w:b/>
        </w:rPr>
        <w:t>恢復辯論於</w:t>
      </w:r>
      <w:r>
        <w:rPr>
          <w:rFonts w:eastAsia="華康中黑體" w:cs="Times New Roman"/>
          <w:b/>
        </w:rPr>
        <w:t>2021</w:t>
      </w:r>
      <w:r>
        <w:rPr>
          <w:rFonts w:cs="Times New Roman" w:eastAsia="華康中黑體"/>
          <w:b/>
        </w:rPr>
        <w:t>年</w:t>
      </w:r>
      <w:r>
        <w:rPr>
          <w:rFonts w:eastAsia="華康中黑體" w:cs="Times New Roman"/>
          <w:b/>
        </w:rPr>
        <w:t>2</w:t>
      </w:r>
      <w:r>
        <w:rPr>
          <w:rFonts w:cs="Times New Roman" w:eastAsia="華康中黑體"/>
          <w:b/>
        </w:rPr>
        <w:t>月</w:t>
      </w:r>
      <w:r>
        <w:rPr>
          <w:rFonts w:eastAsia="華康中黑體" w:cs="Times New Roman"/>
          <w:b/>
        </w:rPr>
        <w:t>24</w:t>
      </w:r>
      <w:r>
        <w:rPr>
          <w:rFonts w:cs="Times New Roman" w:eastAsia="華康中黑體"/>
          <w:b/>
        </w:rPr>
        <w:t>日動議的條例草案二讀議案</w:t>
      </w:r>
    </w:p>
    <w:p>
      <w:pPr>
        <w:pStyle w:val="Normal"/>
        <w:overflowPunct w:val="true"/>
        <w:rPr>
          <w:rFonts w:eastAsia="華康中黑體"/>
          <w:b/>
          <w:b/>
          <w:spacing w:val="20"/>
          <w:sz w:val="27"/>
          <w:szCs w:val="22"/>
          <w:lang w:val="en-US"/>
        </w:rPr>
      </w:pPr>
      <w:r>
        <w:rPr>
          <w:b/>
        </w:rPr>
        <w:t>Resumption of debate on Second Reading which was moved on 24 February 2021</w:t>
      </w:r>
    </w:p>
    <w:p>
      <w:pPr>
        <w:pStyle w:val="F21"/>
        <w:rPr/>
      </w:pPr>
      <w:r>
        <w:rPr/>
      </w:r>
    </w:p>
    <w:p>
      <w:pPr>
        <w:pStyle w:val="F21"/>
        <w:rPr/>
      </w:pPr>
      <w:r>
        <w:rPr>
          <w:rFonts w:cs="Times New Roman" w:eastAsia="華康中黑體"/>
          <w:b/>
        </w:rPr>
        <w:t>代理主席</w:t>
      </w:r>
      <w:r>
        <w:rPr>
          <w:rFonts w:cs="Times New Roman"/>
        </w:rPr>
        <w:t>：</w:t>
      </w:r>
      <w:r>
        <w:rPr/>
        <w:t>是否有議員想發言？</w:t>
      </w:r>
    </w:p>
    <w:p>
      <w:pPr>
        <w:pStyle w:val="F21"/>
        <w:overflowPunct w:val="true"/>
        <w:rPr>
          <w:szCs w:val="27"/>
        </w:rPr>
      </w:pPr>
      <w:r>
        <w:rPr>
          <w:szCs w:val="27"/>
        </w:rPr>
      </w:r>
    </w:p>
    <w:p>
      <w:pPr>
        <w:pStyle w:val="F21"/>
        <w:overflowPunct w:val="true"/>
        <w:rPr>
          <w:szCs w:val="27"/>
        </w:rPr>
      </w:pPr>
      <w:r>
        <w:rPr>
          <w:szCs w:val="27"/>
        </w:rPr>
        <w:t>(</w:t>
      </w:r>
      <w:r>
        <w:rPr>
          <w:szCs w:val="27"/>
        </w:rPr>
        <w:t>沒有議員表示想發言</w:t>
      </w:r>
      <w:r>
        <w:rPr>
          <w:szCs w:val="27"/>
        </w:rPr>
        <w:t>)</w:t>
      </w:r>
    </w:p>
    <w:p>
      <w:pPr>
        <w:pStyle w:val="F21"/>
        <w:rPr/>
      </w:pPr>
      <w:r>
        <w:rPr/>
      </w:r>
      <w:r>
        <w:br w:type="page"/>
      </w:r>
    </w:p>
    <w:p>
      <w:pPr>
        <w:pStyle w:val="F21"/>
        <w:spacing w:lineRule="atLeast" w:line="370"/>
        <w:rPr/>
      </w:pPr>
      <w:r>
        <w:rPr>
          <w:rFonts w:cs="Times New Roman" w:eastAsia="華康中黑體"/>
          <w:b/>
        </w:rPr>
        <w:t>代理主席</w:t>
      </w:r>
      <w:r>
        <w:rPr>
          <w:rFonts w:cs="Times New Roman"/>
        </w:rPr>
        <w:t>：</w:t>
      </w:r>
      <w:r>
        <w:rPr/>
        <w:t>我現在向各位提出的待決議題是：《</w:t>
      </w:r>
      <w:r>
        <w:rPr/>
        <w:t>2021</w:t>
      </w:r>
      <w:r>
        <w:rPr/>
        <w:t>年仲裁</w:t>
      </w:r>
      <w:r>
        <w:rPr/>
        <w:t>(</w:t>
      </w:r>
      <w:r>
        <w:rPr/>
        <w:t>修訂</w:t>
      </w:r>
      <w:r>
        <w:rPr/>
        <w:t>)</w:t>
      </w:r>
      <w:r>
        <w:rPr/>
        <w:t>條例草案》，予以二讀。贊成</w:t>
      </w:r>
      <w:r>
        <w:rPr>
          <w:lang w:eastAsia="zh-HK"/>
        </w:rPr>
        <w:t>的</w:t>
      </w:r>
      <w:r>
        <w:rPr/>
        <w:t>請舉手</w:t>
      </w:r>
      <w:r>
        <w:rPr>
          <w:lang w:eastAsia="zh-HK"/>
        </w:rPr>
        <w:t>。</w:t>
      </w:r>
    </w:p>
    <w:p>
      <w:pPr>
        <w:pStyle w:val="F21"/>
        <w:spacing w:lineRule="atLeast" w:line="370"/>
        <w:rPr/>
      </w:pPr>
      <w:r>
        <w:rPr/>
      </w:r>
    </w:p>
    <w:p>
      <w:pPr>
        <w:pStyle w:val="F21"/>
        <w:spacing w:lineRule="atLeast" w:line="370"/>
        <w:rPr>
          <w:rFonts w:cs="Times New Roman"/>
        </w:rPr>
      </w:pPr>
      <w:r>
        <w:rPr>
          <w:rFonts w:cs="Times New Roman"/>
        </w:rPr>
        <w:t>(</w:t>
      </w:r>
      <w:r>
        <w:rPr>
          <w:rFonts w:cs="Times New Roman"/>
        </w:rPr>
        <w:t>議員舉手</w:t>
      </w:r>
      <w:r>
        <w:rPr>
          <w:rFonts w:cs="Times New Roman"/>
        </w:rPr>
        <w:t>)</w:t>
      </w:r>
    </w:p>
    <w:p>
      <w:pPr>
        <w:pStyle w:val="F21"/>
        <w:spacing w:lineRule="atLeast" w:line="370"/>
        <w:rPr/>
      </w:pPr>
      <w:r>
        <w:rPr/>
      </w:r>
    </w:p>
    <w:p>
      <w:pPr>
        <w:pStyle w:val="F21"/>
        <w:spacing w:lineRule="atLeast" w:line="370"/>
        <w:rPr/>
      </w:pPr>
      <w:r>
        <w:rPr/>
      </w:r>
    </w:p>
    <w:p>
      <w:pPr>
        <w:pStyle w:val="F21"/>
        <w:spacing w:lineRule="atLeast" w:line="370"/>
        <w:rPr/>
      </w:pPr>
      <w:r>
        <w:rPr>
          <w:rFonts w:cs="Times New Roman" w:eastAsia="華康中黑體"/>
          <w:b/>
        </w:rPr>
        <w:t>代理主席</w:t>
      </w:r>
      <w:r>
        <w:rPr>
          <w:rFonts w:cs="Times New Roman"/>
        </w:rPr>
        <w:t>：</w:t>
      </w:r>
      <w:r>
        <w:rPr>
          <w:lang w:eastAsia="zh-HK"/>
        </w:rPr>
        <w:t>反對的</w:t>
      </w:r>
      <w:r>
        <w:rPr/>
        <w:t>請舉手</w:t>
      </w:r>
      <w:r>
        <w:rPr>
          <w:lang w:eastAsia="zh-HK"/>
        </w:rPr>
        <w:t>。</w:t>
      </w:r>
    </w:p>
    <w:p>
      <w:pPr>
        <w:pStyle w:val="F21"/>
        <w:spacing w:lineRule="atLeast" w:line="370"/>
        <w:rPr/>
      </w:pPr>
      <w:r>
        <w:rPr/>
      </w:r>
    </w:p>
    <w:p>
      <w:pPr>
        <w:pStyle w:val="F21"/>
        <w:spacing w:lineRule="atLeast" w:line="370"/>
        <w:rPr>
          <w:rFonts w:cs="Times New Roman"/>
        </w:rPr>
      </w:pPr>
      <w:r>
        <w:rPr>
          <w:rFonts w:cs="Times New Roman"/>
        </w:rPr>
        <w:t>(</w:t>
      </w:r>
      <w:r>
        <w:rPr>
          <w:rFonts w:cs="Times New Roman"/>
        </w:rPr>
        <w:t>沒有議員舉手</w:t>
      </w:r>
      <w:r>
        <w:rPr>
          <w:rFonts w:cs="Times New Roman"/>
        </w:rPr>
        <w:t>)</w:t>
      </w:r>
    </w:p>
    <w:p>
      <w:pPr>
        <w:pStyle w:val="F21"/>
        <w:spacing w:lineRule="atLeast" w:line="370"/>
        <w:rPr/>
      </w:pPr>
      <w:r>
        <w:rPr/>
      </w:r>
    </w:p>
    <w:p>
      <w:pPr>
        <w:pStyle w:val="F21"/>
        <w:spacing w:lineRule="atLeast" w:line="370"/>
        <w:rPr/>
      </w:pPr>
      <w:r>
        <w:rPr/>
      </w:r>
    </w:p>
    <w:p>
      <w:pPr>
        <w:pStyle w:val="F21"/>
        <w:spacing w:lineRule="atLeast" w:line="370"/>
        <w:rPr/>
      </w:pPr>
      <w:r>
        <w:rPr>
          <w:rFonts w:eastAsia="華康中黑體"/>
          <w:b/>
        </w:rPr>
        <w:t>代理主席</w:t>
      </w:r>
      <w:r>
        <w:rPr/>
        <w:t>：我認為議題獲得在席議員以過半數贊成。</w:t>
      </w:r>
    </w:p>
    <w:p>
      <w:pPr>
        <w:pStyle w:val="F21"/>
        <w:spacing w:lineRule="atLeast" w:line="370"/>
        <w:rPr/>
      </w:pPr>
      <w:r>
        <w:rPr/>
      </w:r>
    </w:p>
    <w:p>
      <w:pPr>
        <w:pStyle w:val="F21"/>
        <w:spacing w:lineRule="atLeast" w:line="370"/>
        <w:rPr/>
      </w:pPr>
      <w:r>
        <w:rPr>
          <w:rFonts w:eastAsia="華康中黑體"/>
          <w:b/>
        </w:rPr>
        <w:tab/>
      </w:r>
      <w:r>
        <w:rPr/>
        <w:t>我宣布議案獲得通過。</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eastAsia="華康中黑體"/>
          <w:b/>
        </w:rPr>
        <w:t>秘書</w:t>
      </w:r>
      <w:r>
        <w:rPr>
          <w:rFonts w:cs="Times New Roman"/>
        </w:rPr>
        <w:t>：《</w:t>
      </w:r>
      <w:r>
        <w:rPr>
          <w:rFonts w:cs="Times New Roman"/>
        </w:rPr>
        <w:t>2021</w:t>
      </w:r>
      <w:r>
        <w:rPr>
          <w:rFonts w:cs="Times New Roman"/>
        </w:rPr>
        <w:t>年仲裁</w:t>
      </w:r>
      <w:r>
        <w:rPr>
          <w:rFonts w:cs="Times New Roman"/>
        </w:rPr>
        <w:t>(</w:t>
      </w:r>
      <w:r>
        <w:rPr>
          <w:rFonts w:cs="Times New Roman"/>
        </w:rPr>
        <w:t>修訂</w:t>
      </w:r>
      <w:r>
        <w:rPr>
          <w:rFonts w:cs="Times New Roman"/>
        </w:rPr>
        <w:t>)</w:t>
      </w:r>
      <w:r>
        <w:rPr>
          <w:rFonts w:cs="Times New Roman"/>
        </w:rPr>
        <w:t>條例草案》。</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t>現在成為全體委員會。</w:t>
      </w:r>
    </w:p>
    <w:p>
      <w:pPr>
        <w:pStyle w:val="Normal"/>
        <w:overflowPunct w:val="true"/>
        <w:spacing w:lineRule="atLeast" w:line="370"/>
        <w:rPr/>
      </w:pPr>
      <w:r>
        <w:rPr/>
        <w:t>Council became committee of the whole Council.</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86" w:name="cwc01"/>
      <w:r>
        <w:rPr>
          <w:rFonts w:cs="Times New Roman" w:eastAsia="華康中黑體"/>
          <w:b/>
        </w:rPr>
        <w:t>全體委員會審議</w:t>
      </w:r>
    </w:p>
    <w:p>
      <w:pPr>
        <w:pStyle w:val="Normal"/>
        <w:overflowPunct w:val="true"/>
        <w:spacing w:lineRule="atLeast" w:line="370"/>
        <w:rPr>
          <w:rFonts w:eastAsia="華康中黑體"/>
          <w:b/>
          <w:b/>
          <w:sz w:val="16"/>
          <w:szCs w:val="16"/>
          <w:lang w:val="en-US"/>
        </w:rPr>
      </w:pPr>
      <w:bookmarkStart w:id="87" w:name="cwc01"/>
      <w:r>
        <w:rPr>
          <w:b/>
        </w:rPr>
        <w:t>Consideration by Committee of the Whole Council</w:t>
      </w:r>
      <w:bookmarkEnd w:id="87"/>
    </w:p>
    <w:p>
      <w:pPr>
        <w:pStyle w:val="F21"/>
        <w:overflowPunct w:val="true"/>
        <w:spacing w:lineRule="atLeast" w:line="370"/>
        <w:rPr>
          <w:rFonts w:cs="Times New Roman"/>
        </w:rPr>
      </w:pPr>
      <w:r>
        <w:rPr>
          <w:rFonts w:cs="Times New Roman"/>
        </w:rPr>
      </w:r>
    </w:p>
    <w:p>
      <w:pPr>
        <w:pStyle w:val="F21"/>
        <w:spacing w:lineRule="atLeast" w:line="370"/>
        <w:rPr>
          <w:lang w:eastAsia="zh-HK"/>
        </w:rPr>
      </w:pPr>
      <w:r>
        <w:rPr>
          <w:rFonts w:eastAsia="華康中黑體"/>
          <w:b/>
        </w:rPr>
        <w:t>代理全委會主席</w:t>
      </w:r>
      <w:r>
        <w:rPr/>
        <w:t>：</w:t>
      </w:r>
      <w:r>
        <w:rPr>
          <w:lang w:eastAsia="zh-HK"/>
        </w:rPr>
        <w:t>本會現在成為全體委員會，審議《</w:t>
      </w:r>
      <w:r>
        <w:rPr>
          <w:lang w:eastAsia="zh-HK"/>
        </w:rPr>
        <w:t>2021</w:t>
      </w:r>
      <w:r>
        <w:rPr>
          <w:lang w:eastAsia="zh-HK"/>
        </w:rPr>
        <w:t>年仲裁</w:t>
      </w:r>
      <w:r>
        <w:rPr>
          <w:lang w:eastAsia="zh-HK"/>
        </w:rPr>
        <w:t>(</w:t>
      </w:r>
      <w:r>
        <w:rPr>
          <w:lang w:eastAsia="zh-HK"/>
        </w:rPr>
        <w:t>修訂</w:t>
      </w:r>
      <w:r>
        <w:rPr>
          <w:lang w:eastAsia="zh-HK"/>
        </w:rPr>
        <w:t>)</w:t>
      </w:r>
      <w:r>
        <w:rPr>
          <w:lang w:eastAsia="zh-HK"/>
        </w:rPr>
        <w:t>條例草案》。</w:t>
      </w:r>
    </w:p>
    <w:p>
      <w:pPr>
        <w:pStyle w:val="F21"/>
        <w:overflowPunct w:val="true"/>
        <w:spacing w:lineRule="atLeast" w:line="370"/>
        <w:rPr>
          <w:rFonts w:cs="Times New Roman"/>
          <w:lang w:val="en-GB"/>
        </w:rPr>
      </w:pPr>
      <w:r>
        <w:rPr>
          <w:rFonts w:cs="Times New Roman"/>
          <w:lang w:val="en-GB"/>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88" w:name="cwc01a"/>
      <w:r>
        <w:rPr>
          <w:rFonts w:cs="Times New Roman" w:eastAsia="華康中黑體"/>
          <w:b/>
        </w:rPr>
        <w:t>《</w:t>
      </w:r>
      <w:r>
        <w:rPr>
          <w:rFonts w:eastAsia="華康中黑體" w:cs="Times New Roman"/>
          <w:b/>
        </w:rPr>
        <w:t>2021</w:t>
      </w:r>
      <w:r>
        <w:rPr>
          <w:rFonts w:cs="Times New Roman" w:eastAsia="華康中黑體"/>
          <w:b/>
        </w:rPr>
        <w:t>年仲裁</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70"/>
        <w:rPr>
          <w:rFonts w:eastAsia="華康中黑體"/>
          <w:b/>
          <w:b/>
          <w:spacing w:val="20"/>
          <w:sz w:val="27"/>
          <w:szCs w:val="22"/>
          <w:lang w:val="en-US"/>
        </w:rPr>
      </w:pPr>
      <w:bookmarkStart w:id="89" w:name="cwc01a"/>
      <w:r>
        <w:rPr>
          <w:b/>
        </w:rPr>
        <w:t>ARBITRATION (AMENDMENT) BILL 2021</w:t>
      </w:r>
      <w:bookmarkEnd w:id="89"/>
    </w:p>
    <w:p>
      <w:pPr>
        <w:pStyle w:val="F21"/>
        <w:overflowPunct w:val="true"/>
        <w:spacing w:lineRule="atLeast" w:line="370"/>
        <w:rPr>
          <w:rFonts w:cs="Times New Roman"/>
        </w:rPr>
      </w:pPr>
      <w:r>
        <w:rPr>
          <w:rFonts w:cs="Times New Roman"/>
        </w:rPr>
      </w:r>
    </w:p>
    <w:p>
      <w:pPr>
        <w:pStyle w:val="F21"/>
        <w:spacing w:lineRule="atLeast" w:line="370"/>
        <w:rPr/>
      </w:pPr>
      <w:r>
        <w:rPr>
          <w:rFonts w:eastAsia="華康中黑體"/>
          <w:b/>
        </w:rPr>
        <w:t>代理全委會主席</w:t>
      </w:r>
      <w:r>
        <w:rPr/>
        <w:t>：我現在向各位提出的待議議題是：以下條文納入本條例草案。</w:t>
      </w:r>
    </w:p>
    <w:p>
      <w:pPr>
        <w:pStyle w:val="F21"/>
        <w:spacing w:lineRule="atLeast" w:line="370"/>
        <w:rPr/>
      </w:pPr>
      <w:r>
        <w:rPr/>
      </w:r>
    </w:p>
    <w:p>
      <w:pPr>
        <w:pStyle w:val="F21"/>
        <w:spacing w:lineRule="atLeast" w:line="370"/>
        <w:rPr/>
      </w:pPr>
      <w:r>
        <w:rPr/>
      </w:r>
    </w:p>
    <w:p>
      <w:pPr>
        <w:pStyle w:val="F21"/>
        <w:overflowPunct w:val="true"/>
        <w:rPr>
          <w:rFonts w:cs="Times New Roman"/>
        </w:rPr>
      </w:pPr>
      <w:r>
        <w:rPr>
          <w:rFonts w:cs="Times New Roman" w:eastAsia="華康中黑體"/>
          <w:b/>
        </w:rPr>
        <w:t>秘書</w:t>
      </w:r>
      <w:r>
        <w:rPr>
          <w:rFonts w:cs="Times New Roman"/>
        </w:rPr>
        <w:t>：第</w:t>
      </w:r>
      <w:r>
        <w:rPr>
          <w:rFonts w:cs="Times New Roman"/>
        </w:rPr>
        <w:t>1</w:t>
      </w:r>
      <w:r>
        <w:rPr>
          <w:rFonts w:cs="Times New Roman"/>
        </w:rPr>
        <w:t>至</w:t>
      </w:r>
      <w:r>
        <w:rPr>
          <w:rFonts w:cs="Times New Roman"/>
        </w:rPr>
        <w:t>7</w:t>
      </w:r>
      <w:r>
        <w:rPr>
          <w:rFonts w:cs="Times New Roman"/>
        </w:rPr>
        <w:t>條。</w:t>
      </w:r>
    </w:p>
    <w:p>
      <w:pPr>
        <w:pStyle w:val="F21"/>
        <w:rPr/>
      </w:pPr>
      <w:r>
        <w:rPr/>
      </w:r>
    </w:p>
    <w:p>
      <w:pPr>
        <w:pStyle w:val="F21"/>
        <w:rPr/>
      </w:pPr>
      <w:r>
        <w:rPr/>
      </w:r>
    </w:p>
    <w:p>
      <w:pPr>
        <w:pStyle w:val="F21"/>
        <w:rPr>
          <w:szCs w:val="27"/>
          <w:lang w:val="en-GB"/>
        </w:rPr>
      </w:pPr>
      <w:r>
        <w:rPr>
          <w:rFonts w:eastAsia="華康中黑體"/>
          <w:b/>
          <w:szCs w:val="27"/>
        </w:rPr>
        <w:t>代理全委會主席</w:t>
      </w:r>
      <w:r>
        <w:rPr>
          <w:szCs w:val="27"/>
        </w:rPr>
        <w:t>：</w:t>
      </w:r>
      <w:r>
        <w:rPr>
          <w:szCs w:val="27"/>
          <w:lang w:val="en-GB"/>
        </w:rPr>
        <w:t>是否有</w:t>
      </w:r>
      <w:r>
        <w:rPr>
          <w:szCs w:val="27"/>
          <w:lang w:val="en-GB" w:eastAsia="zh-HK"/>
        </w:rPr>
        <w:t>委</w:t>
      </w:r>
      <w:r>
        <w:rPr>
          <w:szCs w:val="27"/>
          <w:lang w:val="en-GB"/>
        </w:rPr>
        <w:t>員想發言？</w:t>
      </w:r>
    </w:p>
    <w:p>
      <w:pPr>
        <w:pStyle w:val="F21"/>
        <w:rPr>
          <w:szCs w:val="27"/>
          <w:lang w:val="en-GB"/>
        </w:rPr>
      </w:pPr>
      <w:r>
        <w:rPr>
          <w:szCs w:val="27"/>
          <w:lang w:val="en-GB"/>
        </w:rPr>
      </w:r>
    </w:p>
    <w:p>
      <w:pPr>
        <w:pStyle w:val="F21"/>
        <w:rPr>
          <w:szCs w:val="27"/>
        </w:rPr>
      </w:pPr>
      <w:r>
        <w:rPr>
          <w:szCs w:val="27"/>
        </w:rPr>
        <w:t>(</w:t>
      </w:r>
      <w:r>
        <w:rPr>
          <w:szCs w:val="27"/>
        </w:rPr>
        <w:t>沒有</w:t>
      </w:r>
      <w:r>
        <w:rPr>
          <w:szCs w:val="27"/>
          <w:lang w:eastAsia="zh-HK"/>
        </w:rPr>
        <w:t>委</w:t>
      </w:r>
      <w:r>
        <w:rPr>
          <w:szCs w:val="27"/>
        </w:rPr>
        <w:t>員表示想發言</w:t>
      </w:r>
      <w:r>
        <w:rPr>
          <w:szCs w:val="27"/>
        </w:rPr>
        <w:t>)</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代理全委會主席</w:t>
      </w:r>
      <w:r>
        <w:rPr>
          <w:szCs w:val="27"/>
        </w:rPr>
        <w:t>：我現在向各位提出的待決議題是：</w:t>
      </w:r>
      <w:r>
        <w:rPr>
          <w:szCs w:val="27"/>
          <w:lang w:val="en-GB" w:eastAsia="zh-HK"/>
        </w:rPr>
        <w:t>秘書已讀出的條文納入本條例草案。</w:t>
      </w:r>
      <w:r>
        <w:rPr>
          <w:szCs w:val="27"/>
        </w:rPr>
        <w:t>贊成的請舉手。</w:t>
      </w:r>
    </w:p>
    <w:p>
      <w:pPr>
        <w:pStyle w:val="F21"/>
        <w:rPr>
          <w:szCs w:val="27"/>
        </w:rPr>
      </w:pPr>
      <w:r>
        <w:rPr>
          <w:szCs w:val="27"/>
        </w:rPr>
      </w:r>
    </w:p>
    <w:p>
      <w:pPr>
        <w:pStyle w:val="F21"/>
        <w:rPr>
          <w:szCs w:val="27"/>
        </w:rPr>
      </w:pPr>
      <w:r>
        <w:rPr>
          <w:szCs w:val="27"/>
        </w:rPr>
        <w:t>(</w:t>
      </w:r>
      <w:r>
        <w:rPr>
          <w:szCs w:val="27"/>
          <w:lang w:eastAsia="zh-HK"/>
        </w:rPr>
        <w:t>委</w:t>
      </w:r>
      <w:r>
        <w:rPr>
          <w:szCs w:val="27"/>
        </w:rPr>
        <w:t>員舉手</w:t>
      </w:r>
      <w:r>
        <w:rPr>
          <w:szCs w:val="27"/>
        </w:rPr>
        <w:t>)</w:t>
      </w:r>
    </w:p>
    <w:p>
      <w:pPr>
        <w:pStyle w:val="F21"/>
        <w:rPr>
          <w:szCs w:val="27"/>
        </w:rPr>
      </w:pPr>
      <w:r>
        <w:rPr>
          <w:szCs w:val="27"/>
        </w:rPr>
      </w:r>
    </w:p>
    <w:p>
      <w:pPr>
        <w:pStyle w:val="F21"/>
        <w:rPr>
          <w:rFonts w:eastAsia="華康中黑體"/>
          <w:b/>
          <w:b/>
          <w:szCs w:val="27"/>
        </w:rPr>
      </w:pPr>
      <w:r>
        <w:rPr>
          <w:rFonts w:eastAsia="華康中黑體"/>
          <w:b/>
          <w:szCs w:val="27"/>
        </w:rPr>
      </w:r>
    </w:p>
    <w:p>
      <w:pPr>
        <w:pStyle w:val="F21"/>
        <w:rPr>
          <w:szCs w:val="27"/>
        </w:rPr>
      </w:pPr>
      <w:r>
        <w:rPr>
          <w:rFonts w:eastAsia="華康中黑體"/>
          <w:b/>
          <w:szCs w:val="27"/>
        </w:rPr>
        <w:t>代理全委會主席</w:t>
      </w:r>
      <w:r>
        <w:rPr>
          <w:szCs w:val="27"/>
        </w:rPr>
        <w:t>：反對的請舉手。</w:t>
      </w:r>
    </w:p>
    <w:p>
      <w:pPr>
        <w:pStyle w:val="F21"/>
        <w:rPr>
          <w:szCs w:val="27"/>
        </w:rPr>
      </w:pPr>
      <w:r>
        <w:rPr>
          <w:szCs w:val="27"/>
        </w:rPr>
      </w:r>
    </w:p>
    <w:p>
      <w:pPr>
        <w:pStyle w:val="F21"/>
        <w:rPr>
          <w:szCs w:val="27"/>
        </w:rPr>
      </w:pPr>
      <w:r>
        <w:rPr>
          <w:szCs w:val="27"/>
        </w:rPr>
        <w:t>(</w:t>
      </w:r>
      <w:r>
        <w:rPr>
          <w:szCs w:val="27"/>
        </w:rPr>
        <w:t>沒有</w:t>
      </w:r>
      <w:r>
        <w:rPr>
          <w:szCs w:val="27"/>
          <w:lang w:eastAsia="zh-HK"/>
        </w:rPr>
        <w:t>委</w:t>
      </w:r>
      <w:r>
        <w:rPr>
          <w:szCs w:val="27"/>
        </w:rPr>
        <w:t>員舉手</w:t>
      </w:r>
      <w:r>
        <w:rPr>
          <w:szCs w:val="27"/>
        </w:rPr>
        <w:t>)</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代理全委會主席</w:t>
      </w:r>
      <w:r>
        <w:rPr>
          <w:szCs w:val="27"/>
        </w:rPr>
        <w:t>：我認為議題獲得在席委員以過半數贊成。</w:t>
      </w:r>
    </w:p>
    <w:p>
      <w:pPr>
        <w:pStyle w:val="F21"/>
        <w:rPr>
          <w:szCs w:val="27"/>
        </w:rPr>
      </w:pPr>
      <w:r>
        <w:rPr>
          <w:szCs w:val="27"/>
        </w:rPr>
      </w:r>
    </w:p>
    <w:p>
      <w:pPr>
        <w:pStyle w:val="F21"/>
        <w:rPr>
          <w:szCs w:val="27"/>
        </w:rPr>
      </w:pPr>
      <w:r>
        <w:rPr>
          <w:rFonts w:eastAsia="華康中黑體"/>
          <w:b/>
          <w:szCs w:val="27"/>
        </w:rPr>
        <w:tab/>
      </w:r>
      <w:r>
        <w:rPr>
          <w:szCs w:val="27"/>
        </w:rPr>
        <w:t>我宣布議案獲得通過。</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代理主席</w:t>
      </w:r>
      <w:r>
        <w:rPr>
          <w:szCs w:val="27"/>
        </w:rPr>
        <w:t>：全體委員會已完成審議</w:t>
      </w:r>
      <w:r>
        <w:rPr>
          <w:szCs w:val="27"/>
          <w:lang w:eastAsia="zh-HK"/>
        </w:rPr>
        <w:t>《</w:t>
      </w:r>
      <w:r>
        <w:rPr>
          <w:szCs w:val="27"/>
          <w:lang w:eastAsia="zh-HK"/>
        </w:rPr>
        <w:t>2021</w:t>
      </w:r>
      <w:r>
        <w:rPr>
          <w:szCs w:val="27"/>
          <w:lang w:eastAsia="zh-HK"/>
        </w:rPr>
        <w:t>年仲裁</w:t>
      </w:r>
      <w:r>
        <w:rPr>
          <w:szCs w:val="27"/>
          <w:lang w:eastAsia="zh-HK"/>
        </w:rPr>
        <w:t>(</w:t>
      </w:r>
      <w:r>
        <w:rPr>
          <w:szCs w:val="27"/>
          <w:lang w:eastAsia="zh-HK"/>
        </w:rPr>
        <w:t>修訂</w:t>
      </w:r>
      <w:r>
        <w:rPr>
          <w:szCs w:val="27"/>
          <w:lang w:eastAsia="zh-HK"/>
        </w:rPr>
        <w:t>)</w:t>
      </w:r>
      <w:r>
        <w:rPr>
          <w:szCs w:val="27"/>
          <w:lang w:eastAsia="zh-HK"/>
        </w:rPr>
        <w:t>條例草案》</w:t>
      </w:r>
      <w:r>
        <w:rPr>
          <w:szCs w:val="27"/>
        </w:rPr>
        <w:t>的所有程序。現在回復為立法會。</w:t>
      </w:r>
    </w:p>
    <w:p>
      <w:pPr>
        <w:pStyle w:val="F21"/>
        <w:rPr>
          <w:szCs w:val="27"/>
        </w:rPr>
      </w:pPr>
      <w:r>
        <w:rPr>
          <w:szCs w:val="27"/>
        </w:rPr>
      </w:r>
    </w:p>
    <w:p>
      <w:pPr>
        <w:pStyle w:val="F21"/>
        <w:tabs>
          <w:tab w:val="left" w:pos="567" w:leader="none"/>
          <w:tab w:val="left" w:pos="1985" w:leader="none"/>
        </w:tabs>
        <w:overflowPunct w:val="true"/>
        <w:ind w:left="1871" w:hanging="1871"/>
        <w:rPr>
          <w:rFonts w:cs="Times New Roman"/>
          <w:szCs w:val="27"/>
        </w:rPr>
      </w:pPr>
      <w:r>
        <w:rPr>
          <w:rFonts w:cs="Times New Roman"/>
          <w:szCs w:val="27"/>
        </w:rPr>
      </w:r>
    </w:p>
    <w:p>
      <w:pPr>
        <w:pStyle w:val="F21"/>
        <w:overflowPunct w:val="true"/>
        <w:rPr>
          <w:rFonts w:cs="Times New Roman"/>
          <w:szCs w:val="27"/>
        </w:rPr>
      </w:pPr>
      <w:r>
        <w:rPr>
          <w:rFonts w:cs="Times New Roman"/>
          <w:szCs w:val="27"/>
        </w:rPr>
        <w:t>隨而回復為立法會。</w:t>
      </w:r>
    </w:p>
    <w:p>
      <w:pPr>
        <w:pStyle w:val="F21"/>
        <w:overflowPunct w:val="true"/>
        <w:rPr>
          <w:rFonts w:cs="Times New Roman"/>
          <w:spacing w:val="0"/>
          <w:szCs w:val="27"/>
        </w:rPr>
      </w:pPr>
      <w:r>
        <w:rPr>
          <w:rFonts w:cs="Times New Roman"/>
          <w:spacing w:val="0"/>
          <w:szCs w:val="27"/>
        </w:rPr>
        <w:t>Council then resumed.</w:t>
      </w:r>
    </w:p>
    <w:p>
      <w:pPr>
        <w:pStyle w:val="F21"/>
        <w:tabs>
          <w:tab w:val="left" w:pos="567" w:leader="none"/>
          <w:tab w:val="left" w:pos="1985" w:leader="none"/>
        </w:tabs>
        <w:overflowPunct w:val="true"/>
        <w:ind w:left="1814" w:hanging="1814"/>
        <w:rPr>
          <w:rFonts w:cs="Times New Roman"/>
          <w:szCs w:val="27"/>
        </w:rPr>
      </w:pPr>
      <w:r>
        <w:rPr>
          <w:rFonts w:cs="Times New Roman"/>
          <w:szCs w:val="27"/>
        </w:rPr>
      </w:r>
    </w:p>
    <w:p>
      <w:pPr>
        <w:pStyle w:val="F21"/>
        <w:overflowPunct w:val="true"/>
        <w:rPr>
          <w:rFonts w:cs="Times New Roman"/>
        </w:rPr>
      </w:pPr>
      <w:r>
        <w:rPr>
          <w:rFonts w:cs="Times New Roman"/>
        </w:rPr>
      </w:r>
    </w:p>
    <w:p>
      <w:pPr>
        <w:pStyle w:val="F21"/>
        <w:rPr/>
      </w:pPr>
      <w:r>
        <w:rPr>
          <w:rFonts w:ascii="華康中黑體" w:hAnsi="華康中黑體" w:eastAsia="華康中黑體"/>
          <w:b/>
        </w:rPr>
        <w:t>律政司司長</w:t>
      </w:r>
      <w:r>
        <w:rPr/>
        <w:t>：</w:t>
      </w:r>
      <w:r>
        <w:rPr>
          <w:lang w:eastAsia="zh-HK"/>
        </w:rPr>
        <w:t>代理</w:t>
      </w:r>
      <w:r>
        <w:rPr/>
        <w:t>主席，我現在向立法會作出報告：</w:t>
      </w:r>
    </w:p>
    <w:p>
      <w:pPr>
        <w:pStyle w:val="F21"/>
        <w:rPr/>
      </w:pPr>
      <w:r>
        <w:rPr/>
      </w:r>
    </w:p>
    <w:p>
      <w:pPr>
        <w:pStyle w:val="F21"/>
        <w:rPr/>
      </w:pPr>
      <w:r>
        <w:rPr/>
        <w:t>《</w:t>
      </w:r>
      <w:r>
        <w:rPr/>
        <w:t>2021</w:t>
      </w:r>
      <w:r>
        <w:rPr/>
        <w:t>年仲裁</w:t>
      </w:r>
      <w:r>
        <w:rPr/>
        <w:t>(</w:t>
      </w:r>
      <w:r>
        <w:rPr/>
        <w:t>修訂</w:t>
      </w:r>
      <w:r>
        <w:rPr/>
        <w:t>)</w:t>
      </w:r>
      <w:r>
        <w:rPr/>
        <w:t>條例草案》</w:t>
      </w:r>
    </w:p>
    <w:p>
      <w:pPr>
        <w:pStyle w:val="F21"/>
        <w:rPr/>
      </w:pPr>
      <w:r>
        <w:rPr/>
      </w:r>
    </w:p>
    <w:p>
      <w:pPr>
        <w:pStyle w:val="F21"/>
        <w:rPr/>
      </w:pPr>
      <w:r>
        <w:rPr/>
        <w:t>無經修正已獲全體委員會通過。我動議</w:t>
      </w:r>
      <w:r>
        <w:rPr/>
        <w:t>"</w:t>
      </w:r>
      <w:r>
        <w:rPr/>
        <w:t>本會採納此報告</w:t>
      </w:r>
      <w:r>
        <w:rPr/>
        <w:t>"</w:t>
      </w:r>
      <w:r>
        <w:rPr/>
        <w:t>的議案。</w:t>
      </w:r>
      <w:r>
        <w:br w:type="page"/>
      </w:r>
    </w:p>
    <w:p>
      <w:pPr>
        <w:pStyle w:val="F21"/>
        <w:spacing w:lineRule="atLeast" w:line="380"/>
        <w:rPr/>
      </w:pPr>
      <w:r>
        <w:rPr>
          <w:rFonts w:eastAsia="華康中黑體"/>
          <w:b/>
        </w:rPr>
        <w:t>代理主席</w:t>
      </w:r>
      <w:r>
        <w:rPr/>
        <w:t>：我現在向各位提出的待議議題是：律政司司長動議的議案，予以通過。</w:t>
      </w:r>
    </w:p>
    <w:p>
      <w:pPr>
        <w:pStyle w:val="F21"/>
        <w:spacing w:lineRule="atLeast" w:line="380"/>
        <w:rPr/>
      </w:pPr>
      <w:r>
        <w:rPr/>
      </w:r>
    </w:p>
    <w:p>
      <w:pPr>
        <w:pStyle w:val="F21"/>
        <w:spacing w:lineRule="atLeast" w:line="380"/>
        <w:rPr/>
      </w:pPr>
      <w:r>
        <w:rPr/>
        <w:tab/>
      </w:r>
      <w:r>
        <w:rPr/>
        <w:t>根據《議事規則》，這項議案不容修正，</w:t>
      </w:r>
      <w:r>
        <w:rPr>
          <w:lang w:eastAsia="zh-HK"/>
        </w:rPr>
        <w:t>亦不容</w:t>
      </w:r>
      <w:r>
        <w:rPr/>
        <w:t>辯論。</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代理主席</w:t>
      </w:r>
      <w:r>
        <w:rPr/>
        <w:t>：我現在向各位提出上述待決議題。贊成的請舉手。</w:t>
      </w:r>
    </w:p>
    <w:p>
      <w:pPr>
        <w:pStyle w:val="F21"/>
        <w:spacing w:lineRule="atLeast" w:line="380"/>
        <w:rPr/>
      </w:pPr>
      <w:r>
        <w:rPr/>
      </w:r>
    </w:p>
    <w:p>
      <w:pPr>
        <w:pStyle w:val="F21"/>
        <w:spacing w:lineRule="atLeast" w:line="380"/>
        <w:rPr/>
      </w:pPr>
      <w:r>
        <w:rPr/>
        <w:t>(</w:t>
      </w:r>
      <w:r>
        <w:rPr/>
        <w:t>議員舉手</w:t>
      </w:r>
      <w:r>
        <w:rPr/>
        <w:t>)</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代理主席</w:t>
      </w:r>
      <w:r>
        <w:rPr>
          <w:rFonts w:ascii="華康細明體" w:hAnsi="華康細明體"/>
        </w:rPr>
        <w:t>：</w:t>
      </w:r>
      <w:r>
        <w:rPr/>
        <w:t>反對的請舉手。</w:t>
      </w:r>
    </w:p>
    <w:p>
      <w:pPr>
        <w:pStyle w:val="F21"/>
        <w:spacing w:lineRule="atLeast" w:line="380"/>
        <w:rPr/>
      </w:pPr>
      <w:r>
        <w:rPr/>
      </w:r>
    </w:p>
    <w:p>
      <w:pPr>
        <w:pStyle w:val="F21"/>
        <w:spacing w:lineRule="atLeast" w:line="380"/>
        <w:rPr/>
      </w:pPr>
      <w:r>
        <w:rPr/>
        <w:t>(</w:t>
      </w:r>
      <w:r>
        <w:rPr/>
        <w:t>沒有議員舉手</w:t>
      </w:r>
      <w:r>
        <w:rPr/>
        <w:t xml:space="preserve">) </w:t>
      </w:r>
    </w:p>
    <w:p>
      <w:pPr>
        <w:pStyle w:val="F21"/>
        <w:spacing w:lineRule="atLeast" w:line="380"/>
        <w:rPr/>
      </w:pPr>
      <w:r>
        <w:rPr/>
      </w:r>
    </w:p>
    <w:p>
      <w:pPr>
        <w:pStyle w:val="F21"/>
        <w:spacing w:lineRule="atLeast" w:line="380"/>
        <w:rPr>
          <w:highlight w:val="cyan"/>
          <w:lang w:eastAsia="zh-HK"/>
        </w:rPr>
      </w:pPr>
      <w:r>
        <w:rPr>
          <w:highlight w:val="cyan"/>
          <w:lang w:eastAsia="zh-HK"/>
        </w:rPr>
      </w:r>
    </w:p>
    <w:p>
      <w:pPr>
        <w:pStyle w:val="F21"/>
        <w:spacing w:lineRule="atLeast" w:line="380"/>
        <w:rPr/>
      </w:pPr>
      <w:r>
        <w:rPr>
          <w:rFonts w:eastAsia="華康中黑體"/>
          <w:b/>
        </w:rPr>
        <w:t>代理主席</w:t>
      </w:r>
      <w:r>
        <w:rPr>
          <w:rFonts w:ascii="華康細明體" w:hAnsi="華康細明體"/>
        </w:rPr>
        <w:t>：</w:t>
      </w:r>
      <w:r>
        <w:rPr/>
        <w:t>我認為議題獲得在席議員以過半數贊成。</w:t>
      </w:r>
    </w:p>
    <w:p>
      <w:pPr>
        <w:pStyle w:val="F21"/>
        <w:spacing w:lineRule="atLeast" w:line="380"/>
        <w:rPr/>
      </w:pPr>
      <w:r>
        <w:rPr/>
      </w:r>
    </w:p>
    <w:p>
      <w:pPr>
        <w:pStyle w:val="F21"/>
        <w:spacing w:lineRule="atLeast" w:line="380"/>
        <w:rPr/>
      </w:pPr>
      <w:r>
        <w:rPr>
          <w:rFonts w:eastAsia="華康中黑體"/>
          <w:b/>
        </w:rPr>
        <w:tab/>
      </w:r>
      <w:r>
        <w:rPr/>
        <w:t>我宣布議案獲得通過。</w:t>
      </w:r>
    </w:p>
    <w:p>
      <w:pPr>
        <w:pStyle w:val="F21"/>
        <w:tabs>
          <w:tab w:val="left" w:pos="567" w:leader="none"/>
          <w:tab w:val="left" w:pos="3515" w:leader="none"/>
        </w:tabs>
        <w:overflowPunct w:val="true"/>
        <w:spacing w:lineRule="atLeast" w:line="380"/>
        <w:rPr>
          <w:rFonts w:cs="Times New Roman"/>
          <w:szCs w:val="27"/>
        </w:rPr>
      </w:pPr>
      <w:r>
        <w:rPr>
          <w:rFonts w:cs="Times New Roman"/>
          <w:szCs w:val="27"/>
        </w:rPr>
      </w:r>
    </w:p>
    <w:p>
      <w:pPr>
        <w:pStyle w:val="F21"/>
        <w:overflowPunct w:val="true"/>
        <w:spacing w:lineRule="atLeast" w:line="380"/>
        <w:rPr>
          <w:rFonts w:cs="Times New Roman"/>
        </w:rPr>
      </w:pPr>
      <w:r>
        <w:rPr>
          <w:rFonts w:cs="Times New Roman"/>
        </w:rPr>
      </w:r>
    </w:p>
    <w:p>
      <w:pPr>
        <w:pStyle w:val="F21"/>
        <w:overflowPunct w:val="true"/>
        <w:spacing w:lineRule="atLeast" w:line="380"/>
        <w:rPr>
          <w:rFonts w:eastAsia="華康中黑體" w:cs="Times New Roman"/>
          <w:b/>
          <w:b/>
        </w:rPr>
      </w:pPr>
      <w:bookmarkStart w:id="90" w:name="b3r01"/>
      <w:r>
        <w:rPr>
          <w:rFonts w:cs="Times New Roman" w:eastAsia="華康中黑體"/>
          <w:b/>
        </w:rPr>
        <w:t>政府法案三讀</w:t>
      </w:r>
    </w:p>
    <w:p>
      <w:pPr>
        <w:pStyle w:val="Normal"/>
        <w:overflowPunct w:val="true"/>
        <w:spacing w:lineRule="atLeast" w:line="380"/>
        <w:rPr>
          <w:b/>
          <w:b/>
        </w:rPr>
      </w:pPr>
      <w:bookmarkStart w:id="91" w:name="b3r01"/>
      <w:r>
        <w:rPr>
          <w:b/>
        </w:rPr>
        <w:t>Third Reading of Government Bill</w:t>
      </w:r>
      <w:bookmarkEnd w:id="91"/>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eastAsia="華康中黑體"/>
          <w:b/>
          <w:lang w:eastAsia="zh-HK"/>
        </w:rPr>
        <w:t>代理</w:t>
      </w:r>
      <w:r>
        <w:rPr>
          <w:rFonts w:cs="Times New Roman" w:eastAsia="華康中黑體"/>
          <w:b/>
        </w:rPr>
        <w:t>主席</w:t>
      </w:r>
      <w:r>
        <w:rPr>
          <w:rFonts w:cs="Times New Roman"/>
        </w:rPr>
        <w:t>：</w:t>
      </w:r>
      <w:r>
        <w:rPr/>
        <w:t>政府</w:t>
      </w:r>
      <w:r>
        <w:rPr>
          <w:rFonts w:cs="Times New Roman"/>
        </w:rPr>
        <w:t>法案：三讀。</w:t>
      </w:r>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rPr>
      </w:r>
    </w:p>
    <w:p>
      <w:pPr>
        <w:pStyle w:val="F21"/>
        <w:overflowPunct w:val="true"/>
        <w:spacing w:lineRule="atLeast" w:line="380"/>
        <w:rPr>
          <w:rFonts w:eastAsia="華康中黑體" w:cs="Times New Roman"/>
          <w:b/>
          <w:b/>
        </w:rPr>
      </w:pPr>
      <w:bookmarkStart w:id="92" w:name="b3r01a"/>
      <w:r>
        <w:rPr>
          <w:rFonts w:cs="Times New Roman" w:eastAsia="華康中黑體"/>
          <w:b/>
        </w:rPr>
        <w:t>《</w:t>
      </w:r>
      <w:r>
        <w:rPr>
          <w:rFonts w:eastAsia="華康中黑體" w:cs="Times New Roman"/>
          <w:b/>
        </w:rPr>
        <w:t>2021</w:t>
      </w:r>
      <w:r>
        <w:rPr>
          <w:rFonts w:cs="Times New Roman" w:eastAsia="華康中黑體"/>
          <w:b/>
        </w:rPr>
        <w:t>年仲裁</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80"/>
        <w:rPr>
          <w:rFonts w:eastAsia="華康中黑體"/>
          <w:b/>
          <w:b/>
          <w:spacing w:val="20"/>
          <w:sz w:val="27"/>
          <w:szCs w:val="22"/>
          <w:lang w:val="en-US"/>
        </w:rPr>
      </w:pPr>
      <w:bookmarkStart w:id="93" w:name="b3r01a"/>
      <w:r>
        <w:rPr>
          <w:b/>
        </w:rPr>
        <w:t>ARBITRATION (AMENDMENT) BILL 2021</w:t>
      </w:r>
      <w:bookmarkEnd w:id="93"/>
    </w:p>
    <w:p>
      <w:pPr>
        <w:pStyle w:val="F21"/>
        <w:overflowPunct w:val="true"/>
        <w:spacing w:lineRule="atLeast" w:line="380"/>
        <w:rPr>
          <w:rFonts w:cs="Times New Roman"/>
        </w:rPr>
      </w:pPr>
      <w:r>
        <w:rPr>
          <w:rFonts w:cs="Times New Roman"/>
        </w:rPr>
      </w:r>
    </w:p>
    <w:p>
      <w:pPr>
        <w:pStyle w:val="F21"/>
        <w:spacing w:lineRule="atLeast" w:line="380"/>
        <w:rPr/>
      </w:pPr>
      <w:r>
        <w:rPr>
          <w:rFonts w:ascii="華康中黑體" w:hAnsi="華康中黑體" w:eastAsia="華康中黑體"/>
          <w:b/>
        </w:rPr>
        <w:t>律政司司長</w:t>
      </w:r>
      <w:r>
        <w:rPr/>
        <w:t>：</w:t>
      </w:r>
      <w:r>
        <w:rPr>
          <w:lang w:eastAsia="zh-HK"/>
        </w:rPr>
        <w:t>代理</w:t>
      </w:r>
      <w:r>
        <w:rPr/>
        <w:t>主席，我動議</w:t>
      </w:r>
    </w:p>
    <w:p>
      <w:pPr>
        <w:pStyle w:val="F21"/>
        <w:spacing w:lineRule="atLeast" w:line="380"/>
        <w:rPr/>
      </w:pPr>
      <w:r>
        <w:rPr/>
      </w:r>
    </w:p>
    <w:p>
      <w:pPr>
        <w:pStyle w:val="F21"/>
        <w:spacing w:lineRule="atLeast" w:line="380"/>
        <w:rPr/>
      </w:pPr>
      <w:r>
        <w:rPr/>
        <w:t>《</w:t>
      </w:r>
      <w:r>
        <w:rPr/>
        <w:t>2021</w:t>
      </w:r>
      <w:r>
        <w:rPr/>
        <w:t>年仲裁</w:t>
      </w:r>
      <w:r>
        <w:rPr/>
        <w:t>(</w:t>
      </w:r>
      <w:r>
        <w:rPr/>
        <w:t>修訂</w:t>
      </w:r>
      <w:r>
        <w:rPr/>
        <w:t>)</w:t>
      </w:r>
      <w:r>
        <w:rPr/>
        <w:t>條例草案》</w:t>
      </w:r>
    </w:p>
    <w:p>
      <w:pPr>
        <w:pStyle w:val="F21"/>
        <w:spacing w:lineRule="atLeast" w:line="380"/>
        <w:rPr/>
      </w:pPr>
      <w:r>
        <w:rPr/>
      </w:r>
    </w:p>
    <w:p>
      <w:pPr>
        <w:pStyle w:val="F21"/>
        <w:spacing w:lineRule="atLeast" w:line="380"/>
        <w:rPr>
          <w:rFonts w:eastAsia="華康中黑體"/>
          <w:b/>
          <w:b/>
          <w:strike/>
        </w:rPr>
      </w:pPr>
      <w:r>
        <w:rPr/>
        <w:t>予以三讀並通過。</w:t>
      </w:r>
      <w:r>
        <w:br w:type="page"/>
      </w:r>
    </w:p>
    <w:p>
      <w:pPr>
        <w:pStyle w:val="F21"/>
        <w:spacing w:lineRule="atLeast" w:line="320"/>
        <w:rPr>
          <w:szCs w:val="27"/>
        </w:rPr>
      </w:pPr>
      <w:r>
        <w:rPr>
          <w:rFonts w:ascii="華康中黑體" w:hAnsi="華康中黑體" w:eastAsia="華康中黑體"/>
          <w:b/>
          <w:szCs w:val="27"/>
        </w:rPr>
        <w:t>代理主席</w:t>
      </w:r>
      <w:r>
        <w:rPr>
          <w:szCs w:val="27"/>
        </w:rPr>
        <w:t>：我現在向各位提出的待議議題是：</w:t>
      </w:r>
      <w:r>
        <w:rPr>
          <w:szCs w:val="27"/>
          <w:lang w:eastAsia="zh-HK"/>
        </w:rPr>
        <w:t>《</w:t>
      </w:r>
      <w:r>
        <w:rPr>
          <w:szCs w:val="27"/>
          <w:lang w:eastAsia="zh-HK"/>
        </w:rPr>
        <w:t>2021</w:t>
      </w:r>
      <w:r>
        <w:rPr>
          <w:szCs w:val="27"/>
          <w:lang w:eastAsia="zh-HK"/>
        </w:rPr>
        <w:t>年仲裁</w:t>
      </w:r>
      <w:r>
        <w:rPr>
          <w:szCs w:val="27"/>
          <w:lang w:eastAsia="zh-HK"/>
        </w:rPr>
        <w:t>(</w:t>
      </w:r>
      <w:r>
        <w:rPr>
          <w:szCs w:val="27"/>
          <w:lang w:eastAsia="zh-HK"/>
        </w:rPr>
        <w:t>修訂</w:t>
      </w:r>
      <w:r>
        <w:rPr>
          <w:szCs w:val="27"/>
          <w:lang w:eastAsia="zh-HK"/>
        </w:rPr>
        <w:t>)</w:t>
      </w:r>
      <w:r>
        <w:rPr>
          <w:szCs w:val="27"/>
          <w:lang w:eastAsia="zh-HK"/>
        </w:rPr>
        <w:t>條例草案》</w:t>
      </w:r>
      <w:r>
        <w:rPr>
          <w:szCs w:val="27"/>
        </w:rPr>
        <w:t>予以三讀並通過。</w:t>
      </w:r>
    </w:p>
    <w:p>
      <w:pPr>
        <w:pStyle w:val="F21"/>
        <w:spacing w:lineRule="atLeast" w:line="320"/>
        <w:rPr>
          <w:szCs w:val="27"/>
        </w:rPr>
      </w:pPr>
      <w:r>
        <w:rPr>
          <w:szCs w:val="27"/>
        </w:rPr>
      </w:r>
    </w:p>
    <w:p>
      <w:pPr>
        <w:pStyle w:val="F21"/>
        <w:spacing w:lineRule="atLeast" w:line="320"/>
        <w:rPr>
          <w:szCs w:val="27"/>
        </w:rPr>
      </w:pPr>
      <w:r>
        <w:rPr>
          <w:szCs w:val="27"/>
        </w:rPr>
        <w:tab/>
      </w:r>
      <w:r>
        <w:rPr>
          <w:szCs w:val="27"/>
        </w:rPr>
        <w:t>是否有議員想發言？</w:t>
      </w:r>
    </w:p>
    <w:p>
      <w:pPr>
        <w:pStyle w:val="F21"/>
        <w:spacing w:lineRule="atLeast" w:line="320"/>
        <w:rPr>
          <w:szCs w:val="27"/>
        </w:rPr>
      </w:pPr>
      <w:r>
        <w:rPr>
          <w:szCs w:val="27"/>
        </w:rPr>
      </w:r>
    </w:p>
    <w:p>
      <w:pPr>
        <w:pStyle w:val="F21"/>
        <w:spacing w:lineRule="atLeast" w:line="320"/>
        <w:rPr>
          <w:szCs w:val="27"/>
        </w:rPr>
      </w:pPr>
      <w:r>
        <w:rPr>
          <w:szCs w:val="27"/>
        </w:rPr>
        <w:t>(</w:t>
      </w:r>
      <w:r>
        <w:rPr>
          <w:szCs w:val="27"/>
        </w:rPr>
        <w:t>沒有議員表示想發言</w:t>
      </w:r>
      <w:r>
        <w:rPr>
          <w:szCs w:val="27"/>
        </w:rPr>
        <w:t>)</w:t>
      </w:r>
    </w:p>
    <w:p>
      <w:pPr>
        <w:pStyle w:val="F21"/>
        <w:spacing w:lineRule="atLeast" w:line="320"/>
        <w:rPr>
          <w:szCs w:val="27"/>
        </w:rPr>
      </w:pPr>
      <w:r>
        <w:rPr>
          <w:szCs w:val="27"/>
        </w:rPr>
      </w:r>
    </w:p>
    <w:p>
      <w:pPr>
        <w:pStyle w:val="F21"/>
        <w:spacing w:lineRule="atLeast" w:line="320"/>
        <w:rPr>
          <w:szCs w:val="27"/>
        </w:rPr>
      </w:pPr>
      <w:r>
        <w:rPr>
          <w:szCs w:val="27"/>
        </w:rPr>
      </w:r>
    </w:p>
    <w:p>
      <w:pPr>
        <w:pStyle w:val="F21"/>
        <w:spacing w:lineRule="atLeast" w:line="320"/>
        <w:rPr>
          <w:szCs w:val="27"/>
        </w:rPr>
      </w:pPr>
      <w:r>
        <w:rPr>
          <w:rFonts w:ascii="華康中黑體" w:hAnsi="華康中黑體" w:eastAsia="華康中黑體"/>
          <w:b/>
          <w:szCs w:val="27"/>
        </w:rPr>
        <w:t>代理主席</w:t>
      </w:r>
      <w:r>
        <w:rPr>
          <w:szCs w:val="27"/>
        </w:rPr>
        <w:t>：我現在向各位提出上述待決議題。贊成的請舉手。</w:t>
      </w:r>
    </w:p>
    <w:p>
      <w:pPr>
        <w:pStyle w:val="F21"/>
        <w:spacing w:lineRule="atLeast" w:line="320"/>
        <w:rPr>
          <w:szCs w:val="27"/>
        </w:rPr>
      </w:pPr>
      <w:r>
        <w:rPr>
          <w:szCs w:val="27"/>
        </w:rPr>
      </w:r>
    </w:p>
    <w:p>
      <w:pPr>
        <w:pStyle w:val="F21"/>
        <w:spacing w:lineRule="atLeast" w:line="320"/>
        <w:rPr>
          <w:szCs w:val="27"/>
        </w:rPr>
      </w:pPr>
      <w:r>
        <w:rPr>
          <w:szCs w:val="27"/>
        </w:rPr>
        <w:t>(</w:t>
      </w:r>
      <w:r>
        <w:rPr>
          <w:szCs w:val="27"/>
        </w:rPr>
        <w:t>議員舉手</w:t>
      </w:r>
      <w:r>
        <w:rPr>
          <w:szCs w:val="27"/>
        </w:rPr>
        <w:t>)</w:t>
      </w:r>
    </w:p>
    <w:p>
      <w:pPr>
        <w:pStyle w:val="F21"/>
        <w:spacing w:lineRule="atLeast" w:line="320"/>
        <w:rPr>
          <w:szCs w:val="27"/>
        </w:rPr>
      </w:pPr>
      <w:r>
        <w:rPr>
          <w:szCs w:val="27"/>
        </w:rPr>
      </w:r>
    </w:p>
    <w:p>
      <w:pPr>
        <w:pStyle w:val="F21"/>
        <w:spacing w:lineRule="atLeast" w:line="320"/>
        <w:rPr>
          <w:szCs w:val="27"/>
        </w:rPr>
      </w:pPr>
      <w:r>
        <w:rPr>
          <w:szCs w:val="27"/>
        </w:rPr>
      </w:r>
    </w:p>
    <w:p>
      <w:pPr>
        <w:pStyle w:val="F21"/>
        <w:spacing w:lineRule="atLeast" w:line="320"/>
        <w:rPr>
          <w:szCs w:val="27"/>
        </w:rPr>
      </w:pPr>
      <w:r>
        <w:rPr>
          <w:rFonts w:ascii="華康中黑體" w:hAnsi="華康中黑體" w:eastAsia="華康中黑體"/>
          <w:b/>
          <w:szCs w:val="27"/>
        </w:rPr>
        <w:t>代理主席</w:t>
      </w:r>
      <w:r>
        <w:rPr>
          <w:szCs w:val="27"/>
        </w:rPr>
        <w:t>：反對的請舉手。</w:t>
      </w:r>
    </w:p>
    <w:p>
      <w:pPr>
        <w:pStyle w:val="F21"/>
        <w:spacing w:lineRule="atLeast" w:line="320"/>
        <w:rPr>
          <w:szCs w:val="27"/>
        </w:rPr>
      </w:pPr>
      <w:r>
        <w:rPr>
          <w:szCs w:val="27"/>
        </w:rPr>
      </w:r>
    </w:p>
    <w:p>
      <w:pPr>
        <w:pStyle w:val="F21"/>
        <w:spacing w:lineRule="atLeast" w:line="320"/>
        <w:rPr>
          <w:szCs w:val="27"/>
        </w:rPr>
      </w:pPr>
      <w:r>
        <w:rPr>
          <w:szCs w:val="27"/>
        </w:rPr>
        <w:t>(</w:t>
      </w:r>
      <w:r>
        <w:rPr>
          <w:szCs w:val="27"/>
        </w:rPr>
        <w:t>沒有議員舉手</w:t>
      </w:r>
      <w:r>
        <w:rPr>
          <w:szCs w:val="27"/>
        </w:rPr>
        <w:t>)</w:t>
      </w:r>
    </w:p>
    <w:p>
      <w:pPr>
        <w:pStyle w:val="F21"/>
        <w:spacing w:lineRule="atLeast" w:line="320"/>
        <w:rPr>
          <w:szCs w:val="27"/>
        </w:rPr>
      </w:pPr>
      <w:r>
        <w:rPr>
          <w:szCs w:val="27"/>
        </w:rPr>
      </w:r>
    </w:p>
    <w:p>
      <w:pPr>
        <w:pStyle w:val="F21"/>
        <w:spacing w:lineRule="atLeast" w:line="320"/>
        <w:rPr>
          <w:szCs w:val="27"/>
        </w:rPr>
      </w:pPr>
      <w:r>
        <w:rPr>
          <w:szCs w:val="27"/>
        </w:rPr>
      </w:r>
    </w:p>
    <w:p>
      <w:pPr>
        <w:pStyle w:val="F21"/>
        <w:spacing w:lineRule="atLeast" w:line="320"/>
        <w:rPr>
          <w:szCs w:val="27"/>
        </w:rPr>
      </w:pPr>
      <w:r>
        <w:rPr>
          <w:rFonts w:ascii="華康中黑體" w:hAnsi="華康中黑體" w:eastAsia="華康中黑體"/>
          <w:b/>
          <w:szCs w:val="27"/>
        </w:rPr>
        <w:t>代理主席</w:t>
      </w:r>
      <w:r>
        <w:rPr>
          <w:rFonts w:ascii="華康細明體" w:hAnsi="華康細明體"/>
          <w:szCs w:val="27"/>
        </w:rPr>
        <w:t>：</w:t>
      </w:r>
      <w:r>
        <w:rPr>
          <w:szCs w:val="27"/>
        </w:rPr>
        <w:t>我認為議題獲得在席議員以過半數贊成。</w:t>
      </w:r>
    </w:p>
    <w:p>
      <w:pPr>
        <w:pStyle w:val="F21"/>
        <w:spacing w:lineRule="atLeast" w:line="320"/>
        <w:rPr>
          <w:szCs w:val="27"/>
        </w:rPr>
      </w:pPr>
      <w:r>
        <w:rPr>
          <w:szCs w:val="27"/>
        </w:rPr>
      </w:r>
    </w:p>
    <w:p>
      <w:pPr>
        <w:pStyle w:val="F21"/>
        <w:spacing w:lineRule="atLeast" w:line="320"/>
        <w:rPr>
          <w:szCs w:val="27"/>
        </w:rPr>
      </w:pPr>
      <w:r>
        <w:rPr>
          <w:rFonts w:eastAsia="華康中黑體" w:ascii="華康中黑體" w:hAnsi="華康中黑體"/>
          <w:b/>
          <w:szCs w:val="27"/>
        </w:rPr>
        <w:tab/>
      </w:r>
      <w:r>
        <w:rPr>
          <w:szCs w:val="27"/>
        </w:rPr>
        <w:t>我宣布議案獲得通過。</w:t>
      </w:r>
    </w:p>
    <w:p>
      <w:pPr>
        <w:pStyle w:val="F21"/>
        <w:overflowPunct w:val="true"/>
        <w:spacing w:lineRule="atLeast" w:line="320"/>
        <w:rPr>
          <w:rFonts w:eastAsia="華康中黑體" w:cs="Times New Roman"/>
          <w:b/>
          <w:b/>
          <w:lang w:val="en-GB"/>
        </w:rPr>
      </w:pPr>
      <w:r>
        <w:rPr>
          <w:rFonts w:eastAsia="華康中黑體" w:cs="Times New Roman"/>
          <w:b/>
          <w:lang w:val="en-GB"/>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eastAsia="華康中黑體"/>
          <w:b/>
        </w:rPr>
        <w:t>秘書</w:t>
      </w:r>
      <w:r>
        <w:rPr>
          <w:rFonts w:cs="Times New Roman"/>
        </w:rPr>
        <w:t>：《</w:t>
      </w:r>
      <w:r>
        <w:rPr>
          <w:rFonts w:cs="Times New Roman"/>
        </w:rPr>
        <w:t>2021</w:t>
      </w:r>
      <w:r>
        <w:rPr>
          <w:rFonts w:cs="Times New Roman"/>
        </w:rPr>
        <w:t>年仲裁</w:t>
      </w:r>
      <w:r>
        <w:rPr>
          <w:rFonts w:cs="Times New Roman"/>
        </w:rPr>
        <w:t>(</w:t>
      </w:r>
      <w:r>
        <w:rPr>
          <w:rFonts w:cs="Times New Roman"/>
        </w:rPr>
        <w:t>修訂</w:t>
      </w:r>
      <w:r>
        <w:rPr>
          <w:rFonts w:cs="Times New Roman"/>
        </w:rPr>
        <w:t>)</w:t>
      </w:r>
      <w:r>
        <w:rPr>
          <w:rFonts w:cs="Times New Roman"/>
        </w:rPr>
        <w:t>條例草案》。</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eastAsia="華康中黑體" w:cs="Times New Roman"/>
          <w:b/>
          <w:b/>
        </w:rPr>
      </w:pPr>
      <w:bookmarkStart w:id="94" w:name="b2d02"/>
      <w:r>
        <w:rPr>
          <w:rFonts w:cs="Times New Roman" w:eastAsia="華康中黑體"/>
          <w:b/>
        </w:rPr>
        <w:t>恢復政府法案二讀辯論</w:t>
      </w:r>
    </w:p>
    <w:p>
      <w:pPr>
        <w:pStyle w:val="Normal"/>
        <w:overflowPunct w:val="true"/>
        <w:spacing w:lineRule="atLeast" w:line="320"/>
        <w:rPr>
          <w:rFonts w:eastAsia="華康中黑體"/>
          <w:b/>
          <w:b/>
          <w:spacing w:val="20"/>
          <w:sz w:val="27"/>
          <w:szCs w:val="22"/>
          <w:lang w:val="en-US"/>
        </w:rPr>
      </w:pPr>
      <w:bookmarkStart w:id="95" w:name="b2d02"/>
      <w:r>
        <w:rPr>
          <w:b/>
        </w:rPr>
        <w:t>Resumption of Second Reading Debate on Government Bill</w:t>
      </w:r>
      <w:bookmarkEnd w:id="95"/>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eastAsia="華康中黑體"/>
          <w:b/>
          <w:lang w:eastAsia="zh-HK"/>
        </w:rPr>
        <w:t>代理</w:t>
      </w:r>
      <w:r>
        <w:rPr>
          <w:rFonts w:cs="Times New Roman" w:eastAsia="華康中黑體"/>
          <w:b/>
        </w:rPr>
        <w:t>主席</w:t>
      </w:r>
      <w:r>
        <w:rPr>
          <w:rFonts w:cs="Times New Roman"/>
        </w:rPr>
        <w:t>：本會恢復《</w:t>
      </w:r>
      <w:r>
        <w:rPr>
          <w:rFonts w:cs="Times New Roman"/>
        </w:rPr>
        <w:t>2020</w:t>
      </w:r>
      <w:r>
        <w:rPr>
          <w:rFonts w:cs="Times New Roman"/>
        </w:rPr>
        <w:t>年印花稅</w:t>
      </w:r>
      <w:r>
        <w:rPr>
          <w:rFonts w:cs="Times New Roman"/>
        </w:rPr>
        <w:t>(</w:t>
      </w:r>
      <w:r>
        <w:rPr>
          <w:rFonts w:cs="Times New Roman"/>
        </w:rPr>
        <w:t>修訂</w:t>
      </w:r>
      <w:r>
        <w:rPr>
          <w:rFonts w:cs="Times New Roman"/>
        </w:rPr>
        <w:t>)</w:t>
      </w:r>
      <w:r>
        <w:rPr>
          <w:rFonts w:cs="Times New Roman"/>
        </w:rPr>
        <w:t>條例草案》的二讀辯論。</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eastAsia="華康中黑體" w:cs="Times New Roman"/>
          <w:b/>
          <w:b/>
        </w:rPr>
      </w:pPr>
      <w:bookmarkStart w:id="96" w:name="b2d02a"/>
      <w:r>
        <w:rPr>
          <w:rFonts w:cs="Times New Roman" w:eastAsia="華康中黑體"/>
          <w:b/>
        </w:rPr>
        <w:t>《</w:t>
      </w:r>
      <w:r>
        <w:rPr>
          <w:rFonts w:eastAsia="華康中黑體" w:cs="Times New Roman"/>
          <w:b/>
        </w:rPr>
        <w:t>2020</w:t>
      </w:r>
      <w:r>
        <w:rPr>
          <w:rFonts w:cs="Times New Roman" w:eastAsia="華康中黑體"/>
          <w:b/>
        </w:rPr>
        <w:t>年印花稅</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20"/>
        <w:rPr>
          <w:rFonts w:eastAsia="華康中黑體"/>
          <w:b/>
          <w:b/>
          <w:spacing w:val="20"/>
          <w:sz w:val="27"/>
          <w:szCs w:val="22"/>
          <w:lang w:val="en-US"/>
        </w:rPr>
      </w:pPr>
      <w:bookmarkStart w:id="97" w:name="b2d02a"/>
      <w:r>
        <w:rPr>
          <w:b/>
          <w:caps/>
        </w:rPr>
        <w:t>Stamp Duty (Amendment) Bill 2020</w:t>
      </w:r>
      <w:bookmarkEnd w:id="97"/>
    </w:p>
    <w:p>
      <w:pPr>
        <w:pStyle w:val="F21"/>
        <w:overflowPunct w:val="true"/>
        <w:spacing w:lineRule="atLeast" w:line="320"/>
        <w:rPr>
          <w:rFonts w:cs="Times New Roman"/>
        </w:rPr>
      </w:pPr>
      <w:r>
        <w:rPr>
          <w:rFonts w:cs="Times New Roman"/>
        </w:rPr>
      </w:r>
    </w:p>
    <w:p>
      <w:pPr>
        <w:pStyle w:val="F21"/>
        <w:overflowPunct w:val="true"/>
        <w:spacing w:lineRule="atLeast" w:line="320"/>
        <w:rPr>
          <w:rFonts w:eastAsia="華康中黑體" w:cs="Times New Roman"/>
          <w:b/>
          <w:b/>
        </w:rPr>
      </w:pPr>
      <w:r>
        <w:rPr>
          <w:rFonts w:cs="Times New Roman" w:eastAsia="華康中黑體"/>
          <w:b/>
        </w:rPr>
        <w:t>恢復辯論於</w:t>
      </w:r>
      <w:r>
        <w:rPr>
          <w:rFonts w:eastAsia="華康中黑體" w:cs="Times New Roman"/>
          <w:b/>
        </w:rPr>
        <w:t>2020</w:t>
      </w:r>
      <w:r>
        <w:rPr>
          <w:rFonts w:cs="Times New Roman" w:eastAsia="華康中黑體"/>
          <w:b/>
        </w:rPr>
        <w:t>年</w:t>
      </w:r>
      <w:r>
        <w:rPr>
          <w:rFonts w:eastAsia="華康中黑體" w:cs="Times New Roman"/>
          <w:b/>
        </w:rPr>
        <w:t>12</w:t>
      </w:r>
      <w:r>
        <w:rPr>
          <w:rFonts w:cs="Times New Roman" w:eastAsia="華康中黑體"/>
          <w:b/>
        </w:rPr>
        <w:t>月</w:t>
      </w:r>
      <w:r>
        <w:rPr>
          <w:rFonts w:eastAsia="華康中黑體" w:cs="Times New Roman"/>
          <w:b/>
        </w:rPr>
        <w:t>2</w:t>
      </w:r>
      <w:r>
        <w:rPr>
          <w:rFonts w:cs="Times New Roman" w:eastAsia="華康中黑體"/>
          <w:b/>
        </w:rPr>
        <w:t>日動議的條例草案二讀議案</w:t>
      </w:r>
    </w:p>
    <w:p>
      <w:pPr>
        <w:pStyle w:val="Normal"/>
        <w:overflowPunct w:val="true"/>
        <w:spacing w:lineRule="atLeast" w:line="320"/>
        <w:rPr>
          <w:rFonts w:eastAsia="華康中黑體"/>
          <w:b/>
          <w:b/>
          <w:spacing w:val="20"/>
          <w:sz w:val="27"/>
          <w:szCs w:val="22"/>
          <w:lang w:val="en-US"/>
        </w:rPr>
      </w:pPr>
      <w:r>
        <w:rPr>
          <w:b/>
        </w:rPr>
        <w:t>Resumption of debate on Second Reading which was moved on 2 December 2020</w:t>
      </w:r>
    </w:p>
    <w:p>
      <w:pPr>
        <w:pStyle w:val="Normal"/>
        <w:overflowPunct w:val="true"/>
        <w:spacing w:lineRule="atLeast" w:line="320"/>
        <w:rPr/>
      </w:pPr>
      <w:r>
        <w:rPr/>
      </w:r>
    </w:p>
    <w:p>
      <w:pPr>
        <w:pStyle w:val="F21"/>
        <w:overflowPunct w:val="true"/>
        <w:spacing w:lineRule="atLeast" w:line="320"/>
        <w:rPr>
          <w:rFonts w:cs="Times New Roman"/>
        </w:rPr>
      </w:pPr>
      <w:r>
        <w:rPr>
          <w:rFonts w:cs="Times New Roman" w:eastAsia="華康中黑體"/>
          <w:b/>
          <w:lang w:eastAsia="zh-HK"/>
        </w:rPr>
        <w:t>代理</w:t>
      </w:r>
      <w:r>
        <w:rPr>
          <w:rFonts w:cs="Times New Roman" w:eastAsia="華康中黑體"/>
          <w:b/>
        </w:rPr>
        <w:t>主席</w:t>
      </w:r>
      <w:r>
        <w:rPr>
          <w:rFonts w:cs="Times New Roman"/>
        </w:rPr>
        <w:t>：</w:t>
      </w:r>
      <w:r>
        <w:rPr>
          <w:rFonts w:cs="Times New Roman"/>
          <w:lang w:eastAsia="zh-HK"/>
        </w:rPr>
        <w:t>法</w:t>
      </w:r>
      <w:r>
        <w:rPr>
          <w:rFonts w:cs="Times New Roman"/>
        </w:rPr>
        <w:t>案委員會主席林健鋒議員先就委員會報告，向本會發言。</w:t>
      </w:r>
      <w:r>
        <w:br w:type="page"/>
      </w:r>
    </w:p>
    <w:p>
      <w:pPr>
        <w:pStyle w:val="F21"/>
        <w:spacing w:lineRule="atLeast" w:line="400"/>
        <w:rPr>
          <w:szCs w:val="27"/>
          <w:lang w:eastAsia="zh-HK"/>
        </w:rPr>
      </w:pPr>
      <w:r>
        <w:rPr>
          <w:rFonts w:ascii="華康中黑體" w:hAnsi="華康中黑體" w:cs="華康中黑體" w:eastAsia="華康中黑體"/>
          <w:b/>
          <w:szCs w:val="27"/>
        </w:rPr>
        <w:t>林健鋒議員</w:t>
      </w:r>
      <w:r>
        <w:rPr>
          <w:szCs w:val="27"/>
        </w:rPr>
        <w:t>：代理主席</w:t>
      </w:r>
      <w:r>
        <w:rPr>
          <w:szCs w:val="27"/>
          <w:lang w:eastAsia="zh-HK"/>
        </w:rPr>
        <w:t>，我謹以《</w:t>
      </w:r>
      <w:r>
        <w:rPr>
          <w:szCs w:val="27"/>
          <w:lang w:eastAsia="zh-HK"/>
        </w:rPr>
        <w:t>202</w:t>
      </w:r>
      <w:r>
        <w:rPr>
          <w:szCs w:val="27"/>
        </w:rPr>
        <w:t>0</w:t>
      </w:r>
      <w:r>
        <w:rPr>
          <w:szCs w:val="27"/>
          <w:lang w:eastAsia="zh-HK"/>
        </w:rPr>
        <w:t>年印花稅</w:t>
      </w:r>
      <w:r>
        <w:rPr>
          <w:szCs w:val="27"/>
          <w:lang w:eastAsia="zh-HK"/>
        </w:rPr>
        <w:t>(</w:t>
      </w:r>
      <w:r>
        <w:rPr>
          <w:szCs w:val="27"/>
          <w:lang w:eastAsia="zh-HK"/>
        </w:rPr>
        <w:t>修訂</w:t>
      </w:r>
      <w:r>
        <w:rPr>
          <w:szCs w:val="27"/>
          <w:lang w:eastAsia="zh-HK"/>
        </w:rPr>
        <w:t>)</w:t>
      </w:r>
      <w:r>
        <w:rPr>
          <w:szCs w:val="27"/>
          <w:lang w:eastAsia="zh-HK"/>
        </w:rPr>
        <w:t>條例草案》委員會</w:t>
      </w:r>
      <w:r>
        <w:rPr>
          <w:szCs w:val="27"/>
        </w:rPr>
        <w:t>("</w:t>
      </w:r>
      <w:r>
        <w:rPr>
          <w:szCs w:val="27"/>
        </w:rPr>
        <w:t>法案委員會</w:t>
      </w:r>
      <w:r>
        <w:rPr>
          <w:szCs w:val="27"/>
        </w:rPr>
        <w:t>")</w:t>
      </w:r>
      <w:r>
        <w:rPr>
          <w:szCs w:val="27"/>
          <w:lang w:eastAsia="zh-HK"/>
        </w:rPr>
        <w:t>主席的身份，向立法會報告法案委員會審議工作的重點。</w:t>
      </w:r>
    </w:p>
    <w:p>
      <w:pPr>
        <w:pStyle w:val="F21"/>
        <w:spacing w:lineRule="atLeast" w:line="400"/>
        <w:rPr>
          <w:szCs w:val="27"/>
          <w:lang w:eastAsia="zh-HK"/>
        </w:rPr>
      </w:pPr>
      <w:r>
        <w:rPr>
          <w:szCs w:val="27"/>
          <w:lang w:eastAsia="zh-HK"/>
        </w:rPr>
      </w:r>
    </w:p>
    <w:p>
      <w:pPr>
        <w:pStyle w:val="F21"/>
        <w:spacing w:lineRule="atLeast" w:line="400"/>
        <w:rPr>
          <w:szCs w:val="27"/>
          <w:lang w:eastAsia="zh-HK"/>
        </w:rPr>
      </w:pPr>
      <w:r>
        <w:rPr>
          <w:szCs w:val="27"/>
          <w:lang w:eastAsia="zh-HK"/>
        </w:rPr>
        <w:tab/>
      </w:r>
      <w:r>
        <w:rPr>
          <w:szCs w:val="27"/>
          <w:lang w:eastAsia="zh-HK"/>
        </w:rPr>
        <w:t>《</w:t>
      </w:r>
      <w:r>
        <w:rPr>
          <w:szCs w:val="27"/>
          <w:lang w:eastAsia="zh-HK"/>
        </w:rPr>
        <w:t>202</w:t>
      </w:r>
      <w:r>
        <w:rPr>
          <w:szCs w:val="27"/>
        </w:rPr>
        <w:t>0</w:t>
      </w:r>
      <w:r>
        <w:rPr>
          <w:szCs w:val="27"/>
          <w:lang w:eastAsia="zh-HK"/>
        </w:rPr>
        <w:t>年印花稅</w:t>
      </w:r>
      <w:r>
        <w:rPr>
          <w:szCs w:val="27"/>
          <w:lang w:eastAsia="zh-HK"/>
        </w:rPr>
        <w:t>(</w:t>
      </w:r>
      <w:r>
        <w:rPr>
          <w:szCs w:val="27"/>
          <w:lang w:eastAsia="zh-HK"/>
        </w:rPr>
        <w:t>修訂</w:t>
      </w:r>
      <w:r>
        <w:rPr>
          <w:szCs w:val="27"/>
          <w:lang w:eastAsia="zh-HK"/>
        </w:rPr>
        <w:t>)</w:t>
      </w:r>
      <w:r>
        <w:rPr>
          <w:szCs w:val="27"/>
          <w:lang w:eastAsia="zh-HK"/>
        </w:rPr>
        <w:t>條例草案》</w:t>
      </w:r>
      <w:r>
        <w:rPr>
          <w:szCs w:val="27"/>
        </w:rPr>
        <w:t>("</w:t>
      </w:r>
      <w:r>
        <w:rPr>
          <w:szCs w:val="27"/>
          <w:lang w:eastAsia="zh-HK"/>
        </w:rPr>
        <w:t>《條例草案》</w:t>
      </w:r>
      <w:r>
        <w:rPr>
          <w:szCs w:val="27"/>
        </w:rPr>
        <w:t>")</w:t>
      </w:r>
      <w:r>
        <w:rPr>
          <w:szCs w:val="27"/>
          <w:lang w:eastAsia="zh-HK"/>
        </w:rPr>
        <w:t>的目的是修訂《印花稅條例》，以調低對某些處理非住宅物業的文書可予徵收的印花稅，亦即把相關印花稅回復至</w:t>
      </w:r>
      <w:r>
        <w:rPr>
          <w:szCs w:val="27"/>
          <w:lang w:eastAsia="zh-HK"/>
        </w:rPr>
        <w:t>2013</w:t>
      </w:r>
      <w:r>
        <w:rPr>
          <w:szCs w:val="27"/>
          <w:lang w:eastAsia="zh-HK"/>
        </w:rPr>
        <w:t>年</w:t>
      </w:r>
      <w:r>
        <w:rPr>
          <w:szCs w:val="27"/>
          <w:lang w:eastAsia="zh-HK"/>
        </w:rPr>
        <w:t>2</w:t>
      </w:r>
      <w:r>
        <w:rPr>
          <w:szCs w:val="27"/>
          <w:lang w:eastAsia="zh-HK"/>
        </w:rPr>
        <w:t>月</w:t>
      </w:r>
      <w:r>
        <w:rPr>
          <w:szCs w:val="27"/>
          <w:lang w:eastAsia="zh-HK"/>
        </w:rPr>
        <w:t>23</w:t>
      </w:r>
      <w:r>
        <w:rPr>
          <w:szCs w:val="27"/>
          <w:lang w:eastAsia="zh-HK"/>
        </w:rPr>
        <w:t>日前的水平。</w:t>
      </w:r>
    </w:p>
    <w:p>
      <w:pPr>
        <w:pStyle w:val="F21"/>
        <w:spacing w:lineRule="atLeast" w:line="400"/>
        <w:rPr>
          <w:szCs w:val="27"/>
          <w:lang w:eastAsia="zh-HK"/>
        </w:rPr>
      </w:pPr>
      <w:r>
        <w:rPr>
          <w:szCs w:val="27"/>
          <w:lang w:eastAsia="zh-HK"/>
        </w:rPr>
      </w:r>
    </w:p>
    <w:p>
      <w:pPr>
        <w:pStyle w:val="F21"/>
        <w:spacing w:lineRule="atLeast" w:line="400"/>
        <w:rPr>
          <w:szCs w:val="27"/>
          <w:lang w:eastAsia="zh-HK"/>
        </w:rPr>
      </w:pPr>
      <w:r>
        <w:rPr>
          <w:szCs w:val="27"/>
          <w:lang w:eastAsia="zh-HK"/>
        </w:rPr>
        <w:tab/>
      </w:r>
      <w:r>
        <w:rPr>
          <w:szCs w:val="27"/>
          <w:lang w:eastAsia="zh-HK"/>
        </w:rPr>
        <w:t>據政府當局解釋，</w:t>
      </w:r>
      <w:r>
        <w:rPr>
          <w:szCs w:val="27"/>
          <w:lang w:eastAsia="zh-HK"/>
        </w:rPr>
        <w:t>2013</w:t>
      </w:r>
      <w:r>
        <w:rPr>
          <w:szCs w:val="27"/>
          <w:lang w:eastAsia="zh-HK"/>
        </w:rPr>
        <w:t>年推出的雙倍從價印花稅</w:t>
      </w:r>
      <w:r>
        <w:rPr>
          <w:szCs w:val="27"/>
          <w:lang w:eastAsia="zh-HK"/>
        </w:rPr>
        <w:t>("</w:t>
      </w:r>
      <w:r>
        <w:rPr>
          <w:szCs w:val="27"/>
          <w:lang w:eastAsia="zh-HK"/>
        </w:rPr>
        <w:t>雙倍印花稅</w:t>
      </w:r>
      <w:r>
        <w:rPr>
          <w:szCs w:val="27"/>
          <w:lang w:eastAsia="zh-HK"/>
        </w:rPr>
        <w:t>")</w:t>
      </w:r>
      <w:r>
        <w:rPr>
          <w:szCs w:val="27"/>
          <w:lang w:eastAsia="zh-HK"/>
        </w:rPr>
        <w:t>旨在遏抑當時住宅及非住宅物業的本地需求，並紓緩供求失衡的情況，從而令物業市場平穩發展。就此，法案委員會曾研究自</w:t>
      </w:r>
      <w:r>
        <w:rPr>
          <w:szCs w:val="27"/>
          <w:lang w:eastAsia="zh-HK"/>
        </w:rPr>
        <w:t>2010</w:t>
      </w:r>
      <w:r>
        <w:rPr>
          <w:szCs w:val="27"/>
          <w:lang w:eastAsia="zh-HK"/>
        </w:rPr>
        <w:t>年推出樓市需求管理措施以來，住宅及非住宅物業各自的成交數字和印花稅收入，並探討政府當局在多大程度上已達致當年推出雙倍印花稅時所訂的目標。</w:t>
      </w:r>
    </w:p>
    <w:p>
      <w:pPr>
        <w:pStyle w:val="F21"/>
        <w:spacing w:lineRule="atLeast" w:line="400"/>
        <w:rPr>
          <w:szCs w:val="27"/>
          <w:lang w:eastAsia="zh-HK"/>
        </w:rPr>
      </w:pPr>
      <w:r>
        <w:rPr>
          <w:szCs w:val="27"/>
          <w:lang w:eastAsia="zh-HK"/>
        </w:rPr>
      </w:r>
    </w:p>
    <w:p>
      <w:pPr>
        <w:pStyle w:val="F21"/>
        <w:spacing w:lineRule="atLeast" w:line="400"/>
        <w:rPr>
          <w:szCs w:val="27"/>
          <w:lang w:eastAsia="zh-HK"/>
        </w:rPr>
      </w:pPr>
      <w:r>
        <w:rPr>
          <w:szCs w:val="27"/>
          <w:lang w:eastAsia="zh-HK"/>
        </w:rPr>
        <w:tab/>
      </w:r>
      <w:r>
        <w:rPr>
          <w:szCs w:val="27"/>
          <w:lang w:eastAsia="zh-HK"/>
        </w:rPr>
        <w:t>政府當局重申，</w:t>
      </w:r>
      <w:r>
        <w:rPr>
          <w:szCs w:val="27"/>
          <w:lang w:eastAsia="zh-HK"/>
        </w:rPr>
        <w:t>2013</w:t>
      </w:r>
      <w:r>
        <w:rPr>
          <w:szCs w:val="27"/>
          <w:lang w:eastAsia="zh-HK"/>
        </w:rPr>
        <w:t>年推出的住宅及非住宅物業雙倍印花稅旨在應對當時住宅及非住宅物業市場過熱的問題。實施非住宅物業雙倍印花稅對有關市場產生即時遏抑作用，成交量大致回落至</w:t>
      </w:r>
      <w:r>
        <w:rPr>
          <w:szCs w:val="27"/>
          <w:lang w:eastAsia="zh-HK"/>
        </w:rPr>
        <w:t>2009-2010</w:t>
      </w:r>
      <w:r>
        <w:rPr>
          <w:szCs w:val="27"/>
          <w:lang w:eastAsia="zh-HK"/>
        </w:rPr>
        <w:t>年度的水平，此後一直保持平穩，直至</w:t>
      </w:r>
      <w:r>
        <w:rPr>
          <w:szCs w:val="27"/>
          <w:lang w:eastAsia="zh-HK"/>
        </w:rPr>
        <w:t>2019-2020</w:t>
      </w:r>
      <w:r>
        <w:rPr>
          <w:szCs w:val="27"/>
          <w:lang w:eastAsia="zh-HK"/>
        </w:rPr>
        <w:t>年度跌至</w:t>
      </w:r>
      <w:r>
        <w:rPr>
          <w:szCs w:val="27"/>
          <w:lang w:eastAsia="zh-HK"/>
        </w:rPr>
        <w:t>2</w:t>
      </w:r>
      <w:r>
        <w:rPr>
          <w:szCs w:val="27"/>
          <w:lang w:eastAsia="zh-HK"/>
        </w:rPr>
        <w:t>萬個以下。鑒於成交量減少及樓價持續下跌的情況，政府當局認為，面對當前經濟環境，針對非住宅物業市場推行雙倍印花稅的理據不再充分，於是決定撤銷涉及該等物業交易的雙倍印花稅。</w:t>
      </w:r>
    </w:p>
    <w:p>
      <w:pPr>
        <w:pStyle w:val="F21"/>
        <w:spacing w:lineRule="atLeast" w:line="400"/>
        <w:rPr>
          <w:szCs w:val="27"/>
          <w:lang w:eastAsia="zh-HK"/>
        </w:rPr>
      </w:pPr>
      <w:r>
        <w:rPr>
          <w:szCs w:val="27"/>
          <w:lang w:eastAsia="zh-HK"/>
        </w:rPr>
      </w:r>
    </w:p>
    <w:p>
      <w:pPr>
        <w:pStyle w:val="F21"/>
        <w:spacing w:lineRule="atLeast" w:line="400"/>
        <w:rPr>
          <w:szCs w:val="27"/>
          <w:lang w:eastAsia="zh-HK"/>
        </w:rPr>
      </w:pPr>
      <w:r>
        <w:rPr>
          <w:szCs w:val="27"/>
          <w:lang w:eastAsia="zh-HK"/>
        </w:rPr>
        <w:tab/>
      </w:r>
      <w:r>
        <w:rPr>
          <w:szCs w:val="27"/>
          <w:lang w:eastAsia="zh-HK"/>
        </w:rPr>
        <w:t>在商議過程中，法案委員會曾探討政府在住宅物業市場推行的需求管理措施。委員認為，由於需求管理措施導致物業交易成本增加，令二‍手住宅物業供應萎縮，有關措施明顯已對二手樓市造成沉重打擊。此外，一手住宅單位需求持續殷切，但二手樓市則不斷萎縮，導致一手及二手住宅單位的成交量不成比例。由此可見，需求管理措施已扭曲住宅物業市場。委員促請政府當局撤銷住宅物業需求管理措施。委員認為，撤銷相關措施將可利便企業東主出售住宅物業套現，以應付因經濟不景而出現的財政問題或資金周轉需要。</w:t>
      </w:r>
    </w:p>
    <w:p>
      <w:pPr>
        <w:pStyle w:val="F21"/>
        <w:spacing w:lineRule="atLeast" w:line="400"/>
        <w:rPr>
          <w:szCs w:val="27"/>
          <w:lang w:eastAsia="zh-HK"/>
        </w:rPr>
      </w:pPr>
      <w:r>
        <w:rPr>
          <w:szCs w:val="27"/>
          <w:lang w:eastAsia="zh-HK"/>
        </w:rPr>
      </w:r>
    </w:p>
    <w:p>
      <w:pPr>
        <w:pStyle w:val="F21"/>
        <w:spacing w:lineRule="atLeast" w:line="400"/>
        <w:rPr>
          <w:szCs w:val="27"/>
          <w:lang w:eastAsia="zh-HK"/>
        </w:rPr>
      </w:pPr>
      <w:r>
        <w:rPr>
          <w:szCs w:val="27"/>
          <w:lang w:eastAsia="zh-HK"/>
        </w:rPr>
        <w:tab/>
      </w:r>
      <w:r>
        <w:rPr>
          <w:szCs w:val="27"/>
          <w:lang w:eastAsia="zh-HK"/>
        </w:rPr>
        <w:t>政府當局解釋，住宅物業市場最近在價格和成交量方面的調整均沒有如非住宅物業市場的相關調整般明顯。因此，行政長官發表</w:t>
      </w:r>
      <w:r>
        <w:rPr>
          <w:szCs w:val="27"/>
          <w:lang w:eastAsia="zh-HK"/>
        </w:rPr>
        <w:t>2020</w:t>
      </w:r>
      <w:r>
        <w:rPr>
          <w:szCs w:val="27"/>
          <w:lang w:eastAsia="zh-HK"/>
        </w:rPr>
        <w:t>年施政報告時表示，政府並無計劃調整住宅物業的各項印花稅安排。在考慮應否調整住宅物業需求管理措施時，政府須顧及包括樓價、成交量和市民負擔住宅物業的能力等一籃子因素。政府會繼續監察樓市發展，確保現行措施實屬必要，令樓市平穩發展。</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法案委員會委員普遍支持《條例草案》的修訂建議。</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代理主席，以下是我對《條例草案》的個人意見。</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代理主席，我們爭取了多年，終於有一項</w:t>
      </w:r>
      <w:r>
        <w:rPr>
          <w:szCs w:val="27"/>
          <w:lang w:eastAsia="zh-HK"/>
        </w:rPr>
        <w:t>"</w:t>
      </w:r>
      <w:r>
        <w:rPr>
          <w:szCs w:val="27"/>
          <w:lang w:eastAsia="zh-HK"/>
        </w:rPr>
        <w:t>辣招</w:t>
      </w:r>
      <w:r>
        <w:rPr>
          <w:szCs w:val="27"/>
          <w:lang w:eastAsia="zh-HK"/>
        </w:rPr>
        <w:t>"</w:t>
      </w:r>
      <w:r>
        <w:rPr>
          <w:szCs w:val="27"/>
          <w:lang w:eastAsia="zh-HK"/>
        </w:rPr>
        <w:t>向下調整，確實得來不易。我亦要讚揚政府今次行動果斷，</w:t>
      </w:r>
      <w:r>
        <w:rPr>
          <w:szCs w:val="27"/>
        </w:rPr>
        <w:t>藉</w:t>
      </w:r>
      <w:r>
        <w:rPr>
          <w:szCs w:val="27"/>
          <w:lang w:eastAsia="zh-HK"/>
        </w:rPr>
        <w:t>《</w:t>
      </w:r>
      <w:r>
        <w:rPr>
          <w:szCs w:val="27"/>
          <w:lang w:eastAsia="zh-HK"/>
        </w:rPr>
        <w:t>2020</w:t>
      </w:r>
      <w:r>
        <w:rPr>
          <w:szCs w:val="27"/>
          <w:lang w:eastAsia="zh-HK"/>
        </w:rPr>
        <w:t>年公共收入保障</w:t>
      </w:r>
      <w:r>
        <w:rPr>
          <w:szCs w:val="27"/>
          <w:lang w:eastAsia="zh-HK"/>
        </w:rPr>
        <w:t>(</w:t>
      </w:r>
      <w:r>
        <w:rPr>
          <w:szCs w:val="27"/>
          <w:lang w:eastAsia="zh-HK"/>
        </w:rPr>
        <w:t>印花稅</w:t>
      </w:r>
      <w:r>
        <w:rPr>
          <w:szCs w:val="27"/>
          <w:lang w:eastAsia="zh-HK"/>
        </w:rPr>
        <w:t>)</w:t>
      </w:r>
      <w:r>
        <w:rPr>
          <w:szCs w:val="27"/>
          <w:lang w:eastAsia="zh-HK"/>
        </w:rPr>
        <w:t>令》，令《條例草案》在獲得通過前，由行政長官以命令的方式，使措施即時具法律效力，</w:t>
      </w:r>
      <w:r>
        <w:rPr>
          <w:szCs w:val="27"/>
          <w:lang w:eastAsia="zh-HK"/>
        </w:rPr>
        <w:t>"</w:t>
      </w:r>
      <w:r>
        <w:rPr>
          <w:szCs w:val="27"/>
          <w:lang w:eastAsia="zh-HK"/>
        </w:rPr>
        <w:t>減辣</w:t>
      </w:r>
      <w:r>
        <w:rPr>
          <w:szCs w:val="27"/>
          <w:lang w:eastAsia="zh-HK"/>
        </w:rPr>
        <w:t>"</w:t>
      </w:r>
      <w:r>
        <w:rPr>
          <w:szCs w:val="27"/>
          <w:lang w:eastAsia="zh-HK"/>
        </w:rPr>
        <w:t>的手續甚為方便，局長以附表列出調整稅率便可以，希望政府也考慮就其他</w:t>
      </w:r>
      <w:r>
        <w:rPr>
          <w:szCs w:val="27"/>
        </w:rPr>
        <w:t>"</w:t>
      </w:r>
      <w:r>
        <w:rPr>
          <w:szCs w:val="27"/>
        </w:rPr>
        <w:t>辣招</w:t>
      </w:r>
      <w:r>
        <w:rPr>
          <w:szCs w:val="27"/>
        </w:rPr>
        <w:t>"</w:t>
      </w:r>
      <w:r>
        <w:rPr>
          <w:szCs w:val="27"/>
        </w:rPr>
        <w:t>採取這做法</w:t>
      </w:r>
      <w:r>
        <w:rPr>
          <w:szCs w:val="27"/>
          <w:lang w:eastAsia="zh-HK"/>
        </w:rPr>
        <w:t>。</w:t>
      </w:r>
    </w:p>
    <w:p>
      <w:pPr>
        <w:pStyle w:val="F21"/>
        <w:rPr>
          <w:szCs w:val="27"/>
          <w:lang w:eastAsia="zh-HK"/>
        </w:rPr>
      </w:pPr>
      <w:r>
        <w:rPr>
          <w:szCs w:val="27"/>
          <w:lang w:eastAsia="zh-HK"/>
        </w:rPr>
      </w:r>
    </w:p>
    <w:p>
      <w:pPr>
        <w:pStyle w:val="F21"/>
        <w:rPr>
          <w:szCs w:val="27"/>
          <w:lang w:eastAsia="zh-HK"/>
        </w:rPr>
      </w:pPr>
      <w:r>
        <w:rPr>
          <w:szCs w:val="27"/>
          <w:lang w:eastAsia="zh-HK"/>
        </w:rPr>
        <w:tab/>
        <w:t>"</w:t>
      </w:r>
      <w:r>
        <w:rPr>
          <w:szCs w:val="27"/>
          <w:lang w:eastAsia="zh-HK"/>
        </w:rPr>
        <w:t>辣招</w:t>
      </w:r>
      <w:r>
        <w:rPr>
          <w:szCs w:val="27"/>
          <w:lang w:eastAsia="zh-HK"/>
        </w:rPr>
        <w:t>"</w:t>
      </w:r>
      <w:r>
        <w:rPr>
          <w:szCs w:val="27"/>
          <w:lang w:eastAsia="zh-HK"/>
        </w:rPr>
        <w:t>已推出</w:t>
      </w:r>
      <w:r>
        <w:rPr>
          <w:szCs w:val="27"/>
          <w:lang w:eastAsia="zh-HK"/>
        </w:rPr>
        <w:t>10</w:t>
      </w:r>
      <w:r>
        <w:rPr>
          <w:szCs w:val="27"/>
          <w:lang w:eastAsia="zh-HK"/>
        </w:rPr>
        <w:t>年，於開始時，</w:t>
      </w:r>
      <w:r>
        <w:rPr>
          <w:szCs w:val="27"/>
          <w:lang w:eastAsia="zh-HK"/>
        </w:rPr>
        <w:t>"</w:t>
      </w:r>
      <w:r>
        <w:rPr>
          <w:szCs w:val="27"/>
          <w:lang w:eastAsia="zh-HK"/>
        </w:rPr>
        <w:t>辣招</w:t>
      </w:r>
      <w:r>
        <w:rPr>
          <w:szCs w:val="27"/>
          <w:lang w:eastAsia="zh-HK"/>
        </w:rPr>
        <w:t>"</w:t>
      </w:r>
      <w:r>
        <w:rPr>
          <w:szCs w:val="27"/>
          <w:lang w:eastAsia="zh-HK"/>
        </w:rPr>
        <w:t>只是臨時措施，但至今已成為一項複雜的永久制度</w:t>
      </w:r>
      <w:r>
        <w:rPr>
          <w:szCs w:val="27"/>
        </w:rPr>
        <w:t>。</w:t>
      </w:r>
      <w:r>
        <w:rPr>
          <w:szCs w:val="27"/>
          <w:lang w:eastAsia="zh-HK"/>
        </w:rPr>
        <w:t>如果問市民何謂</w:t>
      </w:r>
      <w:r>
        <w:rPr>
          <w:szCs w:val="27"/>
          <w:lang w:eastAsia="zh-HK"/>
        </w:rPr>
        <w:t>"SSD"</w:t>
      </w:r>
      <w:r>
        <w:rPr>
          <w:szCs w:val="27"/>
          <w:lang w:eastAsia="zh-HK"/>
        </w:rPr>
        <w:t>、</w:t>
      </w:r>
      <w:r>
        <w:rPr>
          <w:szCs w:val="27"/>
          <w:lang w:eastAsia="zh-HK"/>
        </w:rPr>
        <w:t>"BSD</w:t>
      </w:r>
      <w:r>
        <w:rPr>
          <w:szCs w:val="27"/>
        </w:rPr>
        <w:t>"</w:t>
      </w:r>
      <w:r>
        <w:rPr>
          <w:szCs w:val="27"/>
          <w:lang w:eastAsia="zh-HK"/>
        </w:rPr>
        <w:t>或</w:t>
      </w:r>
      <w:r>
        <w:rPr>
          <w:szCs w:val="27"/>
        </w:rPr>
        <w:t>"</w:t>
      </w:r>
      <w:r>
        <w:rPr>
          <w:szCs w:val="27"/>
          <w:lang w:eastAsia="zh-HK"/>
        </w:rPr>
        <w:t>DSD</w:t>
      </w:r>
      <w:r>
        <w:rPr>
          <w:szCs w:val="27"/>
        </w:rPr>
        <w:t>"</w:t>
      </w:r>
      <w:r>
        <w:rPr>
          <w:szCs w:val="27"/>
          <w:lang w:eastAsia="zh-HK"/>
        </w:rPr>
        <w:t>，我相信很多市民也未必很明白。近數年，我們也看到，樓價升，政府</w:t>
      </w:r>
      <w:r>
        <w:rPr>
          <w:szCs w:val="27"/>
        </w:rPr>
        <w:t>"</w:t>
      </w:r>
      <w:r>
        <w:rPr>
          <w:szCs w:val="27"/>
          <w:lang w:eastAsia="zh-HK"/>
        </w:rPr>
        <w:t>出招</w:t>
      </w:r>
      <w:r>
        <w:rPr>
          <w:szCs w:val="27"/>
          <w:lang w:eastAsia="zh-HK"/>
        </w:rPr>
        <w:t>"</w:t>
      </w:r>
      <w:r>
        <w:rPr>
          <w:szCs w:val="27"/>
          <w:lang w:eastAsia="zh-HK"/>
        </w:rPr>
        <w:t>；樓價跌，政策不變；經濟好，又說樓市過熱；經濟衰退，卻表示沒有條件</w:t>
      </w:r>
      <w:r>
        <w:rPr>
          <w:szCs w:val="27"/>
        </w:rPr>
        <w:t>"</w:t>
      </w:r>
      <w:r>
        <w:rPr>
          <w:szCs w:val="27"/>
          <w:lang w:eastAsia="zh-HK"/>
        </w:rPr>
        <w:t>減辣</w:t>
      </w:r>
      <w:r>
        <w:rPr>
          <w:szCs w:val="27"/>
          <w:lang w:eastAsia="zh-HK"/>
        </w:rPr>
        <w:t>"</w:t>
      </w:r>
      <w:r>
        <w:rPr>
          <w:szCs w:val="27"/>
          <w:lang w:eastAsia="zh-HK"/>
        </w:rPr>
        <w:t>。其實，所謂需求管理措施究</w:t>
      </w:r>
      <w:r>
        <w:rPr>
          <w:szCs w:val="27"/>
        </w:rPr>
        <w:t>竟</w:t>
      </w:r>
      <w:r>
        <w:rPr>
          <w:szCs w:val="27"/>
          <w:lang w:eastAsia="zh-HK"/>
        </w:rPr>
        <w:t>有甚麼用途？要求</w:t>
      </w:r>
      <w:r>
        <w:rPr>
          <w:szCs w:val="27"/>
        </w:rPr>
        <w:t>達致</w:t>
      </w:r>
      <w:r>
        <w:rPr>
          <w:szCs w:val="27"/>
          <w:lang w:eastAsia="zh-HK"/>
        </w:rPr>
        <w:t>甚麼效果？</w:t>
      </w:r>
      <w:r>
        <w:rPr>
          <w:szCs w:val="27"/>
          <w:lang w:eastAsia="zh-HK"/>
        </w:rPr>
        <w:t>"</w:t>
      </w:r>
      <w:r>
        <w:rPr>
          <w:szCs w:val="27"/>
          <w:lang w:eastAsia="zh-HK"/>
        </w:rPr>
        <w:t>辣招</w:t>
      </w:r>
      <w:r>
        <w:rPr>
          <w:szCs w:val="27"/>
          <w:lang w:eastAsia="zh-HK"/>
        </w:rPr>
        <w:t>"</w:t>
      </w:r>
      <w:r>
        <w:rPr>
          <w:szCs w:val="27"/>
          <w:lang w:eastAsia="zh-HK"/>
        </w:rPr>
        <w:t>已實施</w:t>
      </w:r>
      <w:r>
        <w:rPr>
          <w:szCs w:val="27"/>
          <w:lang w:eastAsia="zh-HK"/>
        </w:rPr>
        <w:t>10</w:t>
      </w:r>
      <w:r>
        <w:rPr>
          <w:szCs w:val="27"/>
          <w:lang w:eastAsia="zh-HK"/>
        </w:rPr>
        <w:t>年，我們看到的現實情況是，樓價繼續上升，</w:t>
      </w:r>
      <w:r>
        <w:rPr>
          <w:szCs w:val="27"/>
          <w:lang w:eastAsia="zh-HK"/>
        </w:rPr>
        <w:t>"</w:t>
      </w:r>
      <w:r>
        <w:rPr>
          <w:szCs w:val="27"/>
          <w:lang w:eastAsia="zh-HK"/>
        </w:rPr>
        <w:t>上車</w:t>
      </w:r>
      <w:r>
        <w:rPr>
          <w:szCs w:val="27"/>
          <w:lang w:eastAsia="zh-HK"/>
        </w:rPr>
        <w:t>"</w:t>
      </w:r>
      <w:r>
        <w:rPr>
          <w:szCs w:val="27"/>
          <w:lang w:eastAsia="zh-HK"/>
        </w:rPr>
        <w:t>置業變得越來越困難，物業流</w:t>
      </w:r>
      <w:r>
        <w:rPr>
          <w:szCs w:val="27"/>
        </w:rPr>
        <w:t>轉</w:t>
      </w:r>
      <w:r>
        <w:rPr>
          <w:szCs w:val="27"/>
          <w:lang w:eastAsia="zh-HK"/>
        </w:rPr>
        <w:t>減慢了，想換樓的換不成，而買不起物業轉為租樓居住的人在過去</w:t>
      </w:r>
      <w:r>
        <w:rPr>
          <w:szCs w:val="27"/>
          <w:lang w:eastAsia="zh-HK"/>
        </w:rPr>
        <w:t>10</w:t>
      </w:r>
      <w:r>
        <w:rPr>
          <w:szCs w:val="27"/>
          <w:lang w:eastAsia="zh-HK"/>
        </w:rPr>
        <w:t>年大幅增加了</w:t>
      </w:r>
      <w:r>
        <w:rPr>
          <w:szCs w:val="27"/>
          <w:lang w:eastAsia="zh-HK"/>
        </w:rPr>
        <w:t>25</w:t>
      </w:r>
      <w:r>
        <w:rPr>
          <w:szCs w:val="27"/>
          <w:lang w:eastAsia="zh-HK"/>
        </w:rPr>
        <w:t>萬戶。</w:t>
      </w:r>
    </w:p>
    <w:p>
      <w:pPr>
        <w:pStyle w:val="F21"/>
        <w:rPr>
          <w:szCs w:val="27"/>
          <w:lang w:eastAsia="zh-HK"/>
        </w:rPr>
      </w:pPr>
      <w:r>
        <w:rPr>
          <w:szCs w:val="27"/>
          <w:lang w:eastAsia="zh-HK"/>
        </w:rPr>
      </w:r>
    </w:p>
    <w:p>
      <w:pPr>
        <w:pStyle w:val="F21"/>
        <w:rPr>
          <w:szCs w:val="27"/>
        </w:rPr>
      </w:pPr>
      <w:r>
        <w:rPr>
          <w:szCs w:val="27"/>
          <w:lang w:eastAsia="zh-HK"/>
        </w:rPr>
        <w:tab/>
      </w:r>
      <w:r>
        <w:rPr>
          <w:szCs w:val="27"/>
        </w:rPr>
        <w:t>代理</w:t>
      </w:r>
      <w:r>
        <w:rPr>
          <w:szCs w:val="27"/>
          <w:lang w:eastAsia="zh-HK"/>
        </w:rPr>
        <w:t>主席，住宅物業成交最多的樓價區間已由</w:t>
      </w:r>
      <w:r>
        <w:rPr>
          <w:szCs w:val="27"/>
          <w:lang w:eastAsia="zh-HK"/>
        </w:rPr>
        <w:t>400</w:t>
      </w:r>
      <w:r>
        <w:rPr>
          <w:szCs w:val="27"/>
          <w:lang w:eastAsia="zh-HK"/>
        </w:rPr>
        <w:t>萬元上升至</w:t>
      </w:r>
      <w:r>
        <w:rPr>
          <w:szCs w:val="27"/>
          <w:lang w:eastAsia="zh-HK"/>
        </w:rPr>
        <w:t>600</w:t>
      </w:r>
      <w:r>
        <w:rPr>
          <w:szCs w:val="27"/>
          <w:lang w:eastAsia="zh-HK"/>
        </w:rPr>
        <w:t>萬元，如果再上升，可能很快便會上升至接近</w:t>
      </w:r>
      <w:r>
        <w:rPr>
          <w:szCs w:val="27"/>
          <w:lang w:eastAsia="zh-HK"/>
        </w:rPr>
        <w:t>800</w:t>
      </w:r>
      <w:r>
        <w:rPr>
          <w:szCs w:val="27"/>
          <w:lang w:eastAsia="zh-HK"/>
        </w:rPr>
        <w:t>萬元。香港金融管理局</w:t>
      </w:r>
      <w:r>
        <w:rPr>
          <w:szCs w:val="27"/>
        </w:rPr>
        <w:t>("</w:t>
      </w:r>
      <w:r>
        <w:rPr>
          <w:szCs w:val="27"/>
        </w:rPr>
        <w:t>金管局</w:t>
      </w:r>
      <w:r>
        <w:rPr>
          <w:szCs w:val="27"/>
        </w:rPr>
        <w:t>")</w:t>
      </w:r>
      <w:r>
        <w:rPr>
          <w:szCs w:val="27"/>
          <w:lang w:eastAsia="zh-HK"/>
        </w:rPr>
        <w:t>限制按揭成數，令</w:t>
      </w:r>
      <w:r>
        <w:rPr>
          <w:szCs w:val="27"/>
          <w:lang w:eastAsia="zh-HK"/>
        </w:rPr>
        <w:t>"</w:t>
      </w:r>
      <w:r>
        <w:rPr>
          <w:szCs w:val="27"/>
          <w:lang w:eastAsia="zh-HK"/>
        </w:rPr>
        <w:t>上車</w:t>
      </w:r>
      <w:r>
        <w:rPr>
          <w:szCs w:val="27"/>
        </w:rPr>
        <w:t>"</w:t>
      </w:r>
      <w:r>
        <w:rPr>
          <w:szCs w:val="27"/>
          <w:lang w:eastAsia="zh-HK"/>
        </w:rPr>
        <w:t>困難，香港的住屋問題真的急需解決，這正是香港出現</w:t>
      </w:r>
      <w:r>
        <w:rPr>
          <w:szCs w:val="27"/>
          <w:lang w:eastAsia="zh-HK"/>
        </w:rPr>
        <w:t>"</w:t>
      </w:r>
      <w:r>
        <w:rPr>
          <w:szCs w:val="27"/>
          <w:lang w:eastAsia="zh-HK"/>
        </w:rPr>
        <w:t>辣招</w:t>
      </w:r>
      <w:r>
        <w:rPr>
          <w:szCs w:val="27"/>
          <w:lang w:eastAsia="zh-HK"/>
        </w:rPr>
        <w:t>"</w:t>
      </w:r>
      <w:r>
        <w:rPr>
          <w:szCs w:val="27"/>
          <w:lang w:eastAsia="zh-HK"/>
        </w:rPr>
        <w:t>後市民面對的局面。</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立法會秘書處早前亦做了一份研究文件，提到在大約</w:t>
      </w:r>
      <w:r>
        <w:rPr>
          <w:szCs w:val="27"/>
          <w:lang w:eastAsia="zh-HK"/>
        </w:rPr>
        <w:t>120</w:t>
      </w:r>
      <w:r>
        <w:rPr>
          <w:szCs w:val="27"/>
          <w:lang w:eastAsia="zh-HK"/>
        </w:rPr>
        <w:t>萬名物業持有人中</w:t>
      </w:r>
      <w:r>
        <w:rPr>
          <w:szCs w:val="27"/>
        </w:rPr>
        <w:t>，</w:t>
      </w:r>
      <w:r>
        <w:rPr>
          <w:szCs w:val="27"/>
          <w:lang w:eastAsia="zh-HK"/>
        </w:rPr>
        <w:t>已有</w:t>
      </w:r>
      <w:r>
        <w:rPr>
          <w:szCs w:val="27"/>
          <w:lang w:eastAsia="zh-HK"/>
        </w:rPr>
        <w:t>65%</w:t>
      </w:r>
      <w:r>
        <w:rPr>
          <w:szCs w:val="27"/>
          <w:lang w:eastAsia="zh-HK"/>
        </w:rPr>
        <w:t>還清按揭貸款，他們有能力再購買物業出租，累積財富。當社會分為有產階級和無產階級，努力工作未能給人向上流動的希望，財富差距變大，真的令人甚為憂心。</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rPr>
        <w:t>代理</w:t>
      </w:r>
      <w:r>
        <w:rPr>
          <w:szCs w:val="27"/>
          <w:lang w:eastAsia="zh-HK"/>
        </w:rPr>
        <w:t>主席，其實非住宅物業面對的情況更為嚴重，工商鋪、寫字樓等價格波動較大，而且銀行按揭條款亦較嚴厲</w:t>
      </w:r>
      <w:r>
        <w:rPr>
          <w:szCs w:val="27"/>
        </w:rPr>
        <w:t>。</w:t>
      </w:r>
      <w:r>
        <w:rPr>
          <w:szCs w:val="27"/>
          <w:lang w:eastAsia="zh-HK"/>
        </w:rPr>
        <w:t>自從設有按揭成數限制後，很多時買廠買鋪也要支付超過一半樓價作為首期，但不買一個固定物業，營商者又會面對不確定性，如果業主突然加租</w:t>
      </w:r>
      <w:r>
        <w:rPr>
          <w:szCs w:val="27"/>
        </w:rPr>
        <w:t>，</w:t>
      </w:r>
      <w:r>
        <w:rPr>
          <w:szCs w:val="27"/>
          <w:lang w:eastAsia="zh-HK"/>
        </w:rPr>
        <w:t>便很難計算成本，更可說是無法計算。最淒慘的是，業主不再續租，屆時便要立即搬走。所以，當一門生意上軌道後，不少公司也想購買物業自用，但自從有了</w:t>
      </w:r>
      <w:r>
        <w:rPr>
          <w:szCs w:val="27"/>
          <w:lang w:eastAsia="zh-HK"/>
        </w:rPr>
        <w:t>"</w:t>
      </w:r>
      <w:r>
        <w:rPr>
          <w:szCs w:val="27"/>
          <w:lang w:eastAsia="zh-HK"/>
        </w:rPr>
        <w:t>辣招</w:t>
      </w:r>
      <w:r>
        <w:rPr>
          <w:szCs w:val="27"/>
          <w:lang w:eastAsia="zh-HK"/>
        </w:rPr>
        <w:t>"</w:t>
      </w:r>
      <w:r>
        <w:rPr>
          <w:szCs w:val="27"/>
          <w:lang w:eastAsia="zh-HK"/>
        </w:rPr>
        <w:t>後，只有規模夠大、現金充裕的大公司才有能力購買物業，普通中小企如欲購置物業</w:t>
      </w:r>
      <w:r>
        <w:rPr>
          <w:szCs w:val="27"/>
        </w:rPr>
        <w:t>，</w:t>
      </w:r>
      <w:r>
        <w:rPr>
          <w:szCs w:val="27"/>
          <w:lang w:eastAsia="zh-HK"/>
        </w:rPr>
        <w:t>其實相當困難。</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對於已持有物業的公司來說，</w:t>
      </w:r>
      <w:r>
        <w:rPr>
          <w:szCs w:val="27"/>
          <w:lang w:eastAsia="zh-HK"/>
        </w:rPr>
        <w:t>"</w:t>
      </w:r>
      <w:r>
        <w:rPr>
          <w:szCs w:val="27"/>
          <w:lang w:eastAsia="zh-HK"/>
        </w:rPr>
        <w:t>辣招</w:t>
      </w:r>
      <w:r>
        <w:rPr>
          <w:szCs w:val="27"/>
          <w:lang w:eastAsia="zh-HK"/>
        </w:rPr>
        <w:t>"</w:t>
      </w:r>
      <w:r>
        <w:rPr>
          <w:szCs w:val="27"/>
          <w:lang w:eastAsia="zh-HK"/>
        </w:rPr>
        <w:t>亦令他們相當困擾，這亦是我們最近極力向政府爭取非住宅物業</w:t>
      </w:r>
      <w:r>
        <w:rPr>
          <w:szCs w:val="27"/>
          <w:lang w:eastAsia="zh-HK"/>
        </w:rPr>
        <w:t>"</w:t>
      </w:r>
      <w:r>
        <w:rPr>
          <w:szCs w:val="27"/>
          <w:lang w:eastAsia="zh-HK"/>
        </w:rPr>
        <w:t>減辣</w:t>
      </w:r>
      <w:r>
        <w:rPr>
          <w:szCs w:val="27"/>
          <w:lang w:eastAsia="zh-HK"/>
        </w:rPr>
        <w:t>"</w:t>
      </w:r>
      <w:r>
        <w:rPr>
          <w:szCs w:val="27"/>
          <w:lang w:eastAsia="zh-HK"/>
        </w:rPr>
        <w:t>的原因</w:t>
      </w:r>
      <w:r>
        <w:rPr>
          <w:szCs w:val="27"/>
        </w:rPr>
        <w:t>。</w:t>
      </w:r>
      <w:r>
        <w:rPr>
          <w:szCs w:val="27"/>
          <w:lang w:eastAsia="zh-HK"/>
        </w:rPr>
        <w:t>我感謝政府聽取我們的意見，決定</w:t>
      </w:r>
      <w:r>
        <w:rPr>
          <w:szCs w:val="27"/>
          <w:lang w:eastAsia="zh-HK"/>
        </w:rPr>
        <w:t>"</w:t>
      </w:r>
      <w:r>
        <w:rPr>
          <w:szCs w:val="27"/>
          <w:lang w:eastAsia="zh-HK"/>
        </w:rPr>
        <w:t>減辣</w:t>
      </w:r>
      <w:r>
        <w:rPr>
          <w:szCs w:val="27"/>
          <w:lang w:eastAsia="zh-HK"/>
        </w:rPr>
        <w:t>"</w:t>
      </w:r>
      <w:r>
        <w:rPr>
          <w:szCs w:val="27"/>
          <w:lang w:eastAsia="zh-HK"/>
        </w:rPr>
        <w:t>。自</w:t>
      </w:r>
      <w:r>
        <w:rPr>
          <w:szCs w:val="27"/>
          <w:lang w:eastAsia="zh-HK"/>
        </w:rPr>
        <w:t>2019</w:t>
      </w:r>
      <w:r>
        <w:rPr>
          <w:szCs w:val="27"/>
          <w:lang w:eastAsia="zh-HK"/>
        </w:rPr>
        <w:t>年開始，香港受政治風波及疫情困擾，實際上已明</w:t>
      </w:r>
      <w:r>
        <w:rPr>
          <w:szCs w:val="27"/>
        </w:rPr>
        <w:t>顯</w:t>
      </w:r>
      <w:r>
        <w:rPr>
          <w:szCs w:val="27"/>
          <w:lang w:eastAsia="zh-HK"/>
        </w:rPr>
        <w:t>看到經濟衰退</w:t>
      </w:r>
      <w:r>
        <w:rPr>
          <w:szCs w:val="27"/>
        </w:rPr>
        <w:t>。</w:t>
      </w:r>
      <w:r>
        <w:rPr>
          <w:szCs w:val="27"/>
          <w:lang w:eastAsia="zh-HK"/>
        </w:rPr>
        <w:t>失業率高企，現已達</w:t>
      </w:r>
      <w:r>
        <w:rPr>
          <w:szCs w:val="27"/>
          <w:lang w:eastAsia="zh-HK"/>
        </w:rPr>
        <w:t>7.2%</w:t>
      </w:r>
      <w:r>
        <w:rPr>
          <w:szCs w:val="27"/>
          <w:lang w:eastAsia="zh-HK"/>
        </w:rPr>
        <w:t>，企業經營已不單是困難，而是真的面臨生死存亡。有人打算用物業向銀行借貸，甚至考慮出售物業，換取現金來維持生意。金管局之前把非住宅物業的最高按揭成數限制為四成，其</w:t>
      </w:r>
      <w:r>
        <w:rPr>
          <w:szCs w:val="27"/>
        </w:rPr>
        <w:t>實</w:t>
      </w:r>
      <w:r>
        <w:rPr>
          <w:szCs w:val="27"/>
          <w:lang w:eastAsia="zh-HK"/>
        </w:rPr>
        <w:t>很多按揭連四成也做不到，我看到很多只有三成，數字實在太低。去年年中放寬至最高五成時，真的有一點幫助，但如果可以再提高一點，對於有需要人士來說</w:t>
      </w:r>
      <w:r>
        <w:rPr>
          <w:szCs w:val="27"/>
        </w:rPr>
        <w:t>，</w:t>
      </w:r>
      <w:r>
        <w:rPr>
          <w:szCs w:val="27"/>
          <w:lang w:eastAsia="zh-HK"/>
        </w:rPr>
        <w:t>的確會有幫助。可是，這亦難以成為他們紓緩資金壓力的方法。</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rPr>
        <w:t>代理</w:t>
      </w:r>
      <w:r>
        <w:rPr>
          <w:szCs w:val="27"/>
          <w:lang w:eastAsia="zh-HK"/>
        </w:rPr>
        <w:t>主席，這次《條例草案》將非住宅物業的從價印花稅回復至</w:t>
      </w:r>
      <w:r>
        <w:rPr>
          <w:szCs w:val="27"/>
          <w:lang w:eastAsia="zh-HK"/>
        </w:rPr>
        <w:t>"</w:t>
      </w:r>
      <w:r>
        <w:rPr>
          <w:szCs w:val="27"/>
          <w:lang w:eastAsia="zh-HK"/>
        </w:rPr>
        <w:t>加辣</w:t>
      </w:r>
      <w:r>
        <w:rPr>
          <w:szCs w:val="27"/>
          <w:lang w:eastAsia="zh-HK"/>
        </w:rPr>
        <w:t>"</w:t>
      </w:r>
      <w:r>
        <w:rPr>
          <w:szCs w:val="27"/>
          <w:lang w:eastAsia="zh-HK"/>
        </w:rPr>
        <w:t>前的水平，是使物業市場重回正軌的第一步。我們始終認為</w:t>
      </w:r>
      <w:r>
        <w:rPr>
          <w:szCs w:val="27"/>
        </w:rPr>
        <w:t>，</w:t>
      </w:r>
      <w:r>
        <w:rPr>
          <w:szCs w:val="27"/>
          <w:lang w:eastAsia="zh-HK"/>
        </w:rPr>
        <w:t>物業買賣行為應由市場需求作主導</w:t>
      </w:r>
      <w:r>
        <w:rPr>
          <w:szCs w:val="27"/>
        </w:rPr>
        <w:t>。</w:t>
      </w:r>
      <w:r>
        <w:rPr>
          <w:szCs w:val="27"/>
          <w:lang w:eastAsia="zh-HK"/>
        </w:rPr>
        <w:t>自從政府</w:t>
      </w:r>
      <w:r>
        <w:rPr>
          <w:szCs w:val="27"/>
          <w:lang w:eastAsia="zh-HK"/>
        </w:rPr>
        <w:t>"</w:t>
      </w:r>
      <w:r>
        <w:rPr>
          <w:szCs w:val="27"/>
          <w:lang w:eastAsia="zh-HK"/>
        </w:rPr>
        <w:t>減辣</w:t>
      </w:r>
      <w:r>
        <w:rPr>
          <w:szCs w:val="27"/>
          <w:lang w:eastAsia="zh-HK"/>
        </w:rPr>
        <w:t>"</w:t>
      </w:r>
      <w:r>
        <w:rPr>
          <w:szCs w:val="27"/>
          <w:lang w:eastAsia="zh-HK"/>
        </w:rPr>
        <w:t>後，我們看到非住宅物業的成交數字由之前一年每月大約</w:t>
      </w:r>
      <w:r>
        <w:rPr>
          <w:szCs w:val="27"/>
          <w:lang w:eastAsia="zh-HK"/>
        </w:rPr>
        <w:t>1 000</w:t>
      </w:r>
      <w:r>
        <w:rPr>
          <w:szCs w:val="27"/>
          <w:lang w:eastAsia="zh-HK"/>
        </w:rPr>
        <w:t>宗，增加至大約</w:t>
      </w:r>
      <w:r>
        <w:rPr>
          <w:szCs w:val="27"/>
          <w:lang w:eastAsia="zh-HK"/>
        </w:rPr>
        <w:t>1 500</w:t>
      </w:r>
      <w:r>
        <w:rPr>
          <w:szCs w:val="27"/>
          <w:lang w:eastAsia="zh-HK"/>
        </w:rPr>
        <w:t>宗，宗數多了</w:t>
      </w:r>
      <w:r>
        <w:rPr>
          <w:szCs w:val="27"/>
        </w:rPr>
        <w:t>，</w:t>
      </w:r>
      <w:r>
        <w:rPr>
          <w:szCs w:val="27"/>
          <w:lang w:eastAsia="zh-HK"/>
        </w:rPr>
        <w:t>但並非急劇的變化</w:t>
      </w:r>
      <w:r>
        <w:rPr>
          <w:szCs w:val="27"/>
        </w:rPr>
        <w:t>。</w:t>
      </w:r>
      <w:r>
        <w:rPr>
          <w:szCs w:val="27"/>
          <w:lang w:eastAsia="zh-HK"/>
        </w:rPr>
        <w:t>不過有可能這些成交都是出售物業求存，因為不出售的話，生意便可能不夠錢周轉，導致公司倒閉。</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rPr>
        <w:t>代理</w:t>
      </w:r>
      <w:r>
        <w:rPr>
          <w:szCs w:val="27"/>
          <w:lang w:eastAsia="zh-HK"/>
        </w:rPr>
        <w:t>主席，受疫情影響，部分工商鋪、寫字樓的價格近來亦有所下降</w:t>
      </w:r>
      <w:r>
        <w:rPr>
          <w:szCs w:val="27"/>
        </w:rPr>
        <w:t>。</w:t>
      </w:r>
      <w:r>
        <w:rPr>
          <w:szCs w:val="27"/>
          <w:lang w:eastAsia="zh-HK"/>
        </w:rPr>
        <w:t>有些人認為價格可能會繼續下調</w:t>
      </w:r>
      <w:r>
        <w:rPr>
          <w:szCs w:val="27"/>
        </w:rPr>
        <w:t>，</w:t>
      </w:r>
      <w:r>
        <w:rPr>
          <w:szCs w:val="27"/>
          <w:lang w:eastAsia="zh-HK"/>
        </w:rPr>
        <w:t>因而出售物業</w:t>
      </w:r>
      <w:r>
        <w:rPr>
          <w:szCs w:val="27"/>
        </w:rPr>
        <w:t>；</w:t>
      </w:r>
      <w:r>
        <w:rPr>
          <w:szCs w:val="27"/>
          <w:lang w:eastAsia="zh-HK"/>
        </w:rPr>
        <w:t>也有人可能對前景有信心，藉此時機趁低吸納。當然，亦有公司有實際的營運需要，減稅後成本下降，故此購買物業自用</w:t>
      </w:r>
      <w:r>
        <w:rPr>
          <w:szCs w:val="27"/>
        </w:rPr>
        <w:t>。</w:t>
      </w:r>
      <w:r>
        <w:rPr>
          <w:szCs w:val="27"/>
          <w:lang w:eastAsia="zh-HK"/>
        </w:rPr>
        <w:t>成交價格不見得大起大跌，因為資產價格也要跟隨整個社會的經濟環境。每個人作出了買賣決定後</w:t>
      </w:r>
      <w:r>
        <w:rPr>
          <w:szCs w:val="27"/>
        </w:rPr>
        <w:t>，</w:t>
      </w:r>
      <w:r>
        <w:rPr>
          <w:szCs w:val="27"/>
          <w:lang w:eastAsia="zh-HK"/>
        </w:rPr>
        <w:t>亦有各自的考慮，以車位為例，回復第</w:t>
      </w:r>
      <w:r>
        <w:rPr>
          <w:szCs w:val="27"/>
          <w:lang w:eastAsia="zh-HK"/>
        </w:rPr>
        <w:t>1</w:t>
      </w:r>
      <w:r>
        <w:rPr>
          <w:szCs w:val="27"/>
          <w:lang w:eastAsia="zh-HK"/>
        </w:rPr>
        <w:t>標準稅率後，</w:t>
      </w:r>
      <w:r>
        <w:rPr>
          <w:szCs w:val="27"/>
          <w:lang w:eastAsia="zh-HK"/>
        </w:rPr>
        <w:t>200</w:t>
      </w:r>
      <w:r>
        <w:rPr>
          <w:szCs w:val="27"/>
          <w:lang w:eastAsia="zh-HK"/>
        </w:rPr>
        <w:t>萬元以下的車位只需支付</w:t>
      </w:r>
      <w:r>
        <w:rPr>
          <w:szCs w:val="27"/>
          <w:lang w:eastAsia="zh-HK"/>
        </w:rPr>
        <w:t>100</w:t>
      </w:r>
      <w:r>
        <w:rPr>
          <w:szCs w:val="27"/>
          <w:lang w:eastAsia="zh-HK"/>
        </w:rPr>
        <w:t>元印花稅，但近來車位價格波動不大，反而自從</w:t>
      </w:r>
      <w:r>
        <w:rPr>
          <w:szCs w:val="27"/>
          <w:lang w:eastAsia="zh-HK"/>
        </w:rPr>
        <w:t>"</w:t>
      </w:r>
      <w:r>
        <w:rPr>
          <w:szCs w:val="27"/>
          <w:lang w:eastAsia="zh-HK"/>
        </w:rPr>
        <w:t>財爺</w:t>
      </w:r>
      <w:r>
        <w:rPr>
          <w:szCs w:val="27"/>
          <w:lang w:eastAsia="zh-HK"/>
        </w:rPr>
        <w:t>"</w:t>
      </w:r>
      <w:r>
        <w:rPr>
          <w:szCs w:val="27"/>
          <w:lang w:eastAsia="zh-HK"/>
        </w:rPr>
        <w:t>增加汽車登記稅及牌費後，車位的需求有機會減少。所以，資產價格會受很多因</w:t>
      </w:r>
      <w:r>
        <w:rPr>
          <w:szCs w:val="27"/>
        </w:rPr>
        <w:t>素</w:t>
      </w:r>
      <w:r>
        <w:rPr>
          <w:szCs w:val="27"/>
          <w:lang w:eastAsia="zh-HK"/>
        </w:rPr>
        <w:t>影響，例如美國的量化寬鬆措施、股票市場中有很多人賺到錢，以及最關鍵的需求和供應</w:t>
      </w:r>
      <w:r>
        <w:rPr>
          <w:szCs w:val="27"/>
        </w:rPr>
        <w:t>，</w:t>
      </w:r>
      <w:r>
        <w:rPr>
          <w:szCs w:val="27"/>
          <w:lang w:eastAsia="zh-HK"/>
        </w:rPr>
        <w:t>未必是政府的</w:t>
      </w:r>
      <w:r>
        <w:rPr>
          <w:szCs w:val="27"/>
          <w:lang w:eastAsia="zh-HK"/>
        </w:rPr>
        <w:t>"</w:t>
      </w:r>
      <w:r>
        <w:rPr>
          <w:szCs w:val="27"/>
          <w:lang w:eastAsia="zh-HK"/>
        </w:rPr>
        <w:t>辣招</w:t>
      </w:r>
      <w:r>
        <w:rPr>
          <w:szCs w:val="27"/>
          <w:lang w:eastAsia="zh-HK"/>
        </w:rPr>
        <w:t>"</w:t>
      </w:r>
      <w:r>
        <w:rPr>
          <w:szCs w:val="27"/>
          <w:lang w:eastAsia="zh-HK"/>
        </w:rPr>
        <w:t>所致。</w:t>
      </w:r>
    </w:p>
    <w:p>
      <w:pPr>
        <w:pStyle w:val="F21"/>
        <w:rPr>
          <w:lang w:eastAsia="zh-HK"/>
        </w:rPr>
      </w:pPr>
      <w:r>
        <w:rPr>
          <w:lang w:eastAsia="zh-HK"/>
        </w:rPr>
      </w:r>
      <w:r>
        <w:br w:type="page"/>
      </w:r>
    </w:p>
    <w:p>
      <w:pPr>
        <w:pStyle w:val="F21"/>
        <w:spacing w:lineRule="atLeast" w:line="370"/>
        <w:rPr>
          <w:szCs w:val="27"/>
          <w:lang w:eastAsia="zh-HK"/>
        </w:rPr>
      </w:pPr>
      <w:r>
        <w:rPr>
          <w:szCs w:val="27"/>
          <w:lang w:eastAsia="zh-HK"/>
        </w:rPr>
        <w:tab/>
      </w:r>
      <w:r>
        <w:rPr>
          <w:szCs w:val="27"/>
          <w:lang w:eastAsia="zh-HK"/>
        </w:rPr>
        <w:t>就今天的《條例草案》而言，政府經常說擔心會向市場釋放錯誤信息，很多人未必同意，我們並不是叫政府</w:t>
      </w:r>
      <w:r>
        <w:rPr>
          <w:szCs w:val="27"/>
          <w:lang w:eastAsia="zh-HK"/>
        </w:rPr>
        <w:t>"</w:t>
      </w:r>
      <w:r>
        <w:rPr>
          <w:szCs w:val="27"/>
          <w:lang w:eastAsia="zh-HK"/>
        </w:rPr>
        <w:t>一刀切</w:t>
      </w:r>
      <w:r>
        <w:rPr>
          <w:szCs w:val="27"/>
          <w:lang w:eastAsia="zh-HK"/>
        </w:rPr>
        <w:t>"</w:t>
      </w:r>
      <w:r>
        <w:rPr>
          <w:szCs w:val="27"/>
          <w:lang w:eastAsia="zh-HK"/>
        </w:rPr>
        <w:t>，例如英國因為疫情關係</w:t>
      </w:r>
      <w:r>
        <w:rPr>
          <w:szCs w:val="27"/>
        </w:rPr>
        <w:t>，</w:t>
      </w:r>
      <w:r>
        <w:rPr>
          <w:szCs w:val="27"/>
          <w:lang w:eastAsia="zh-HK"/>
        </w:rPr>
        <w:t>停收印花稅一段時間，之後可以再收取</w:t>
      </w:r>
      <w:r>
        <w:rPr>
          <w:szCs w:val="27"/>
        </w:rPr>
        <w:t>。又</w:t>
      </w:r>
      <w:r>
        <w:rPr>
          <w:szCs w:val="27"/>
          <w:lang w:eastAsia="zh-HK"/>
        </w:rPr>
        <w:t>或者把稅率減低一點</w:t>
      </w:r>
      <w:r>
        <w:rPr>
          <w:szCs w:val="27"/>
        </w:rPr>
        <w:t>，</w:t>
      </w:r>
      <w:r>
        <w:rPr>
          <w:szCs w:val="27"/>
          <w:lang w:eastAsia="zh-HK"/>
        </w:rPr>
        <w:t>變化靈活一點，這是否可以幫助到市民呢？我們認為是可行的。</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rPr>
        <w:t>代理</w:t>
      </w:r>
      <w:r>
        <w:rPr>
          <w:szCs w:val="27"/>
          <w:lang w:eastAsia="zh-HK"/>
        </w:rPr>
        <w:t>主席，樓價高企持續多年，窮人恩物上車盤以前是一兩百萬元，現在動輒便要數百萬元，差不多要五六百萬元。未來一段時間，美國的量化寬鬆與香港土地供應的情況</w:t>
      </w:r>
      <w:r>
        <w:rPr>
          <w:szCs w:val="27"/>
        </w:rPr>
        <w:t>，</w:t>
      </w:r>
      <w:r>
        <w:rPr>
          <w:szCs w:val="27"/>
          <w:lang w:eastAsia="zh-HK"/>
        </w:rPr>
        <w:t>似乎也看不到會有甚麼大變，樓價可能會繼續上升，我們相信</w:t>
      </w:r>
      <w:r>
        <w:rPr>
          <w:szCs w:val="27"/>
          <w:lang w:eastAsia="zh-HK"/>
        </w:rPr>
        <w:t>"</w:t>
      </w:r>
      <w:r>
        <w:rPr>
          <w:szCs w:val="27"/>
          <w:lang w:eastAsia="zh-HK"/>
        </w:rPr>
        <w:t>辣招</w:t>
      </w:r>
      <w:r>
        <w:rPr>
          <w:szCs w:val="27"/>
          <w:lang w:eastAsia="zh-HK"/>
        </w:rPr>
        <w:t>"</w:t>
      </w:r>
      <w:r>
        <w:rPr>
          <w:szCs w:val="27"/>
          <w:lang w:eastAsia="zh-HK"/>
        </w:rPr>
        <w:t>不是一成不變的，</w:t>
      </w:r>
      <w:r>
        <w:rPr>
          <w:szCs w:val="27"/>
          <w:lang w:eastAsia="zh-HK"/>
        </w:rPr>
        <w:t>"</w:t>
      </w:r>
      <w:r>
        <w:rPr>
          <w:szCs w:val="27"/>
          <w:lang w:eastAsia="zh-HK"/>
        </w:rPr>
        <w:t>減辣</w:t>
      </w:r>
      <w:r>
        <w:rPr>
          <w:szCs w:val="27"/>
          <w:lang w:eastAsia="zh-HK"/>
        </w:rPr>
        <w:t>"</w:t>
      </w:r>
      <w:r>
        <w:rPr>
          <w:szCs w:val="27"/>
          <w:lang w:eastAsia="zh-HK"/>
        </w:rPr>
        <w:t>和放寬按揭限制可以令物業市場增加流動，市場上選擇多了，對買家是一件好事。</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rPr>
        <w:t>代理</w:t>
      </w:r>
      <w:r>
        <w:rPr>
          <w:szCs w:val="27"/>
          <w:lang w:eastAsia="zh-HK"/>
        </w:rPr>
        <w:t>主席，今天通過《條例草案》</w:t>
      </w:r>
      <w:r>
        <w:rPr>
          <w:szCs w:val="27"/>
        </w:rPr>
        <w:t>，</w:t>
      </w:r>
      <w:r>
        <w:rPr>
          <w:szCs w:val="27"/>
          <w:lang w:eastAsia="zh-HK"/>
        </w:rPr>
        <w:t>可以看到非住宅物業</w:t>
      </w:r>
      <w:r>
        <w:rPr>
          <w:szCs w:val="27"/>
          <w:lang w:eastAsia="zh-HK"/>
        </w:rPr>
        <w:t>"</w:t>
      </w:r>
      <w:r>
        <w:rPr>
          <w:szCs w:val="27"/>
          <w:lang w:eastAsia="zh-HK"/>
        </w:rPr>
        <w:t>減辣</w:t>
      </w:r>
      <w:r>
        <w:rPr>
          <w:szCs w:val="27"/>
          <w:lang w:eastAsia="zh-HK"/>
        </w:rPr>
        <w:t>"</w:t>
      </w:r>
      <w:r>
        <w:rPr>
          <w:szCs w:val="27"/>
        </w:rPr>
        <w:t>，</w:t>
      </w:r>
      <w:r>
        <w:rPr>
          <w:szCs w:val="27"/>
          <w:lang w:eastAsia="zh-HK"/>
        </w:rPr>
        <w:t>其實沒甚麼大不了，我希望政府可以拋開心魔，發展土地時採用新思維</w:t>
      </w:r>
      <w:r>
        <w:rPr>
          <w:szCs w:val="27"/>
        </w:rPr>
        <w:t>。</w:t>
      </w:r>
      <w:r>
        <w:rPr>
          <w:szCs w:val="27"/>
          <w:lang w:eastAsia="zh-HK"/>
        </w:rPr>
        <w:t>香港有甚多土地，但香港整體土地用作興建住宅的數量少於</w:t>
      </w:r>
      <w:r>
        <w:rPr>
          <w:szCs w:val="27"/>
          <w:lang w:eastAsia="zh-HK"/>
        </w:rPr>
        <w:t>7%</w:t>
      </w:r>
      <w:r>
        <w:rPr>
          <w:szCs w:val="27"/>
          <w:lang w:eastAsia="zh-HK"/>
        </w:rPr>
        <w:t>，為何不採用新思維開發新土地呢？印花稅政策也要衝破枷鎖，其實可以暫停部分</w:t>
      </w:r>
      <w:r>
        <w:rPr>
          <w:szCs w:val="27"/>
          <w:lang w:eastAsia="zh-HK"/>
        </w:rPr>
        <w:t>"</w:t>
      </w:r>
      <w:r>
        <w:rPr>
          <w:szCs w:val="27"/>
          <w:lang w:eastAsia="zh-HK"/>
        </w:rPr>
        <w:t>辣招</w:t>
      </w:r>
      <w:r>
        <w:rPr>
          <w:szCs w:val="27"/>
          <w:lang w:eastAsia="zh-HK"/>
        </w:rPr>
        <w:t>"</w:t>
      </w:r>
      <w:r>
        <w:rPr>
          <w:szCs w:val="27"/>
          <w:lang w:eastAsia="zh-HK"/>
        </w:rPr>
        <w:t>半年甚至一年、靈活調低稅率，又或者</w:t>
      </w:r>
      <w:r>
        <w:rPr>
          <w:szCs w:val="27"/>
        </w:rPr>
        <w:t>S</w:t>
      </w:r>
      <w:r>
        <w:rPr>
          <w:szCs w:val="27"/>
          <w:lang w:eastAsia="zh-HK"/>
        </w:rPr>
        <w:t>SD</w:t>
      </w:r>
      <w:r>
        <w:rPr>
          <w:szCs w:val="27"/>
          <w:lang w:eastAsia="zh-HK"/>
        </w:rPr>
        <w:t>無須捆綁</w:t>
      </w:r>
      <w:r>
        <w:rPr>
          <w:szCs w:val="27"/>
          <w:lang w:eastAsia="zh-HK"/>
        </w:rPr>
        <w:t>3</w:t>
      </w:r>
      <w:r>
        <w:rPr>
          <w:szCs w:val="27"/>
          <w:lang w:eastAsia="zh-HK"/>
        </w:rPr>
        <w:t>年。政府可以多走一步，審視市場變化</w:t>
      </w:r>
      <w:r>
        <w:rPr>
          <w:szCs w:val="27"/>
        </w:rPr>
        <w:t>，</w:t>
      </w:r>
      <w:r>
        <w:rPr>
          <w:szCs w:val="27"/>
          <w:lang w:eastAsia="zh-HK"/>
        </w:rPr>
        <w:t>看看市場有何反應</w:t>
      </w:r>
      <w:r>
        <w:rPr>
          <w:szCs w:val="27"/>
        </w:rPr>
        <w:t>。</w:t>
      </w:r>
      <w:r>
        <w:rPr>
          <w:szCs w:val="27"/>
          <w:lang w:eastAsia="zh-HK"/>
        </w:rPr>
        <w:t>我相信適當地</w:t>
      </w:r>
      <w:r>
        <w:rPr>
          <w:szCs w:val="27"/>
        </w:rPr>
        <w:t>"</w:t>
      </w:r>
      <w:r>
        <w:rPr>
          <w:szCs w:val="27"/>
          <w:lang w:eastAsia="zh-HK"/>
        </w:rPr>
        <w:t>減辣</w:t>
      </w:r>
      <w:r>
        <w:rPr>
          <w:szCs w:val="27"/>
        </w:rPr>
        <w:t>"</w:t>
      </w:r>
      <w:r>
        <w:rPr>
          <w:szCs w:val="27"/>
        </w:rPr>
        <w:t>，</w:t>
      </w:r>
      <w:r>
        <w:rPr>
          <w:szCs w:val="27"/>
          <w:lang w:eastAsia="zh-HK"/>
        </w:rPr>
        <w:t>對香港的住屋問題及樓市健康發展會有正面的幫助，希望局長考慮一下。</w:t>
      </w:r>
    </w:p>
    <w:p>
      <w:pPr>
        <w:pStyle w:val="F21"/>
        <w:spacing w:lineRule="atLeast" w:line="370"/>
        <w:rPr>
          <w:szCs w:val="27"/>
          <w:lang w:eastAsia="zh-HK"/>
        </w:rPr>
      </w:pPr>
      <w:r>
        <w:rPr>
          <w:szCs w:val="27"/>
          <w:lang w:eastAsia="zh-HK"/>
        </w:rPr>
      </w:r>
    </w:p>
    <w:p>
      <w:pPr>
        <w:pStyle w:val="F21"/>
        <w:spacing w:lineRule="atLeast" w:line="370"/>
        <w:rPr>
          <w:szCs w:val="27"/>
        </w:rPr>
      </w:pPr>
      <w:r>
        <w:rPr>
          <w:szCs w:val="27"/>
          <w:lang w:eastAsia="zh-HK"/>
        </w:rPr>
        <w:tab/>
      </w:r>
      <w:r>
        <w:rPr>
          <w:szCs w:val="27"/>
        </w:rPr>
        <w:t>代理</w:t>
      </w:r>
      <w:r>
        <w:rPr>
          <w:szCs w:val="27"/>
          <w:lang w:eastAsia="zh-HK"/>
        </w:rPr>
        <w:t>主席，我謹此陳辭。</w:t>
      </w:r>
    </w:p>
    <w:p>
      <w:pPr>
        <w:pStyle w:val="Normal"/>
        <w:spacing w:lineRule="atLeast" w:line="370"/>
        <w:jc w:val="left"/>
        <w:rPr>
          <w:rFonts w:cs="" w:cstheme="minorBidi"/>
          <w:spacing w:val="20"/>
          <w:sz w:val="27"/>
          <w:szCs w:val="27"/>
        </w:rPr>
      </w:pPr>
      <w:r>
        <w:rPr>
          <w:rFonts w:cs="" w:cstheme="minorBidi"/>
          <w:spacing w:val="20"/>
          <w:sz w:val="27"/>
          <w:szCs w:val="27"/>
        </w:rPr>
      </w:r>
    </w:p>
    <w:p>
      <w:pPr>
        <w:pStyle w:val="F21"/>
        <w:overflowPunct w:val="true"/>
        <w:spacing w:lineRule="atLeast" w:line="370"/>
        <w:rPr>
          <w:rFonts w:cs="Times New Roman"/>
        </w:rPr>
      </w:pPr>
      <w:r>
        <w:rPr>
          <w:rFonts w:cs="Times New Roman"/>
        </w:rPr>
      </w:r>
    </w:p>
    <w:p>
      <w:pPr>
        <w:pStyle w:val="F21"/>
        <w:spacing w:lineRule="atLeast" w:line="370"/>
        <w:rPr>
          <w:szCs w:val="27"/>
          <w:lang w:eastAsia="zh-HK"/>
        </w:rPr>
      </w:pPr>
      <w:r>
        <w:rPr>
          <w:rFonts w:ascii="華康中黑體" w:hAnsi="華康中黑體" w:cs="華康中黑體" w:eastAsia="華康中黑體"/>
          <w:b/>
          <w:szCs w:val="27"/>
          <w:lang w:eastAsia="zh-HK"/>
        </w:rPr>
        <w:t>謝偉銓議員</w:t>
      </w:r>
      <w:r>
        <w:rPr>
          <w:szCs w:val="27"/>
        </w:rPr>
        <w:t>：</w:t>
      </w:r>
      <w:r>
        <w:rPr>
          <w:szCs w:val="27"/>
          <w:lang w:eastAsia="zh-HK"/>
        </w:rPr>
        <w:t>代理主席，政府在</w:t>
      </w:r>
      <w:r>
        <w:rPr>
          <w:szCs w:val="27"/>
          <w:lang w:eastAsia="zh-HK"/>
        </w:rPr>
        <w:t>2013</w:t>
      </w:r>
      <w:r>
        <w:rPr>
          <w:szCs w:val="27"/>
          <w:lang w:eastAsia="zh-HK"/>
        </w:rPr>
        <w:t>年</w:t>
      </w:r>
      <w:r>
        <w:rPr>
          <w:szCs w:val="27"/>
          <w:lang w:eastAsia="zh-HK"/>
        </w:rPr>
        <w:t>2</w:t>
      </w:r>
      <w:r>
        <w:rPr>
          <w:szCs w:val="27"/>
          <w:lang w:eastAsia="zh-HK"/>
        </w:rPr>
        <w:t>月起對工商鋪物業徵收雙倍從價印花稅，俗稱</w:t>
      </w:r>
      <w:r>
        <w:rPr>
          <w:szCs w:val="27"/>
          <w:lang w:eastAsia="zh-HK"/>
        </w:rPr>
        <w:t>"</w:t>
      </w:r>
      <w:r>
        <w:rPr>
          <w:szCs w:val="27"/>
          <w:lang w:eastAsia="zh-HK"/>
        </w:rPr>
        <w:t>辣招</w:t>
      </w:r>
      <w:r>
        <w:rPr>
          <w:szCs w:val="27"/>
          <w:lang w:eastAsia="zh-HK"/>
        </w:rPr>
        <w:t>"</w:t>
      </w:r>
      <w:r>
        <w:rPr>
          <w:szCs w:val="27"/>
          <w:lang w:eastAsia="zh-HK"/>
        </w:rPr>
        <w:t>，以遏抑市場炒風。隨着</w:t>
      </w:r>
      <w:r>
        <w:rPr>
          <w:szCs w:val="27"/>
          <w:lang w:eastAsia="zh-HK"/>
        </w:rPr>
        <w:t>"</w:t>
      </w:r>
      <w:r>
        <w:rPr>
          <w:szCs w:val="27"/>
          <w:lang w:eastAsia="zh-HK"/>
        </w:rPr>
        <w:t>黑暴</w:t>
      </w:r>
      <w:r>
        <w:rPr>
          <w:szCs w:val="27"/>
          <w:lang w:eastAsia="zh-HK"/>
        </w:rPr>
        <w:t>"</w:t>
      </w:r>
      <w:r>
        <w:rPr>
          <w:szCs w:val="27"/>
          <w:lang w:eastAsia="zh-HK"/>
        </w:rPr>
        <w:t>事件、美國打壓，加上疫情持續這三重打擊之下，工商鋪物業無論在租金、成交價以至交投量均由去年開始大幅下跌。</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因應市場的改變，特首在去年發表的施政報告宣布撤銷非住宅物業雙倍從價印花稅，並在公布的翌日，即去年的</w:t>
      </w:r>
      <w:r>
        <w:rPr>
          <w:szCs w:val="27"/>
          <w:lang w:eastAsia="zh-HK"/>
        </w:rPr>
        <w:t>11</w:t>
      </w:r>
      <w:r>
        <w:rPr>
          <w:szCs w:val="27"/>
          <w:lang w:eastAsia="zh-HK"/>
        </w:rPr>
        <w:t>月</w:t>
      </w:r>
      <w:r>
        <w:rPr>
          <w:szCs w:val="27"/>
          <w:lang w:eastAsia="zh-HK"/>
        </w:rPr>
        <w:t>26</w:t>
      </w:r>
      <w:r>
        <w:rPr>
          <w:szCs w:val="27"/>
          <w:lang w:eastAsia="zh-HK"/>
        </w:rPr>
        <w:t>日生效。政府當時指出，因應當前的經濟環境，已經看不到非住宅物業有市場過熱、交投暢旺及價格飆升的情況。為了在經濟下行時促進企業的資金周轉，政府因此建議將對某些處理非住宅物業的文書可予徵收的從價印花稅恢復到</w:t>
      </w:r>
      <w:r>
        <w:rPr>
          <w:szCs w:val="27"/>
          <w:lang w:eastAsia="zh-HK"/>
        </w:rPr>
        <w:t>2013</w:t>
      </w:r>
      <w:r>
        <w:rPr>
          <w:szCs w:val="27"/>
          <w:lang w:eastAsia="zh-HK"/>
        </w:rPr>
        <w:t>年</w:t>
      </w:r>
      <w:r>
        <w:rPr>
          <w:szCs w:val="27"/>
          <w:lang w:eastAsia="zh-HK"/>
        </w:rPr>
        <w:t>2</w:t>
      </w:r>
      <w:r>
        <w:rPr>
          <w:szCs w:val="27"/>
          <w:lang w:eastAsia="zh-HK"/>
        </w:rPr>
        <w:t>月</w:t>
      </w:r>
      <w:r>
        <w:rPr>
          <w:szCs w:val="27"/>
          <w:lang w:eastAsia="zh-HK"/>
        </w:rPr>
        <w:t>23</w:t>
      </w:r>
      <w:r>
        <w:rPr>
          <w:szCs w:val="27"/>
          <w:lang w:eastAsia="zh-HK"/>
        </w:rPr>
        <w:t>日前適用的第</w:t>
      </w:r>
      <w:r>
        <w:rPr>
          <w:szCs w:val="27"/>
          <w:lang w:eastAsia="zh-HK"/>
        </w:rPr>
        <w:t>2</w:t>
      </w:r>
      <w:r>
        <w:rPr>
          <w:szCs w:val="27"/>
          <w:lang w:eastAsia="zh-HK"/>
        </w:rPr>
        <w:t>標準稅率。</w:t>
      </w:r>
    </w:p>
    <w:p>
      <w:pPr>
        <w:pStyle w:val="F21"/>
        <w:rPr>
          <w:lang w:eastAsia="zh-HK"/>
        </w:rPr>
      </w:pPr>
      <w:r>
        <w:rPr>
          <w:lang w:eastAsia="zh-HK"/>
        </w:rPr>
      </w:r>
      <w:r>
        <w:br w:type="page"/>
      </w:r>
    </w:p>
    <w:p>
      <w:pPr>
        <w:pStyle w:val="F21"/>
        <w:spacing w:lineRule="atLeast" w:line="390"/>
        <w:rPr>
          <w:szCs w:val="27"/>
          <w:lang w:eastAsia="zh-HK"/>
        </w:rPr>
      </w:pPr>
      <w:r>
        <w:rPr>
          <w:szCs w:val="27"/>
          <w:lang w:eastAsia="zh-HK"/>
        </w:rPr>
        <w:tab/>
      </w:r>
      <w:r>
        <w:rPr>
          <w:szCs w:val="27"/>
          <w:lang w:eastAsia="zh-HK"/>
        </w:rPr>
        <w:t>無疑，限聚令和內地自由行的減少，加上禁堂食等措施，令食肆及零售業的生意一落千丈。市場不時出現要求業主減租的聲音，連一些較著名的連鎖店也欠租，經營困難，導致不少傳統老店也要結業，旺區、鬧市</w:t>
      </w:r>
      <w:r>
        <w:rPr>
          <w:szCs w:val="27"/>
          <w:lang w:eastAsia="zh-HK"/>
        </w:rPr>
        <w:t>"</w:t>
      </w:r>
      <w:r>
        <w:rPr>
          <w:szCs w:val="27"/>
          <w:lang w:eastAsia="zh-HK"/>
        </w:rPr>
        <w:t>吉鋪</w:t>
      </w:r>
      <w:r>
        <w:rPr>
          <w:szCs w:val="27"/>
          <w:lang w:eastAsia="zh-HK"/>
        </w:rPr>
        <w:t>"</w:t>
      </w:r>
      <w:r>
        <w:rPr>
          <w:szCs w:val="27"/>
          <w:lang w:eastAsia="zh-HK"/>
        </w:rPr>
        <w:t>處處湧現，故此，</w:t>
      </w:r>
      <w:r>
        <w:rPr>
          <w:szCs w:val="27"/>
          <w:lang w:eastAsia="zh-HK"/>
        </w:rPr>
        <w:t>"</w:t>
      </w:r>
      <w:r>
        <w:rPr>
          <w:szCs w:val="27"/>
          <w:lang w:eastAsia="zh-HK"/>
        </w:rPr>
        <w:t>撤辣</w:t>
      </w:r>
      <w:r>
        <w:rPr>
          <w:szCs w:val="27"/>
          <w:lang w:eastAsia="zh-HK"/>
        </w:rPr>
        <w:t>"</w:t>
      </w:r>
      <w:r>
        <w:rPr>
          <w:szCs w:val="27"/>
          <w:lang w:eastAsia="zh-HK"/>
        </w:rPr>
        <w:t>對工商鋪市場有正面作用。事實亦如此。在</w:t>
      </w:r>
      <w:r>
        <w:rPr>
          <w:szCs w:val="27"/>
          <w:lang w:eastAsia="zh-HK"/>
        </w:rPr>
        <w:t>"</w:t>
      </w:r>
      <w:r>
        <w:rPr>
          <w:szCs w:val="27"/>
          <w:lang w:eastAsia="zh-HK"/>
        </w:rPr>
        <w:t>減辣</w:t>
      </w:r>
      <w:r>
        <w:rPr>
          <w:szCs w:val="27"/>
          <w:lang w:eastAsia="zh-HK"/>
        </w:rPr>
        <w:t>"</w:t>
      </w:r>
      <w:r>
        <w:rPr>
          <w:szCs w:val="27"/>
          <w:lang w:eastAsia="zh-HK"/>
        </w:rPr>
        <w:t>之後，商鋪成交量增加，售價的跌勢亦有所放緩。因此，我會支持《</w:t>
      </w:r>
      <w:r>
        <w:rPr>
          <w:szCs w:val="27"/>
          <w:lang w:eastAsia="zh-HK"/>
        </w:rPr>
        <w:t>2020</w:t>
      </w:r>
      <w:r>
        <w:rPr>
          <w:szCs w:val="27"/>
          <w:lang w:eastAsia="zh-HK"/>
        </w:rPr>
        <w:t>年印花稅</w:t>
      </w:r>
      <w:r>
        <w:rPr>
          <w:szCs w:val="27"/>
          <w:lang w:eastAsia="zh-HK"/>
        </w:rPr>
        <w:t>(</w:t>
      </w:r>
      <w:r>
        <w:rPr>
          <w:szCs w:val="27"/>
          <w:lang w:eastAsia="zh-HK"/>
        </w:rPr>
        <w:t>修訂</w:t>
      </w:r>
      <w:r>
        <w:rPr>
          <w:szCs w:val="27"/>
          <w:lang w:eastAsia="zh-HK"/>
        </w:rPr>
        <w:t>)</w:t>
      </w:r>
      <w:r>
        <w:rPr>
          <w:szCs w:val="27"/>
          <w:lang w:eastAsia="zh-HK"/>
        </w:rPr>
        <w:t>條例草案》</w:t>
      </w:r>
      <w:r>
        <w:rPr>
          <w:szCs w:val="27"/>
          <w:lang w:eastAsia="zh-HK"/>
        </w:rPr>
        <w:t>("</w:t>
      </w:r>
      <w:r>
        <w:rPr>
          <w:szCs w:val="27"/>
          <w:lang w:eastAsia="zh-HK"/>
        </w:rPr>
        <w:t>《條例草案》</w:t>
      </w:r>
      <w:r>
        <w:rPr>
          <w:szCs w:val="27"/>
          <w:lang w:eastAsia="zh-HK"/>
        </w:rPr>
        <w:t>")</w:t>
      </w:r>
      <w:r>
        <w:rPr>
          <w:szCs w:val="27"/>
          <w:lang w:eastAsia="zh-HK"/>
        </w:rPr>
        <w:t>的二讀和其後獲得通過。</w:t>
      </w:r>
    </w:p>
    <w:p>
      <w:pPr>
        <w:pStyle w:val="F21"/>
        <w:spacing w:lineRule="atLeast" w:line="390"/>
        <w:rPr>
          <w:szCs w:val="27"/>
          <w:lang w:eastAsia="zh-HK"/>
        </w:rPr>
      </w:pPr>
      <w:r>
        <w:rPr>
          <w:szCs w:val="27"/>
          <w:lang w:eastAsia="zh-HK"/>
        </w:rPr>
      </w:r>
    </w:p>
    <w:p>
      <w:pPr>
        <w:pStyle w:val="F21"/>
        <w:spacing w:lineRule="atLeast" w:line="390"/>
        <w:rPr>
          <w:szCs w:val="27"/>
          <w:lang w:eastAsia="zh-HK"/>
        </w:rPr>
      </w:pPr>
      <w:r>
        <w:rPr>
          <w:szCs w:val="27"/>
          <w:lang w:eastAsia="zh-HK"/>
        </w:rPr>
        <w:tab/>
      </w:r>
      <w:r>
        <w:rPr>
          <w:szCs w:val="27"/>
          <w:lang w:eastAsia="zh-HK"/>
        </w:rPr>
        <w:t>今次</w:t>
      </w:r>
      <w:r>
        <w:rPr>
          <w:szCs w:val="27"/>
          <w:lang w:eastAsia="zh-HK"/>
        </w:rPr>
        <w:t>"</w:t>
      </w:r>
      <w:r>
        <w:rPr>
          <w:szCs w:val="27"/>
          <w:lang w:eastAsia="zh-HK"/>
        </w:rPr>
        <w:t>撤辣</w:t>
      </w:r>
      <w:r>
        <w:rPr>
          <w:szCs w:val="27"/>
          <w:lang w:eastAsia="zh-HK"/>
        </w:rPr>
        <w:t>"</w:t>
      </w:r>
      <w:r>
        <w:rPr>
          <w:szCs w:val="27"/>
          <w:lang w:eastAsia="zh-HK"/>
        </w:rPr>
        <w:t>能幫助面對財政壓力的商鋪業主，有利他們出售物業套現，但我個人覺得</w:t>
      </w:r>
      <w:r>
        <w:rPr>
          <w:szCs w:val="27"/>
          <w:lang w:eastAsia="zh-HK"/>
        </w:rPr>
        <w:t>"</w:t>
      </w:r>
      <w:r>
        <w:rPr>
          <w:szCs w:val="27"/>
          <w:lang w:eastAsia="zh-HK"/>
        </w:rPr>
        <w:t>減辣</w:t>
      </w:r>
      <w:r>
        <w:rPr>
          <w:szCs w:val="27"/>
          <w:lang w:eastAsia="zh-HK"/>
        </w:rPr>
        <w:t>"</w:t>
      </w:r>
      <w:r>
        <w:rPr>
          <w:szCs w:val="27"/>
          <w:lang w:eastAsia="zh-HK"/>
        </w:rPr>
        <w:t>的措施應該包括同樣被歸類為非住宅物業的車位市場。我看到車位的成交價未有顯著下跌，近期反而屢見高價成交。單以何文田一個豪宅屋苑的車位為例，過去數宗車位買賣中有一宗的成交價高達</w:t>
      </w:r>
      <w:r>
        <w:rPr>
          <w:szCs w:val="27"/>
          <w:lang w:eastAsia="zh-HK"/>
        </w:rPr>
        <w:t>550</w:t>
      </w:r>
      <w:r>
        <w:rPr>
          <w:szCs w:val="27"/>
          <w:lang w:eastAsia="zh-HK"/>
        </w:rPr>
        <w:t>萬元，而另一宗的成交價更高達</w:t>
      </w:r>
      <w:r>
        <w:rPr>
          <w:szCs w:val="27"/>
          <w:lang w:eastAsia="zh-HK"/>
        </w:rPr>
        <w:t>650</w:t>
      </w:r>
      <w:r>
        <w:rPr>
          <w:szCs w:val="27"/>
          <w:lang w:eastAsia="zh-HK"/>
        </w:rPr>
        <w:t>萬元。雖然這不是全港住宅車位的最高價，但也創了第二高價。</w:t>
      </w:r>
    </w:p>
    <w:p>
      <w:pPr>
        <w:pStyle w:val="F21"/>
        <w:spacing w:lineRule="atLeast" w:line="390"/>
        <w:rPr>
          <w:szCs w:val="27"/>
          <w:lang w:eastAsia="zh-HK"/>
        </w:rPr>
      </w:pPr>
      <w:r>
        <w:rPr>
          <w:szCs w:val="27"/>
          <w:lang w:eastAsia="zh-HK"/>
        </w:rPr>
      </w:r>
    </w:p>
    <w:p>
      <w:pPr>
        <w:pStyle w:val="F21"/>
        <w:spacing w:lineRule="atLeast" w:line="390"/>
        <w:rPr>
          <w:szCs w:val="27"/>
          <w:lang w:eastAsia="zh-HK"/>
        </w:rPr>
      </w:pPr>
      <w:r>
        <w:rPr>
          <w:szCs w:val="27"/>
          <w:lang w:eastAsia="zh-HK"/>
        </w:rPr>
        <w:tab/>
      </w:r>
      <w:r>
        <w:rPr>
          <w:szCs w:val="27"/>
          <w:lang w:eastAsia="zh-HK"/>
        </w:rPr>
        <w:t>其實我們也知道車位的入場門檻可高亦可低，</w:t>
      </w:r>
      <w:r>
        <w:rPr>
          <w:szCs w:val="27"/>
          <w:lang w:eastAsia="zh-HK"/>
        </w:rPr>
        <w:t>"</w:t>
      </w:r>
      <w:r>
        <w:rPr>
          <w:szCs w:val="27"/>
          <w:lang w:eastAsia="zh-HK"/>
        </w:rPr>
        <w:t>減辣</w:t>
      </w:r>
      <w:r>
        <w:rPr>
          <w:szCs w:val="27"/>
          <w:lang w:eastAsia="zh-HK"/>
        </w:rPr>
        <w:t>"</w:t>
      </w:r>
      <w:r>
        <w:rPr>
          <w:szCs w:val="27"/>
          <w:lang w:eastAsia="zh-HK"/>
        </w:rPr>
        <w:t>會否令車位的買賣增多？然而，售價</w:t>
      </w:r>
      <w:r>
        <w:rPr>
          <w:szCs w:val="27"/>
          <w:lang w:eastAsia="zh-HK"/>
        </w:rPr>
        <w:t>200</w:t>
      </w:r>
      <w:r>
        <w:rPr>
          <w:szCs w:val="27"/>
          <w:lang w:eastAsia="zh-HK"/>
        </w:rPr>
        <w:t>萬元以下的車位買</w:t>
      </w:r>
      <w:r>
        <w:rPr>
          <w:szCs w:val="27"/>
        </w:rPr>
        <w:t>賣</w:t>
      </w:r>
      <w:r>
        <w:rPr>
          <w:szCs w:val="27"/>
          <w:lang w:eastAsia="zh-HK"/>
        </w:rPr>
        <w:t>須付的釐印費只是</w:t>
      </w:r>
      <w:r>
        <w:rPr>
          <w:szCs w:val="27"/>
          <w:lang w:eastAsia="zh-HK"/>
        </w:rPr>
        <w:t>100</w:t>
      </w:r>
      <w:r>
        <w:rPr>
          <w:szCs w:val="27"/>
          <w:lang w:eastAsia="zh-HK"/>
        </w:rPr>
        <w:t>元。買賣的成本減少會否吸引更多短期炒賣？我看到有車位在短短</w:t>
      </w:r>
      <w:r>
        <w:rPr>
          <w:szCs w:val="27"/>
          <w:lang w:eastAsia="zh-HK"/>
        </w:rPr>
        <w:t>1</w:t>
      </w:r>
      <w:r>
        <w:rPr>
          <w:szCs w:val="27"/>
          <w:lang w:eastAsia="zh-HK"/>
        </w:rPr>
        <w:t>個月轉手，賣家帳面賺取</w:t>
      </w:r>
      <w:r>
        <w:rPr>
          <w:szCs w:val="27"/>
          <w:lang w:eastAsia="zh-HK"/>
        </w:rPr>
        <w:t>10</w:t>
      </w:r>
      <w:r>
        <w:rPr>
          <w:szCs w:val="27"/>
          <w:lang w:eastAsia="zh-HK"/>
        </w:rPr>
        <w:t>萬元。還有投資者接受傳媒訪問時說自己在過去六七年買賣車位</w:t>
      </w:r>
      <w:r>
        <w:rPr>
          <w:szCs w:val="27"/>
          <w:lang w:eastAsia="zh-HK"/>
        </w:rPr>
        <w:t>700</w:t>
      </w:r>
      <w:r>
        <w:rPr>
          <w:szCs w:val="27"/>
          <w:lang w:eastAsia="zh-HK"/>
        </w:rPr>
        <w:t>次，賺取了</w:t>
      </w:r>
      <w:r>
        <w:rPr>
          <w:szCs w:val="27"/>
          <w:lang w:eastAsia="zh-HK"/>
        </w:rPr>
        <w:t>1,000</w:t>
      </w:r>
      <w:r>
        <w:rPr>
          <w:szCs w:val="27"/>
          <w:lang w:eastAsia="zh-HK"/>
        </w:rPr>
        <w:t>萬元。所以，我希望政府正視這個情況，以及看看有否方法處理有關</w:t>
      </w:r>
      <w:r>
        <w:rPr>
          <w:szCs w:val="27"/>
          <w:lang w:eastAsia="zh-HK"/>
        </w:rPr>
        <w:t>"</w:t>
      </w:r>
      <w:r>
        <w:rPr>
          <w:szCs w:val="27"/>
          <w:lang w:eastAsia="zh-HK"/>
        </w:rPr>
        <w:t>減辣</w:t>
      </w:r>
      <w:r>
        <w:rPr>
          <w:szCs w:val="27"/>
          <w:lang w:eastAsia="zh-HK"/>
        </w:rPr>
        <w:t>"</w:t>
      </w:r>
      <w:r>
        <w:rPr>
          <w:szCs w:val="27"/>
          <w:lang w:eastAsia="zh-HK"/>
        </w:rPr>
        <w:t>之後助長一些人炒賣車位圖利的問題。</w:t>
      </w:r>
    </w:p>
    <w:p>
      <w:pPr>
        <w:pStyle w:val="F21"/>
        <w:spacing w:lineRule="atLeast" w:line="390"/>
        <w:rPr>
          <w:szCs w:val="27"/>
          <w:lang w:eastAsia="zh-HK"/>
        </w:rPr>
      </w:pPr>
      <w:r>
        <w:rPr>
          <w:szCs w:val="27"/>
          <w:lang w:eastAsia="zh-HK"/>
        </w:rPr>
      </w:r>
    </w:p>
    <w:p>
      <w:pPr>
        <w:pStyle w:val="F21"/>
        <w:spacing w:lineRule="atLeast" w:line="390"/>
        <w:rPr>
          <w:szCs w:val="27"/>
          <w:lang w:eastAsia="zh-HK"/>
        </w:rPr>
      </w:pPr>
      <w:r>
        <w:rPr>
          <w:szCs w:val="27"/>
          <w:lang w:eastAsia="zh-HK"/>
        </w:rPr>
        <w:tab/>
      </w:r>
      <w:r>
        <w:rPr>
          <w:szCs w:val="27"/>
          <w:lang w:eastAsia="zh-HK"/>
        </w:rPr>
        <w:t>此外，我亦注意到近月豪宅一再有高價成交。早前，半山波老道一個豪宅新盤單位的成交價是每平方呎超過</w:t>
      </w:r>
      <w:r>
        <w:rPr>
          <w:szCs w:val="27"/>
          <w:lang w:eastAsia="zh-HK"/>
        </w:rPr>
        <w:t>12</w:t>
      </w:r>
      <w:r>
        <w:rPr>
          <w:szCs w:val="27"/>
          <w:lang w:eastAsia="zh-HK"/>
        </w:rPr>
        <w:t>萬元，成為亞洲成交價最高的</w:t>
      </w:r>
      <w:r>
        <w:rPr>
          <w:szCs w:val="27"/>
          <w:lang w:eastAsia="zh-HK"/>
        </w:rPr>
        <w:t>"</w:t>
      </w:r>
      <w:r>
        <w:rPr>
          <w:szCs w:val="27"/>
          <w:lang w:eastAsia="zh-HK"/>
        </w:rPr>
        <w:t>樓王</w:t>
      </w:r>
      <w:r>
        <w:rPr>
          <w:szCs w:val="27"/>
          <w:lang w:eastAsia="zh-HK"/>
        </w:rPr>
        <w:t>"</w:t>
      </w:r>
      <w:r>
        <w:rPr>
          <w:szCs w:val="27"/>
          <w:lang w:eastAsia="zh-HK"/>
        </w:rPr>
        <w:t>。我看到其他豪宅的成交價也屢創新高。所以，我就</w:t>
      </w:r>
      <w:r>
        <w:rPr>
          <w:szCs w:val="27"/>
          <w:lang w:eastAsia="zh-HK"/>
        </w:rPr>
        <w:t>2021-2022</w:t>
      </w:r>
      <w:r>
        <w:rPr>
          <w:szCs w:val="27"/>
          <w:lang w:eastAsia="zh-HK"/>
        </w:rPr>
        <w:t>年度財政預算案提交建議書時強調，在現時的經濟環境下，政府財赤高企，應該採取</w:t>
      </w:r>
      <w:r>
        <w:rPr>
          <w:szCs w:val="27"/>
          <w:lang w:eastAsia="zh-HK"/>
        </w:rPr>
        <w:t>"</w:t>
      </w:r>
      <w:r>
        <w:rPr>
          <w:szCs w:val="27"/>
          <w:lang w:eastAsia="zh-HK"/>
        </w:rPr>
        <w:t>能者多付</w:t>
      </w:r>
      <w:r>
        <w:rPr>
          <w:szCs w:val="27"/>
          <w:lang w:eastAsia="zh-HK"/>
        </w:rPr>
        <w:t>"</w:t>
      </w:r>
      <w:r>
        <w:rPr>
          <w:szCs w:val="27"/>
          <w:lang w:eastAsia="zh-HK"/>
        </w:rPr>
        <w:t>的原則來增加稅收，對豪宅市場徵收較高的物業交易印花稅。對於成交價超過</w:t>
      </w:r>
      <w:r>
        <w:rPr>
          <w:szCs w:val="27"/>
          <w:lang w:eastAsia="zh-HK"/>
        </w:rPr>
        <w:t>5,000</w:t>
      </w:r>
      <w:r>
        <w:rPr>
          <w:szCs w:val="27"/>
          <w:lang w:eastAsia="zh-HK"/>
        </w:rPr>
        <w:t>萬元甚至</w:t>
      </w:r>
      <w:r>
        <w:rPr>
          <w:szCs w:val="27"/>
          <w:lang w:eastAsia="zh-HK"/>
        </w:rPr>
        <w:t>1</w:t>
      </w:r>
      <w:r>
        <w:rPr>
          <w:szCs w:val="27"/>
          <w:lang w:eastAsia="zh-HK"/>
        </w:rPr>
        <w:t>億元的超級豪宅的買賣，提升印花稅一則可以增加庫房收入，同時亦可以紓緩一下財富分配不均的情況。</w:t>
      </w:r>
    </w:p>
    <w:p>
      <w:pPr>
        <w:pStyle w:val="F21"/>
        <w:spacing w:lineRule="atLeast" w:line="390"/>
        <w:rPr>
          <w:szCs w:val="27"/>
          <w:lang w:eastAsia="zh-HK"/>
        </w:rPr>
      </w:pPr>
      <w:r>
        <w:rPr>
          <w:szCs w:val="27"/>
          <w:lang w:eastAsia="zh-HK"/>
        </w:rPr>
      </w:r>
    </w:p>
    <w:p>
      <w:pPr>
        <w:pStyle w:val="F21"/>
        <w:spacing w:lineRule="atLeast" w:line="390"/>
        <w:rPr>
          <w:szCs w:val="27"/>
          <w:lang w:eastAsia="zh-HK"/>
        </w:rPr>
      </w:pPr>
      <w:r>
        <w:rPr>
          <w:szCs w:val="27"/>
          <w:lang w:eastAsia="zh-HK"/>
        </w:rPr>
        <w:tab/>
      </w:r>
      <w:r>
        <w:rPr>
          <w:szCs w:val="27"/>
          <w:lang w:eastAsia="zh-HK"/>
        </w:rPr>
        <w:t>對售價</w:t>
      </w:r>
      <w:r>
        <w:rPr>
          <w:szCs w:val="27"/>
          <w:lang w:eastAsia="zh-HK"/>
        </w:rPr>
        <w:t>5,000</w:t>
      </w:r>
      <w:r>
        <w:rPr>
          <w:szCs w:val="27"/>
          <w:lang w:eastAsia="zh-HK"/>
        </w:rPr>
        <w:t>萬元甚至</w:t>
      </w:r>
      <w:r>
        <w:rPr>
          <w:szCs w:val="27"/>
          <w:lang w:eastAsia="zh-HK"/>
        </w:rPr>
        <w:t>1</w:t>
      </w:r>
      <w:r>
        <w:rPr>
          <w:szCs w:val="27"/>
          <w:lang w:eastAsia="zh-HK"/>
        </w:rPr>
        <w:t>億元以上的豪宅買賣多徵收</w:t>
      </w:r>
      <w:r>
        <w:rPr>
          <w:szCs w:val="27"/>
          <w:lang w:eastAsia="zh-HK"/>
        </w:rPr>
        <w:t>2%</w:t>
      </w:r>
      <w:r>
        <w:rPr>
          <w:szCs w:val="27"/>
          <w:lang w:eastAsia="zh-HK"/>
        </w:rPr>
        <w:t>或</w:t>
      </w:r>
      <w:r>
        <w:rPr>
          <w:szCs w:val="27"/>
          <w:lang w:eastAsia="zh-HK"/>
        </w:rPr>
        <w:t>4%</w:t>
      </w:r>
      <w:r>
        <w:rPr>
          <w:szCs w:val="27"/>
          <w:lang w:eastAsia="zh-HK"/>
        </w:rPr>
        <w:t>的印花稅其實不太多。以波老道亞洲</w:t>
      </w:r>
      <w:r>
        <w:rPr>
          <w:szCs w:val="27"/>
          <w:lang w:eastAsia="zh-HK"/>
        </w:rPr>
        <w:t>"</w:t>
      </w:r>
      <w:r>
        <w:rPr>
          <w:szCs w:val="27"/>
          <w:lang w:eastAsia="zh-HK"/>
        </w:rPr>
        <w:t>樓王</w:t>
      </w:r>
      <w:r>
        <w:rPr>
          <w:szCs w:val="27"/>
          <w:lang w:eastAsia="zh-HK"/>
        </w:rPr>
        <w:t>"</w:t>
      </w:r>
      <w:r>
        <w:rPr>
          <w:szCs w:val="27"/>
          <w:lang w:eastAsia="zh-HK"/>
        </w:rPr>
        <w:t>的單位為例，一次買賣就可以令庫房增加</w:t>
      </w:r>
      <w:r>
        <w:rPr>
          <w:szCs w:val="27"/>
          <w:lang w:eastAsia="zh-HK"/>
        </w:rPr>
        <w:t>1,800</w:t>
      </w:r>
      <w:r>
        <w:rPr>
          <w:szCs w:val="27"/>
          <w:lang w:eastAsia="zh-HK"/>
        </w:rPr>
        <w:t>萬元稅收。這筆錢可以幫助很多人，但對於富豪來說這只是九牛一毛。所以，我真的希望政府考慮一下這方面。我們希望可以對高價物業的買賣徵收更高印花稅，而對於讓基層市民</w:t>
      </w:r>
      <w:r>
        <w:rPr>
          <w:szCs w:val="27"/>
          <w:lang w:eastAsia="zh-HK"/>
        </w:rPr>
        <w:t>"</w:t>
      </w:r>
      <w:r>
        <w:rPr>
          <w:szCs w:val="27"/>
          <w:lang w:eastAsia="zh-HK"/>
        </w:rPr>
        <w:t>上車</w:t>
      </w:r>
      <w:r>
        <w:rPr>
          <w:szCs w:val="27"/>
          <w:lang w:eastAsia="zh-HK"/>
        </w:rPr>
        <w:t>"</w:t>
      </w:r>
      <w:r>
        <w:rPr>
          <w:szCs w:val="27"/>
          <w:lang w:eastAsia="zh-HK"/>
        </w:rPr>
        <w:t>的便宜樓盤，政府是否可以考慮減低印花稅呢？</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代理主席，我謹此陳辭，支持《條例草案》。</w:t>
      </w:r>
    </w:p>
    <w:p>
      <w:pPr>
        <w:pStyle w:val="F21"/>
        <w:overflowPunct w:val="true"/>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overflowPunct w:val="true"/>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overflowPunct w:val="true"/>
        <w:rPr>
          <w:szCs w:val="27"/>
          <w:lang w:eastAsia="zh-HK"/>
        </w:rPr>
      </w:pPr>
      <w:r>
        <w:rPr>
          <w:rFonts w:ascii="華康中黑體" w:hAnsi="華康中黑體" w:cs="華康中黑體" w:eastAsia="華康中黑體"/>
          <w:b/>
          <w:szCs w:val="27"/>
        </w:rPr>
        <w:t>黃定光議員</w:t>
      </w:r>
      <w:r>
        <w:rPr>
          <w:szCs w:val="27"/>
        </w:rPr>
        <w:t>：</w:t>
      </w:r>
      <w:r>
        <w:rPr>
          <w:szCs w:val="27"/>
          <w:lang w:eastAsia="zh-HK"/>
        </w:rPr>
        <w:t>代理</w:t>
      </w:r>
      <w:r>
        <w:rPr>
          <w:szCs w:val="27"/>
        </w:rPr>
        <w:t>主席</w:t>
      </w:r>
      <w:r>
        <w:rPr>
          <w:szCs w:val="27"/>
          <w:lang w:eastAsia="zh-HK"/>
        </w:rPr>
        <w:t>，《</w:t>
      </w:r>
      <w:r>
        <w:rPr>
          <w:szCs w:val="27"/>
          <w:lang w:eastAsia="zh-HK"/>
        </w:rPr>
        <w:t>2020</w:t>
      </w:r>
      <w:r>
        <w:rPr>
          <w:szCs w:val="27"/>
          <w:lang w:eastAsia="zh-HK"/>
        </w:rPr>
        <w:t>年印花稅</w:t>
      </w:r>
      <w:r>
        <w:rPr>
          <w:szCs w:val="27"/>
          <w:lang w:eastAsia="zh-HK"/>
        </w:rPr>
        <w:t>(</w:t>
      </w:r>
      <w:r>
        <w:rPr>
          <w:szCs w:val="27"/>
          <w:lang w:eastAsia="zh-HK"/>
        </w:rPr>
        <w:t>修訂</w:t>
      </w:r>
      <w:r>
        <w:rPr>
          <w:szCs w:val="27"/>
          <w:lang w:eastAsia="zh-HK"/>
        </w:rPr>
        <w:t>)</w:t>
      </w:r>
      <w:r>
        <w:rPr>
          <w:szCs w:val="27"/>
          <w:lang w:eastAsia="zh-HK"/>
        </w:rPr>
        <w:t>條例草案》</w:t>
      </w:r>
      <w:r>
        <w:rPr>
          <w:szCs w:val="27"/>
          <w:lang w:eastAsia="zh-HK"/>
        </w:rPr>
        <w:t>("</w:t>
      </w:r>
      <w:r>
        <w:rPr>
          <w:szCs w:val="27"/>
          <w:lang w:eastAsia="zh-HK"/>
        </w:rPr>
        <w:t>《條例草案》</w:t>
      </w:r>
      <w:r>
        <w:rPr>
          <w:szCs w:val="27"/>
          <w:lang w:eastAsia="zh-HK"/>
        </w:rPr>
        <w:t>")</w:t>
      </w:r>
      <w:r>
        <w:rPr>
          <w:szCs w:val="27"/>
        </w:rPr>
        <w:t>的立法目的</w:t>
      </w:r>
      <w:r>
        <w:rPr>
          <w:szCs w:val="27"/>
          <w:lang w:eastAsia="zh-HK"/>
        </w:rPr>
        <w:t>，</w:t>
      </w:r>
      <w:r>
        <w:rPr>
          <w:szCs w:val="27"/>
        </w:rPr>
        <w:t>是落實行政長官林鄭月</w:t>
      </w:r>
      <w:r>
        <w:rPr>
          <w:szCs w:val="27"/>
          <w:lang w:eastAsia="zh-HK"/>
        </w:rPr>
        <w:t>娥在</w:t>
      </w:r>
      <w:r>
        <w:rPr>
          <w:szCs w:val="27"/>
        </w:rPr>
        <w:t>2020</w:t>
      </w:r>
      <w:r>
        <w:rPr>
          <w:szCs w:val="27"/>
        </w:rPr>
        <w:t>年</w:t>
      </w:r>
      <w:r>
        <w:rPr>
          <w:szCs w:val="27"/>
          <w:lang w:eastAsia="zh-HK"/>
        </w:rPr>
        <w:t>施政</w:t>
      </w:r>
      <w:r>
        <w:rPr>
          <w:szCs w:val="27"/>
        </w:rPr>
        <w:t>報告中提出取消所有非住宅物業雙倍從價印花稅</w:t>
      </w:r>
      <w:r>
        <w:rPr>
          <w:szCs w:val="27"/>
          <w:lang w:eastAsia="zh-HK"/>
        </w:rPr>
        <w:t>("</w:t>
      </w:r>
      <w:r>
        <w:rPr>
          <w:szCs w:val="27"/>
        </w:rPr>
        <w:t>雙倍印花稅</w:t>
      </w:r>
      <w:r>
        <w:rPr>
          <w:szCs w:val="27"/>
          <w:lang w:eastAsia="zh-HK"/>
        </w:rPr>
        <w:t>")</w:t>
      </w:r>
      <w:r>
        <w:rPr>
          <w:szCs w:val="27"/>
        </w:rPr>
        <w:t>的建議</w:t>
      </w:r>
      <w:r>
        <w:rPr>
          <w:szCs w:val="27"/>
          <w:lang w:eastAsia="zh-HK"/>
        </w:rPr>
        <w:t>，令</w:t>
      </w:r>
      <w:r>
        <w:rPr>
          <w:szCs w:val="27"/>
        </w:rPr>
        <w:t>所有</w:t>
      </w:r>
      <w:r>
        <w:rPr>
          <w:szCs w:val="27"/>
          <w:lang w:eastAsia="zh-HK"/>
        </w:rPr>
        <w:t>非住宅物業</w:t>
      </w:r>
      <w:r>
        <w:rPr>
          <w:szCs w:val="27"/>
        </w:rPr>
        <w:t>買賣的從價印花稅稅率</w:t>
      </w:r>
      <w:r>
        <w:rPr>
          <w:szCs w:val="27"/>
          <w:lang w:eastAsia="zh-HK"/>
        </w:rPr>
        <w:t>重</w:t>
      </w:r>
      <w:r>
        <w:rPr>
          <w:szCs w:val="27"/>
        </w:rPr>
        <w:t>回</w:t>
      </w:r>
      <w:r>
        <w:rPr>
          <w:szCs w:val="27"/>
        </w:rPr>
        <w:t>2013</w:t>
      </w:r>
      <w:r>
        <w:rPr>
          <w:szCs w:val="27"/>
        </w:rPr>
        <w:t>年</w:t>
      </w:r>
      <w:r>
        <w:rPr>
          <w:szCs w:val="27"/>
        </w:rPr>
        <w:t>2</w:t>
      </w:r>
      <w:r>
        <w:rPr>
          <w:szCs w:val="27"/>
        </w:rPr>
        <w:t>月</w:t>
      </w:r>
      <w:r>
        <w:rPr>
          <w:szCs w:val="27"/>
        </w:rPr>
        <w:t>23</w:t>
      </w:r>
      <w:r>
        <w:rPr>
          <w:szCs w:val="27"/>
        </w:rPr>
        <w:t>日前的水平</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rPr>
        <w:t>過去一年</w:t>
      </w:r>
      <w:r>
        <w:rPr>
          <w:szCs w:val="27"/>
          <w:lang w:eastAsia="zh-HK"/>
        </w:rPr>
        <w:t>，</w:t>
      </w:r>
      <w:r>
        <w:rPr>
          <w:szCs w:val="27"/>
        </w:rPr>
        <w:t>香港經濟飽受新冠肺炎疫情衝擊</w:t>
      </w:r>
      <w:r>
        <w:rPr>
          <w:szCs w:val="27"/>
          <w:lang w:eastAsia="zh-HK"/>
        </w:rPr>
        <w:t>，</w:t>
      </w:r>
      <w:r>
        <w:rPr>
          <w:szCs w:val="27"/>
        </w:rPr>
        <w:t>對外的人員交流</w:t>
      </w:r>
      <w:r>
        <w:rPr>
          <w:szCs w:val="27"/>
          <w:lang w:eastAsia="zh-HK"/>
        </w:rPr>
        <w:t>往</w:t>
      </w:r>
      <w:r>
        <w:rPr>
          <w:szCs w:val="27"/>
        </w:rPr>
        <w:t>來</w:t>
      </w:r>
      <w:r>
        <w:rPr>
          <w:szCs w:val="27"/>
          <w:lang w:eastAsia="zh-HK"/>
        </w:rPr>
        <w:t>近乎</w:t>
      </w:r>
      <w:r>
        <w:rPr>
          <w:szCs w:val="27"/>
        </w:rPr>
        <w:t>冰封</w:t>
      </w:r>
      <w:r>
        <w:rPr>
          <w:szCs w:val="27"/>
          <w:lang w:eastAsia="zh-HK"/>
        </w:rPr>
        <w:t>，</w:t>
      </w:r>
      <w:r>
        <w:rPr>
          <w:szCs w:val="27"/>
        </w:rPr>
        <w:t>外地旅客完全絕</w:t>
      </w:r>
      <w:r>
        <w:rPr>
          <w:szCs w:val="27"/>
          <w:lang w:eastAsia="zh-HK"/>
        </w:rPr>
        <w:t>跡</w:t>
      </w:r>
      <w:r>
        <w:rPr>
          <w:szCs w:val="27"/>
        </w:rPr>
        <w:t>香港</w:t>
      </w:r>
      <w:r>
        <w:rPr>
          <w:szCs w:val="27"/>
          <w:lang w:eastAsia="zh-HK"/>
        </w:rPr>
        <w:t>，</w:t>
      </w:r>
      <w:r>
        <w:rPr>
          <w:szCs w:val="27"/>
        </w:rPr>
        <w:t>大量行業</w:t>
      </w:r>
      <w:r>
        <w:rPr>
          <w:szCs w:val="27"/>
          <w:lang w:eastAsia="zh-HK"/>
        </w:rPr>
        <w:t>因</w:t>
      </w:r>
      <w:r>
        <w:rPr>
          <w:szCs w:val="27"/>
        </w:rPr>
        <w:t>防疫措施被迫停業或限制</w:t>
      </w:r>
      <w:r>
        <w:rPr>
          <w:szCs w:val="27"/>
          <w:lang w:eastAsia="zh-HK"/>
        </w:rPr>
        <w:t>營業，</w:t>
      </w:r>
      <w:r>
        <w:rPr>
          <w:szCs w:val="27"/>
        </w:rPr>
        <w:t>即使沒有受到防疫措施限制的行業</w:t>
      </w:r>
      <w:r>
        <w:rPr>
          <w:szCs w:val="27"/>
          <w:lang w:eastAsia="zh-HK"/>
        </w:rPr>
        <w:t>，亦</w:t>
      </w:r>
      <w:r>
        <w:rPr>
          <w:szCs w:val="27"/>
        </w:rPr>
        <w:t>面臨極大的經營困難</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rPr>
        <w:t>現時工商業界陷入水深火熱的困境</w:t>
      </w:r>
      <w:r>
        <w:rPr>
          <w:szCs w:val="27"/>
          <w:lang w:eastAsia="zh-HK"/>
        </w:rPr>
        <w:t>，</w:t>
      </w:r>
      <w:r>
        <w:rPr>
          <w:szCs w:val="27"/>
        </w:rPr>
        <w:t>當局將非住宅物業印花稅回復至</w:t>
      </w:r>
      <w:r>
        <w:rPr>
          <w:szCs w:val="27"/>
        </w:rPr>
        <w:t>2013</w:t>
      </w:r>
      <w:r>
        <w:rPr>
          <w:szCs w:val="27"/>
        </w:rPr>
        <w:t>年</w:t>
      </w:r>
      <w:r>
        <w:rPr>
          <w:szCs w:val="27"/>
        </w:rPr>
        <w:t>2</w:t>
      </w:r>
      <w:r>
        <w:rPr>
          <w:szCs w:val="27"/>
        </w:rPr>
        <w:t>月</w:t>
      </w:r>
      <w:r>
        <w:rPr>
          <w:szCs w:val="27"/>
        </w:rPr>
        <w:t>23</w:t>
      </w:r>
      <w:r>
        <w:rPr>
          <w:szCs w:val="27"/>
        </w:rPr>
        <w:t>日前的水平</w:t>
      </w:r>
      <w:r>
        <w:rPr>
          <w:szCs w:val="27"/>
          <w:lang w:eastAsia="zh-HK"/>
        </w:rPr>
        <w:t>，使</w:t>
      </w:r>
      <w:r>
        <w:rPr>
          <w:szCs w:val="27"/>
        </w:rPr>
        <w:t>有關印花稅的稅率降低</w:t>
      </w:r>
      <w:r>
        <w:rPr>
          <w:szCs w:val="27"/>
          <w:lang w:eastAsia="zh-HK"/>
        </w:rPr>
        <w:t>，</w:t>
      </w:r>
      <w:r>
        <w:rPr>
          <w:szCs w:val="27"/>
        </w:rPr>
        <w:t>例如一個售價為</w:t>
      </w:r>
      <w:r>
        <w:rPr>
          <w:szCs w:val="27"/>
        </w:rPr>
        <w:t>2,500</w:t>
      </w:r>
      <w:r>
        <w:rPr>
          <w:szCs w:val="27"/>
        </w:rPr>
        <w:t>萬</w:t>
      </w:r>
      <w:r>
        <w:rPr>
          <w:szCs w:val="27"/>
          <w:lang w:eastAsia="zh-HK"/>
        </w:rPr>
        <w:t>元</w:t>
      </w:r>
      <w:r>
        <w:rPr>
          <w:szCs w:val="27"/>
        </w:rPr>
        <w:t>的非住宅物業的</w:t>
      </w:r>
      <w:r>
        <w:rPr>
          <w:szCs w:val="27"/>
          <w:lang w:eastAsia="zh-HK"/>
        </w:rPr>
        <w:t>印花稅，</w:t>
      </w:r>
      <w:r>
        <w:rPr>
          <w:szCs w:val="27"/>
        </w:rPr>
        <w:t>稅率由</w:t>
      </w:r>
      <w:r>
        <w:rPr>
          <w:szCs w:val="27"/>
        </w:rPr>
        <w:t>8.5%</w:t>
      </w:r>
      <w:r>
        <w:rPr>
          <w:szCs w:val="27"/>
        </w:rPr>
        <w:t>降</w:t>
      </w:r>
      <w:r>
        <w:rPr>
          <w:szCs w:val="27"/>
          <w:lang w:eastAsia="zh-HK"/>
        </w:rPr>
        <w:t>至</w:t>
      </w:r>
      <w:r>
        <w:rPr>
          <w:szCs w:val="27"/>
        </w:rPr>
        <w:t>4.25%</w:t>
      </w:r>
      <w:r>
        <w:rPr>
          <w:szCs w:val="27"/>
          <w:lang w:eastAsia="zh-HK"/>
        </w:rPr>
        <w:t>，</w:t>
      </w:r>
      <w:r>
        <w:rPr>
          <w:szCs w:val="27"/>
        </w:rPr>
        <w:t>金額由</w:t>
      </w:r>
      <w:r>
        <w:rPr>
          <w:szCs w:val="27"/>
        </w:rPr>
        <w:t>2,125,000</w:t>
      </w:r>
      <w:r>
        <w:rPr>
          <w:szCs w:val="27"/>
          <w:lang w:eastAsia="zh-HK"/>
        </w:rPr>
        <w:t>元</w:t>
      </w:r>
      <w:r>
        <w:rPr>
          <w:szCs w:val="27"/>
        </w:rPr>
        <w:t>下調</w:t>
      </w:r>
      <w:r>
        <w:rPr>
          <w:szCs w:val="27"/>
          <w:lang w:eastAsia="zh-HK"/>
        </w:rPr>
        <w:t>至</w:t>
      </w:r>
      <w:r>
        <w:rPr>
          <w:szCs w:val="27"/>
        </w:rPr>
        <w:t>1,062,500</w:t>
      </w:r>
      <w:r>
        <w:rPr>
          <w:szCs w:val="27"/>
          <w:lang w:eastAsia="zh-HK"/>
        </w:rPr>
        <w:t>元。當局</w:t>
      </w:r>
      <w:r>
        <w:rPr>
          <w:szCs w:val="27"/>
        </w:rPr>
        <w:t>把非住宅物業印花稅恢復至</w:t>
      </w:r>
      <w:r>
        <w:rPr>
          <w:szCs w:val="27"/>
          <w:lang w:eastAsia="zh-HK"/>
        </w:rPr>
        <w:t>2013</w:t>
      </w:r>
      <w:r>
        <w:rPr>
          <w:szCs w:val="27"/>
        </w:rPr>
        <w:t>年</w:t>
      </w:r>
      <w:r>
        <w:rPr>
          <w:szCs w:val="27"/>
        </w:rPr>
        <w:t>2</w:t>
      </w:r>
      <w:r>
        <w:rPr>
          <w:szCs w:val="27"/>
        </w:rPr>
        <w:t>月前的水平</w:t>
      </w:r>
      <w:r>
        <w:rPr>
          <w:szCs w:val="27"/>
          <w:lang w:eastAsia="zh-HK"/>
        </w:rPr>
        <w:t>，</w:t>
      </w:r>
      <w:r>
        <w:rPr>
          <w:szCs w:val="27"/>
        </w:rPr>
        <w:t>減低</w:t>
      </w:r>
      <w:r>
        <w:rPr>
          <w:szCs w:val="27"/>
          <w:lang w:eastAsia="zh-HK"/>
        </w:rPr>
        <w:t>這</w:t>
      </w:r>
      <w:r>
        <w:rPr>
          <w:szCs w:val="27"/>
        </w:rPr>
        <w:t>8</w:t>
      </w:r>
      <w:r>
        <w:rPr>
          <w:szCs w:val="27"/>
        </w:rPr>
        <w:t>年</w:t>
      </w:r>
      <w:r>
        <w:rPr>
          <w:szCs w:val="27"/>
          <w:lang w:eastAsia="zh-HK"/>
        </w:rPr>
        <w:t>來</w:t>
      </w:r>
      <w:r>
        <w:rPr>
          <w:szCs w:val="27"/>
        </w:rPr>
        <w:t>非住宅物業的交易成本</w:t>
      </w:r>
      <w:r>
        <w:rPr>
          <w:szCs w:val="27"/>
          <w:lang w:eastAsia="zh-HK"/>
        </w:rPr>
        <w:t>，這</w:t>
      </w:r>
      <w:r>
        <w:rPr>
          <w:szCs w:val="27"/>
        </w:rPr>
        <w:t>有助目前各行業</w:t>
      </w:r>
      <w:r>
        <w:rPr>
          <w:szCs w:val="27"/>
          <w:lang w:eastAsia="zh-HK"/>
        </w:rPr>
        <w:t>中</w:t>
      </w:r>
      <w:r>
        <w:rPr>
          <w:szCs w:val="27"/>
        </w:rPr>
        <w:t>面對經營困境</w:t>
      </w:r>
      <w:r>
        <w:rPr>
          <w:szCs w:val="27"/>
          <w:lang w:eastAsia="zh-HK"/>
        </w:rPr>
        <w:t>的</w:t>
      </w:r>
      <w:r>
        <w:rPr>
          <w:szCs w:val="27"/>
        </w:rPr>
        <w:t>企業可以透過出售非住宅物業，挽救目前的</w:t>
      </w:r>
      <w:r>
        <w:rPr>
          <w:szCs w:val="27"/>
          <w:lang w:eastAsia="zh-HK"/>
        </w:rPr>
        <w:t>企業危機。</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再者，</w:t>
      </w:r>
      <w:r>
        <w:rPr>
          <w:szCs w:val="27"/>
        </w:rPr>
        <w:t>在</w:t>
      </w:r>
      <w:r>
        <w:rPr>
          <w:szCs w:val="27"/>
        </w:rPr>
        <w:t>2019</w:t>
      </w:r>
      <w:r>
        <w:rPr>
          <w:szCs w:val="27"/>
        </w:rPr>
        <w:t>年</w:t>
      </w:r>
      <w:r>
        <w:rPr>
          <w:szCs w:val="27"/>
        </w:rPr>
        <w:t>"</w:t>
      </w:r>
      <w:r>
        <w:rPr>
          <w:szCs w:val="27"/>
          <w:lang w:eastAsia="zh-HK"/>
        </w:rPr>
        <w:t>黑暴</w:t>
      </w:r>
      <w:r>
        <w:rPr>
          <w:szCs w:val="27"/>
          <w:lang w:eastAsia="zh-HK"/>
        </w:rPr>
        <w:t>"</w:t>
      </w:r>
      <w:r>
        <w:rPr>
          <w:szCs w:val="27"/>
        </w:rPr>
        <w:t>出現後</w:t>
      </w:r>
      <w:r>
        <w:rPr>
          <w:szCs w:val="27"/>
          <w:lang w:eastAsia="zh-HK"/>
        </w:rPr>
        <w:t>，各種非住宅</w:t>
      </w:r>
      <w:r>
        <w:rPr>
          <w:szCs w:val="27"/>
        </w:rPr>
        <w:t>物業無論售價和成交量均出現明顯跌幅。</w:t>
      </w:r>
      <w:r>
        <w:rPr>
          <w:szCs w:val="27"/>
          <w:lang w:eastAsia="zh-HK"/>
        </w:rPr>
        <w:t>截至去年</w:t>
      </w:r>
      <w:r>
        <w:rPr>
          <w:szCs w:val="27"/>
          <w:lang w:eastAsia="zh-HK"/>
        </w:rPr>
        <w:t>9</w:t>
      </w:r>
      <w:r>
        <w:rPr>
          <w:szCs w:val="27"/>
        </w:rPr>
        <w:t>月的非住宅物業售價指數</w:t>
      </w:r>
      <w:r>
        <w:rPr>
          <w:szCs w:val="27"/>
          <w:lang w:eastAsia="zh-HK"/>
        </w:rPr>
        <w:t>，其中</w:t>
      </w:r>
      <w:r>
        <w:rPr>
          <w:szCs w:val="27"/>
        </w:rPr>
        <w:t>寫字樓下跌</w:t>
      </w:r>
      <w:r>
        <w:rPr>
          <w:szCs w:val="27"/>
        </w:rPr>
        <w:t>19%</w:t>
      </w:r>
      <w:r>
        <w:rPr>
          <w:szCs w:val="27"/>
          <w:lang w:eastAsia="zh-HK"/>
        </w:rPr>
        <w:t>、商鋪下跌</w:t>
      </w:r>
      <w:r>
        <w:rPr>
          <w:szCs w:val="27"/>
          <w:lang w:eastAsia="zh-HK"/>
        </w:rPr>
        <w:t>17%</w:t>
      </w:r>
      <w:r>
        <w:rPr>
          <w:szCs w:val="27"/>
          <w:lang w:eastAsia="zh-HK"/>
        </w:rPr>
        <w:t>、</w:t>
      </w:r>
      <w:r>
        <w:rPr>
          <w:szCs w:val="27"/>
        </w:rPr>
        <w:t>工廠大廈</w:t>
      </w:r>
      <w:r>
        <w:rPr>
          <w:szCs w:val="27"/>
          <w:lang w:eastAsia="zh-HK"/>
        </w:rPr>
        <w:t>下</w:t>
      </w:r>
      <w:r>
        <w:rPr>
          <w:szCs w:val="27"/>
        </w:rPr>
        <w:t>跌</w:t>
      </w:r>
      <w:r>
        <w:rPr>
          <w:szCs w:val="27"/>
        </w:rPr>
        <w:t>13%</w:t>
      </w:r>
      <w:r>
        <w:rPr>
          <w:szCs w:val="27"/>
          <w:lang w:eastAsia="zh-HK"/>
        </w:rPr>
        <w:t>，而</w:t>
      </w:r>
      <w:r>
        <w:rPr>
          <w:szCs w:val="27"/>
        </w:rPr>
        <w:t>有關非住宅物業的成交量則下跌</w:t>
      </w:r>
      <w:r>
        <w:rPr>
          <w:szCs w:val="27"/>
          <w:lang w:eastAsia="zh-HK"/>
        </w:rPr>
        <w:t>近</w:t>
      </w:r>
      <w:r>
        <w:rPr>
          <w:szCs w:val="27"/>
        </w:rPr>
        <w:t>50%</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rPr>
        <w:t>因此</w:t>
      </w:r>
      <w:r>
        <w:rPr>
          <w:szCs w:val="27"/>
          <w:lang w:eastAsia="zh-HK"/>
        </w:rPr>
        <w:t>，當局</w:t>
      </w:r>
      <w:r>
        <w:rPr>
          <w:szCs w:val="27"/>
        </w:rPr>
        <w:t>現在取消非住宅物業的雙倍印花稅</w:t>
      </w:r>
      <w:r>
        <w:rPr>
          <w:szCs w:val="27"/>
          <w:lang w:eastAsia="zh-HK"/>
        </w:rPr>
        <w:t>，既</w:t>
      </w:r>
      <w:r>
        <w:rPr>
          <w:szCs w:val="27"/>
        </w:rPr>
        <w:t>可以減低非住宅物業的交易成本</w:t>
      </w:r>
      <w:r>
        <w:rPr>
          <w:szCs w:val="27"/>
          <w:lang w:eastAsia="zh-HK"/>
        </w:rPr>
        <w:t>，亦有助現時</w:t>
      </w:r>
      <w:r>
        <w:rPr>
          <w:szCs w:val="27"/>
        </w:rPr>
        <w:t>經營困難的企業</w:t>
      </w:r>
      <w:r>
        <w:rPr>
          <w:szCs w:val="27"/>
          <w:lang w:eastAsia="zh-HK"/>
        </w:rPr>
        <w:t>及</w:t>
      </w:r>
      <w:r>
        <w:rPr>
          <w:szCs w:val="27"/>
        </w:rPr>
        <w:t>有現金需要的業主。這些企業和業主可以出售其非住宅物業</w:t>
      </w:r>
      <w:r>
        <w:rPr>
          <w:szCs w:val="27"/>
          <w:lang w:eastAsia="zh-HK"/>
        </w:rPr>
        <w:t>來</w:t>
      </w:r>
      <w:r>
        <w:rPr>
          <w:szCs w:val="27"/>
        </w:rPr>
        <w:t>套現</w:t>
      </w:r>
      <w:r>
        <w:rPr>
          <w:szCs w:val="27"/>
          <w:lang w:eastAsia="zh-HK"/>
        </w:rPr>
        <w:t>，</w:t>
      </w:r>
      <w:r>
        <w:rPr>
          <w:szCs w:val="27"/>
        </w:rPr>
        <w:t>增加現金流</w:t>
      </w:r>
      <w:r>
        <w:rPr>
          <w:szCs w:val="27"/>
          <w:lang w:eastAsia="zh-HK"/>
        </w:rPr>
        <w:t>，以捱</w:t>
      </w:r>
      <w:r>
        <w:rPr>
          <w:szCs w:val="27"/>
        </w:rPr>
        <w:t>過目前</w:t>
      </w:r>
      <w:r>
        <w:rPr>
          <w:szCs w:val="27"/>
          <w:lang w:eastAsia="zh-HK"/>
        </w:rPr>
        <w:t>的</w:t>
      </w:r>
      <w:r>
        <w:rPr>
          <w:szCs w:val="27"/>
        </w:rPr>
        <w:t>困難</w:t>
      </w:r>
      <w:r>
        <w:rPr>
          <w:szCs w:val="27"/>
          <w:lang w:eastAsia="zh-HK"/>
        </w:rPr>
        <w:t>。</w:t>
      </w:r>
      <w:r>
        <w:rPr>
          <w:szCs w:val="27"/>
        </w:rPr>
        <w:t>我相信這不會</w:t>
      </w:r>
      <w:r>
        <w:rPr>
          <w:szCs w:val="27"/>
          <w:lang w:eastAsia="zh-HK"/>
        </w:rPr>
        <w:t>再度引發</w:t>
      </w:r>
      <w:r>
        <w:rPr>
          <w:szCs w:val="27"/>
        </w:rPr>
        <w:t>非住宅</w:t>
      </w:r>
      <w:r>
        <w:rPr>
          <w:szCs w:val="27"/>
          <w:lang w:eastAsia="zh-HK"/>
        </w:rPr>
        <w:t>物業的</w:t>
      </w:r>
      <w:r>
        <w:rPr>
          <w:szCs w:val="27"/>
        </w:rPr>
        <w:t>炒風</w:t>
      </w:r>
      <w:r>
        <w:rPr>
          <w:szCs w:val="27"/>
          <w:lang w:eastAsia="zh-HK"/>
        </w:rPr>
        <w:t>，</w:t>
      </w:r>
      <w:r>
        <w:rPr>
          <w:szCs w:val="27"/>
        </w:rPr>
        <w:t>影響社會民生</w:t>
      </w:r>
      <w:r>
        <w:rPr>
          <w:szCs w:val="27"/>
          <w:lang w:eastAsia="zh-HK"/>
        </w:rPr>
        <w:t>。我</w:t>
      </w:r>
      <w:r>
        <w:rPr>
          <w:szCs w:val="27"/>
        </w:rPr>
        <w:t>和民主建港協進聯盟</w:t>
      </w:r>
      <w:r>
        <w:rPr>
          <w:szCs w:val="27"/>
        </w:rPr>
        <w:t>("</w:t>
      </w:r>
      <w:r>
        <w:rPr>
          <w:szCs w:val="27"/>
        </w:rPr>
        <w:t>民建聯</w:t>
      </w:r>
      <w:r>
        <w:rPr>
          <w:szCs w:val="27"/>
        </w:rPr>
        <w:t>")</w:t>
      </w:r>
      <w:r>
        <w:rPr>
          <w:szCs w:val="27"/>
          <w:lang w:eastAsia="zh-HK"/>
        </w:rPr>
        <w:t>均</w:t>
      </w:r>
      <w:r>
        <w:rPr>
          <w:szCs w:val="27"/>
        </w:rPr>
        <w:t>同意</w:t>
      </w:r>
      <w:r>
        <w:rPr>
          <w:szCs w:val="27"/>
          <w:lang w:eastAsia="zh-HK"/>
        </w:rPr>
        <w:t>及支持當局</w:t>
      </w:r>
      <w:r>
        <w:rPr>
          <w:szCs w:val="27"/>
        </w:rPr>
        <w:t>的</w:t>
      </w:r>
      <w:r>
        <w:rPr>
          <w:szCs w:val="27"/>
          <w:lang w:eastAsia="zh-HK"/>
        </w:rPr>
        <w:t>有關</w:t>
      </w:r>
      <w:r>
        <w:rPr>
          <w:szCs w:val="27"/>
        </w:rPr>
        <w:t>決定</w:t>
      </w:r>
      <w:r>
        <w:rPr>
          <w:szCs w:val="27"/>
          <w:lang w:eastAsia="zh-HK"/>
        </w:rPr>
        <w:t>。</w:t>
      </w:r>
      <w:r>
        <w:br w:type="page"/>
      </w:r>
    </w:p>
    <w:p>
      <w:pPr>
        <w:pStyle w:val="F21"/>
        <w:overflowPunct w:val="true"/>
        <w:rPr>
          <w:szCs w:val="27"/>
          <w:lang w:eastAsia="zh-HK"/>
        </w:rPr>
      </w:pPr>
      <w:r>
        <w:rPr>
          <w:szCs w:val="27"/>
          <w:lang w:eastAsia="zh-HK"/>
        </w:rPr>
        <w:tab/>
      </w:r>
      <w:r>
        <w:rPr>
          <w:szCs w:val="27"/>
        </w:rPr>
        <w:t>當</w:t>
      </w:r>
      <w:r>
        <w:rPr>
          <w:szCs w:val="27"/>
          <w:lang w:eastAsia="zh-HK"/>
        </w:rPr>
        <w:t>然，在</w:t>
      </w:r>
      <w:r>
        <w:rPr>
          <w:szCs w:val="27"/>
        </w:rPr>
        <w:t>取消非住宅物業雙倍印花稅外</w:t>
      </w:r>
      <w:r>
        <w:rPr>
          <w:szCs w:val="27"/>
          <w:lang w:eastAsia="zh-HK"/>
        </w:rPr>
        <w:t>，法案</w:t>
      </w:r>
      <w:r>
        <w:rPr>
          <w:szCs w:val="27"/>
        </w:rPr>
        <w:t>委員會也有不少委員要求當局進一步放寬住宅</w:t>
      </w:r>
      <w:r>
        <w:rPr>
          <w:szCs w:val="27"/>
          <w:lang w:eastAsia="zh-HK"/>
        </w:rPr>
        <w:t>物業</w:t>
      </w:r>
      <w:r>
        <w:rPr>
          <w:szCs w:val="27"/>
        </w:rPr>
        <w:t>印花稅</w:t>
      </w:r>
      <w:r>
        <w:rPr>
          <w:szCs w:val="27"/>
          <w:lang w:eastAsia="zh-HK"/>
        </w:rPr>
        <w:t>，讓</w:t>
      </w:r>
      <w:r>
        <w:rPr>
          <w:szCs w:val="27"/>
        </w:rPr>
        <w:t>更多</w:t>
      </w:r>
      <w:r>
        <w:rPr>
          <w:szCs w:val="27"/>
          <w:lang w:eastAsia="zh-HK"/>
        </w:rPr>
        <w:t>有</w:t>
      </w:r>
      <w:r>
        <w:rPr>
          <w:szCs w:val="27"/>
        </w:rPr>
        <w:t>需要的業主可以透過出售手上的住宅物業套現</w:t>
      </w:r>
      <w:r>
        <w:rPr>
          <w:szCs w:val="27"/>
          <w:lang w:eastAsia="zh-HK"/>
        </w:rPr>
        <w:t>，以</w:t>
      </w:r>
      <w:r>
        <w:rPr>
          <w:szCs w:val="27"/>
        </w:rPr>
        <w:t>應付目前的經濟危機</w:t>
      </w:r>
      <w:r>
        <w:rPr>
          <w:szCs w:val="27"/>
          <w:lang w:eastAsia="zh-HK"/>
        </w:rPr>
        <w:t>。不過，局方</w:t>
      </w:r>
      <w:r>
        <w:rPr>
          <w:szCs w:val="27"/>
        </w:rPr>
        <w:t>認為現時住宅物業的價格</w:t>
      </w:r>
      <w:r>
        <w:rPr>
          <w:szCs w:val="27"/>
          <w:lang w:eastAsia="zh-HK"/>
        </w:rPr>
        <w:t>依然高企，</w:t>
      </w:r>
      <w:r>
        <w:rPr>
          <w:szCs w:val="27"/>
        </w:rPr>
        <w:t>遠超普羅大眾的負擔水平</w:t>
      </w:r>
      <w:r>
        <w:rPr>
          <w:szCs w:val="27"/>
          <w:lang w:eastAsia="zh-HK"/>
        </w:rPr>
        <w:t>，</w:t>
      </w:r>
      <w:r>
        <w:rPr>
          <w:szCs w:val="27"/>
        </w:rPr>
        <w:t>擔心一旦放寬住宅物業印花稅</w:t>
      </w:r>
      <w:r>
        <w:rPr>
          <w:szCs w:val="27"/>
          <w:lang w:eastAsia="zh-HK"/>
        </w:rPr>
        <w:t>會</w:t>
      </w:r>
      <w:r>
        <w:rPr>
          <w:szCs w:val="27"/>
        </w:rPr>
        <w:t>進一步</w:t>
      </w:r>
      <w:r>
        <w:rPr>
          <w:szCs w:val="27"/>
          <w:lang w:eastAsia="zh-HK"/>
        </w:rPr>
        <w:t>引起</w:t>
      </w:r>
      <w:r>
        <w:rPr>
          <w:szCs w:val="27"/>
        </w:rPr>
        <w:t>住宅物業的炒風</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對於當局的</w:t>
      </w:r>
      <w:r>
        <w:rPr>
          <w:szCs w:val="27"/>
        </w:rPr>
        <w:t>的擔憂</w:t>
      </w:r>
      <w:r>
        <w:rPr>
          <w:szCs w:val="27"/>
          <w:lang w:eastAsia="zh-HK"/>
        </w:rPr>
        <w:t>，</w:t>
      </w:r>
      <w:r>
        <w:rPr>
          <w:szCs w:val="27"/>
        </w:rPr>
        <w:t>我是理解</w:t>
      </w:r>
      <w:r>
        <w:rPr>
          <w:szCs w:val="27"/>
          <w:lang w:eastAsia="zh-HK"/>
        </w:rPr>
        <w:t>的</w:t>
      </w:r>
      <w:r>
        <w:rPr>
          <w:szCs w:val="27"/>
        </w:rPr>
        <w:t>。不過</w:t>
      </w:r>
      <w:r>
        <w:rPr>
          <w:szCs w:val="27"/>
          <w:lang w:eastAsia="zh-HK"/>
        </w:rPr>
        <w:t>，</w:t>
      </w:r>
      <w:r>
        <w:rPr>
          <w:szCs w:val="27"/>
        </w:rPr>
        <w:t>當局就住宅物業引入多種不同類別的印花稅</w:t>
      </w:r>
      <w:r>
        <w:rPr>
          <w:szCs w:val="27"/>
          <w:lang w:eastAsia="zh-HK"/>
        </w:rPr>
        <w:t>，</w:t>
      </w:r>
      <w:r>
        <w:rPr>
          <w:szCs w:val="27"/>
        </w:rPr>
        <w:t>而且歷時甚久</w:t>
      </w:r>
      <w:r>
        <w:rPr>
          <w:szCs w:val="27"/>
          <w:lang w:eastAsia="zh-HK"/>
        </w:rPr>
        <w:t>，但住宅物業的</w:t>
      </w:r>
      <w:r>
        <w:rPr>
          <w:szCs w:val="27"/>
        </w:rPr>
        <w:t>樓價依然嚴重超出</w:t>
      </w:r>
      <w:r>
        <w:rPr>
          <w:szCs w:val="27"/>
          <w:lang w:eastAsia="zh-HK"/>
        </w:rPr>
        <w:t>普羅大眾的</w:t>
      </w:r>
      <w:r>
        <w:rPr>
          <w:szCs w:val="27"/>
        </w:rPr>
        <w:t>負擔能力</w:t>
      </w:r>
      <w:r>
        <w:rPr>
          <w:szCs w:val="27"/>
          <w:lang w:eastAsia="zh-HK"/>
        </w:rPr>
        <w:t>，</w:t>
      </w:r>
      <w:r>
        <w:rPr>
          <w:szCs w:val="27"/>
        </w:rPr>
        <w:t>令</w:t>
      </w:r>
      <w:r>
        <w:rPr>
          <w:szCs w:val="27"/>
          <w:lang w:eastAsia="zh-HK"/>
        </w:rPr>
        <w:t>不</w:t>
      </w:r>
      <w:r>
        <w:rPr>
          <w:szCs w:val="27"/>
        </w:rPr>
        <w:t>少年輕人</w:t>
      </w:r>
      <w:r>
        <w:rPr>
          <w:szCs w:val="27"/>
          <w:lang w:eastAsia="zh-HK"/>
        </w:rPr>
        <w:t>置業無望，</w:t>
      </w:r>
      <w:r>
        <w:rPr>
          <w:szCs w:val="27"/>
        </w:rPr>
        <w:t>我們是否要引入</w:t>
      </w:r>
      <w:r>
        <w:rPr>
          <w:szCs w:val="27"/>
          <w:lang w:eastAsia="zh-HK"/>
        </w:rPr>
        <w:t>一</w:t>
      </w:r>
      <w:r>
        <w:rPr>
          <w:szCs w:val="27"/>
        </w:rPr>
        <w:t>些新思維</w:t>
      </w:r>
      <w:r>
        <w:rPr>
          <w:szCs w:val="27"/>
          <w:lang w:eastAsia="zh-HK"/>
        </w:rPr>
        <w:t>來</w:t>
      </w:r>
      <w:r>
        <w:rPr>
          <w:szCs w:val="27"/>
        </w:rPr>
        <w:t>解決這問題呢</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rPr>
        <w:t>解決</w:t>
      </w:r>
      <w:r>
        <w:rPr>
          <w:szCs w:val="27"/>
          <w:lang w:eastAsia="zh-HK"/>
        </w:rPr>
        <w:t>樓價遠</w:t>
      </w:r>
      <w:r>
        <w:rPr>
          <w:szCs w:val="27"/>
        </w:rPr>
        <w:t>超市民負擔能力最</w:t>
      </w:r>
      <w:r>
        <w:rPr>
          <w:szCs w:val="27"/>
          <w:lang w:eastAsia="zh-HK"/>
        </w:rPr>
        <w:t>王</w:t>
      </w:r>
      <w:r>
        <w:rPr>
          <w:szCs w:val="27"/>
        </w:rPr>
        <w:t>道的辦法</w:t>
      </w:r>
      <w:r>
        <w:rPr>
          <w:szCs w:val="27"/>
          <w:lang w:eastAsia="zh-HK"/>
        </w:rPr>
        <w:t>，</w:t>
      </w:r>
      <w:r>
        <w:rPr>
          <w:szCs w:val="27"/>
        </w:rPr>
        <w:t>必然是增加供應</w:t>
      </w:r>
      <w:r>
        <w:rPr>
          <w:szCs w:val="27"/>
          <w:lang w:eastAsia="zh-HK"/>
        </w:rPr>
        <w:t>，而</w:t>
      </w:r>
      <w:r>
        <w:rPr>
          <w:szCs w:val="27"/>
        </w:rPr>
        <w:t>現時引入各種印花稅</w:t>
      </w:r>
      <w:r>
        <w:rPr>
          <w:szCs w:val="27"/>
          <w:lang w:eastAsia="zh-HK"/>
        </w:rPr>
        <w:t>，</w:t>
      </w:r>
      <w:r>
        <w:rPr>
          <w:szCs w:val="27"/>
        </w:rPr>
        <w:t>當然可以幫助減少短期的炒賣</w:t>
      </w:r>
      <w:r>
        <w:rPr>
          <w:szCs w:val="27"/>
          <w:lang w:eastAsia="zh-HK"/>
        </w:rPr>
        <w:t>，</w:t>
      </w:r>
      <w:r>
        <w:rPr>
          <w:szCs w:val="27"/>
        </w:rPr>
        <w:t>但對</w:t>
      </w:r>
      <w:r>
        <w:rPr>
          <w:szCs w:val="27"/>
          <w:lang w:eastAsia="zh-HK"/>
        </w:rPr>
        <w:t>於</w:t>
      </w:r>
      <w:r>
        <w:rPr>
          <w:szCs w:val="27"/>
        </w:rPr>
        <w:t>壓低樓價成效</w:t>
      </w:r>
      <w:r>
        <w:rPr>
          <w:szCs w:val="27"/>
          <w:lang w:eastAsia="zh-HK"/>
        </w:rPr>
        <w:t>則</w:t>
      </w:r>
      <w:r>
        <w:rPr>
          <w:szCs w:val="27"/>
        </w:rPr>
        <w:t>未必顯著。</w:t>
      </w:r>
      <w:r>
        <w:rPr>
          <w:szCs w:val="27"/>
          <w:lang w:eastAsia="zh-HK"/>
        </w:rPr>
        <w:t>目前</w:t>
      </w:r>
      <w:r>
        <w:rPr>
          <w:szCs w:val="27"/>
        </w:rPr>
        <w:t>由於樓價高企</w:t>
      </w:r>
      <w:r>
        <w:rPr>
          <w:szCs w:val="27"/>
          <w:lang w:eastAsia="zh-HK"/>
        </w:rPr>
        <w:t>，</w:t>
      </w:r>
      <w:r>
        <w:rPr>
          <w:szCs w:val="27"/>
        </w:rPr>
        <w:t>令印花稅水漲船高</w:t>
      </w:r>
      <w:r>
        <w:rPr>
          <w:szCs w:val="27"/>
          <w:lang w:eastAsia="zh-HK"/>
        </w:rPr>
        <w:t>，</w:t>
      </w:r>
      <w:r>
        <w:rPr>
          <w:szCs w:val="27"/>
        </w:rPr>
        <w:t>即使是首次置業、無</w:t>
      </w:r>
      <w:r>
        <w:rPr>
          <w:szCs w:val="27"/>
          <w:lang w:eastAsia="zh-HK"/>
        </w:rPr>
        <w:t>須繳</w:t>
      </w:r>
      <w:r>
        <w:rPr>
          <w:szCs w:val="27"/>
        </w:rPr>
        <w:t>交雙倍印花</w:t>
      </w:r>
      <w:r>
        <w:rPr>
          <w:szCs w:val="27"/>
          <w:lang w:eastAsia="zh-HK"/>
        </w:rPr>
        <w:t>稅的</w:t>
      </w:r>
      <w:r>
        <w:rPr>
          <w:szCs w:val="27"/>
        </w:rPr>
        <w:t>市民</w:t>
      </w:r>
      <w:r>
        <w:rPr>
          <w:szCs w:val="27"/>
          <w:lang w:eastAsia="zh-HK"/>
        </w:rPr>
        <w:t>，</w:t>
      </w:r>
      <w:r>
        <w:rPr>
          <w:szCs w:val="27"/>
        </w:rPr>
        <w:t>單是繳交基本印花稅</w:t>
      </w:r>
      <w:r>
        <w:rPr>
          <w:szCs w:val="27"/>
          <w:lang w:eastAsia="zh-HK"/>
        </w:rPr>
        <w:t>，</w:t>
      </w:r>
      <w:r>
        <w:rPr>
          <w:szCs w:val="27"/>
        </w:rPr>
        <w:t>所需</w:t>
      </w:r>
      <w:r>
        <w:rPr>
          <w:szCs w:val="27"/>
          <w:lang w:eastAsia="zh-HK"/>
        </w:rPr>
        <w:t>繳</w:t>
      </w:r>
      <w:r>
        <w:rPr>
          <w:szCs w:val="27"/>
        </w:rPr>
        <w:t>交的金額</w:t>
      </w:r>
      <w:r>
        <w:rPr>
          <w:szCs w:val="27"/>
          <w:lang w:eastAsia="zh-HK"/>
        </w:rPr>
        <w:t>動輒</w:t>
      </w:r>
      <w:r>
        <w:rPr>
          <w:szCs w:val="27"/>
          <w:lang w:eastAsia="zh-HK"/>
        </w:rPr>
        <w:t>10</w:t>
      </w:r>
      <w:r>
        <w:rPr>
          <w:szCs w:val="27"/>
          <w:lang w:eastAsia="zh-HK"/>
        </w:rPr>
        <w:t>多萬元，</w:t>
      </w:r>
      <w:r>
        <w:rPr>
          <w:szCs w:val="27"/>
        </w:rPr>
        <w:t>對於市民</w:t>
      </w:r>
      <w:r>
        <w:rPr>
          <w:szCs w:val="27"/>
          <w:lang w:eastAsia="zh-HK"/>
        </w:rPr>
        <w:t>而言也</w:t>
      </w:r>
      <w:r>
        <w:rPr>
          <w:szCs w:val="27"/>
        </w:rPr>
        <w:t>是極大的負擔</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rPr>
        <w:t>就此</w:t>
      </w:r>
      <w:r>
        <w:rPr>
          <w:szCs w:val="27"/>
          <w:lang w:eastAsia="zh-HK"/>
        </w:rPr>
        <w:t>，</w:t>
      </w:r>
      <w:r>
        <w:rPr>
          <w:szCs w:val="27"/>
        </w:rPr>
        <w:t>民建聯提出的</w:t>
      </w:r>
      <w:r>
        <w:rPr>
          <w:szCs w:val="27"/>
        </w:rPr>
        <w:t>"</w:t>
      </w:r>
      <w:r>
        <w:rPr>
          <w:szCs w:val="27"/>
        </w:rPr>
        <w:t>變革香港</w:t>
      </w:r>
      <w:r>
        <w:rPr>
          <w:szCs w:val="27"/>
        </w:rPr>
        <w:t>"</w:t>
      </w:r>
      <w:r>
        <w:rPr>
          <w:szCs w:val="27"/>
          <w:lang w:eastAsia="zh-HK"/>
        </w:rPr>
        <w:t>倡議</w:t>
      </w:r>
      <w:r>
        <w:rPr>
          <w:szCs w:val="27"/>
        </w:rPr>
        <w:t>更公平的稅務政策</w:t>
      </w:r>
      <w:r>
        <w:rPr>
          <w:szCs w:val="27"/>
          <w:lang w:eastAsia="zh-HK"/>
        </w:rPr>
        <w:t>，例如</w:t>
      </w:r>
      <w:r>
        <w:rPr>
          <w:szCs w:val="27"/>
        </w:rPr>
        <w:t>引入物業交易的增值稅</w:t>
      </w:r>
      <w:r>
        <w:rPr>
          <w:szCs w:val="27"/>
          <w:lang w:eastAsia="zh-HK"/>
        </w:rPr>
        <w:t>，透過</w:t>
      </w:r>
      <w:r>
        <w:rPr>
          <w:szCs w:val="27"/>
        </w:rPr>
        <w:t>物業買賣</w:t>
      </w:r>
      <w:r>
        <w:rPr>
          <w:szCs w:val="27"/>
          <w:lang w:eastAsia="zh-HK"/>
        </w:rPr>
        <w:t>，向</w:t>
      </w:r>
      <w:r>
        <w:rPr>
          <w:szCs w:val="27"/>
        </w:rPr>
        <w:t>物業升值的</w:t>
      </w:r>
      <w:r>
        <w:rPr>
          <w:szCs w:val="27"/>
          <w:lang w:eastAsia="zh-HK"/>
        </w:rPr>
        <w:t>增幅</w:t>
      </w:r>
      <w:r>
        <w:rPr>
          <w:szCs w:val="27"/>
        </w:rPr>
        <w:t>金額</w:t>
      </w:r>
      <w:r>
        <w:rPr>
          <w:szCs w:val="27"/>
          <w:lang w:eastAsia="zh-HK"/>
        </w:rPr>
        <w:t>徵稅，這</w:t>
      </w:r>
      <w:r>
        <w:rPr>
          <w:szCs w:val="27"/>
        </w:rPr>
        <w:t>做法與</w:t>
      </w:r>
      <w:r>
        <w:rPr>
          <w:szCs w:val="27"/>
          <w:lang w:eastAsia="zh-HK"/>
        </w:rPr>
        <w:t>單從</w:t>
      </w:r>
      <w:r>
        <w:rPr>
          <w:szCs w:val="27"/>
        </w:rPr>
        <w:t>物業的成交</w:t>
      </w:r>
      <w:r>
        <w:rPr>
          <w:szCs w:val="27"/>
          <w:lang w:eastAsia="zh-HK"/>
        </w:rPr>
        <w:t>加徵</w:t>
      </w:r>
      <w:r>
        <w:rPr>
          <w:szCs w:val="27"/>
        </w:rPr>
        <w:t>印花稅比較</w:t>
      </w:r>
      <w:r>
        <w:rPr>
          <w:szCs w:val="27"/>
          <w:lang w:eastAsia="zh-HK"/>
        </w:rPr>
        <w:t>，</w:t>
      </w:r>
      <w:r>
        <w:rPr>
          <w:szCs w:val="27"/>
        </w:rPr>
        <w:t>會否令市民大眾</w:t>
      </w:r>
      <w:r>
        <w:rPr>
          <w:szCs w:val="27"/>
          <w:lang w:eastAsia="zh-HK"/>
        </w:rPr>
        <w:t>感到</w:t>
      </w:r>
      <w:r>
        <w:rPr>
          <w:szCs w:val="27"/>
        </w:rPr>
        <w:t>社會資源分配更為公平</w:t>
      </w:r>
      <w:r>
        <w:rPr>
          <w:szCs w:val="27"/>
          <w:lang w:eastAsia="zh-HK"/>
        </w:rPr>
        <w:t>呢？不</w:t>
      </w:r>
      <w:r>
        <w:rPr>
          <w:szCs w:val="27"/>
        </w:rPr>
        <w:t>過</w:t>
      </w:r>
      <w:r>
        <w:rPr>
          <w:szCs w:val="27"/>
          <w:lang w:eastAsia="zh-HK"/>
        </w:rPr>
        <w:t>，</w:t>
      </w:r>
      <w:r>
        <w:rPr>
          <w:szCs w:val="27"/>
        </w:rPr>
        <w:t>這</w:t>
      </w:r>
      <w:r>
        <w:rPr>
          <w:szCs w:val="27"/>
          <w:lang w:eastAsia="zh-HK"/>
        </w:rPr>
        <w:t>只</w:t>
      </w:r>
      <w:r>
        <w:rPr>
          <w:szCs w:val="27"/>
        </w:rPr>
        <w:t>是</w:t>
      </w:r>
      <w:r>
        <w:rPr>
          <w:szCs w:val="27"/>
          <w:lang w:eastAsia="zh-HK"/>
        </w:rPr>
        <w:t>作</w:t>
      </w:r>
      <w:r>
        <w:rPr>
          <w:szCs w:val="27"/>
        </w:rPr>
        <w:t>為一個思考方向</w:t>
      </w:r>
      <w:r>
        <w:rPr>
          <w:szCs w:val="27"/>
          <w:lang w:eastAsia="zh-HK"/>
        </w:rPr>
        <w:t>，</w:t>
      </w:r>
      <w:r>
        <w:rPr>
          <w:szCs w:val="27"/>
        </w:rPr>
        <w:t>希望</w:t>
      </w:r>
      <w:r>
        <w:rPr>
          <w:szCs w:val="27"/>
          <w:lang w:eastAsia="zh-HK"/>
        </w:rPr>
        <w:t>局方能夠詳</w:t>
      </w:r>
      <w:r>
        <w:rPr>
          <w:szCs w:val="27"/>
        </w:rPr>
        <w:t>加考慮</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rPr>
        <w:t>最後</w:t>
      </w:r>
      <w:r>
        <w:rPr>
          <w:szCs w:val="27"/>
          <w:lang w:eastAsia="zh-HK"/>
        </w:rPr>
        <w:t>我</w:t>
      </w:r>
      <w:r>
        <w:rPr>
          <w:szCs w:val="27"/>
        </w:rPr>
        <w:t>重申</w:t>
      </w:r>
      <w:r>
        <w:rPr>
          <w:szCs w:val="27"/>
          <w:lang w:eastAsia="zh-HK"/>
        </w:rPr>
        <w:t>，我和</w:t>
      </w:r>
      <w:r>
        <w:rPr>
          <w:szCs w:val="27"/>
        </w:rPr>
        <w:t>民建聯</w:t>
      </w:r>
      <w:r>
        <w:rPr>
          <w:szCs w:val="27"/>
          <w:lang w:eastAsia="zh-HK"/>
        </w:rPr>
        <w:t>均</w:t>
      </w:r>
      <w:r>
        <w:rPr>
          <w:szCs w:val="27"/>
        </w:rPr>
        <w:t>支持</w:t>
      </w:r>
      <w:r>
        <w:rPr>
          <w:szCs w:val="27"/>
          <w:lang w:eastAsia="zh-HK"/>
        </w:rPr>
        <w:t>《條例草案》，</w:t>
      </w:r>
      <w:r>
        <w:rPr>
          <w:szCs w:val="27"/>
        </w:rPr>
        <w:t>取消</w:t>
      </w:r>
      <w:r>
        <w:rPr>
          <w:szCs w:val="27"/>
          <w:lang w:eastAsia="zh-HK"/>
        </w:rPr>
        <w:t>非</w:t>
      </w:r>
      <w:r>
        <w:rPr>
          <w:szCs w:val="27"/>
        </w:rPr>
        <w:t>住宅物業的雙倍印花稅</w:t>
      </w:r>
      <w:r>
        <w:rPr>
          <w:szCs w:val="27"/>
          <w:lang w:eastAsia="zh-HK"/>
        </w:rPr>
        <w:t>，</w:t>
      </w:r>
      <w:r>
        <w:rPr>
          <w:szCs w:val="27"/>
        </w:rPr>
        <w:t>但同</w:t>
      </w:r>
      <w:r>
        <w:rPr>
          <w:szCs w:val="27"/>
          <w:lang w:eastAsia="zh-HK"/>
        </w:rPr>
        <w:t>時</w:t>
      </w:r>
      <w:r>
        <w:rPr>
          <w:szCs w:val="27"/>
        </w:rPr>
        <w:t>希望當局可以考慮透過新思維</w:t>
      </w:r>
      <w:r>
        <w:rPr>
          <w:szCs w:val="27"/>
          <w:lang w:eastAsia="zh-HK"/>
        </w:rPr>
        <w:t>，</w:t>
      </w:r>
      <w:r>
        <w:rPr>
          <w:szCs w:val="27"/>
        </w:rPr>
        <w:t>透過稅務改革</w:t>
      </w:r>
      <w:r>
        <w:rPr>
          <w:szCs w:val="27"/>
          <w:lang w:eastAsia="zh-HK"/>
        </w:rPr>
        <w:t>，</w:t>
      </w:r>
      <w:r>
        <w:rPr>
          <w:szCs w:val="27"/>
        </w:rPr>
        <w:t>進一步解決住宅物業樓價遠超市民承擔能力的問題</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多謝代理主席，謹此陳辭。</w:t>
      </w:r>
    </w:p>
    <w:p>
      <w:pPr>
        <w:pStyle w:val="Normal"/>
        <w:widowControl/>
        <w:snapToGrid w:val="true"/>
        <w:jc w:val="left"/>
        <w:rPr>
          <w:rFonts w:cs="" w:cstheme="minorBidi"/>
          <w:spacing w:val="20"/>
          <w:sz w:val="27"/>
          <w:szCs w:val="27"/>
        </w:rPr>
      </w:pPr>
      <w:r>
        <w:rPr>
          <w:rFonts w:cs="" w:cstheme="minorBidi"/>
          <w:spacing w:val="20"/>
          <w:sz w:val="27"/>
          <w:szCs w:val="27"/>
        </w:rPr>
      </w:r>
    </w:p>
    <w:p>
      <w:pPr>
        <w:pStyle w:val="Normal"/>
        <w:widowControl/>
        <w:snapToGrid w:val="true"/>
        <w:jc w:val="left"/>
        <w:rPr>
          <w:rFonts w:cs="" w:cstheme="minorBidi"/>
          <w:spacing w:val="20"/>
          <w:sz w:val="27"/>
          <w:szCs w:val="27"/>
        </w:rPr>
      </w:pPr>
      <w:r>
        <w:rPr>
          <w:rFonts w:cs="" w:cstheme="minorBidi"/>
          <w:spacing w:val="20"/>
          <w:sz w:val="27"/>
          <w:szCs w:val="27"/>
        </w:rPr>
      </w:r>
    </w:p>
    <w:p>
      <w:pPr>
        <w:pStyle w:val="F21"/>
        <w:rPr>
          <w:szCs w:val="27"/>
        </w:rPr>
      </w:pPr>
      <w:r>
        <w:rPr>
          <w:rFonts w:ascii="華康中黑體" w:hAnsi="華康中黑體" w:cs="華康中黑體" w:eastAsia="華康中黑體"/>
          <w:b/>
          <w:szCs w:val="27"/>
          <w:lang w:eastAsia="zh-HK"/>
        </w:rPr>
        <w:t>盧偉國議員</w:t>
      </w:r>
      <w:r>
        <w:rPr>
          <w:szCs w:val="27"/>
        </w:rPr>
        <w:t>：代</w:t>
      </w:r>
      <w:r>
        <w:rPr>
          <w:szCs w:val="27"/>
          <w:lang w:eastAsia="zh-HK"/>
        </w:rPr>
        <w:t>理</w:t>
      </w:r>
      <w:r>
        <w:rPr>
          <w:szCs w:val="27"/>
        </w:rPr>
        <w:t>主席</w:t>
      </w:r>
      <w:r>
        <w:rPr>
          <w:szCs w:val="27"/>
          <w:lang w:eastAsia="zh-HK"/>
        </w:rPr>
        <w:t>，</w:t>
      </w:r>
      <w:r>
        <w:rPr>
          <w:szCs w:val="27"/>
        </w:rPr>
        <w:t>《</w:t>
      </w:r>
      <w:r>
        <w:rPr>
          <w:szCs w:val="27"/>
        </w:rPr>
        <w:t>2020</w:t>
      </w:r>
      <w:r>
        <w:rPr>
          <w:szCs w:val="27"/>
        </w:rPr>
        <w:t>年印花稅</w:t>
      </w:r>
      <w:r>
        <w:rPr>
          <w:szCs w:val="27"/>
        </w:rPr>
        <w:t>(</w:t>
      </w:r>
      <w:r>
        <w:rPr>
          <w:szCs w:val="27"/>
        </w:rPr>
        <w:t>修訂</w:t>
      </w:r>
      <w:r>
        <w:rPr>
          <w:szCs w:val="27"/>
        </w:rPr>
        <w:t>)</w:t>
      </w:r>
      <w:r>
        <w:rPr>
          <w:szCs w:val="27"/>
        </w:rPr>
        <w:t>條例草案》</w:t>
      </w:r>
      <w:r>
        <w:rPr>
          <w:szCs w:val="27"/>
        </w:rPr>
        <w:t>("</w:t>
      </w:r>
      <w:r>
        <w:rPr>
          <w:szCs w:val="27"/>
          <w:lang w:eastAsia="zh-HK"/>
        </w:rPr>
        <w:t>《</w:t>
      </w:r>
      <w:r>
        <w:rPr>
          <w:szCs w:val="27"/>
        </w:rPr>
        <w:t>條例草案</w:t>
      </w:r>
      <w:r>
        <w:rPr>
          <w:szCs w:val="27"/>
          <w:lang w:eastAsia="zh-HK"/>
        </w:rPr>
        <w:t>》</w:t>
      </w:r>
      <w:r>
        <w:rPr>
          <w:szCs w:val="27"/>
          <w:lang w:eastAsia="zh-HK"/>
        </w:rPr>
        <w:t>")</w:t>
      </w:r>
      <w:r>
        <w:rPr>
          <w:szCs w:val="27"/>
        </w:rPr>
        <w:t>旨在修訂《印花稅條例》</w:t>
      </w:r>
      <w:r>
        <w:rPr>
          <w:szCs w:val="27"/>
        </w:rPr>
        <w:t>(</w:t>
      </w:r>
      <w:r>
        <w:rPr>
          <w:szCs w:val="27"/>
        </w:rPr>
        <w:t>第</w:t>
      </w:r>
      <w:r>
        <w:rPr>
          <w:szCs w:val="27"/>
        </w:rPr>
        <w:t>117</w:t>
      </w:r>
      <w:r>
        <w:rPr>
          <w:szCs w:val="27"/>
        </w:rPr>
        <w:t>章</w:t>
      </w:r>
      <w:r>
        <w:rPr>
          <w:szCs w:val="27"/>
        </w:rPr>
        <w:t>)</w:t>
      </w:r>
      <w:r>
        <w:rPr>
          <w:szCs w:val="27"/>
        </w:rPr>
        <w:t>，使非住宅物業的從價印花稅稅率，由雙倍從價印花稅</w:t>
      </w:r>
      <w:r>
        <w:rPr>
          <w:szCs w:val="27"/>
        </w:rPr>
        <w:t>("</w:t>
      </w:r>
      <w:r>
        <w:rPr>
          <w:szCs w:val="27"/>
        </w:rPr>
        <w:t>雙倍印花稅</w:t>
      </w:r>
      <w:r>
        <w:rPr>
          <w:szCs w:val="27"/>
        </w:rPr>
        <w:t>")</w:t>
      </w:r>
      <w:r>
        <w:rPr>
          <w:szCs w:val="27"/>
        </w:rPr>
        <w:t>稅率恢復為第</w:t>
      </w:r>
      <w:r>
        <w:rPr>
          <w:szCs w:val="27"/>
        </w:rPr>
        <w:t>2</w:t>
      </w:r>
      <w:r>
        <w:rPr>
          <w:szCs w:val="27"/>
        </w:rPr>
        <w:t>標準稅率，由</w:t>
      </w:r>
      <w:r>
        <w:rPr>
          <w:szCs w:val="27"/>
        </w:rPr>
        <w:t>2020</w:t>
      </w:r>
      <w:r>
        <w:rPr>
          <w:szCs w:val="27"/>
        </w:rPr>
        <w:t>年</w:t>
      </w:r>
      <w:r>
        <w:rPr>
          <w:szCs w:val="27"/>
        </w:rPr>
        <w:t>11</w:t>
      </w:r>
      <w:r>
        <w:rPr>
          <w:szCs w:val="27"/>
        </w:rPr>
        <w:t>月</w:t>
      </w:r>
      <w:r>
        <w:rPr>
          <w:szCs w:val="27"/>
        </w:rPr>
        <w:t>26</w:t>
      </w:r>
      <w:r>
        <w:rPr>
          <w:szCs w:val="27"/>
        </w:rPr>
        <w:t>日起生效，屬於先訂立後審議。我</w:t>
      </w:r>
      <w:r>
        <w:rPr>
          <w:szCs w:val="27"/>
          <w:lang w:eastAsia="zh-HK"/>
        </w:rPr>
        <w:t>認</w:t>
      </w:r>
      <w:r>
        <w:rPr>
          <w:szCs w:val="27"/>
        </w:rPr>
        <w:t>為由本會盡快審議並通過</w:t>
      </w:r>
      <w:r>
        <w:rPr>
          <w:szCs w:val="27"/>
          <w:lang w:eastAsia="zh-HK"/>
        </w:rPr>
        <w:t>《條例草案》</w:t>
      </w:r>
      <w:r>
        <w:rPr>
          <w:szCs w:val="27"/>
        </w:rPr>
        <w:t>既有必要性，亦有緊迫性。</w:t>
      </w:r>
    </w:p>
    <w:p>
      <w:pPr>
        <w:pStyle w:val="F21"/>
        <w:rPr>
          <w:szCs w:val="27"/>
        </w:rPr>
      </w:pPr>
      <w:r>
        <w:rPr>
          <w:szCs w:val="27"/>
        </w:rPr>
      </w:r>
    </w:p>
    <w:p>
      <w:pPr>
        <w:pStyle w:val="F21"/>
        <w:rPr>
          <w:szCs w:val="27"/>
        </w:rPr>
      </w:pPr>
      <w:r>
        <w:rPr>
          <w:szCs w:val="27"/>
        </w:rPr>
        <w:tab/>
      </w:r>
      <w:r>
        <w:rPr>
          <w:szCs w:val="27"/>
        </w:rPr>
        <w:t>現在回頭再看特區政府當</w:t>
      </w:r>
      <w:r>
        <w:rPr>
          <w:szCs w:val="27"/>
          <w:lang w:eastAsia="zh-HK"/>
        </w:rPr>
        <w:t>天</w:t>
      </w:r>
      <w:r>
        <w:rPr>
          <w:szCs w:val="27"/>
        </w:rPr>
        <w:t>決定推出雙倍印花稅的措施，難免使人有明日黃花之嘆。本來當局在</w:t>
      </w:r>
      <w:r>
        <w:rPr>
          <w:szCs w:val="27"/>
        </w:rPr>
        <w:t>2010</w:t>
      </w:r>
      <w:r>
        <w:rPr>
          <w:szCs w:val="27"/>
        </w:rPr>
        <w:t>年起推出多輪物業市場需求管理措施之前，本港的不動產交易</w:t>
      </w:r>
      <w:r>
        <w:rPr>
          <w:szCs w:val="27"/>
          <w:lang w:eastAsia="zh-HK"/>
        </w:rPr>
        <w:t>也</w:t>
      </w:r>
      <w:r>
        <w:rPr>
          <w:szCs w:val="27"/>
        </w:rPr>
        <w:t>只按單一標準的從價印花稅稅率繳納印花稅</w:t>
      </w:r>
      <w:r>
        <w:rPr>
          <w:szCs w:val="27"/>
          <w:lang w:eastAsia="zh-HK"/>
        </w:rPr>
        <w:t>。</w:t>
      </w:r>
      <w:r>
        <w:rPr>
          <w:szCs w:val="27"/>
        </w:rPr>
        <w:t>該單一標準的稅率亦即現時的第</w:t>
      </w:r>
      <w:r>
        <w:rPr>
          <w:szCs w:val="27"/>
        </w:rPr>
        <w:t>2</w:t>
      </w:r>
      <w:r>
        <w:rPr>
          <w:szCs w:val="27"/>
        </w:rPr>
        <w:t>標準稅率，目前適用於由香港永久性居民以其本人的身</w:t>
      </w:r>
      <w:r>
        <w:rPr>
          <w:szCs w:val="27"/>
          <w:lang w:eastAsia="zh-HK"/>
        </w:rPr>
        <w:t>份</w:t>
      </w:r>
      <w:r>
        <w:rPr>
          <w:szCs w:val="27"/>
        </w:rPr>
        <w:t>行事，而在取得有關物業時並非任何其他香港住宅物業的實益擁有人的交易，以及特定條件下的物業交易。當局</w:t>
      </w:r>
      <w:r>
        <w:rPr>
          <w:szCs w:val="27"/>
          <w:lang w:eastAsia="zh-HK"/>
        </w:rPr>
        <w:t>之所以</w:t>
      </w:r>
      <w:r>
        <w:rPr>
          <w:szCs w:val="27"/>
        </w:rPr>
        <w:t>要在</w:t>
      </w:r>
      <w:r>
        <w:rPr>
          <w:szCs w:val="27"/>
        </w:rPr>
        <w:t>2013</w:t>
      </w:r>
      <w:r>
        <w:rPr>
          <w:szCs w:val="27"/>
        </w:rPr>
        <w:t>年推出雙倍印花稅，目標是要遏抑本地對住宅及非住宅物業的需求，紓緩供求失衡的情況，尤其是非住宅物業市場價格於</w:t>
      </w:r>
      <w:r>
        <w:rPr>
          <w:szCs w:val="27"/>
        </w:rPr>
        <w:t>2012</w:t>
      </w:r>
      <w:r>
        <w:rPr>
          <w:szCs w:val="27"/>
        </w:rPr>
        <w:t>年持續</w:t>
      </w:r>
      <w:r>
        <w:rPr/>
        <w:t>飆</w:t>
      </w:r>
      <w:r>
        <w:rPr>
          <w:szCs w:val="27"/>
        </w:rPr>
        <w:t>升，寫字樓、零售業樓宇及分層工廠大廈交投活動</w:t>
      </w:r>
      <w:r>
        <w:rPr>
          <w:szCs w:val="27"/>
          <w:lang w:eastAsia="zh-HK"/>
        </w:rPr>
        <w:t>均</w:t>
      </w:r>
      <w:r>
        <w:rPr>
          <w:szCs w:val="27"/>
        </w:rPr>
        <w:t>非常暢旺，市場顯然出現了過熱的</w:t>
      </w:r>
      <w:r>
        <w:rPr>
          <w:lang w:eastAsia="zh-HK"/>
        </w:rPr>
        <w:t>跡</w:t>
      </w:r>
      <w:r>
        <w:rPr/>
        <w:t>象</w:t>
      </w:r>
      <w:r>
        <w:rPr>
          <w:szCs w:val="27"/>
        </w:rPr>
        <w:t>。基於這個背景，當局在</w:t>
      </w:r>
      <w:r>
        <w:rPr>
          <w:szCs w:val="27"/>
        </w:rPr>
        <w:t>2013</w:t>
      </w:r>
      <w:r>
        <w:rPr>
          <w:szCs w:val="27"/>
        </w:rPr>
        <w:t>年推出雙倍印花稅，增加住宅物業和非住宅物業交易的從價印花稅，按第</w:t>
      </w:r>
      <w:r>
        <w:rPr>
          <w:szCs w:val="27"/>
        </w:rPr>
        <w:t>1</w:t>
      </w:r>
      <w:r>
        <w:rPr>
          <w:szCs w:val="27"/>
        </w:rPr>
        <w:t>標準稅率</w:t>
      </w:r>
      <w:r>
        <w:rPr>
          <w:szCs w:val="27"/>
        </w:rPr>
        <w:t>(</w:t>
      </w:r>
      <w:r>
        <w:rPr>
          <w:szCs w:val="27"/>
        </w:rPr>
        <w:t>起始時為第</w:t>
      </w:r>
      <w:r>
        <w:rPr>
          <w:szCs w:val="27"/>
        </w:rPr>
        <w:t>2</w:t>
      </w:r>
      <w:r>
        <w:rPr>
          <w:szCs w:val="27"/>
        </w:rPr>
        <w:t>標準稅率的</w:t>
      </w:r>
      <w:r>
        <w:rPr>
          <w:szCs w:val="27"/>
          <w:lang w:eastAsia="zh-HK"/>
        </w:rPr>
        <w:t>兩</w:t>
      </w:r>
      <w:r>
        <w:rPr>
          <w:szCs w:val="27"/>
        </w:rPr>
        <w:t>倍</w:t>
      </w:r>
      <w:r>
        <w:rPr>
          <w:szCs w:val="27"/>
        </w:rPr>
        <w:t>)</w:t>
      </w:r>
      <w:r>
        <w:rPr>
          <w:szCs w:val="27"/>
        </w:rPr>
        <w:t>徵收，具體視乎物業代價款額或價值，稅率介乎</w:t>
      </w:r>
      <w:r>
        <w:rPr>
          <w:szCs w:val="27"/>
        </w:rPr>
        <w:t>1.5%</w:t>
      </w:r>
      <w:r>
        <w:rPr>
          <w:szCs w:val="27"/>
        </w:rPr>
        <w:t>至</w:t>
      </w:r>
      <w:r>
        <w:rPr>
          <w:szCs w:val="27"/>
        </w:rPr>
        <w:t>8.5%</w:t>
      </w:r>
      <w:r>
        <w:rPr>
          <w:szCs w:val="27"/>
        </w:rPr>
        <w:t>，適用於</w:t>
      </w:r>
      <w:r>
        <w:rPr>
          <w:szCs w:val="27"/>
        </w:rPr>
        <w:t>2013</w:t>
      </w:r>
      <w:r>
        <w:rPr>
          <w:szCs w:val="27"/>
        </w:rPr>
        <w:t>年</w:t>
      </w:r>
      <w:r>
        <w:rPr>
          <w:szCs w:val="27"/>
        </w:rPr>
        <w:t>2</w:t>
      </w:r>
      <w:r>
        <w:rPr>
          <w:szCs w:val="27"/>
        </w:rPr>
        <w:t>月</w:t>
      </w:r>
      <w:r>
        <w:rPr>
          <w:szCs w:val="27"/>
        </w:rPr>
        <w:t>23</w:t>
      </w:r>
      <w:r>
        <w:rPr>
          <w:szCs w:val="27"/>
        </w:rPr>
        <w:t>日或之後取得的各類物業，只有若干豁免除外。不過，從</w:t>
      </w:r>
      <w:r>
        <w:rPr>
          <w:szCs w:val="27"/>
        </w:rPr>
        <w:t>2016</w:t>
      </w:r>
      <w:r>
        <w:rPr>
          <w:szCs w:val="27"/>
        </w:rPr>
        <w:t>年</w:t>
      </w:r>
      <w:r>
        <w:rPr>
          <w:szCs w:val="27"/>
        </w:rPr>
        <w:t>11</w:t>
      </w:r>
      <w:r>
        <w:rPr>
          <w:szCs w:val="27"/>
        </w:rPr>
        <w:t>月起，當局進一步將第</w:t>
      </w:r>
      <w:r>
        <w:rPr>
          <w:szCs w:val="27"/>
        </w:rPr>
        <w:t>1</w:t>
      </w:r>
      <w:r>
        <w:rPr>
          <w:szCs w:val="27"/>
        </w:rPr>
        <w:t>標準稅率劃分為兩部分</w:t>
      </w:r>
      <w:r>
        <w:rPr>
          <w:szCs w:val="27"/>
          <w:lang w:eastAsia="zh-HK"/>
        </w:rPr>
        <w:t>。</w:t>
      </w:r>
      <w:r>
        <w:rPr>
          <w:szCs w:val="27"/>
        </w:rPr>
        <w:t>第</w:t>
      </w:r>
      <w:r>
        <w:rPr>
          <w:szCs w:val="27"/>
          <w:lang w:eastAsia="zh-HK"/>
        </w:rPr>
        <w:t>1</w:t>
      </w:r>
      <w:r>
        <w:rPr>
          <w:szCs w:val="27"/>
        </w:rPr>
        <w:t>部適用於住宅物業，劃一為售價的</w:t>
      </w:r>
      <w:r>
        <w:rPr>
          <w:szCs w:val="27"/>
        </w:rPr>
        <w:t>15%</w:t>
      </w:r>
      <w:r>
        <w:rPr>
          <w:szCs w:val="27"/>
        </w:rPr>
        <w:t>，即新住宅印花稅；第</w:t>
      </w:r>
      <w:r>
        <w:rPr>
          <w:szCs w:val="27"/>
          <w:lang w:eastAsia="zh-HK"/>
        </w:rPr>
        <w:t>2</w:t>
      </w:r>
      <w:r>
        <w:rPr>
          <w:szCs w:val="27"/>
        </w:rPr>
        <w:t>部適用於非住宅物業，即雙倍印花稅稅率。</w:t>
      </w:r>
    </w:p>
    <w:p>
      <w:pPr>
        <w:pStyle w:val="F21"/>
        <w:rPr>
          <w:szCs w:val="27"/>
        </w:rPr>
      </w:pPr>
      <w:r>
        <w:rPr>
          <w:szCs w:val="27"/>
        </w:rPr>
      </w:r>
    </w:p>
    <w:p>
      <w:pPr>
        <w:pStyle w:val="F21"/>
        <w:rPr>
          <w:szCs w:val="27"/>
        </w:rPr>
      </w:pPr>
      <w:r>
        <w:rPr>
          <w:szCs w:val="27"/>
        </w:rPr>
        <w:tab/>
      </w:r>
      <w:r>
        <w:rPr>
          <w:szCs w:val="27"/>
        </w:rPr>
        <w:t>但</w:t>
      </w:r>
      <w:r>
        <w:rPr>
          <w:szCs w:val="27"/>
          <w:lang w:eastAsia="zh-HK"/>
        </w:rPr>
        <w:t>是，</w:t>
      </w:r>
      <w:r>
        <w:rPr>
          <w:szCs w:val="27"/>
        </w:rPr>
        <w:t>好景不常，由於環球和本地的政治</w:t>
      </w:r>
      <w:r>
        <w:rPr>
          <w:szCs w:val="27"/>
          <w:lang w:eastAsia="zh-HK"/>
        </w:rPr>
        <w:t>及</w:t>
      </w:r>
      <w:r>
        <w:rPr>
          <w:szCs w:val="27"/>
        </w:rPr>
        <w:t>經濟情況近年出現重大變化，包括中美爆發貿易戰、本地的反修例</w:t>
      </w:r>
      <w:r>
        <w:rPr>
          <w:szCs w:val="27"/>
        </w:rPr>
        <w:t>"</w:t>
      </w:r>
      <w:r>
        <w:rPr>
          <w:szCs w:val="27"/>
        </w:rPr>
        <w:t>黑暴</w:t>
      </w:r>
      <w:r>
        <w:rPr>
          <w:szCs w:val="27"/>
        </w:rPr>
        <w:t>"</w:t>
      </w:r>
      <w:r>
        <w:rPr>
          <w:szCs w:val="27"/>
        </w:rPr>
        <w:t>事件，以及新型冠狀病毒病疫情的肆虐，導致本港各行各業</w:t>
      </w:r>
      <w:r>
        <w:rPr>
          <w:szCs w:val="27"/>
          <w:lang w:eastAsia="zh-HK"/>
        </w:rPr>
        <w:t>均</w:t>
      </w:r>
      <w:r>
        <w:rPr>
          <w:szCs w:val="27"/>
        </w:rPr>
        <w:t>受到嚴重衝擊，陷於水深火熱。本港</w:t>
      </w:r>
      <w:r>
        <w:rPr>
          <w:szCs w:val="27"/>
        </w:rPr>
        <w:t>3</w:t>
      </w:r>
      <w:r>
        <w:rPr>
          <w:szCs w:val="27"/>
        </w:rPr>
        <w:t>類非住宅物業</w:t>
      </w:r>
      <w:r>
        <w:rPr>
          <w:rFonts w:ascii="Symbol" w:hAnsi="Symbol" w:cs="Symbol" w:eastAsia="Symbol"/>
          <w:kern w:val="2"/>
          <w:szCs w:val="27"/>
        </w:rPr>
        <w:t></w:t>
      </w:r>
      <w:r>
        <w:rPr>
          <w:szCs w:val="27"/>
        </w:rPr>
        <w:t>寫字樓、零售業樓宇及分層工廠大廈</w:t>
      </w:r>
      <w:r>
        <w:rPr>
          <w:rFonts w:ascii="Symbol" w:hAnsi="Symbol" w:cs="Symbol" w:eastAsia="Symbol"/>
          <w:kern w:val="2"/>
          <w:szCs w:val="27"/>
        </w:rPr>
        <w:t></w:t>
      </w:r>
      <w:r>
        <w:rPr>
          <w:szCs w:val="27"/>
        </w:rPr>
        <w:t>的成交量和售價</w:t>
      </w:r>
      <w:r>
        <w:rPr>
          <w:szCs w:val="27"/>
          <w:lang w:eastAsia="zh-HK"/>
        </w:rPr>
        <w:t>均</w:t>
      </w:r>
      <w:r>
        <w:rPr>
          <w:szCs w:val="27"/>
        </w:rPr>
        <w:t>持續下跌。在</w:t>
      </w:r>
      <w:r>
        <w:rPr>
          <w:szCs w:val="27"/>
        </w:rPr>
        <w:t>2020</w:t>
      </w:r>
      <w:r>
        <w:rPr>
          <w:szCs w:val="27"/>
        </w:rPr>
        <w:t>年上半年，</w:t>
      </w:r>
      <w:r>
        <w:rPr>
          <w:szCs w:val="27"/>
        </w:rPr>
        <w:t>3</w:t>
      </w:r>
      <w:r>
        <w:rPr>
          <w:szCs w:val="27"/>
        </w:rPr>
        <w:t>類非住宅物業的成交宗數分別降至</w:t>
      </w:r>
      <w:r>
        <w:rPr>
          <w:szCs w:val="27"/>
        </w:rPr>
        <w:t>270</w:t>
      </w:r>
      <w:r>
        <w:rPr>
          <w:szCs w:val="27"/>
          <w:lang w:eastAsia="zh-HK"/>
        </w:rPr>
        <w:t>宗</w:t>
      </w:r>
      <w:r>
        <w:rPr>
          <w:szCs w:val="27"/>
        </w:rPr>
        <w:t>、</w:t>
      </w:r>
      <w:r>
        <w:rPr>
          <w:szCs w:val="27"/>
        </w:rPr>
        <w:t>480</w:t>
      </w:r>
      <w:r>
        <w:rPr>
          <w:szCs w:val="27"/>
          <w:lang w:eastAsia="zh-HK"/>
        </w:rPr>
        <w:t>宗</w:t>
      </w:r>
      <w:r>
        <w:rPr>
          <w:szCs w:val="27"/>
        </w:rPr>
        <w:t>和</w:t>
      </w:r>
      <w:r>
        <w:rPr>
          <w:szCs w:val="27"/>
        </w:rPr>
        <w:t>790</w:t>
      </w:r>
      <w:r>
        <w:rPr>
          <w:szCs w:val="27"/>
          <w:lang w:eastAsia="zh-HK"/>
        </w:rPr>
        <w:t>宗</w:t>
      </w:r>
      <w:r>
        <w:rPr>
          <w:szCs w:val="27"/>
        </w:rPr>
        <w:t>的低點，而</w:t>
      </w:r>
      <w:r>
        <w:rPr>
          <w:szCs w:val="27"/>
        </w:rPr>
        <w:t>2012</w:t>
      </w:r>
      <w:r>
        <w:rPr>
          <w:szCs w:val="27"/>
        </w:rPr>
        <w:t>年下半年</w:t>
      </w:r>
      <w:r>
        <w:rPr>
          <w:szCs w:val="27"/>
        </w:rPr>
        <w:t>(</w:t>
      </w:r>
      <w:r>
        <w:rPr>
          <w:szCs w:val="27"/>
        </w:rPr>
        <w:t>即引入雙倍印花稅前半年</w:t>
      </w:r>
      <w:r>
        <w:rPr>
          <w:szCs w:val="27"/>
        </w:rPr>
        <w:t>)</w:t>
      </w:r>
      <w:r>
        <w:rPr>
          <w:szCs w:val="27"/>
          <w:lang w:eastAsia="zh-HK"/>
        </w:rPr>
        <w:t>，</w:t>
      </w:r>
      <w:r>
        <w:rPr>
          <w:szCs w:val="27"/>
        </w:rPr>
        <w:t>當時成交宗數則分別達</w:t>
      </w:r>
      <w:r>
        <w:rPr>
          <w:szCs w:val="27"/>
        </w:rPr>
        <w:t>1 910</w:t>
      </w:r>
      <w:r>
        <w:rPr>
          <w:szCs w:val="27"/>
          <w:lang w:eastAsia="zh-HK"/>
        </w:rPr>
        <w:t>宗</w:t>
      </w:r>
      <w:r>
        <w:rPr>
          <w:szCs w:val="27"/>
        </w:rPr>
        <w:t>、</w:t>
      </w:r>
      <w:r>
        <w:rPr>
          <w:szCs w:val="27"/>
        </w:rPr>
        <w:t>4 140</w:t>
      </w:r>
      <w:r>
        <w:rPr>
          <w:szCs w:val="27"/>
          <w:lang w:eastAsia="zh-HK"/>
        </w:rPr>
        <w:t>宗</w:t>
      </w:r>
      <w:r>
        <w:rPr>
          <w:szCs w:val="27"/>
        </w:rPr>
        <w:t>及</w:t>
      </w:r>
      <w:r>
        <w:rPr>
          <w:szCs w:val="27"/>
        </w:rPr>
        <w:t>6 060</w:t>
      </w:r>
      <w:r>
        <w:rPr>
          <w:szCs w:val="27"/>
          <w:lang w:eastAsia="zh-HK"/>
        </w:rPr>
        <w:t>宗</w:t>
      </w:r>
      <w:r>
        <w:rPr>
          <w:szCs w:val="27"/>
        </w:rPr>
        <w:t>，可說</w:t>
      </w:r>
      <w:r>
        <w:rPr>
          <w:szCs w:val="27"/>
          <w:lang w:eastAsia="zh-HK"/>
        </w:rPr>
        <w:t>是</w:t>
      </w:r>
      <w:r>
        <w:rPr>
          <w:szCs w:val="27"/>
        </w:rPr>
        <w:t>天壤之別。至於</w:t>
      </w:r>
      <w:r>
        <w:rPr>
          <w:szCs w:val="27"/>
        </w:rPr>
        <w:t>2020</w:t>
      </w:r>
      <w:r>
        <w:rPr>
          <w:szCs w:val="27"/>
        </w:rPr>
        <w:t>年</w:t>
      </w:r>
      <w:r>
        <w:rPr>
          <w:szCs w:val="27"/>
        </w:rPr>
        <w:t>9</w:t>
      </w:r>
      <w:r>
        <w:rPr>
          <w:szCs w:val="27"/>
        </w:rPr>
        <w:t>月的寫字樓、零售業樓宇及分層工廠大廈的售價指數，與</w:t>
      </w:r>
      <w:r>
        <w:rPr>
          <w:szCs w:val="27"/>
        </w:rPr>
        <w:t>2018</w:t>
      </w:r>
      <w:r>
        <w:rPr>
          <w:szCs w:val="27"/>
          <w:lang w:eastAsia="zh-HK"/>
        </w:rPr>
        <w:t>年</w:t>
      </w:r>
      <w:r>
        <w:rPr>
          <w:szCs w:val="27"/>
        </w:rPr>
        <w:t>至</w:t>
      </w:r>
      <w:r>
        <w:rPr>
          <w:szCs w:val="27"/>
        </w:rPr>
        <w:t>2019</w:t>
      </w:r>
      <w:r>
        <w:rPr>
          <w:szCs w:val="27"/>
        </w:rPr>
        <w:t>年錄得的高峰相比，也分別下跌了</w:t>
      </w:r>
      <w:r>
        <w:rPr>
          <w:szCs w:val="27"/>
        </w:rPr>
        <w:t>19%</w:t>
      </w:r>
      <w:r>
        <w:rPr>
          <w:szCs w:val="27"/>
        </w:rPr>
        <w:t>、</w:t>
      </w:r>
      <w:r>
        <w:rPr>
          <w:szCs w:val="27"/>
        </w:rPr>
        <w:t>17%</w:t>
      </w:r>
      <w:r>
        <w:rPr>
          <w:szCs w:val="27"/>
        </w:rPr>
        <w:t>及</w:t>
      </w:r>
      <w:r>
        <w:rPr>
          <w:szCs w:val="27"/>
        </w:rPr>
        <w:t>13%</w:t>
      </w:r>
      <w:r>
        <w:rPr>
          <w:szCs w:val="27"/>
        </w:rPr>
        <w:t>。</w:t>
      </w:r>
    </w:p>
    <w:p>
      <w:pPr>
        <w:pStyle w:val="F21"/>
        <w:rPr>
          <w:szCs w:val="27"/>
        </w:rPr>
      </w:pPr>
      <w:r>
        <w:rPr>
          <w:szCs w:val="27"/>
        </w:rPr>
      </w:r>
    </w:p>
    <w:p>
      <w:pPr>
        <w:pStyle w:val="F21"/>
        <w:rPr>
          <w:szCs w:val="27"/>
        </w:rPr>
      </w:pPr>
      <w:r>
        <w:rPr>
          <w:szCs w:val="27"/>
        </w:rPr>
        <w:tab/>
      </w:r>
      <w:r>
        <w:rPr>
          <w:szCs w:val="27"/>
        </w:rPr>
        <w:t>代</w:t>
      </w:r>
      <w:r>
        <w:rPr>
          <w:szCs w:val="27"/>
          <w:lang w:eastAsia="zh-HK"/>
        </w:rPr>
        <w:t>理</w:t>
      </w:r>
      <w:r>
        <w:rPr>
          <w:szCs w:val="27"/>
        </w:rPr>
        <w:t>主席，特區政府當初推出雙倍印花稅，希望</w:t>
      </w:r>
      <w:r>
        <w:rPr>
          <w:szCs w:val="27"/>
          <w:lang w:eastAsia="zh-HK"/>
        </w:rPr>
        <w:t>藉</w:t>
      </w:r>
      <w:r>
        <w:rPr>
          <w:szCs w:val="27"/>
        </w:rPr>
        <w:t>此紓緩供求失衡的情況，或許有一定的合理性，不過亦難免有干預自由市場運作之嫌。更值得關注的是，時移世易，即使原來有良好用意的政策措施，如果不及時調整，就可能產生不良的副作用。尤其是新型冠狀病毒病疫情困擾本港超過</w:t>
      </w:r>
      <w:r>
        <w:rPr>
          <w:szCs w:val="27"/>
          <w:lang w:eastAsia="zh-HK"/>
        </w:rPr>
        <w:t>一</w:t>
      </w:r>
      <w:r>
        <w:rPr>
          <w:szCs w:val="27"/>
        </w:rPr>
        <w:t>年，即使特區政府已通過</w:t>
      </w:r>
      <w:r>
        <w:rPr>
          <w:szCs w:val="27"/>
        </w:rPr>
        <w:t>2020-2021</w:t>
      </w:r>
      <w:r>
        <w:rPr>
          <w:szCs w:val="27"/>
        </w:rPr>
        <w:t>年度財政預算案及</w:t>
      </w:r>
      <w:r>
        <w:rPr>
          <w:szCs w:val="27"/>
        </w:rPr>
        <w:t>3</w:t>
      </w:r>
      <w:r>
        <w:rPr>
          <w:szCs w:val="27"/>
        </w:rPr>
        <w:t>輪防疫抗疫基金的注資推出各項紓</w:t>
      </w:r>
      <w:r>
        <w:rPr>
          <w:szCs w:val="27"/>
          <w:lang w:eastAsia="zh-HK"/>
        </w:rPr>
        <w:t>緩</w:t>
      </w:r>
      <w:r>
        <w:rPr>
          <w:szCs w:val="27"/>
        </w:rPr>
        <w:t>措施，亦最多只能夠為飽受衝擊的企業稍解燃眉之急</w:t>
      </w:r>
      <w:r>
        <w:rPr>
          <w:szCs w:val="27"/>
          <w:lang w:eastAsia="zh-HK"/>
        </w:rPr>
        <w:t>。</w:t>
      </w:r>
      <w:r>
        <w:rPr>
          <w:szCs w:val="27"/>
        </w:rPr>
        <w:t>因此，社會上有越來越強烈的訴求，要求當局撤銷非住宅物業雙倍印花稅，</w:t>
      </w:r>
      <w:r>
        <w:rPr>
          <w:szCs w:val="27"/>
          <w:lang w:eastAsia="zh-HK"/>
        </w:rPr>
        <w:t>以便</w:t>
      </w:r>
      <w:r>
        <w:rPr>
          <w:szCs w:val="27"/>
        </w:rPr>
        <w:t>一些可能面臨財政困難或資金需要的企業經營者將持有的非住宅物業套現，</w:t>
      </w:r>
      <w:r>
        <w:rPr>
          <w:szCs w:val="27"/>
          <w:lang w:eastAsia="zh-HK"/>
        </w:rPr>
        <w:t>以</w:t>
      </w:r>
      <w:r>
        <w:rPr>
          <w:szCs w:val="27"/>
        </w:rPr>
        <w:t>緩解企業的資金壓力。</w:t>
      </w:r>
      <w:r>
        <w:br w:type="page"/>
      </w:r>
    </w:p>
    <w:p>
      <w:pPr>
        <w:pStyle w:val="F21"/>
        <w:spacing w:lineRule="atLeast" w:line="370"/>
        <w:rPr>
          <w:szCs w:val="27"/>
        </w:rPr>
      </w:pPr>
      <w:r>
        <w:rPr>
          <w:szCs w:val="27"/>
        </w:rPr>
        <w:tab/>
      </w:r>
      <w:r>
        <w:rPr>
          <w:szCs w:val="27"/>
        </w:rPr>
        <w:t>有鑒於此，在</w:t>
      </w:r>
      <w:r>
        <w:rPr>
          <w:szCs w:val="27"/>
        </w:rPr>
        <w:t>2020</w:t>
      </w:r>
      <w:r>
        <w:rPr>
          <w:szCs w:val="27"/>
        </w:rPr>
        <w:t>年</w:t>
      </w:r>
      <w:r>
        <w:rPr>
          <w:szCs w:val="27"/>
        </w:rPr>
        <w:t>11</w:t>
      </w:r>
      <w:r>
        <w:rPr>
          <w:szCs w:val="27"/>
        </w:rPr>
        <w:t>月</w:t>
      </w:r>
      <w:r>
        <w:rPr>
          <w:szCs w:val="27"/>
        </w:rPr>
        <w:t>25</w:t>
      </w:r>
      <w:r>
        <w:rPr>
          <w:szCs w:val="27"/>
        </w:rPr>
        <w:t>日的會議上，行政會議建議及行政長官指令向本會提交《條例草案》，可說是順應社會的要求。同時，該次會議亦作出《</w:t>
      </w:r>
      <w:r>
        <w:rPr>
          <w:szCs w:val="27"/>
        </w:rPr>
        <w:t>2020</w:t>
      </w:r>
      <w:r>
        <w:rPr>
          <w:szCs w:val="27"/>
        </w:rPr>
        <w:t>年公共收入保障</w:t>
      </w:r>
      <w:r>
        <w:rPr>
          <w:szCs w:val="27"/>
        </w:rPr>
        <w:t>(</w:t>
      </w:r>
      <w:r>
        <w:rPr>
          <w:szCs w:val="27"/>
        </w:rPr>
        <w:t>印花稅</w:t>
      </w:r>
      <w:r>
        <w:rPr>
          <w:szCs w:val="27"/>
        </w:rPr>
        <w:t>)</w:t>
      </w:r>
      <w:r>
        <w:rPr>
          <w:szCs w:val="27"/>
        </w:rPr>
        <w:t>令》</w:t>
      </w:r>
      <w:r>
        <w:rPr>
          <w:szCs w:val="27"/>
        </w:rPr>
        <w:t>("</w:t>
      </w:r>
      <w:r>
        <w:rPr>
          <w:szCs w:val="27"/>
        </w:rPr>
        <w:t>《命令》</w:t>
      </w:r>
      <w:r>
        <w:rPr>
          <w:szCs w:val="27"/>
        </w:rPr>
        <w:t>")</w:t>
      </w:r>
      <w:r>
        <w:rPr>
          <w:szCs w:val="27"/>
        </w:rPr>
        <w:t>，使</w:t>
      </w:r>
      <w:r>
        <w:rPr>
          <w:szCs w:val="27"/>
          <w:lang w:eastAsia="zh-HK"/>
        </w:rPr>
        <w:t>《條例草案》</w:t>
      </w:r>
      <w:r>
        <w:rPr>
          <w:szCs w:val="27"/>
        </w:rPr>
        <w:t>的所有條文在該《命令》自生效日期起的</w:t>
      </w:r>
      <w:r>
        <w:rPr>
          <w:szCs w:val="27"/>
        </w:rPr>
        <w:t>4</w:t>
      </w:r>
      <w:r>
        <w:rPr>
          <w:szCs w:val="27"/>
        </w:rPr>
        <w:t>個月內具有十足法律效力。換言之，當局的目標是在《命令》於今年</w:t>
      </w:r>
      <w:r>
        <w:rPr>
          <w:szCs w:val="27"/>
        </w:rPr>
        <w:t>3</w:t>
      </w:r>
      <w:r>
        <w:rPr>
          <w:szCs w:val="27"/>
        </w:rPr>
        <w:t>月</w:t>
      </w:r>
      <w:r>
        <w:rPr>
          <w:szCs w:val="27"/>
        </w:rPr>
        <w:t>26</w:t>
      </w:r>
      <w:r>
        <w:rPr>
          <w:szCs w:val="27"/>
        </w:rPr>
        <w:t>日失效前，由本會通過</w:t>
      </w:r>
      <w:r>
        <w:rPr>
          <w:szCs w:val="27"/>
          <w:lang w:eastAsia="zh-HK"/>
        </w:rPr>
        <w:t>《條例草案》</w:t>
      </w:r>
      <w:r>
        <w:rPr>
          <w:szCs w:val="27"/>
        </w:rPr>
        <w:t>。所以，我說本會盡快審議並通過</w:t>
      </w:r>
      <w:r>
        <w:rPr>
          <w:szCs w:val="27"/>
          <w:lang w:eastAsia="zh-HK"/>
        </w:rPr>
        <w:t>《條例草案》是</w:t>
      </w:r>
      <w:r>
        <w:rPr>
          <w:szCs w:val="27"/>
        </w:rPr>
        <w:t>兼具必要性和緊迫性。</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w:t>
      </w:r>
      <w:r>
        <w:rPr>
          <w:szCs w:val="27"/>
          <w:lang w:eastAsia="zh-HK"/>
        </w:rPr>
        <w:t>理</w:t>
      </w:r>
      <w:r>
        <w:rPr>
          <w:szCs w:val="27"/>
        </w:rPr>
        <w:t>主席，行政長官林鄭月娥在今年的施政報告第</w:t>
      </w:r>
      <w:r>
        <w:rPr>
          <w:szCs w:val="27"/>
        </w:rPr>
        <w:t>71</w:t>
      </w:r>
      <w:r>
        <w:rPr>
          <w:szCs w:val="27"/>
        </w:rPr>
        <w:t>段談及撤銷非住宅物業雙倍印花稅時，除了表示會繼續留意非住宅物業的市場情況，在有需要時會再次採取合適措施，同時強調：</w:t>
      </w:r>
      <w:r>
        <w:rPr>
          <w:szCs w:val="27"/>
        </w:rPr>
        <w:t>"</w:t>
      </w:r>
      <w:r>
        <w:rPr>
          <w:szCs w:val="27"/>
        </w:rPr>
        <w:t>在現時房屋供應緊絀的情況下，住宅物業價格仍處於一般市民難以負擔的水平，政府並無計劃調整住宅物業的各項印花稅安排。</w:t>
      </w:r>
      <w:r>
        <w:rPr>
          <w:szCs w:val="27"/>
        </w:rPr>
        <w:t>"</w:t>
      </w:r>
      <w:r>
        <w:rPr>
          <w:szCs w:val="27"/>
        </w:rPr>
        <w:t>不過，正如香港經濟民生聯盟先後向特首和財政司司長陳茂波提交的建議，促請當局適時撤回所有名不副實</w:t>
      </w:r>
      <w:r>
        <w:rPr>
          <w:szCs w:val="27"/>
          <w:lang w:eastAsia="zh-HK"/>
        </w:rPr>
        <w:t>、遏</w:t>
      </w:r>
      <w:r>
        <w:rPr>
          <w:szCs w:val="27"/>
        </w:rPr>
        <w:t>抑住宅物業交易的</w:t>
      </w:r>
      <w:r>
        <w:rPr>
          <w:szCs w:val="27"/>
        </w:rPr>
        <w:t>"</w:t>
      </w:r>
      <w:r>
        <w:rPr>
          <w:szCs w:val="27"/>
        </w:rPr>
        <w:t>辣招</w:t>
      </w:r>
      <w:r>
        <w:rPr>
          <w:szCs w:val="27"/>
        </w:rPr>
        <w:t>"</w:t>
      </w:r>
      <w:r>
        <w:rPr>
          <w:szCs w:val="27"/>
        </w:rPr>
        <w:t>，並</w:t>
      </w:r>
      <w:r>
        <w:rPr>
          <w:szCs w:val="27"/>
          <w:lang w:eastAsia="zh-HK"/>
        </w:rPr>
        <w:t>把</w:t>
      </w:r>
      <w:r>
        <w:rPr>
          <w:szCs w:val="27"/>
        </w:rPr>
        <w:t>15%</w:t>
      </w:r>
      <w:r>
        <w:rPr>
          <w:szCs w:val="27"/>
        </w:rPr>
        <w:t>從價印花稅</w:t>
      </w:r>
      <w:r>
        <w:rPr>
          <w:szCs w:val="27"/>
        </w:rPr>
        <w:t>"</w:t>
      </w:r>
      <w:r>
        <w:rPr>
          <w:szCs w:val="27"/>
        </w:rPr>
        <w:t>先繳後退</w:t>
      </w:r>
      <w:r>
        <w:rPr>
          <w:szCs w:val="27"/>
        </w:rPr>
        <w:t>"</w:t>
      </w:r>
      <w:r>
        <w:rPr>
          <w:szCs w:val="27"/>
        </w:rPr>
        <w:t>的原則，改為容許業主在換樓期後未能出售原有物業才</w:t>
      </w:r>
      <w:r>
        <w:rPr>
          <w:szCs w:val="27"/>
          <w:lang w:eastAsia="zh-HK"/>
        </w:rPr>
        <w:t>須</w:t>
      </w:r>
      <w:r>
        <w:rPr>
          <w:szCs w:val="27"/>
        </w:rPr>
        <w:t>繳交稅項，以減輕企業的現金流負擔，並振興私人物業市場。</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w:t>
      </w:r>
      <w:r>
        <w:rPr>
          <w:szCs w:val="27"/>
          <w:lang w:eastAsia="zh-HK"/>
        </w:rPr>
        <w:t>理</w:t>
      </w:r>
      <w:r>
        <w:rPr>
          <w:szCs w:val="27"/>
        </w:rPr>
        <w:t>主席，</w:t>
      </w:r>
      <w:r>
        <w:rPr>
          <w:szCs w:val="27"/>
          <w:lang w:eastAsia="zh-HK"/>
        </w:rPr>
        <w:t>我</w:t>
      </w:r>
      <w:r>
        <w:rPr>
          <w:szCs w:val="27"/>
        </w:rPr>
        <w:t>謹此陳辭，支持通過</w:t>
      </w:r>
      <w:r>
        <w:rPr>
          <w:szCs w:val="27"/>
          <w:lang w:eastAsia="zh-HK"/>
        </w:rPr>
        <w:t>《條例草案》</w:t>
      </w:r>
      <w:r>
        <w:rPr>
          <w:szCs w:val="27"/>
        </w:rPr>
        <w:t>。</w:t>
      </w:r>
    </w:p>
    <w:p>
      <w:pPr>
        <w:pStyle w:val="Normal"/>
        <w:spacing w:lineRule="atLeast" w:line="370"/>
        <w:jc w:val="left"/>
        <w:rPr>
          <w:rFonts w:cs="" w:cstheme="minorBidi"/>
          <w:spacing w:val="20"/>
          <w:sz w:val="27"/>
          <w:szCs w:val="27"/>
          <w:lang w:val="en-US"/>
        </w:rPr>
      </w:pPr>
      <w:r>
        <w:rPr>
          <w:rFonts w:cs="" w:cstheme="minorBidi"/>
          <w:spacing w:val="20"/>
          <w:sz w:val="27"/>
          <w:szCs w:val="27"/>
          <w:lang w:val="en-US"/>
        </w:rPr>
      </w:r>
    </w:p>
    <w:p>
      <w:pPr>
        <w:pStyle w:val="F21"/>
        <w:overflowPunct w:val="true"/>
        <w:spacing w:lineRule="atLeast" w:line="370"/>
        <w:rPr>
          <w:rFonts w:eastAsia="華康中黑體" w:cs="Times New Roman"/>
          <w:b/>
          <w:b/>
          <w:lang w:val="en-GB" w:eastAsia="zh-HK"/>
        </w:rPr>
      </w:pPr>
      <w:r>
        <w:rPr>
          <w:rFonts w:eastAsia="華康中黑體" w:cs="Times New Roman"/>
          <w:b/>
          <w:lang w:val="en-GB" w:eastAsia="zh-HK"/>
        </w:rPr>
      </w:r>
    </w:p>
    <w:p>
      <w:pPr>
        <w:pStyle w:val="F21"/>
        <w:spacing w:lineRule="atLeast" w:line="370"/>
        <w:rPr>
          <w:rFonts w:cs="Times New Roman"/>
          <w:lang w:eastAsia="zh-HK"/>
        </w:rPr>
      </w:pPr>
      <w:r>
        <w:rPr>
          <w:rFonts w:eastAsia="華康中黑體"/>
          <w:b/>
          <w:lang w:eastAsia="zh-HK"/>
        </w:rPr>
        <w:t>代理主</w:t>
      </w:r>
      <w:r>
        <w:rPr>
          <w:rFonts w:eastAsia="華康中黑體"/>
          <w:b/>
        </w:rPr>
        <w:t>席</w:t>
      </w:r>
      <w:r>
        <w:rPr>
          <w:rFonts w:ascii="華康細明體" w:hAnsi="華康細明體"/>
        </w:rPr>
        <w:t>：</w:t>
      </w:r>
      <w:r>
        <w:rPr/>
        <w:t>是否有其他議員想發言？</w:t>
      </w:r>
      <w:r>
        <w:rPr>
          <w:lang w:eastAsia="zh-HK"/>
        </w:rPr>
        <w:t>石禮謙</w:t>
      </w:r>
      <w:r>
        <w:rPr/>
        <w:t>議員，請發言。</w:t>
      </w:r>
    </w:p>
    <w:p>
      <w:pPr>
        <w:pStyle w:val="F21"/>
        <w:spacing w:lineRule="atLeast" w:line="37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overflowPunct w:val="true"/>
        <w:spacing w:lineRule="atLeast" w:line="37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overflowPunct w:val="true"/>
        <w:spacing w:lineRule="atLeast" w:line="370"/>
        <w:rPr>
          <w:szCs w:val="27"/>
        </w:rPr>
      </w:pPr>
      <w:r>
        <w:rPr>
          <w:rFonts w:ascii="華康中黑體" w:hAnsi="華康中黑體" w:cs="華康中黑體" w:eastAsia="華康中黑體"/>
          <w:b/>
          <w:szCs w:val="27"/>
        </w:rPr>
        <w:t>石禮謙議員</w:t>
      </w:r>
      <w:r>
        <w:rPr>
          <w:szCs w:val="27"/>
        </w:rPr>
        <w:t>：</w:t>
      </w:r>
      <w:r>
        <w:rPr>
          <w:szCs w:val="27"/>
          <w:lang w:eastAsia="zh-HK"/>
        </w:rPr>
        <w:t>代理主席，我今天發言支持取消非住宅物業雙倍印花稅。可惜，這是遲來的春天，但總比春天不來好。局長，你們是否了解我們今時今日的經濟環境，經過</w:t>
      </w:r>
      <w:r>
        <w:rPr>
          <w:szCs w:val="27"/>
          <w:lang w:eastAsia="zh-HK"/>
        </w:rPr>
        <w:t>2019</w:t>
      </w:r>
      <w:r>
        <w:rPr>
          <w:szCs w:val="27"/>
          <w:lang w:eastAsia="zh-HK"/>
        </w:rPr>
        <w:t>年和</w:t>
      </w:r>
      <w:r>
        <w:rPr>
          <w:szCs w:val="27"/>
          <w:lang w:eastAsia="zh-HK"/>
        </w:rPr>
        <w:t>2020</w:t>
      </w:r>
      <w:r>
        <w:rPr>
          <w:szCs w:val="27"/>
          <w:lang w:eastAsia="zh-HK"/>
        </w:rPr>
        <w:t>年之後，即使踏入</w:t>
      </w:r>
      <w:r>
        <w:rPr>
          <w:szCs w:val="27"/>
          <w:lang w:eastAsia="zh-HK"/>
        </w:rPr>
        <w:t>2021</w:t>
      </w:r>
      <w:r>
        <w:rPr>
          <w:szCs w:val="27"/>
          <w:lang w:eastAsia="zh-HK"/>
        </w:rPr>
        <w:t>年，經濟衰退的情況大家都有目共睹。但不止是經濟，還有價格的問題</w:t>
      </w:r>
      <w:r>
        <w:rPr>
          <w:rFonts w:ascii="Symbol" w:hAnsi="Symbol" w:cs="Symbol" w:eastAsia="Symbol"/>
          <w:szCs w:val="27"/>
          <w:lang w:eastAsia="zh-HK"/>
        </w:rPr>
        <w:t></w:t>
      </w:r>
      <w:r>
        <w:rPr>
          <w:szCs w:val="27"/>
          <w:lang w:eastAsia="zh-HK"/>
        </w:rPr>
        <w:t>不論是商鋪還是住宅物業</w:t>
      </w:r>
      <w:r>
        <w:rPr>
          <w:rFonts w:ascii="Symbol" w:hAnsi="Symbol" w:cs="Symbol" w:eastAsia="Symbol"/>
          <w:szCs w:val="27"/>
          <w:lang w:eastAsia="zh-HK"/>
        </w:rPr>
        <w:t></w:t>
      </w:r>
      <w:r>
        <w:rPr>
          <w:szCs w:val="27"/>
          <w:lang w:eastAsia="zh-HK"/>
        </w:rPr>
        <w:t>整體經濟均受到影響</w:t>
      </w:r>
      <w:r>
        <w:rPr>
          <w:szCs w:val="27"/>
        </w:rPr>
        <w:t>，</w:t>
      </w:r>
      <w:r>
        <w:rPr>
          <w:szCs w:val="27"/>
          <w:lang w:eastAsia="zh-HK"/>
        </w:rPr>
        <w:t>現時的失業率高達</w:t>
      </w:r>
      <w:r>
        <w:rPr>
          <w:szCs w:val="27"/>
        </w:rPr>
        <w:t>7</w:t>
      </w:r>
      <w:r>
        <w:rPr>
          <w:szCs w:val="27"/>
          <w:lang w:eastAsia="zh-HK"/>
        </w:rPr>
        <w:t>.2%</w:t>
      </w:r>
      <w:r>
        <w:rPr>
          <w:szCs w:val="27"/>
          <w:lang w:eastAsia="zh-HK"/>
        </w:rPr>
        <w:t>，就業不足率</w:t>
      </w:r>
      <w:r>
        <w:rPr>
          <w:szCs w:val="27"/>
          <w:lang w:eastAsia="zh-HK"/>
        </w:rPr>
        <w:t>(underemployment)</w:t>
      </w:r>
      <w:r>
        <w:rPr>
          <w:szCs w:val="27"/>
          <w:lang w:eastAsia="zh-HK"/>
        </w:rPr>
        <w:t>是</w:t>
      </w:r>
      <w:r>
        <w:rPr>
          <w:szCs w:val="27"/>
          <w:lang w:eastAsia="zh-HK"/>
        </w:rPr>
        <w:t>7.6</w:t>
      </w:r>
      <w:r>
        <w:rPr>
          <w:szCs w:val="27"/>
        </w:rPr>
        <w:t>%</w:t>
      </w:r>
      <w:r>
        <w:rPr>
          <w:szCs w:val="27"/>
        </w:rPr>
        <w:t>。</w:t>
      </w:r>
      <w:r>
        <w:rPr>
          <w:szCs w:val="27"/>
          <w:lang w:eastAsia="zh-HK"/>
        </w:rPr>
        <w:t>看到這樣的情況，如果再不取消非住宅物業的雙倍</w:t>
      </w:r>
      <w:r>
        <w:rPr>
          <w:szCs w:val="27"/>
          <w:lang w:eastAsia="zh-HK"/>
        </w:rPr>
        <w:t>"</w:t>
      </w:r>
      <w:r>
        <w:rPr>
          <w:szCs w:val="27"/>
          <w:lang w:eastAsia="zh-HK"/>
        </w:rPr>
        <w:t>辣招</w:t>
      </w:r>
      <w:r>
        <w:rPr>
          <w:szCs w:val="27"/>
          <w:lang w:eastAsia="zh-HK"/>
        </w:rPr>
        <w:t>"</w:t>
      </w:r>
      <w:r>
        <w:rPr>
          <w:szCs w:val="27"/>
          <w:lang w:eastAsia="zh-HK"/>
        </w:rPr>
        <w:t>，不但會引致價格的問題，甚至會對整體經濟造成影響。大家看看現在商鋪不斷倒閉，損失的是誰？除了業主，還有商人，所造成的影響的確很大</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lang w:eastAsia="zh-HK"/>
        </w:rPr>
      </w:pPr>
      <w:r>
        <w:rPr>
          <w:szCs w:val="27"/>
        </w:rPr>
        <w:tab/>
      </w:r>
      <w:r>
        <w:rPr>
          <w:szCs w:val="27"/>
          <w:lang w:eastAsia="zh-HK"/>
        </w:rPr>
        <w:t>所以，當局這次願意聽取香港經濟民生聯盟一直提出取消</w:t>
      </w:r>
      <w:r>
        <w:rPr>
          <w:szCs w:val="27"/>
        </w:rPr>
        <w:t>"</w:t>
      </w:r>
      <w:r>
        <w:rPr>
          <w:szCs w:val="27"/>
          <w:lang w:eastAsia="zh-HK"/>
        </w:rPr>
        <w:t>辣招</w:t>
      </w:r>
      <w:r>
        <w:rPr>
          <w:szCs w:val="27"/>
          <w:lang w:eastAsia="zh-HK"/>
        </w:rPr>
        <w:t>"</w:t>
      </w:r>
      <w:r>
        <w:rPr>
          <w:szCs w:val="27"/>
          <w:lang w:eastAsia="zh-HK"/>
        </w:rPr>
        <w:t>的要求，雖然這只是第一步，但總比完全不考慮好。</w:t>
      </w:r>
    </w:p>
    <w:p>
      <w:pPr>
        <w:pStyle w:val="F21"/>
        <w:rPr>
          <w:lang w:eastAsia="zh-HK"/>
        </w:rPr>
      </w:pPr>
      <w:r>
        <w:rPr>
          <w:lang w:eastAsia="zh-HK"/>
        </w:rPr>
      </w:r>
      <w:r>
        <w:br w:type="page"/>
      </w:r>
    </w:p>
    <w:p>
      <w:pPr>
        <w:pStyle w:val="F21"/>
        <w:overflowPunct w:val="true"/>
        <w:rPr>
          <w:szCs w:val="27"/>
        </w:rPr>
      </w:pPr>
      <w:r>
        <w:rPr>
          <w:szCs w:val="27"/>
          <w:lang w:eastAsia="zh-HK"/>
        </w:rPr>
        <w:tab/>
      </w:r>
      <w:r>
        <w:rPr>
          <w:szCs w:val="27"/>
          <w:lang w:eastAsia="zh-HK"/>
        </w:rPr>
        <w:t>局長</w:t>
      </w:r>
      <w:r>
        <w:rPr>
          <w:szCs w:val="27"/>
        </w:rPr>
        <w:t>，</w:t>
      </w:r>
      <w:r>
        <w:rPr>
          <w:szCs w:val="27"/>
          <w:lang w:eastAsia="zh-HK"/>
        </w:rPr>
        <w:t>我想告訴你，自從施政報告發表後</w:t>
      </w:r>
      <w:r>
        <w:rPr>
          <w:szCs w:val="27"/>
        </w:rPr>
        <w:t>，</w:t>
      </w:r>
      <w:r>
        <w:rPr>
          <w:szCs w:val="27"/>
          <w:lang w:eastAsia="zh-HK"/>
        </w:rPr>
        <w:t>非住宅物業的成交量由去年</w:t>
      </w:r>
      <w:r>
        <w:rPr>
          <w:szCs w:val="27"/>
        </w:rPr>
        <w:t>1</w:t>
      </w:r>
      <w:r>
        <w:rPr>
          <w:szCs w:val="27"/>
          <w:lang w:eastAsia="zh-HK"/>
        </w:rPr>
        <w:t>1</w:t>
      </w:r>
      <w:r>
        <w:rPr>
          <w:szCs w:val="27"/>
          <w:lang w:eastAsia="zh-HK"/>
        </w:rPr>
        <w:t>月的</w:t>
      </w:r>
      <w:r>
        <w:rPr>
          <w:szCs w:val="27"/>
          <w:lang w:eastAsia="zh-HK"/>
        </w:rPr>
        <w:t>420</w:t>
      </w:r>
      <w:r>
        <w:rPr>
          <w:szCs w:val="27"/>
          <w:lang w:eastAsia="zh-HK"/>
        </w:rPr>
        <w:t>宗上升至</w:t>
      </w:r>
      <w:r>
        <w:rPr>
          <w:szCs w:val="27"/>
          <w:lang w:eastAsia="zh-HK"/>
        </w:rPr>
        <w:t>12</w:t>
      </w:r>
      <w:r>
        <w:rPr>
          <w:szCs w:val="27"/>
          <w:lang w:eastAsia="zh-HK"/>
        </w:rPr>
        <w:t>月的</w:t>
      </w:r>
      <w:r>
        <w:rPr>
          <w:szCs w:val="27"/>
          <w:lang w:eastAsia="zh-HK"/>
        </w:rPr>
        <w:t>490</w:t>
      </w:r>
      <w:r>
        <w:rPr>
          <w:szCs w:val="27"/>
          <w:lang w:eastAsia="zh-HK"/>
        </w:rPr>
        <w:t>宗，單是這一個月的數字便反映出，你們的政策產生了一個很大的誘因，市場立即作出反應。雖然價格沒有上升，但沒有繼續下調已屬不錯</w:t>
      </w:r>
      <w:r>
        <w:rPr>
          <w:szCs w:val="27"/>
        </w:rPr>
        <w:t>，</w:t>
      </w:r>
      <w:r>
        <w:rPr>
          <w:szCs w:val="27"/>
          <w:lang w:eastAsia="zh-HK"/>
        </w:rPr>
        <w:t>而今年</w:t>
      </w:r>
      <w:r>
        <w:rPr>
          <w:szCs w:val="27"/>
        </w:rPr>
        <w:t>1</w:t>
      </w:r>
      <w:r>
        <w:rPr>
          <w:szCs w:val="27"/>
          <w:lang w:eastAsia="zh-HK"/>
        </w:rPr>
        <w:t>月的成交量更上升至</w:t>
      </w:r>
      <w:r>
        <w:rPr>
          <w:szCs w:val="27"/>
        </w:rPr>
        <w:t>5</w:t>
      </w:r>
      <w:r>
        <w:rPr>
          <w:szCs w:val="27"/>
          <w:lang w:eastAsia="zh-HK"/>
        </w:rPr>
        <w:t>81</w:t>
      </w:r>
      <w:r>
        <w:rPr>
          <w:szCs w:val="27"/>
          <w:lang w:eastAsia="zh-HK"/>
        </w:rPr>
        <w:t>宗</w:t>
      </w:r>
      <w:r>
        <w:rPr>
          <w:szCs w:val="27"/>
        </w:rPr>
        <w:t>。</w:t>
      </w:r>
      <w:r>
        <w:rPr>
          <w:szCs w:val="27"/>
          <w:lang w:eastAsia="zh-HK"/>
        </w:rPr>
        <w:t>所以</w:t>
      </w:r>
      <w:r>
        <w:rPr>
          <w:szCs w:val="27"/>
        </w:rPr>
        <w:t>，</w:t>
      </w:r>
      <w:r>
        <w:rPr>
          <w:szCs w:val="27"/>
          <w:lang w:eastAsia="zh-HK"/>
        </w:rPr>
        <w:t>政府推出適當的政策</w:t>
      </w:r>
      <w:r>
        <w:rPr>
          <w:szCs w:val="27"/>
        </w:rPr>
        <w:t>，</w:t>
      </w:r>
      <w:r>
        <w:rPr>
          <w:szCs w:val="27"/>
          <w:lang w:eastAsia="zh-HK"/>
        </w:rPr>
        <w:t>市場是會有所反映</w:t>
      </w:r>
      <w:r>
        <w:rPr>
          <w:szCs w:val="27"/>
        </w:rPr>
        <w:t>，</w:t>
      </w:r>
      <w:r>
        <w:rPr>
          <w:szCs w:val="27"/>
          <w:lang w:eastAsia="zh-HK"/>
        </w:rPr>
        <w:t>但價格會否飆升</w:t>
      </w:r>
      <w:r>
        <w:rPr>
          <w:szCs w:val="27"/>
        </w:rPr>
        <w:t>？</w:t>
      </w:r>
      <w:r>
        <w:rPr>
          <w:szCs w:val="27"/>
          <w:lang w:eastAsia="zh-HK"/>
        </w:rPr>
        <w:t>不會</w:t>
      </w:r>
      <w:r>
        <w:rPr>
          <w:szCs w:val="27"/>
        </w:rPr>
        <w:t>，</w:t>
      </w:r>
      <w:r>
        <w:rPr>
          <w:szCs w:val="27"/>
          <w:lang w:eastAsia="zh-HK"/>
        </w:rPr>
        <w:t>因為還要視乎供應和需求。然而，當局不應用政策來壓迫市場</w:t>
      </w:r>
      <w:r>
        <w:rPr>
          <w:szCs w:val="27"/>
        </w:rPr>
        <w:t>，</w:t>
      </w:r>
      <w:r>
        <w:rPr>
          <w:szCs w:val="27"/>
          <w:lang w:eastAsia="zh-HK"/>
        </w:rPr>
        <w:t>市場是壓迫不到的</w:t>
      </w:r>
      <w:r>
        <w:rPr>
          <w:szCs w:val="27"/>
        </w:rPr>
        <w:t>。</w:t>
      </w:r>
      <w:r>
        <w:rPr>
          <w:szCs w:val="27"/>
          <w:lang w:eastAsia="zh-HK"/>
        </w:rPr>
        <w:t>好像</w:t>
      </w:r>
      <w:r>
        <w:rPr>
          <w:szCs w:val="27"/>
          <w:lang w:eastAsia="zh-HK"/>
        </w:rPr>
        <w:t>2010</w:t>
      </w:r>
      <w:r>
        <w:rPr>
          <w:szCs w:val="27"/>
          <w:lang w:eastAsia="zh-HK"/>
        </w:rPr>
        <w:t>年推出</w:t>
      </w:r>
      <w:r>
        <w:rPr>
          <w:szCs w:val="27"/>
          <w:lang w:eastAsia="zh-HK"/>
        </w:rPr>
        <w:t>"</w:t>
      </w:r>
      <w:r>
        <w:rPr>
          <w:szCs w:val="27"/>
          <w:lang w:eastAsia="zh-HK"/>
        </w:rPr>
        <w:t>辣招</w:t>
      </w:r>
      <w:r>
        <w:rPr>
          <w:szCs w:val="27"/>
          <w:lang w:eastAsia="zh-HK"/>
        </w:rPr>
        <w:t>"</w:t>
      </w:r>
      <w:r>
        <w:rPr>
          <w:szCs w:val="27"/>
          <w:lang w:eastAsia="zh-HK"/>
        </w:rPr>
        <w:t>的時候</w:t>
      </w:r>
      <w:r>
        <w:rPr>
          <w:rFonts w:ascii="Symbol" w:hAnsi="Symbol" w:cs="Symbol" w:eastAsia="Symbol"/>
          <w:szCs w:val="27"/>
        </w:rPr>
        <w:t></w:t>
      </w:r>
      <w:r>
        <w:rPr>
          <w:szCs w:val="27"/>
          <w:lang w:eastAsia="zh-HK"/>
        </w:rPr>
        <w:t>我所指的是針對住宅的</w:t>
      </w:r>
      <w:r>
        <w:rPr>
          <w:szCs w:val="27"/>
        </w:rPr>
        <w:t>"</w:t>
      </w:r>
      <w:r>
        <w:rPr>
          <w:szCs w:val="27"/>
          <w:lang w:eastAsia="zh-HK"/>
        </w:rPr>
        <w:t>辣招</w:t>
      </w:r>
      <w:r>
        <w:rPr>
          <w:szCs w:val="27"/>
        </w:rPr>
        <w:t>"</w:t>
      </w:r>
      <w:r>
        <w:rPr>
          <w:rFonts w:eastAsia="Symbol" w:cs="Symbol" w:ascii="Symbol" w:hAnsi="Symbol"/>
          <w:szCs w:val="27"/>
        </w:rPr>
        <w:t></w:t>
      </w:r>
      <w:r>
        <w:rPr>
          <w:szCs w:val="27"/>
          <w:lang w:eastAsia="zh-HK"/>
        </w:rPr>
        <w:t>當時二手住宅物業的成交量為每年約</w:t>
      </w:r>
      <w:r>
        <w:rPr>
          <w:szCs w:val="27"/>
          <w:lang w:eastAsia="zh-HK"/>
        </w:rPr>
        <w:t>120 000</w:t>
      </w:r>
      <w:r>
        <w:rPr>
          <w:szCs w:val="27"/>
          <w:lang w:eastAsia="zh-HK"/>
        </w:rPr>
        <w:t>宗，一手樓約</w:t>
      </w:r>
      <w:r>
        <w:rPr>
          <w:szCs w:val="27"/>
          <w:lang w:eastAsia="zh-HK"/>
        </w:rPr>
        <w:t>15 000</w:t>
      </w:r>
      <w:r>
        <w:rPr>
          <w:szCs w:val="27"/>
          <w:lang w:eastAsia="zh-HK"/>
        </w:rPr>
        <w:t>宗。局長</w:t>
      </w:r>
      <w:r>
        <w:rPr>
          <w:szCs w:val="27"/>
        </w:rPr>
        <w:t>，</w:t>
      </w:r>
      <w:r>
        <w:rPr>
          <w:szCs w:val="27"/>
          <w:lang w:eastAsia="zh-HK"/>
        </w:rPr>
        <w:t>你不要計算一手樓的數字，因為一手樓每年的成交宗數也差不多。不過</w:t>
      </w:r>
      <w:r>
        <w:rPr>
          <w:szCs w:val="27"/>
        </w:rPr>
        <w:t>，</w:t>
      </w:r>
      <w:r>
        <w:rPr>
          <w:szCs w:val="27"/>
          <w:lang w:eastAsia="zh-HK"/>
        </w:rPr>
        <w:t>在</w:t>
      </w:r>
      <w:r>
        <w:rPr>
          <w:szCs w:val="27"/>
          <w:lang w:eastAsia="zh-HK"/>
        </w:rPr>
        <w:t>2010</w:t>
      </w:r>
      <w:r>
        <w:rPr>
          <w:szCs w:val="27"/>
          <w:lang w:eastAsia="zh-HK"/>
        </w:rPr>
        <w:t>年推出針對二手住宅物業的</w:t>
      </w:r>
      <w:r>
        <w:rPr>
          <w:szCs w:val="27"/>
          <w:lang w:eastAsia="zh-HK"/>
        </w:rPr>
        <w:t>"</w:t>
      </w:r>
      <w:r>
        <w:rPr>
          <w:szCs w:val="27"/>
          <w:lang w:eastAsia="zh-HK"/>
        </w:rPr>
        <w:t>辣招</w:t>
      </w:r>
      <w:r>
        <w:rPr>
          <w:szCs w:val="27"/>
          <w:lang w:eastAsia="zh-HK"/>
        </w:rPr>
        <w:t>"</w:t>
      </w:r>
      <w:r>
        <w:rPr>
          <w:szCs w:val="27"/>
          <w:lang w:eastAsia="zh-HK"/>
        </w:rPr>
        <w:t>後，令整個市場顛倒，成交量由每年</w:t>
      </w:r>
      <w:r>
        <w:rPr>
          <w:szCs w:val="27"/>
        </w:rPr>
        <w:t>1</w:t>
      </w:r>
      <w:r>
        <w:rPr>
          <w:szCs w:val="27"/>
          <w:lang w:eastAsia="zh-HK"/>
        </w:rPr>
        <w:t>2</w:t>
      </w:r>
      <w:r>
        <w:rPr>
          <w:szCs w:val="27"/>
          <w:lang w:eastAsia="zh-HK"/>
        </w:rPr>
        <w:t>萬‍宗降至</w:t>
      </w:r>
      <w:r>
        <w:rPr>
          <w:szCs w:val="27"/>
        </w:rPr>
        <w:t>8</w:t>
      </w:r>
      <w:r>
        <w:rPr>
          <w:szCs w:val="27"/>
          <w:lang w:eastAsia="zh-HK"/>
        </w:rPr>
        <w:t>萬宗</w:t>
      </w:r>
      <w:r>
        <w:rPr>
          <w:szCs w:val="27"/>
        </w:rPr>
        <w:t>，</w:t>
      </w:r>
      <w:r>
        <w:rPr>
          <w:szCs w:val="27"/>
          <w:lang w:eastAsia="zh-HK"/>
        </w:rPr>
        <w:t>再下跌至</w:t>
      </w:r>
      <w:r>
        <w:rPr>
          <w:szCs w:val="27"/>
          <w:lang w:eastAsia="zh-HK"/>
        </w:rPr>
        <w:t>6</w:t>
      </w:r>
      <w:r>
        <w:rPr>
          <w:szCs w:val="27"/>
          <w:lang w:eastAsia="zh-HK"/>
        </w:rPr>
        <w:t>萬宗，而去年二手住宅物業的成交量只有</w:t>
      </w:r>
      <w:r>
        <w:rPr>
          <w:szCs w:val="27"/>
          <w:lang w:eastAsia="zh-HK"/>
        </w:rPr>
        <w:t>5</w:t>
      </w:r>
      <w:r>
        <w:rPr>
          <w:szCs w:val="27"/>
          <w:lang w:eastAsia="zh-HK"/>
        </w:rPr>
        <w:t>萬宗。由此可見，由</w:t>
      </w:r>
      <w:r>
        <w:rPr>
          <w:szCs w:val="27"/>
          <w:lang w:eastAsia="zh-HK"/>
        </w:rPr>
        <w:t>12</w:t>
      </w:r>
      <w:r>
        <w:rPr>
          <w:szCs w:val="27"/>
          <w:lang w:eastAsia="zh-HK"/>
        </w:rPr>
        <w:t>萬宗成交個案，變成很多業主不能置業，不是因為樓價上升，而是因為</w:t>
      </w:r>
      <w:r>
        <w:rPr>
          <w:szCs w:val="27"/>
          <w:lang w:eastAsia="zh-HK"/>
        </w:rPr>
        <w:t>"</w:t>
      </w:r>
      <w:r>
        <w:rPr>
          <w:szCs w:val="27"/>
          <w:lang w:eastAsia="zh-HK"/>
        </w:rPr>
        <w:t>辣招</w:t>
      </w:r>
      <w:r>
        <w:rPr>
          <w:szCs w:val="27"/>
          <w:lang w:eastAsia="zh-HK"/>
        </w:rPr>
        <w:t>"</w:t>
      </w:r>
      <w:r>
        <w:rPr>
          <w:szCs w:val="27"/>
          <w:lang w:eastAsia="zh-HK"/>
        </w:rPr>
        <w:t>影響整體價格。推出</w:t>
      </w:r>
      <w:r>
        <w:rPr>
          <w:szCs w:val="27"/>
          <w:lang w:eastAsia="zh-HK"/>
        </w:rPr>
        <w:t>"</w:t>
      </w:r>
      <w:r>
        <w:rPr>
          <w:szCs w:val="27"/>
          <w:lang w:eastAsia="zh-HK"/>
        </w:rPr>
        <w:t>辣招</w:t>
      </w:r>
      <w:r>
        <w:rPr>
          <w:szCs w:val="27"/>
          <w:lang w:eastAsia="zh-HK"/>
        </w:rPr>
        <w:t>"</w:t>
      </w:r>
      <w:r>
        <w:rPr>
          <w:szCs w:val="27"/>
          <w:lang w:eastAsia="zh-HK"/>
        </w:rPr>
        <w:t>的原意，並非謝偉銓議員所說的增加稅收</w:t>
      </w:r>
      <w:r>
        <w:rPr>
          <w:rFonts w:ascii="Symbol" w:hAnsi="Symbol" w:cs="Symbol" w:eastAsia="Symbol"/>
          <w:szCs w:val="27"/>
          <w:lang w:eastAsia="zh-HK"/>
        </w:rPr>
        <w:t></w:t>
      </w:r>
      <w:r>
        <w:rPr>
          <w:szCs w:val="27"/>
          <w:lang w:eastAsia="zh-HK"/>
        </w:rPr>
        <w:t>不是這樣的</w:t>
      </w:r>
      <w:r>
        <w:rPr>
          <w:rFonts w:ascii="Symbol" w:hAnsi="Symbol" w:cs="Symbol" w:eastAsia="Symbol"/>
          <w:szCs w:val="27"/>
          <w:lang w:eastAsia="zh-HK"/>
        </w:rPr>
        <w:t></w:t>
      </w:r>
      <w:r>
        <w:rPr>
          <w:szCs w:val="27"/>
          <w:lang w:eastAsia="zh-HK"/>
        </w:rPr>
        <w:t>"</w:t>
      </w:r>
      <w:r>
        <w:rPr>
          <w:szCs w:val="27"/>
          <w:lang w:eastAsia="zh-HK"/>
        </w:rPr>
        <w:t>辣招</w:t>
      </w:r>
      <w:r>
        <w:rPr>
          <w:szCs w:val="27"/>
          <w:lang w:eastAsia="zh-HK"/>
        </w:rPr>
        <w:t>"</w:t>
      </w:r>
      <w:r>
        <w:rPr>
          <w:szCs w:val="27"/>
          <w:lang w:eastAsia="zh-HK"/>
        </w:rPr>
        <w:t>的原意是控制需求。但控制需求應該是在一個短時間內，亦要配合土地供應</w:t>
      </w:r>
      <w:r>
        <w:rPr>
          <w:szCs w:val="27"/>
        </w:rPr>
        <w:t>。</w:t>
      </w:r>
      <w:r>
        <w:rPr>
          <w:szCs w:val="27"/>
          <w:lang w:eastAsia="zh-HK"/>
        </w:rPr>
        <w:t>即使無法供應足夠土地</w:t>
      </w:r>
      <w:r>
        <w:rPr>
          <w:szCs w:val="27"/>
        </w:rPr>
        <w:t>，</w:t>
      </w:r>
      <w:r>
        <w:rPr>
          <w:szCs w:val="27"/>
          <w:lang w:eastAsia="zh-HK"/>
        </w:rPr>
        <w:t>當局也不應阻止和壓迫二手樓市場</w:t>
      </w:r>
      <w:r>
        <w:rPr>
          <w:szCs w:val="27"/>
        </w:rPr>
        <w:t>，</w:t>
      </w:r>
      <w:r>
        <w:rPr>
          <w:szCs w:val="27"/>
          <w:lang w:eastAsia="zh-HK"/>
        </w:rPr>
        <w:t>令整個二手住宅物業市場崩潰</w:t>
      </w:r>
      <w:r>
        <w:rPr>
          <w:szCs w:val="27"/>
        </w:rPr>
        <w:t>。</w:t>
      </w:r>
    </w:p>
    <w:p>
      <w:pPr>
        <w:pStyle w:val="F21"/>
        <w:overflowPunct w:val="true"/>
        <w:rPr>
          <w:szCs w:val="27"/>
        </w:rPr>
      </w:pPr>
      <w:r>
        <w:rPr>
          <w:szCs w:val="27"/>
        </w:rPr>
      </w:r>
    </w:p>
    <w:p>
      <w:pPr>
        <w:pStyle w:val="F21"/>
        <w:overflowPunct w:val="true"/>
        <w:rPr>
          <w:szCs w:val="27"/>
          <w:lang w:eastAsia="zh-HK"/>
        </w:rPr>
      </w:pPr>
      <w:r>
        <w:rPr>
          <w:szCs w:val="27"/>
        </w:rPr>
        <w:tab/>
      </w:r>
      <w:r>
        <w:rPr>
          <w:szCs w:val="27"/>
          <w:lang w:eastAsia="zh-HK"/>
        </w:rPr>
        <w:t>我希望當局也考慮把取消非住宅物業雙倍印花稅的做法</w:t>
      </w:r>
      <w:r>
        <w:rPr>
          <w:szCs w:val="27"/>
        </w:rPr>
        <w:t>，</w:t>
      </w:r>
      <w:r>
        <w:rPr>
          <w:szCs w:val="27"/>
          <w:lang w:eastAsia="zh-HK"/>
        </w:rPr>
        <w:t>套用在住宅物業方面</w:t>
      </w:r>
      <w:r>
        <w:rPr>
          <w:szCs w:val="27"/>
        </w:rPr>
        <w:t>。</w:t>
      </w:r>
      <w:r>
        <w:rPr>
          <w:szCs w:val="27"/>
          <w:lang w:eastAsia="zh-HK"/>
        </w:rPr>
        <w:t>當然，我明白當局難以</w:t>
      </w:r>
      <w:r>
        <w:rPr>
          <w:szCs w:val="27"/>
          <w:lang w:eastAsia="zh-HK"/>
        </w:rPr>
        <w:t>"</w:t>
      </w:r>
      <w:r>
        <w:rPr>
          <w:szCs w:val="27"/>
          <w:lang w:eastAsia="zh-HK"/>
        </w:rPr>
        <w:t>一刀切</w:t>
      </w:r>
      <w:r>
        <w:rPr>
          <w:szCs w:val="27"/>
          <w:lang w:eastAsia="zh-HK"/>
        </w:rPr>
        <w:t>"</w:t>
      </w:r>
      <w:r>
        <w:rPr>
          <w:szCs w:val="27"/>
          <w:lang w:eastAsia="zh-HK"/>
        </w:rPr>
        <w:t>取消所有針對住宅物業的</w:t>
      </w:r>
      <w:r>
        <w:rPr>
          <w:szCs w:val="27"/>
        </w:rPr>
        <w:t>"</w:t>
      </w:r>
      <w:r>
        <w:rPr>
          <w:szCs w:val="27"/>
          <w:lang w:eastAsia="zh-HK"/>
        </w:rPr>
        <w:t>辣招</w:t>
      </w:r>
      <w:r>
        <w:rPr>
          <w:szCs w:val="27"/>
          <w:lang w:eastAsia="zh-HK"/>
        </w:rPr>
        <w:t>"</w:t>
      </w:r>
      <w:r>
        <w:rPr>
          <w:szCs w:val="27"/>
        </w:rPr>
        <w:t>。</w:t>
      </w:r>
      <w:r>
        <w:rPr>
          <w:szCs w:val="27"/>
          <w:lang w:eastAsia="zh-HK"/>
        </w:rPr>
        <w:t>不過，我不知道謝偉銓議員剛才是否代表測量師</w:t>
      </w:r>
      <w:r>
        <w:rPr>
          <w:szCs w:val="27"/>
          <w:lang w:eastAsia="zh-HK"/>
        </w:rPr>
        <w:t>(</w:t>
      </w:r>
      <w:r>
        <w:rPr>
          <w:szCs w:val="27"/>
        </w:rPr>
        <w:t>surveyor)</w:t>
      </w:r>
      <w:r>
        <w:rPr>
          <w:szCs w:val="27"/>
          <w:lang w:eastAsia="zh-HK"/>
        </w:rPr>
        <w:t>業界發言，但他是在仇富，認為應該對豪宅</w:t>
      </w:r>
      <w:r>
        <w:rPr>
          <w:szCs w:val="27"/>
        </w:rPr>
        <w:t>"</w:t>
      </w:r>
      <w:r>
        <w:rPr>
          <w:szCs w:val="27"/>
          <w:lang w:eastAsia="zh-HK"/>
        </w:rPr>
        <w:t>加辣</w:t>
      </w:r>
      <w:r>
        <w:rPr>
          <w:szCs w:val="27"/>
          <w:lang w:eastAsia="zh-HK"/>
        </w:rPr>
        <w:t>"</w:t>
      </w:r>
      <w:r>
        <w:rPr>
          <w:szCs w:val="27"/>
        </w:rPr>
        <w:t>。</w:t>
      </w:r>
      <w:r>
        <w:rPr>
          <w:szCs w:val="27"/>
          <w:lang w:eastAsia="zh-HK"/>
        </w:rPr>
        <w:t>政府不應因為買家負擔得起豪宅</w:t>
      </w:r>
      <w:r>
        <w:rPr>
          <w:szCs w:val="27"/>
        </w:rPr>
        <w:t>，</w:t>
      </w:r>
      <w:r>
        <w:rPr>
          <w:szCs w:val="27"/>
          <w:lang w:eastAsia="zh-HK"/>
        </w:rPr>
        <w:t>便要加稅。豪宅市場的供求一直穩定發展，不應因為買家負擔得起豪宅</w:t>
      </w:r>
      <w:r>
        <w:rPr>
          <w:szCs w:val="27"/>
        </w:rPr>
        <w:t>，</w:t>
      </w:r>
      <w:r>
        <w:rPr>
          <w:szCs w:val="27"/>
          <w:lang w:eastAsia="zh-HK"/>
        </w:rPr>
        <w:t>便要對他抽更重的稅，這不是</w:t>
      </w:r>
      <w:r>
        <w:rPr>
          <w:szCs w:val="27"/>
          <w:lang w:eastAsia="zh-HK"/>
        </w:rPr>
        <w:t>"</w:t>
      </w:r>
      <w:r>
        <w:rPr>
          <w:szCs w:val="27"/>
          <w:lang w:eastAsia="zh-HK"/>
        </w:rPr>
        <w:t>辣招</w:t>
      </w:r>
      <w:r>
        <w:rPr>
          <w:szCs w:val="27"/>
          <w:lang w:eastAsia="zh-HK"/>
        </w:rPr>
        <w:t>"</w:t>
      </w:r>
      <w:r>
        <w:rPr>
          <w:szCs w:val="27"/>
          <w:lang w:eastAsia="zh-HK"/>
        </w:rPr>
        <w:t>的原意。所以，局長</w:t>
      </w:r>
      <w:r>
        <w:rPr>
          <w:szCs w:val="27"/>
        </w:rPr>
        <w:t>，</w:t>
      </w:r>
      <w:r>
        <w:rPr>
          <w:szCs w:val="27"/>
          <w:lang w:eastAsia="zh-HK"/>
        </w:rPr>
        <w:t>如果你接納謝議員的建議，以為他是代表某些業界</w:t>
      </w:r>
      <w:r>
        <w:rPr>
          <w:rFonts w:ascii="Symbol" w:hAnsi="Symbol" w:cs="Symbol" w:eastAsia="Symbol"/>
          <w:szCs w:val="27"/>
        </w:rPr>
        <w:t></w:t>
      </w:r>
      <w:r>
        <w:rPr>
          <w:szCs w:val="27"/>
          <w:lang w:eastAsia="zh-HK"/>
        </w:rPr>
        <w:t>其實他不是代表測量師業界</w:t>
      </w:r>
      <w:r>
        <w:rPr>
          <w:rFonts w:ascii="Symbol" w:hAnsi="Symbol" w:cs="Symbol" w:eastAsia="Symbol"/>
          <w:szCs w:val="27"/>
          <w:lang w:eastAsia="zh-HK"/>
        </w:rPr>
        <w:t></w:t>
      </w:r>
      <w:r>
        <w:rPr>
          <w:szCs w:val="27"/>
          <w:lang w:eastAsia="zh-HK"/>
        </w:rPr>
        <w:t>我覺得當局應該考慮整體上如何</w:t>
      </w:r>
      <w:r>
        <w:rPr>
          <w:szCs w:val="27"/>
        </w:rPr>
        <w:t>"</w:t>
      </w:r>
      <w:r>
        <w:rPr>
          <w:szCs w:val="27"/>
          <w:lang w:eastAsia="zh-HK"/>
        </w:rPr>
        <w:t>解辣</w:t>
      </w:r>
      <w:r>
        <w:rPr>
          <w:szCs w:val="27"/>
          <w:lang w:eastAsia="zh-HK"/>
        </w:rPr>
        <w:t>"</w:t>
      </w:r>
      <w:r>
        <w:rPr>
          <w:szCs w:val="27"/>
          <w:lang w:eastAsia="zh-HK"/>
        </w:rPr>
        <w:t>，樓價低於</w:t>
      </w:r>
      <w:r>
        <w:rPr>
          <w:szCs w:val="27"/>
          <w:lang w:eastAsia="zh-HK"/>
        </w:rPr>
        <w:t>800</w:t>
      </w:r>
      <w:r>
        <w:rPr>
          <w:szCs w:val="27"/>
          <w:lang w:eastAsia="zh-HK"/>
        </w:rPr>
        <w:t>萬元的，暫時不要</w:t>
      </w:r>
      <w:r>
        <w:rPr>
          <w:szCs w:val="27"/>
          <w:lang w:eastAsia="zh-HK"/>
        </w:rPr>
        <w:t>"</w:t>
      </w:r>
      <w:r>
        <w:rPr>
          <w:szCs w:val="27"/>
          <w:lang w:eastAsia="zh-HK"/>
        </w:rPr>
        <w:t>解辣</w:t>
      </w:r>
      <w:r>
        <w:rPr>
          <w:szCs w:val="27"/>
          <w:lang w:eastAsia="zh-HK"/>
        </w:rPr>
        <w:t>"</w:t>
      </w:r>
      <w:r>
        <w:rPr>
          <w:szCs w:val="27"/>
        </w:rPr>
        <w:t>。</w:t>
      </w:r>
      <w:r>
        <w:rPr>
          <w:szCs w:val="27"/>
          <w:lang w:eastAsia="zh-HK"/>
        </w:rPr>
        <w:t>你們要</w:t>
      </w:r>
      <w:r>
        <w:rPr>
          <w:szCs w:val="27"/>
          <w:lang w:eastAsia="zh-HK"/>
        </w:rPr>
        <w:t>"</w:t>
      </w:r>
      <w:r>
        <w:rPr>
          <w:szCs w:val="27"/>
          <w:lang w:eastAsia="zh-HK"/>
        </w:rPr>
        <w:t>解辣</w:t>
      </w:r>
      <w:r>
        <w:rPr>
          <w:szCs w:val="27"/>
          <w:lang w:eastAsia="zh-HK"/>
        </w:rPr>
        <w:t>"</w:t>
      </w:r>
      <w:r>
        <w:rPr>
          <w:szCs w:val="27"/>
          <w:lang w:eastAsia="zh-HK"/>
        </w:rPr>
        <w:t>的，反而是謝議員剛才要求你們</w:t>
      </w:r>
      <w:r>
        <w:rPr>
          <w:szCs w:val="27"/>
        </w:rPr>
        <w:t>"</w:t>
      </w:r>
      <w:r>
        <w:rPr>
          <w:szCs w:val="27"/>
          <w:lang w:eastAsia="zh-HK"/>
        </w:rPr>
        <w:t>加辣</w:t>
      </w:r>
      <w:r>
        <w:rPr>
          <w:szCs w:val="27"/>
          <w:lang w:eastAsia="zh-HK"/>
        </w:rPr>
        <w:t>"</w:t>
      </w:r>
      <w:r>
        <w:rPr>
          <w:szCs w:val="27"/>
          <w:lang w:eastAsia="zh-HK"/>
        </w:rPr>
        <w:t>的物業，即是</w:t>
      </w:r>
      <w:r>
        <w:rPr>
          <w:szCs w:val="27"/>
          <w:lang w:eastAsia="zh-HK"/>
        </w:rPr>
        <w:t>800</w:t>
      </w:r>
      <w:r>
        <w:rPr>
          <w:szCs w:val="27"/>
          <w:lang w:eastAsia="zh-HK"/>
        </w:rPr>
        <w:t>萬元以上的，希望藉此帶來經濟效益</w:t>
      </w:r>
      <w:r>
        <w:rPr>
          <w:szCs w:val="27"/>
        </w:rPr>
        <w:t>，</w:t>
      </w:r>
      <w:r>
        <w:rPr>
          <w:szCs w:val="27"/>
          <w:lang w:eastAsia="zh-HK"/>
        </w:rPr>
        <w:t>我們要創造財富</w:t>
      </w:r>
      <w:r>
        <w:rPr>
          <w:szCs w:val="27"/>
        </w:rPr>
        <w:t>，</w:t>
      </w:r>
      <w:r>
        <w:rPr>
          <w:szCs w:val="27"/>
          <w:lang w:eastAsia="zh-HK"/>
        </w:rPr>
        <w:t>不是對富裕的人抽更重的稅，這不能解決社會問題。</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因此，我希望政府考慮對</w:t>
      </w:r>
      <w:r>
        <w:rPr>
          <w:szCs w:val="27"/>
          <w:lang w:eastAsia="zh-HK"/>
        </w:rPr>
        <w:t>800</w:t>
      </w:r>
      <w:r>
        <w:rPr>
          <w:szCs w:val="27"/>
          <w:lang w:eastAsia="zh-HK"/>
        </w:rPr>
        <w:t>萬元以上的住宅物業局部</w:t>
      </w:r>
      <w:r>
        <w:rPr>
          <w:szCs w:val="27"/>
          <w:lang w:eastAsia="zh-HK"/>
        </w:rPr>
        <w:t>"</w:t>
      </w:r>
      <w:r>
        <w:rPr>
          <w:szCs w:val="27"/>
          <w:lang w:eastAsia="zh-HK"/>
        </w:rPr>
        <w:t>解辣</w:t>
      </w:r>
      <w:r>
        <w:rPr>
          <w:szCs w:val="27"/>
          <w:lang w:eastAsia="zh-HK"/>
        </w:rPr>
        <w:t>"</w:t>
      </w:r>
      <w:r>
        <w:rPr>
          <w:szCs w:val="27"/>
          <w:lang w:eastAsia="zh-HK"/>
        </w:rPr>
        <w:t>，令多些人來香港投資，從而創造就業機會</w:t>
      </w:r>
      <w:r>
        <w:rPr>
          <w:szCs w:val="27"/>
        </w:rPr>
        <w:t>，</w:t>
      </w:r>
      <w:r>
        <w:rPr>
          <w:szCs w:val="27"/>
          <w:lang w:eastAsia="zh-HK"/>
        </w:rPr>
        <w:t>令更多市民有工作</w:t>
      </w:r>
      <w:r>
        <w:rPr>
          <w:szCs w:val="27"/>
        </w:rPr>
        <w:t>。</w:t>
      </w:r>
      <w:r>
        <w:rPr>
          <w:szCs w:val="27"/>
          <w:lang w:eastAsia="zh-HK"/>
        </w:rPr>
        <w:t>局長</w:t>
      </w:r>
      <w:r>
        <w:rPr>
          <w:szCs w:val="27"/>
        </w:rPr>
        <w:t>，</w:t>
      </w:r>
      <w:r>
        <w:rPr>
          <w:szCs w:val="27"/>
          <w:lang w:eastAsia="zh-HK"/>
        </w:rPr>
        <w:t>你是否知道我所屬的建造界</w:t>
      </w:r>
      <w:r>
        <w:rPr>
          <w:rFonts w:ascii="Symbol" w:hAnsi="Symbol" w:cs="Symbol" w:eastAsia="Symbol"/>
          <w:szCs w:val="27"/>
          <w:lang w:eastAsia="zh-HK"/>
        </w:rPr>
        <w:t></w:t>
      </w:r>
      <w:r>
        <w:rPr>
          <w:szCs w:val="27"/>
          <w:lang w:eastAsia="zh-HK"/>
        </w:rPr>
        <w:t>我是地產及建造界的議員</w:t>
      </w:r>
      <w:r>
        <w:rPr>
          <w:rFonts w:ascii="Symbol" w:hAnsi="Symbol" w:cs="Symbol" w:eastAsia="Symbol"/>
          <w:szCs w:val="27"/>
          <w:lang w:eastAsia="zh-HK"/>
        </w:rPr>
        <w:t></w:t>
      </w:r>
      <w:r>
        <w:rPr>
          <w:szCs w:val="27"/>
          <w:lang w:eastAsia="zh-HK"/>
        </w:rPr>
        <w:t>失業率高達</w:t>
      </w:r>
      <w:r>
        <w:rPr>
          <w:szCs w:val="27"/>
          <w:lang w:eastAsia="zh-HK"/>
        </w:rPr>
        <w:t>11%</w:t>
      </w:r>
      <w:r>
        <w:rPr>
          <w:szCs w:val="27"/>
          <w:lang w:eastAsia="zh-HK"/>
        </w:rPr>
        <w:t>？代理主席，這是一個很大的問題</w:t>
      </w:r>
      <w:r>
        <w:rPr>
          <w:szCs w:val="27"/>
        </w:rPr>
        <w:t>。</w:t>
      </w:r>
      <w:r>
        <w:rPr>
          <w:szCs w:val="27"/>
          <w:lang w:eastAsia="zh-HK"/>
        </w:rPr>
        <w:t>所以，大家要為香港走前一步，為香港經濟發展走出一步，如果香港經濟停滯不前，我們便會往下沉</w:t>
      </w:r>
      <w:r>
        <w:rPr>
          <w:szCs w:val="27"/>
        </w:rPr>
        <w:t>。</w:t>
      </w:r>
      <w:r>
        <w:rPr>
          <w:szCs w:val="27"/>
          <w:lang w:eastAsia="zh-HK"/>
        </w:rPr>
        <w:t>即使政治重回正軌，有《香港國安法》和訂立新的選舉制度也好，但社會民生、社會發展也要處理。所以，用稅項來解決市場問題是不可能的，應該讓市場發展，鼓勵市場發展，令香港的財富增加，就像以往的做法一樣。</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局長，我希望你考慮兩件事，第一，局部</w:t>
      </w:r>
      <w:r>
        <w:rPr>
          <w:szCs w:val="27"/>
          <w:lang w:eastAsia="zh-HK"/>
        </w:rPr>
        <w:t>"</w:t>
      </w:r>
      <w:r>
        <w:rPr>
          <w:szCs w:val="27"/>
          <w:lang w:eastAsia="zh-HK"/>
        </w:rPr>
        <w:t>解辣</w:t>
      </w:r>
      <w:r>
        <w:rPr>
          <w:szCs w:val="27"/>
          <w:lang w:eastAsia="zh-HK"/>
        </w:rPr>
        <w:t>"</w:t>
      </w:r>
      <w:r>
        <w:rPr>
          <w:szCs w:val="27"/>
          <w:lang w:eastAsia="zh-HK"/>
        </w:rPr>
        <w:t>，降低</w:t>
      </w:r>
      <w:r>
        <w:rPr>
          <w:szCs w:val="27"/>
        </w:rPr>
        <w:t>8</w:t>
      </w:r>
      <w:r>
        <w:rPr>
          <w:szCs w:val="27"/>
          <w:lang w:eastAsia="zh-HK"/>
        </w:rPr>
        <w:t>00</w:t>
      </w:r>
      <w:r>
        <w:rPr>
          <w:szCs w:val="27"/>
          <w:lang w:eastAsia="zh-HK"/>
        </w:rPr>
        <w:t>萬元以上住宅物業的從價印花稅</w:t>
      </w:r>
      <w:r>
        <w:rPr>
          <w:szCs w:val="27"/>
        </w:rPr>
        <w:t>。</w:t>
      </w:r>
      <w:r>
        <w:rPr>
          <w:szCs w:val="27"/>
          <w:lang w:eastAsia="zh-HK"/>
        </w:rPr>
        <w:t>第二</w:t>
      </w:r>
      <w:r>
        <w:rPr>
          <w:szCs w:val="27"/>
        </w:rPr>
        <w:t>，</w:t>
      </w:r>
      <w:r>
        <w:rPr>
          <w:szCs w:val="27"/>
          <w:lang w:eastAsia="zh-HK"/>
        </w:rPr>
        <w:t>希望你們要求香港金融管理局</w:t>
      </w:r>
      <w:r>
        <w:rPr>
          <w:szCs w:val="27"/>
        </w:rPr>
        <w:t>(HKMA</w:t>
      </w:r>
      <w:r>
        <w:rPr>
          <w:szCs w:val="27"/>
          <w:lang w:eastAsia="zh-HK"/>
        </w:rPr>
        <w:t>)</w:t>
      </w:r>
      <w:r>
        <w:rPr>
          <w:szCs w:val="27"/>
          <w:lang w:eastAsia="zh-HK"/>
        </w:rPr>
        <w:t>放寬</w:t>
      </w:r>
      <w:r>
        <w:rPr>
          <w:szCs w:val="27"/>
          <w:lang w:eastAsia="zh-HK"/>
        </w:rPr>
        <w:t>loan-to-equity ratio</w:t>
      </w:r>
      <w:r>
        <w:rPr>
          <w:szCs w:val="27"/>
          <w:lang w:eastAsia="zh-HK"/>
        </w:rPr>
        <w:t>，提高按揭成數</w:t>
      </w:r>
      <w:r>
        <w:rPr>
          <w:szCs w:val="27"/>
        </w:rPr>
        <w:t>，</w:t>
      </w:r>
      <w:r>
        <w:rPr>
          <w:szCs w:val="27"/>
          <w:lang w:eastAsia="zh-HK"/>
        </w:rPr>
        <w:t>令二手住宅物業市場可以有一線生機</w:t>
      </w:r>
      <w:r>
        <w:rPr>
          <w:szCs w:val="27"/>
        </w:rPr>
        <w:t>。</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多謝代理主席。</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rFonts w:eastAsia="華康中黑體" w:cs="Times New Roman"/>
          <w:b/>
          <w:b/>
          <w:lang w:eastAsia="zh-HK"/>
        </w:rPr>
      </w:pPr>
      <w:r>
        <w:rPr>
          <w:rFonts w:eastAsia="華康中黑體" w:cs="Times New Roman"/>
          <w:b/>
          <w:lang w:eastAsia="zh-HK"/>
        </w:rPr>
      </w:r>
    </w:p>
    <w:p>
      <w:pPr>
        <w:pStyle w:val="F21"/>
        <w:spacing w:lineRule="atLeast" w:line="370"/>
        <w:rPr>
          <w:szCs w:val="27"/>
          <w:lang w:eastAsia="zh-HK"/>
        </w:rPr>
      </w:pPr>
      <w:r>
        <w:rPr>
          <w:rFonts w:ascii="華康中黑體" w:hAnsi="華康中黑體" w:cs="華康中黑體" w:eastAsia="華康中黑體"/>
          <w:b/>
          <w:szCs w:val="27"/>
          <w:lang w:eastAsia="zh-HK"/>
        </w:rPr>
        <w:t>周浩鼎議員</w:t>
      </w:r>
      <w:r>
        <w:rPr>
          <w:szCs w:val="27"/>
        </w:rPr>
        <w:t>：</w:t>
      </w:r>
      <w:r>
        <w:rPr>
          <w:szCs w:val="27"/>
          <w:lang w:eastAsia="zh-HK"/>
        </w:rPr>
        <w:t>代理主席，我發言是支持《</w:t>
      </w:r>
      <w:r>
        <w:rPr>
          <w:szCs w:val="27"/>
          <w:lang w:eastAsia="zh-HK"/>
        </w:rPr>
        <w:t>2020</w:t>
      </w:r>
      <w:r>
        <w:rPr>
          <w:szCs w:val="27"/>
          <w:lang w:eastAsia="zh-HK"/>
        </w:rPr>
        <w:t>年印花稅</w:t>
      </w:r>
      <w:r>
        <w:rPr>
          <w:szCs w:val="27"/>
          <w:lang w:eastAsia="zh-HK"/>
        </w:rPr>
        <w:t>(</w:t>
      </w:r>
      <w:r>
        <w:rPr>
          <w:szCs w:val="27"/>
          <w:lang w:eastAsia="zh-HK"/>
        </w:rPr>
        <w:t>修訂</w:t>
      </w:r>
      <w:r>
        <w:rPr>
          <w:szCs w:val="27"/>
          <w:lang w:eastAsia="zh-HK"/>
        </w:rPr>
        <w:t>)</w:t>
      </w:r>
      <w:r>
        <w:rPr>
          <w:szCs w:val="27"/>
          <w:lang w:eastAsia="zh-HK"/>
        </w:rPr>
        <w:t>條例草案》</w:t>
      </w:r>
      <w:r>
        <w:rPr>
          <w:szCs w:val="27"/>
        </w:rPr>
        <w:t>(</w:t>
      </w:r>
      <w:r>
        <w:rPr>
          <w:szCs w:val="27"/>
          <w:lang w:eastAsia="zh-HK"/>
        </w:rPr>
        <w:t>"</w:t>
      </w:r>
      <w:r>
        <w:rPr>
          <w:szCs w:val="27"/>
          <w:lang w:eastAsia="zh-HK"/>
        </w:rPr>
        <w:t>《條例草案》</w:t>
      </w:r>
      <w:r>
        <w:rPr>
          <w:szCs w:val="27"/>
          <w:lang w:eastAsia="zh-HK"/>
        </w:rPr>
        <w:t>")</w:t>
      </w:r>
      <w:r>
        <w:rPr>
          <w:szCs w:val="27"/>
          <w:lang w:eastAsia="zh-HK"/>
        </w:rPr>
        <w:t>。《條例草案》的原意很清晰，是取消非住宅物業的雙倍印花稅。回看歷史，正如很多同事今天提到，當天向非住宅物業，包括商鋪、零售鋪或寫字樓徵收雙倍印花稅，是因為當時的物業市場過熱，為了作出適當遏抑，遂在非住宅物業市場推出雙倍印花稅的安排。</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然而，香港經歷了</w:t>
      </w:r>
      <w:r>
        <w:rPr>
          <w:szCs w:val="27"/>
          <w:lang w:eastAsia="zh-HK"/>
        </w:rPr>
        <w:t>2019</w:t>
      </w:r>
      <w:r>
        <w:rPr>
          <w:szCs w:val="27"/>
          <w:lang w:eastAsia="zh-HK"/>
        </w:rPr>
        <w:t>年的</w:t>
      </w:r>
      <w:r>
        <w:rPr>
          <w:szCs w:val="27"/>
        </w:rPr>
        <w:t>"</w:t>
      </w:r>
      <w:r>
        <w:rPr>
          <w:szCs w:val="27"/>
          <w:lang w:eastAsia="zh-HK"/>
        </w:rPr>
        <w:t>黑暴</w:t>
      </w:r>
      <w:r>
        <w:rPr>
          <w:szCs w:val="27"/>
        </w:rPr>
        <w:t>"</w:t>
      </w:r>
      <w:r>
        <w:rPr>
          <w:szCs w:val="27"/>
          <w:lang w:eastAsia="zh-HK"/>
        </w:rPr>
        <w:t>及過去一段時間的疫情，我們看到香港的經濟已經飽受重創。從立法會秘書處為我們擬備的一些數據看到，在</w:t>
      </w:r>
      <w:r>
        <w:rPr>
          <w:szCs w:val="27"/>
          <w:lang w:eastAsia="zh-HK"/>
        </w:rPr>
        <w:t>2020</w:t>
      </w:r>
      <w:r>
        <w:rPr>
          <w:szCs w:val="27"/>
          <w:lang w:eastAsia="zh-HK"/>
        </w:rPr>
        <w:t>年的上半年，非住宅物業的成交額，包括寫字樓、零售鋪和一些分層工廠大廈的成交額，分別是</w:t>
      </w:r>
      <w:r>
        <w:rPr>
          <w:szCs w:val="27"/>
          <w:lang w:eastAsia="zh-HK"/>
        </w:rPr>
        <w:t>270</w:t>
      </w:r>
      <w:r>
        <w:rPr>
          <w:szCs w:val="27"/>
          <w:lang w:eastAsia="zh-HK"/>
        </w:rPr>
        <w:t>宗、</w:t>
      </w:r>
      <w:r>
        <w:rPr>
          <w:szCs w:val="27"/>
          <w:lang w:eastAsia="zh-HK"/>
        </w:rPr>
        <w:t>480</w:t>
      </w:r>
      <w:r>
        <w:rPr>
          <w:szCs w:val="27"/>
          <w:lang w:eastAsia="zh-HK"/>
        </w:rPr>
        <w:t>宗及</w:t>
      </w:r>
      <w:r>
        <w:rPr>
          <w:szCs w:val="27"/>
          <w:lang w:eastAsia="zh-HK"/>
        </w:rPr>
        <w:t>790</w:t>
      </w:r>
      <w:r>
        <w:rPr>
          <w:szCs w:val="27"/>
          <w:lang w:eastAsia="zh-HK"/>
        </w:rPr>
        <w:t>宗。顯然，這與當初就非住宅物業單位引入雙倍印花稅的情況完全不能同日而語。今天非住宅物業市場已經不再像早前般過熱，亦沒有高峰的成交額，我們看到非住宅物業市場的需求明顯大幅降低。</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今次取消雙倍印花稅的安排，我知道政府也考慮到要讓持有非住宅物業的業主得以透過一些誘因套現，解決他們目前可能面對的資金或財政困難，主要是讓他們得以</w:t>
      </w:r>
      <w:r>
        <w:rPr>
          <w:szCs w:val="27"/>
          <w:lang w:eastAsia="zh-HK"/>
        </w:rPr>
        <w:t>"</w:t>
      </w:r>
      <w:r>
        <w:rPr>
          <w:szCs w:val="27"/>
          <w:lang w:eastAsia="zh-HK"/>
        </w:rPr>
        <w:t>鬆綁</w:t>
      </w:r>
      <w:r>
        <w:rPr>
          <w:szCs w:val="27"/>
          <w:lang w:eastAsia="zh-HK"/>
        </w:rPr>
        <w:t>"</w:t>
      </w:r>
      <w:r>
        <w:rPr>
          <w:szCs w:val="27"/>
          <w:lang w:eastAsia="zh-HK"/>
        </w:rPr>
        <w:t>，亦希望對本港整體的經濟產生救助作用。我認為這種想法有其可取之處。</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不過，代理主席，在《條例草案》通過後，我希望政府也做一些後續工作。在撤銷雙倍印花稅後，我希望政府能夠在一段時期內，對非住宅物業，特別是商鋪、零售鋪，進行比較有系統的統計，以掌握整體租金變遷，特別是就不同範疇，如某些價格的非住宅物業的商鋪、工商鋪、分層範圍的租金變遷作出觀察。事實上，如果政府的原意是希望讓業主套現，那我們也希望將來有人接手後，商鋪的租金會回落，讓很多中小型企業可以重新經營。</w:t>
      </w:r>
    </w:p>
    <w:p>
      <w:pPr>
        <w:pStyle w:val="F21"/>
        <w:spacing w:lineRule="atLeast" w:line="350"/>
        <w:rPr>
          <w:szCs w:val="27"/>
          <w:lang w:eastAsia="zh-HK"/>
        </w:rPr>
      </w:pPr>
      <w:r>
        <w:rPr>
          <w:szCs w:val="27"/>
          <w:lang w:eastAsia="zh-HK"/>
        </w:rPr>
      </w:r>
    </w:p>
    <w:p>
      <w:pPr>
        <w:pStyle w:val="F21"/>
        <w:spacing w:lineRule="atLeast" w:line="350"/>
        <w:rPr>
          <w:szCs w:val="27"/>
          <w:lang w:eastAsia="zh-HK"/>
        </w:rPr>
      </w:pPr>
      <w:r>
        <w:rPr>
          <w:szCs w:val="27"/>
          <w:lang w:eastAsia="zh-HK"/>
        </w:rPr>
        <w:tab/>
      </w:r>
      <w:r>
        <w:rPr>
          <w:szCs w:val="27"/>
          <w:lang w:eastAsia="zh-HK"/>
        </w:rPr>
        <w:t>事實上，我們看到很多中小企的商鋪或生意，過去也是因為租金過於高昂而無法負擔。代理主席，在</w:t>
      </w:r>
      <w:r>
        <w:rPr>
          <w:szCs w:val="27"/>
          <w:lang w:eastAsia="zh-HK"/>
        </w:rPr>
        <w:t>"</w:t>
      </w:r>
      <w:r>
        <w:rPr>
          <w:szCs w:val="27"/>
          <w:lang w:eastAsia="zh-HK"/>
        </w:rPr>
        <w:t>疫市</w:t>
      </w:r>
      <w:r>
        <w:rPr>
          <w:szCs w:val="27"/>
          <w:lang w:eastAsia="zh-HK"/>
        </w:rPr>
        <w:t>"</w:t>
      </w:r>
      <w:r>
        <w:rPr>
          <w:szCs w:val="27"/>
          <w:lang w:eastAsia="zh-HK"/>
        </w:rPr>
        <w:t>的情況下，就是經歷了整年的疫情，有不少中小企告訴我們租金依然高企，有些業主真的</w:t>
      </w:r>
      <w:r>
        <w:rPr>
          <w:szCs w:val="27"/>
        </w:rPr>
        <w:t>"</w:t>
      </w:r>
      <w:r>
        <w:rPr>
          <w:szCs w:val="27"/>
          <w:lang w:eastAsia="zh-HK"/>
        </w:rPr>
        <w:t>企硬</w:t>
      </w:r>
      <w:r>
        <w:rPr>
          <w:szCs w:val="27"/>
        </w:rPr>
        <w:t>"</w:t>
      </w:r>
      <w:r>
        <w:rPr>
          <w:szCs w:val="27"/>
          <w:lang w:eastAsia="zh-HK"/>
        </w:rPr>
        <w:t>，不願意與大家共渡時艱，當局如何幫助企業生存呢？因此，當政府撤銷非住宅物業的雙倍印花稅後，我希望當局能就租金變遷進行有效的統計，以觀察有關安排對租金變遷的成效為何。</w:t>
      </w:r>
    </w:p>
    <w:p>
      <w:pPr>
        <w:pStyle w:val="F21"/>
        <w:spacing w:lineRule="atLeast" w:line="350"/>
        <w:rPr>
          <w:szCs w:val="27"/>
          <w:lang w:eastAsia="zh-HK"/>
        </w:rPr>
      </w:pPr>
      <w:r>
        <w:rPr>
          <w:szCs w:val="27"/>
          <w:lang w:eastAsia="zh-HK"/>
        </w:rPr>
      </w:r>
    </w:p>
    <w:p>
      <w:pPr>
        <w:pStyle w:val="F21"/>
        <w:spacing w:lineRule="atLeast" w:line="350"/>
        <w:rPr>
          <w:szCs w:val="27"/>
          <w:lang w:eastAsia="zh-HK"/>
        </w:rPr>
      </w:pPr>
      <w:r>
        <w:rPr>
          <w:szCs w:val="27"/>
          <w:lang w:eastAsia="zh-HK"/>
        </w:rPr>
        <w:tab/>
      </w:r>
      <w:r>
        <w:rPr>
          <w:szCs w:val="27"/>
          <w:lang w:eastAsia="zh-HK"/>
        </w:rPr>
        <w:t>再者，我們過去也經常說，在租金變遷上，政府是否有機會可以提供一些稅務誘因，讓租金價格下降呢？當局能否提供這些誘因呢？其實，說來說去也是這樣，中小企經營的小生意利潤不多，努力下來也只夠交租，大家也不想看到這樣的情況。我覺得政府應該要改變思維，政府是有一個角色可以作出干預的，總不能在各方面也完全奉行自由市場的原則而不管不理。在現今面對疫情引發的重大經濟困境下，我覺得這種想法真的需要調整。</w:t>
      </w:r>
    </w:p>
    <w:p>
      <w:pPr>
        <w:pStyle w:val="F21"/>
        <w:spacing w:lineRule="atLeast" w:line="350"/>
        <w:rPr>
          <w:szCs w:val="27"/>
          <w:lang w:eastAsia="zh-HK"/>
        </w:rPr>
      </w:pPr>
      <w:r>
        <w:rPr>
          <w:szCs w:val="27"/>
          <w:lang w:eastAsia="zh-HK"/>
        </w:rPr>
      </w:r>
    </w:p>
    <w:p>
      <w:pPr>
        <w:pStyle w:val="F21"/>
        <w:spacing w:lineRule="atLeast" w:line="350"/>
        <w:rPr>
          <w:szCs w:val="27"/>
          <w:lang w:eastAsia="zh-HK"/>
        </w:rPr>
      </w:pPr>
      <w:r>
        <w:rPr>
          <w:szCs w:val="27"/>
          <w:lang w:eastAsia="zh-HK"/>
        </w:rPr>
        <w:tab/>
      </w:r>
      <w:r>
        <w:rPr>
          <w:szCs w:val="27"/>
          <w:lang w:eastAsia="zh-HK"/>
        </w:rPr>
        <w:t>我在此提出的要求是，隨着《條例草案》的通過，我希望政府對非住宅物業不同界別的整體租金變遷能有一個有效的掌握和統計，以有效應對下一步，研究能否提供一些誘因，令租金有所回落，讓更多企業能夠重歸市場，有更多生意。這是令香港經濟有機會重生的一個重要舉措。</w:t>
      </w:r>
    </w:p>
    <w:p>
      <w:pPr>
        <w:pStyle w:val="F21"/>
        <w:spacing w:lineRule="atLeast" w:line="350"/>
        <w:rPr>
          <w:szCs w:val="27"/>
          <w:lang w:eastAsia="zh-HK"/>
        </w:rPr>
      </w:pPr>
      <w:r>
        <w:rPr>
          <w:szCs w:val="27"/>
          <w:lang w:eastAsia="zh-HK"/>
        </w:rPr>
      </w:r>
    </w:p>
    <w:p>
      <w:pPr>
        <w:pStyle w:val="F21"/>
        <w:spacing w:lineRule="atLeast" w:line="350"/>
        <w:rPr>
          <w:szCs w:val="27"/>
          <w:lang w:eastAsia="zh-HK"/>
        </w:rPr>
      </w:pPr>
      <w:r>
        <w:rPr>
          <w:szCs w:val="27"/>
          <w:lang w:eastAsia="zh-HK"/>
        </w:rPr>
        <w:tab/>
      </w:r>
      <w:r>
        <w:rPr>
          <w:szCs w:val="27"/>
          <w:lang w:eastAsia="zh-HK"/>
        </w:rPr>
        <w:t>代理主席，我謹此陳辭。</w:t>
      </w:r>
    </w:p>
    <w:p>
      <w:pPr>
        <w:pStyle w:val="F21"/>
        <w:spacing w:lineRule="atLeast" w:line="350"/>
        <w:rPr>
          <w:szCs w:val="27"/>
          <w:lang w:eastAsia="zh-HK"/>
        </w:rPr>
      </w:pPr>
      <w:r>
        <w:rPr>
          <w:szCs w:val="27"/>
          <w:lang w:eastAsia="zh-HK"/>
        </w:rPr>
      </w:r>
    </w:p>
    <w:p>
      <w:pPr>
        <w:pStyle w:val="F21"/>
        <w:spacing w:lineRule="atLeast" w:line="350"/>
        <w:rPr>
          <w:szCs w:val="27"/>
        </w:rPr>
      </w:pPr>
      <w:r>
        <w:rPr>
          <w:szCs w:val="27"/>
        </w:rPr>
      </w:r>
    </w:p>
    <w:p>
      <w:pPr>
        <w:pStyle w:val="F21"/>
        <w:overflowPunct w:val="true"/>
        <w:spacing w:lineRule="atLeast" w:line="350"/>
        <w:rPr>
          <w:szCs w:val="27"/>
          <w:lang w:eastAsia="zh-HK"/>
        </w:rPr>
      </w:pPr>
      <w:r>
        <w:rPr>
          <w:rFonts w:ascii="華康中黑體" w:hAnsi="華康中黑體" w:cs="華康中黑體" w:eastAsia="華康中黑體"/>
          <w:b/>
          <w:szCs w:val="24"/>
        </w:rPr>
        <w:t>柯創盛議員</w:t>
      </w:r>
      <w:r>
        <w:rPr>
          <w:szCs w:val="27"/>
        </w:rPr>
        <w:t>：</w:t>
      </w:r>
      <w:r>
        <w:rPr>
          <w:szCs w:val="27"/>
          <w:lang w:eastAsia="zh-HK"/>
        </w:rPr>
        <w:t>代理主席，今次《</w:t>
      </w:r>
      <w:r>
        <w:rPr>
          <w:szCs w:val="27"/>
          <w:lang w:eastAsia="zh-HK"/>
        </w:rPr>
        <w:t>2020</w:t>
      </w:r>
      <w:r>
        <w:rPr>
          <w:szCs w:val="27"/>
          <w:lang w:eastAsia="zh-HK"/>
        </w:rPr>
        <w:t>年印花稅</w:t>
      </w:r>
      <w:r>
        <w:rPr>
          <w:szCs w:val="27"/>
          <w:lang w:eastAsia="zh-HK"/>
        </w:rPr>
        <w:t>(</w:t>
      </w:r>
      <w:r>
        <w:rPr>
          <w:szCs w:val="27"/>
          <w:lang w:eastAsia="zh-HK"/>
        </w:rPr>
        <w:t>修訂</w:t>
      </w:r>
      <w:r>
        <w:rPr>
          <w:szCs w:val="27"/>
          <w:lang w:eastAsia="zh-HK"/>
        </w:rPr>
        <w:t>)</w:t>
      </w:r>
      <w:r>
        <w:rPr>
          <w:szCs w:val="27"/>
          <w:lang w:eastAsia="zh-HK"/>
        </w:rPr>
        <w:t>條例草案》</w:t>
      </w:r>
      <w:r>
        <w:rPr>
          <w:szCs w:val="27"/>
          <w:lang w:eastAsia="zh-HK"/>
        </w:rPr>
        <w:t>("</w:t>
      </w:r>
      <w:r>
        <w:rPr>
          <w:szCs w:val="27"/>
          <w:lang w:eastAsia="zh-HK"/>
        </w:rPr>
        <w:t>《條例草案》</w:t>
      </w:r>
      <w:r>
        <w:rPr>
          <w:szCs w:val="27"/>
          <w:lang w:eastAsia="zh-HK"/>
        </w:rPr>
        <w:t>")</w:t>
      </w:r>
      <w:r>
        <w:rPr>
          <w:szCs w:val="27"/>
          <w:lang w:eastAsia="zh-HK"/>
        </w:rPr>
        <w:t>旨在撤</w:t>
      </w:r>
      <w:r>
        <w:rPr>
          <w:szCs w:val="27"/>
        </w:rPr>
        <w:t>銷</w:t>
      </w:r>
      <w:r>
        <w:rPr>
          <w:szCs w:val="27"/>
          <w:lang w:eastAsia="zh-HK"/>
        </w:rPr>
        <w:t>非住宅物業</w:t>
      </w:r>
      <w:r>
        <w:rPr>
          <w:szCs w:val="27"/>
          <w:lang w:eastAsia="zh-HK"/>
        </w:rPr>
        <w:t>(</w:t>
      </w:r>
      <w:r>
        <w:rPr>
          <w:szCs w:val="27"/>
          <w:lang w:eastAsia="zh-HK"/>
        </w:rPr>
        <w:t>包括工商單位</w:t>
      </w:r>
      <w:r>
        <w:rPr>
          <w:szCs w:val="27"/>
          <w:lang w:eastAsia="zh-HK"/>
        </w:rPr>
        <w:t>)</w:t>
      </w:r>
      <w:r>
        <w:rPr>
          <w:szCs w:val="27"/>
          <w:lang w:eastAsia="zh-HK"/>
        </w:rPr>
        <w:t>的雙倍印花稅，即由稅率最高物業價格</w:t>
      </w:r>
      <w:r>
        <w:rPr>
          <w:szCs w:val="27"/>
          <w:lang w:eastAsia="zh-HK"/>
        </w:rPr>
        <w:t>8%</w:t>
      </w:r>
      <w:r>
        <w:rPr>
          <w:szCs w:val="27"/>
          <w:lang w:eastAsia="zh-HK"/>
        </w:rPr>
        <w:t>回復至</w:t>
      </w:r>
      <w:r>
        <w:rPr>
          <w:szCs w:val="27"/>
          <w:lang w:eastAsia="zh-HK"/>
        </w:rPr>
        <w:t>4.25%</w:t>
      </w:r>
      <w:r>
        <w:rPr>
          <w:szCs w:val="27"/>
          <w:lang w:eastAsia="zh-HK"/>
        </w:rPr>
        <w:t>。我與民建聯均十分支持，原因很簡單，大家可以想象到過去一年漫長的疫情令工商業界朋友嚴重受創，市場亦同樣嚴重受創，營商信心確實達至低點，工商鋪不論是買或租也成為重災區，已經談不上炒賣物業賺錢的情況。過去為了避免炒賣的限制措施，我認為是時候作出修訂。</w:t>
      </w:r>
    </w:p>
    <w:p>
      <w:pPr>
        <w:pStyle w:val="F21"/>
        <w:overflowPunct w:val="true"/>
        <w:spacing w:lineRule="atLeast" w:line="350"/>
        <w:rPr>
          <w:szCs w:val="27"/>
          <w:lang w:eastAsia="zh-HK"/>
        </w:rPr>
      </w:pPr>
      <w:r>
        <w:rPr>
          <w:szCs w:val="27"/>
          <w:lang w:eastAsia="zh-HK"/>
        </w:rPr>
      </w:r>
    </w:p>
    <w:p>
      <w:pPr>
        <w:pStyle w:val="F21"/>
        <w:overflowPunct w:val="true"/>
        <w:spacing w:lineRule="atLeast" w:line="350"/>
        <w:rPr>
          <w:szCs w:val="27"/>
          <w:lang w:eastAsia="zh-HK"/>
        </w:rPr>
      </w:pPr>
      <w:r>
        <w:rPr>
          <w:szCs w:val="27"/>
          <w:lang w:eastAsia="zh-HK"/>
        </w:rPr>
        <w:tab/>
      </w:r>
      <w:r>
        <w:rPr>
          <w:szCs w:val="27"/>
          <w:lang w:eastAsia="zh-HK"/>
        </w:rPr>
        <w:t>代理主席，工商鋪雙倍印花稅自</w:t>
      </w:r>
      <w:r>
        <w:rPr>
          <w:szCs w:val="27"/>
          <w:lang w:eastAsia="zh-HK"/>
        </w:rPr>
        <w:t>2013</w:t>
      </w:r>
      <w:r>
        <w:rPr>
          <w:szCs w:val="27"/>
          <w:lang w:eastAsia="zh-HK"/>
        </w:rPr>
        <w:t>年起開始徵收，源於</w:t>
      </w:r>
      <w:r>
        <w:rPr>
          <w:szCs w:val="27"/>
          <w:lang w:eastAsia="zh-HK"/>
        </w:rPr>
        <w:t>2012</w:t>
      </w:r>
      <w:r>
        <w:rPr>
          <w:szCs w:val="27"/>
          <w:lang w:eastAsia="zh-HK"/>
        </w:rPr>
        <w:t>年寫字樓及分層工廈的交投市場皆過分熾熱，但正如我剛才提到，在今時今日疲弱的市場狀態、本港經濟及營商環境下，工商鋪的估值和租金亦大幅下調，我個人認為商鋪印花稅已不合時宜。</w:t>
      </w:r>
      <w:r>
        <w:br w:type="page"/>
      </w:r>
    </w:p>
    <w:p>
      <w:pPr>
        <w:pStyle w:val="F21"/>
        <w:overflowPunct w:val="true"/>
        <w:spacing w:lineRule="atLeast" w:line="370"/>
        <w:rPr>
          <w:szCs w:val="27"/>
          <w:lang w:eastAsia="zh-HK"/>
        </w:rPr>
      </w:pPr>
      <w:r>
        <w:rPr>
          <w:szCs w:val="27"/>
          <w:lang w:eastAsia="zh-HK"/>
        </w:rPr>
        <w:tab/>
      </w:r>
      <w:r>
        <w:rPr>
          <w:szCs w:val="27"/>
          <w:lang w:eastAsia="zh-HK"/>
        </w:rPr>
        <w:t>代理主席，很多工商界朋友也向我求救，他們說如果政府真的聽到意見，便要取消雙倍印花稅，這樣才能幫助企業。我亦認同這個說法，因為本港的營商環境確實需要不同的支援措施，作出正面的槓桿作用。經濟差，部分業主因為資金周轉問題，需要將物業套現，雙倍印花稅確實為有意買入商鋪物業的中小企造成沉重的負擔。</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我簡單舉個例子，公司規模明明在疫情下大大萎縮，以旅行社為例，本來打算出售半個物業來捱過寒冬，但正正因為雙倍印花稅變相是懲罰性的稅項，令公司無所適從，更談不上出售物業作為支援，以捱過寒冬。我認為在此階段取消雙倍印花稅，確實是輔助中小企業界朋友渡過困境的最好機會，回復至合理的印花稅率，也可幫助他們拆牆鬆綁，套現物業以解決燃眉之急。</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代理主席，就如何重建香港經濟，我相信意見紛紜，但我認為當局未來要面對一些很重要的議題，而撤銷雙倍印花稅等</w:t>
      </w:r>
      <w:r>
        <w:rPr>
          <w:szCs w:val="27"/>
          <w:lang w:eastAsia="zh-HK"/>
        </w:rPr>
        <w:t>"</w:t>
      </w:r>
      <w:r>
        <w:rPr>
          <w:szCs w:val="27"/>
          <w:lang w:eastAsia="zh-HK"/>
        </w:rPr>
        <w:t>辣招</w:t>
      </w:r>
      <w:r>
        <w:rPr>
          <w:szCs w:val="27"/>
          <w:lang w:eastAsia="zh-HK"/>
        </w:rPr>
        <w:t>"</w:t>
      </w:r>
      <w:r>
        <w:rPr>
          <w:szCs w:val="27"/>
          <w:lang w:eastAsia="zh-HK"/>
        </w:rPr>
        <w:t>，正是其中一個務實、積極和負責任的做法。疫情一次又一次反彈，政府的限聚令亦一再限制工商業經營。為抗疫而這樣做是無可厚非，但我相信工商業界的朋友更是無可奈何。更重要的是，其</w:t>
      </w:r>
      <w:r>
        <w:rPr>
          <w:szCs w:val="27"/>
        </w:rPr>
        <w:t>實</w:t>
      </w:r>
      <w:r>
        <w:rPr>
          <w:szCs w:val="27"/>
          <w:lang w:eastAsia="zh-HK"/>
        </w:rPr>
        <w:t>工商業界的朋友或者香港市民看不到未來。未來會怎樣、路應該怎麼走、路線圖和希望是怎樣呢？其實很多工商業小企捱下去也完全只有一個</w:t>
      </w:r>
      <w:r>
        <w:rPr>
          <w:szCs w:val="27"/>
          <w:lang w:eastAsia="zh-HK"/>
        </w:rPr>
        <w:t>"</w:t>
      </w:r>
      <w:r>
        <w:rPr>
          <w:szCs w:val="27"/>
          <w:lang w:eastAsia="zh-HK"/>
        </w:rPr>
        <w:t>捱</w:t>
      </w:r>
      <w:r>
        <w:rPr>
          <w:szCs w:val="27"/>
          <w:lang w:eastAsia="zh-HK"/>
        </w:rPr>
        <w:t>"</w:t>
      </w:r>
      <w:r>
        <w:rPr>
          <w:szCs w:val="27"/>
          <w:lang w:eastAsia="zh-HK"/>
        </w:rPr>
        <w:t>字。所以，我認為在這種情況下，如果政府能夠像今次一</w:t>
      </w:r>
      <w:r>
        <w:rPr>
          <w:szCs w:val="27"/>
        </w:rPr>
        <w:t>樣</w:t>
      </w:r>
      <w:r>
        <w:rPr>
          <w:szCs w:val="27"/>
          <w:lang w:eastAsia="zh-HK"/>
        </w:rPr>
        <w:t>，多發揮促進和槓</w:t>
      </w:r>
      <w:r>
        <w:rPr>
          <w:szCs w:val="27"/>
        </w:rPr>
        <w:t>桿</w:t>
      </w:r>
      <w:r>
        <w:rPr>
          <w:szCs w:val="27"/>
          <w:lang w:eastAsia="zh-HK"/>
        </w:rPr>
        <w:t>的作用，真的可以幫到中小企或香港市民渡過疫情的難關。</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昨天公布的最新失業率破新高，是</w:t>
      </w:r>
      <w:r>
        <w:rPr>
          <w:szCs w:val="27"/>
          <w:lang w:eastAsia="zh-HK"/>
        </w:rPr>
        <w:t>7.2%</w:t>
      </w:r>
      <w:r>
        <w:rPr>
          <w:szCs w:val="27"/>
          <w:lang w:eastAsia="zh-HK"/>
        </w:rPr>
        <w:t>，我預計未來數個月失業率一定會繼續上升。所以，我們希望</w:t>
      </w:r>
      <w:r>
        <w:rPr>
          <w:szCs w:val="27"/>
          <w:lang w:eastAsia="zh-HK"/>
        </w:rPr>
        <w:t>"</w:t>
      </w:r>
      <w:r>
        <w:rPr>
          <w:szCs w:val="27"/>
          <w:lang w:eastAsia="zh-HK"/>
        </w:rPr>
        <w:t>救得一個得一個，救得一時得一時</w:t>
      </w:r>
      <w:r>
        <w:rPr>
          <w:szCs w:val="27"/>
          <w:lang w:eastAsia="zh-HK"/>
        </w:rPr>
        <w:t>"</w:t>
      </w:r>
      <w:r>
        <w:rPr>
          <w:szCs w:val="27"/>
          <w:lang w:eastAsia="zh-HK"/>
        </w:rPr>
        <w:t>，希望政府能夠用這個思維想想如何繼續支援和幫助普羅市民及不同業界渡過疫情的難關。特首今早已說得很清楚，她尚未有計劃或者打算繼續透過防疫抗疫基金支援各界，在現階段沒有計劃。因此，今次撤銷雙倍印花稅確實可幫助一些中小企渡過難關。作為代議士，作為立法會議員，我認為應該要支持。</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代理主席，如你有留意的話，政</w:t>
      </w:r>
      <w:r>
        <w:rPr>
          <w:szCs w:val="27"/>
        </w:rPr>
        <w:t>府</w:t>
      </w:r>
      <w:r>
        <w:rPr>
          <w:szCs w:val="27"/>
          <w:lang w:eastAsia="zh-HK"/>
        </w:rPr>
        <w:t>去年</w:t>
      </w:r>
      <w:r>
        <w:rPr>
          <w:szCs w:val="27"/>
          <w:lang w:eastAsia="zh-HK"/>
        </w:rPr>
        <w:t>8</w:t>
      </w:r>
      <w:r>
        <w:rPr>
          <w:szCs w:val="27"/>
          <w:lang w:eastAsia="zh-HK"/>
        </w:rPr>
        <w:t>月已放寬非住宅物業按揭貸款的按揭成數，由四成放寬至五成，之後我們看到土地註冊處非住宅物業的註冊宗數有所上升，所以我認為這項措施也起到正面的作用，我相信取消雙倍印花稅也會一樣，會繼續令工商物業流轉，有助刺激市場氣氛，亦相信交投會有明顯增長，看到帶出正面效果。</w:t>
      </w:r>
    </w:p>
    <w:p>
      <w:pPr>
        <w:pStyle w:val="F21"/>
        <w:overflowPunct w:val="true"/>
        <w:spacing w:lineRule="atLeast" w:line="37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tab/>
      </w:r>
      <w:r>
        <w:rPr>
          <w:szCs w:val="27"/>
          <w:lang w:eastAsia="zh-HK"/>
        </w:rPr>
        <w:t>過去一個財政年度，非住宅物業印花稅收入有</w:t>
      </w:r>
      <w:r>
        <w:rPr>
          <w:szCs w:val="27"/>
          <w:lang w:eastAsia="zh-HK"/>
        </w:rPr>
        <w:t>51</w:t>
      </w:r>
      <w:r>
        <w:rPr>
          <w:szCs w:val="27"/>
          <w:lang w:eastAsia="zh-HK"/>
        </w:rPr>
        <w:t>億元，我認為取消雙倍印花稅可能會令庫房收入頓時減少，但千萬不要這樣想，因為當市場活躍起來，買賣宗數增加，便可彌補這些稅項。所以，根據我的觀察，我認為整體上不會對政府收入有太大和直接的影響。</w:t>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tab/>
      </w:r>
      <w:r>
        <w:rPr>
          <w:szCs w:val="27"/>
          <w:lang w:eastAsia="zh-HK"/>
        </w:rPr>
        <w:t>代理主席，雖然撤銷雙倍印花稅在現時市道情況下是百利而無一害，但我唯一不放心的是</w:t>
      </w:r>
      <w:r>
        <w:rPr>
          <w:rFonts w:ascii="Symbol" w:hAnsi="Symbol" w:cs="Symbol" w:eastAsia="Symbol"/>
          <w:szCs w:val="27"/>
          <w:lang w:eastAsia="zh-HK"/>
        </w:rPr>
        <w:t></w:t>
      </w:r>
      <w:r>
        <w:rPr>
          <w:szCs w:val="27"/>
          <w:lang w:eastAsia="zh-HK"/>
        </w:rPr>
        <w:t>代理主席，我相信這是民建聯的兄弟姊妹，以至其他議員也同樣關心的</w:t>
      </w:r>
      <w:r>
        <w:rPr>
          <w:rFonts w:ascii="Symbol" w:hAnsi="Symbol" w:cs="Symbol" w:eastAsia="Symbol"/>
          <w:szCs w:val="27"/>
          <w:lang w:eastAsia="zh-HK"/>
        </w:rPr>
        <w:t></w:t>
      </w:r>
      <w:r>
        <w:rPr>
          <w:szCs w:val="27"/>
          <w:lang w:eastAsia="zh-HK"/>
        </w:rPr>
        <w:t>勞工及福利局</w:t>
      </w:r>
      <w:r>
        <w:rPr>
          <w:szCs w:val="27"/>
          <w:lang w:eastAsia="zh-HK"/>
        </w:rPr>
        <w:t>("</w:t>
      </w:r>
      <w:r>
        <w:rPr>
          <w:szCs w:val="27"/>
          <w:lang w:eastAsia="zh-HK"/>
        </w:rPr>
        <w:t>勞福局</w:t>
      </w:r>
      <w:r>
        <w:rPr>
          <w:szCs w:val="27"/>
          <w:lang w:eastAsia="zh-HK"/>
        </w:rPr>
        <w:t>")</w:t>
      </w:r>
      <w:r>
        <w:rPr>
          <w:szCs w:val="27"/>
          <w:lang w:eastAsia="zh-HK"/>
        </w:rPr>
        <w:t>較早前在立法會或者不同的場合提到，會以</w:t>
      </w:r>
      <w:r>
        <w:rPr>
          <w:szCs w:val="27"/>
          <w:lang w:eastAsia="zh-HK"/>
        </w:rPr>
        <w:t>200</w:t>
      </w:r>
      <w:r>
        <w:rPr>
          <w:szCs w:val="27"/>
          <w:lang w:eastAsia="zh-HK"/>
        </w:rPr>
        <w:t>億元入市，購買一些合適的物業以優化和增值社福設施，但過往我在福利事務委員會或不同場合上問勞福局的同事，他們也是支吾以對。我認為這次撤銷亦有助政府將這</w:t>
      </w:r>
      <w:r>
        <w:rPr>
          <w:szCs w:val="27"/>
          <w:lang w:eastAsia="zh-HK"/>
        </w:rPr>
        <w:t>200</w:t>
      </w:r>
      <w:r>
        <w:rPr>
          <w:szCs w:val="27"/>
          <w:lang w:eastAsia="zh-HK"/>
        </w:rPr>
        <w:t>億元用得更好，但我有一個期盼和希望，我希望撤銷這個稅項後，勞福局真的要快馬加鞭，真的要急市民所急、想市民所想，全速落實購買物業，以完善和優化現時社會上一些尚未得到全面處理的社福設施，我認為勞福局真的要抓緊這個契機，不要讓它流走。</w:t>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tab/>
      </w:r>
      <w:r>
        <w:rPr>
          <w:szCs w:val="27"/>
          <w:lang w:eastAsia="zh-HK"/>
        </w:rPr>
        <w:t>所以，就着這一點，我希望藉今天的辯論時間，透過許局長將這個信息帶給</w:t>
      </w:r>
      <w:r>
        <w:rPr>
          <w:szCs w:val="27"/>
          <w:lang w:eastAsia="zh-HK"/>
        </w:rPr>
        <w:t>"IQ</w:t>
      </w:r>
      <w:r>
        <w:rPr>
          <w:szCs w:val="27"/>
          <w:lang w:eastAsia="zh-HK"/>
        </w:rPr>
        <w:t>爆棚</w:t>
      </w:r>
      <w:r>
        <w:rPr>
          <w:szCs w:val="27"/>
          <w:lang w:eastAsia="zh-HK"/>
        </w:rPr>
        <w:t>"</w:t>
      </w:r>
      <w:r>
        <w:rPr>
          <w:szCs w:val="27"/>
          <w:lang w:eastAsia="zh-HK"/>
        </w:rPr>
        <w:t>的羅致光局長，讓他知道這個機遇是機不可再的，盡快用這</w:t>
      </w:r>
      <w:r>
        <w:rPr>
          <w:szCs w:val="27"/>
          <w:lang w:eastAsia="zh-HK"/>
        </w:rPr>
        <w:t>200</w:t>
      </w:r>
      <w:r>
        <w:rPr>
          <w:szCs w:val="27"/>
          <w:lang w:eastAsia="zh-HK"/>
        </w:rPr>
        <w:t>億元購買社福設施，讓市民得到應有的支援。</w:t>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tab/>
      </w:r>
      <w:r>
        <w:rPr>
          <w:szCs w:val="27"/>
          <w:lang w:eastAsia="zh-HK"/>
        </w:rPr>
        <w:t>代理主席，最後我想說的是，我剛才的論點說明了為何我這次會支持通過《條例草案》，但最核心的問題是我希望特區政府可</w:t>
      </w:r>
      <w:r>
        <w:rPr>
          <w:szCs w:val="27"/>
        </w:rPr>
        <w:t>以</w:t>
      </w:r>
      <w:r>
        <w:rPr>
          <w:szCs w:val="27"/>
          <w:lang w:eastAsia="zh-HK"/>
        </w:rPr>
        <w:t>改變思維模式</w:t>
      </w:r>
      <w:r>
        <w:rPr>
          <w:rFonts w:ascii="Symbol" w:hAnsi="Symbol" w:cs="Symbol" w:eastAsia="Symbol"/>
          <w:szCs w:val="27"/>
          <w:lang w:eastAsia="zh-HK"/>
        </w:rPr>
        <w:t></w:t>
      </w:r>
      <w:r>
        <w:rPr>
          <w:szCs w:val="27"/>
          <w:lang w:eastAsia="zh-HK"/>
        </w:rPr>
        <w:t>這是一個好例子，如果政府能夠將這個模式和套路用在其他不同的政策或層面，我深信香港市民必定會對特區政府回復信心，亦好讓我們更集中精力處理深層次的民生問題。</w:t>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tab/>
      </w:r>
      <w:r>
        <w:rPr>
          <w:szCs w:val="27"/>
          <w:lang w:eastAsia="zh-HK"/>
        </w:rPr>
        <w:t>代理主席，我再次表示我支持這項條例草案，亦希望本港企業可早日脫困，疫情可以早日</w:t>
      </w:r>
      <w:r>
        <w:rPr>
          <w:szCs w:val="27"/>
          <w:lang w:eastAsia="zh-HK"/>
        </w:rPr>
        <w:t>"</w:t>
      </w:r>
      <w:r>
        <w:rPr>
          <w:szCs w:val="27"/>
          <w:lang w:eastAsia="zh-HK"/>
        </w:rPr>
        <w:t>清零</w:t>
      </w:r>
      <w:r>
        <w:rPr>
          <w:szCs w:val="27"/>
          <w:lang w:eastAsia="zh-HK"/>
        </w:rPr>
        <w:t>"</w:t>
      </w:r>
      <w:r>
        <w:rPr>
          <w:szCs w:val="27"/>
          <w:lang w:eastAsia="zh-HK"/>
        </w:rPr>
        <w:t>，多謝代理主席。</w:t>
      </w:r>
    </w:p>
    <w:p>
      <w:pPr>
        <w:pStyle w:val="F21"/>
        <w:overflowPunct w:val="true"/>
        <w:spacing w:lineRule="atLeast" w:line="390"/>
        <w:rPr>
          <w:szCs w:val="27"/>
          <w:lang w:eastAsia="zh-HK"/>
        </w:rPr>
      </w:pPr>
      <w:r>
        <w:rPr>
          <w:szCs w:val="27"/>
          <w:lang w:eastAsia="zh-HK"/>
        </w:rPr>
      </w:r>
    </w:p>
    <w:p>
      <w:pPr>
        <w:pStyle w:val="F21"/>
        <w:overflowPunct w:val="true"/>
        <w:spacing w:lineRule="atLeast" w:line="390"/>
        <w:rPr>
          <w:szCs w:val="27"/>
          <w:lang w:eastAsia="zh-HK"/>
        </w:rPr>
      </w:pPr>
      <w:r>
        <w:rPr>
          <w:szCs w:val="27"/>
          <w:lang w:eastAsia="zh-HK"/>
        </w:rPr>
      </w:r>
    </w:p>
    <w:p>
      <w:pPr>
        <w:pStyle w:val="F21"/>
        <w:spacing w:lineRule="atLeast" w:line="390"/>
        <w:rPr>
          <w:rFonts w:cs="Times New Roman"/>
          <w:lang w:eastAsia="zh-HK"/>
        </w:rPr>
      </w:pPr>
      <w:r>
        <w:rPr>
          <w:rFonts w:eastAsia="華康中黑體"/>
          <w:b/>
          <w:lang w:eastAsia="zh-HK"/>
        </w:rPr>
        <w:t>代理主</w:t>
      </w:r>
      <w:r>
        <w:rPr>
          <w:rFonts w:eastAsia="華康中黑體"/>
          <w:b/>
        </w:rPr>
        <w:t>席</w:t>
      </w:r>
      <w:r>
        <w:rPr>
          <w:rFonts w:ascii="華康細明體" w:hAnsi="華康細明體"/>
        </w:rPr>
        <w:t>：</w:t>
      </w:r>
      <w:r>
        <w:rPr/>
        <w:t>是否有其他議員想發言？</w:t>
      </w:r>
      <w:r>
        <w:rPr>
          <w:lang w:eastAsia="zh-HK"/>
        </w:rPr>
        <w:t>邵家輝</w:t>
      </w:r>
      <w:r>
        <w:rPr/>
        <w:t>議員，請發言。</w:t>
      </w:r>
    </w:p>
    <w:p>
      <w:pPr>
        <w:pStyle w:val="F21"/>
        <w:overflowPunct w:val="true"/>
        <w:spacing w:lineRule="atLeast" w:line="390"/>
        <w:rPr>
          <w:rFonts w:eastAsia="華康中黑體" w:cs="Times New Roman"/>
          <w:b/>
          <w:b/>
          <w:lang w:eastAsia="zh-HK"/>
        </w:rPr>
      </w:pPr>
      <w:r>
        <w:rPr>
          <w:rFonts w:eastAsia="華康中黑體" w:cs="Times New Roman"/>
          <w:b/>
          <w:lang w:eastAsia="zh-HK"/>
        </w:rPr>
      </w:r>
    </w:p>
    <w:p>
      <w:pPr>
        <w:pStyle w:val="F21"/>
        <w:overflowPunct w:val="true"/>
        <w:spacing w:lineRule="atLeast" w:line="390"/>
        <w:rPr>
          <w:rFonts w:eastAsia="華康中黑體" w:cs="Times New Roman"/>
          <w:b/>
          <w:b/>
          <w:lang w:eastAsia="zh-HK"/>
        </w:rPr>
      </w:pPr>
      <w:r>
        <w:rPr>
          <w:rFonts w:eastAsia="華康中黑體" w:cs="Times New Roman"/>
          <w:b/>
          <w:lang w:eastAsia="zh-HK"/>
        </w:rPr>
      </w:r>
    </w:p>
    <w:p>
      <w:pPr>
        <w:pStyle w:val="F21"/>
        <w:overflowPunct w:val="true"/>
        <w:snapToGrid w:val="true"/>
        <w:spacing w:lineRule="atLeast" w:line="390"/>
        <w:rPr>
          <w:lang w:eastAsia="zh-HK"/>
        </w:rPr>
      </w:pPr>
      <w:r>
        <w:rPr>
          <w:rFonts w:eastAsia="華康中黑體"/>
          <w:b/>
        </w:rPr>
        <w:t>邵家輝議員</w:t>
      </w:r>
      <w:r>
        <w:rPr/>
        <w:t>：</w:t>
      </w:r>
      <w:r>
        <w:rPr>
          <w:lang w:eastAsia="zh-HK"/>
        </w:rPr>
        <w:t>代理主席，政府自</w:t>
      </w:r>
      <w:r>
        <w:rPr>
          <w:lang w:eastAsia="zh-HK"/>
        </w:rPr>
        <w:t>2010</w:t>
      </w:r>
      <w:r>
        <w:rPr>
          <w:lang w:eastAsia="zh-HK"/>
        </w:rPr>
        <w:t>年起先後推出多項所謂</w:t>
      </w:r>
      <w:r>
        <w:rPr>
          <w:lang w:eastAsia="zh-HK"/>
        </w:rPr>
        <w:t>"</w:t>
      </w:r>
      <w:r>
        <w:rPr>
          <w:lang w:eastAsia="zh-HK"/>
        </w:rPr>
        <w:t>樓市需求管理措施</w:t>
      </w:r>
      <w:r>
        <w:rPr>
          <w:lang w:eastAsia="zh-HK"/>
        </w:rPr>
        <w:t>"</w:t>
      </w:r>
      <w:r>
        <w:rPr>
          <w:lang w:eastAsia="zh-HK"/>
        </w:rPr>
        <w:t>，俗稱</w:t>
      </w:r>
      <w:r>
        <w:rPr>
          <w:lang w:eastAsia="zh-HK"/>
        </w:rPr>
        <w:t>"</w:t>
      </w:r>
      <w:r>
        <w:rPr>
          <w:lang w:eastAsia="zh-HK"/>
        </w:rPr>
        <w:t>辣招</w:t>
      </w:r>
      <w:r>
        <w:rPr>
          <w:lang w:eastAsia="zh-HK"/>
        </w:rPr>
        <w:t>"</w:t>
      </w:r>
      <w:r>
        <w:rPr>
          <w:lang w:eastAsia="zh-HK"/>
        </w:rPr>
        <w:t>，其中</w:t>
      </w:r>
      <w:r>
        <w:rPr>
          <w:lang w:eastAsia="zh-HK"/>
        </w:rPr>
        <w:t>2013</w:t>
      </w:r>
      <w:r>
        <w:rPr>
          <w:lang w:eastAsia="zh-HK"/>
        </w:rPr>
        <w:t>年就推出雙倍印花稅</w:t>
      </w:r>
      <w:r>
        <w:rPr>
          <w:lang w:eastAsia="zh-HK"/>
        </w:rPr>
        <w:t>("DSD")</w:t>
      </w:r>
      <w:r>
        <w:rPr>
          <w:lang w:eastAsia="zh-HK"/>
        </w:rPr>
        <w:t>，聲稱目的是要遏抑當時住宅及非住宅物業的本地需求，並紓緩供求失衡的情況，從而令物業市場平穩發展。</w:t>
      </w:r>
    </w:p>
    <w:p>
      <w:pPr>
        <w:pStyle w:val="F21"/>
        <w:overflowPunct w:val="true"/>
        <w:snapToGrid w:val="true"/>
        <w:spacing w:lineRule="atLeast" w:line="350"/>
        <w:rPr>
          <w:lang w:eastAsia="zh-HK"/>
        </w:rPr>
      </w:pPr>
      <w:r>
        <w:rPr>
          <w:lang w:eastAsia="zh-HK"/>
        </w:rPr>
      </w:r>
    </w:p>
    <w:p>
      <w:pPr>
        <w:pStyle w:val="F21"/>
        <w:overflowPunct w:val="true"/>
        <w:snapToGrid w:val="true"/>
        <w:spacing w:lineRule="atLeast" w:line="350"/>
        <w:rPr>
          <w:lang w:eastAsia="zh-HK"/>
        </w:rPr>
      </w:pPr>
      <w:r>
        <w:rPr>
          <w:lang w:eastAsia="zh-HK"/>
        </w:rPr>
        <w:tab/>
      </w:r>
      <w:r>
        <w:rPr>
          <w:lang w:eastAsia="zh-HK"/>
        </w:rPr>
        <w:t>特首於去年</w:t>
      </w:r>
      <w:r>
        <w:rPr>
          <w:lang w:eastAsia="zh-HK"/>
        </w:rPr>
        <w:t>11</w:t>
      </w:r>
      <w:r>
        <w:rPr>
          <w:lang w:eastAsia="zh-HK"/>
        </w:rPr>
        <w:t>月</w:t>
      </w:r>
      <w:r>
        <w:rPr>
          <w:lang w:eastAsia="zh-HK"/>
        </w:rPr>
        <w:t>25</w:t>
      </w:r>
      <w:r>
        <w:rPr>
          <w:lang w:eastAsia="zh-HK"/>
        </w:rPr>
        <w:t>日發表</w:t>
      </w:r>
      <w:r>
        <w:rPr>
          <w:lang w:eastAsia="zh-HK"/>
        </w:rPr>
        <w:t>2020</w:t>
      </w:r>
      <w:r>
        <w:rPr>
          <w:lang w:eastAsia="zh-HK"/>
        </w:rPr>
        <w:t>年施政報告表示：</w:t>
      </w:r>
      <w:r>
        <w:rPr>
          <w:lang w:eastAsia="zh-HK"/>
        </w:rPr>
        <w:t>"</w:t>
      </w:r>
      <w:r>
        <w:rPr>
          <w:lang w:eastAsia="zh-HK"/>
        </w:rPr>
        <w:t>多位議員提出政府應撤銷非住宅物業雙倍從價印花稅措施，利便企業出售非住宅物業套現，應付因經濟不景而出現的財政問題</w:t>
      </w:r>
      <w:r>
        <w:rPr>
          <w:lang w:eastAsia="zh-HK"/>
        </w:rPr>
        <w:t>"</w:t>
      </w:r>
      <w:r>
        <w:rPr>
          <w:lang w:eastAsia="zh-HK"/>
        </w:rPr>
        <w:t>，並說</w:t>
      </w:r>
      <w:r>
        <w:rPr>
          <w:lang w:eastAsia="zh-HK"/>
        </w:rPr>
        <w:t>"</w:t>
      </w:r>
      <w:r>
        <w:rPr>
          <w:lang w:eastAsia="zh-HK"/>
        </w:rPr>
        <w:t>非住宅物業的售價及需求均已顯著回落，政府認為現時是適當時候撤銷非住宅物業雙倍從價印花稅</w:t>
      </w:r>
      <w:r>
        <w:rPr>
          <w:lang w:eastAsia="zh-HK"/>
        </w:rPr>
        <w:t>"</w:t>
      </w:r>
      <w:r>
        <w:rPr>
          <w:lang w:eastAsia="zh-HK"/>
        </w:rPr>
        <w:t>。</w:t>
      </w:r>
    </w:p>
    <w:p>
      <w:pPr>
        <w:pStyle w:val="F21"/>
        <w:overflowPunct w:val="true"/>
        <w:snapToGrid w:val="true"/>
        <w:spacing w:lineRule="atLeast" w:line="350"/>
        <w:rPr>
          <w:lang w:eastAsia="zh-HK"/>
        </w:rPr>
      </w:pPr>
      <w:r>
        <w:rPr>
          <w:lang w:eastAsia="zh-HK"/>
        </w:rPr>
      </w:r>
    </w:p>
    <w:p>
      <w:pPr>
        <w:pStyle w:val="F21"/>
        <w:overflowPunct w:val="true"/>
        <w:snapToGrid w:val="true"/>
        <w:spacing w:lineRule="atLeast" w:line="350"/>
        <w:rPr>
          <w:lang w:eastAsia="zh-HK"/>
        </w:rPr>
      </w:pPr>
      <w:r>
        <w:rPr>
          <w:lang w:eastAsia="zh-HK"/>
        </w:rPr>
        <w:tab/>
      </w:r>
      <w:r>
        <w:rPr>
          <w:lang w:eastAsia="zh-HK"/>
        </w:rPr>
        <w:t>事實上，香港市民都知道，</w:t>
      </w:r>
      <w:r>
        <w:rPr>
          <w:lang w:eastAsia="zh-HK"/>
        </w:rPr>
        <w:t>2019</w:t>
      </w:r>
      <w:r>
        <w:rPr>
          <w:lang w:eastAsia="zh-HK"/>
        </w:rPr>
        <w:t>年下半年的社會事件引發</w:t>
      </w:r>
      <w:r>
        <w:rPr>
          <w:lang w:eastAsia="zh-HK"/>
        </w:rPr>
        <w:t>"</w:t>
      </w:r>
      <w:r>
        <w:rPr>
          <w:lang w:eastAsia="zh-HK"/>
        </w:rPr>
        <w:t>黑暴‍</w:t>
      </w:r>
      <w:r>
        <w:rPr>
          <w:lang w:eastAsia="zh-HK"/>
        </w:rPr>
        <w:t>"</w:t>
      </w:r>
      <w:r>
        <w:rPr>
          <w:lang w:eastAsia="zh-HK"/>
        </w:rPr>
        <w:t>，引發中港矛盾，</w:t>
      </w:r>
      <w:r>
        <w:rPr/>
        <w:t>而</w:t>
      </w:r>
      <w:r>
        <w:rPr>
          <w:lang w:eastAsia="zh-HK"/>
        </w:rPr>
        <w:t>這一年多</w:t>
      </w:r>
      <w:r>
        <w:rPr/>
        <w:t>又有</w:t>
      </w:r>
      <w:r>
        <w:rPr>
          <w:lang w:eastAsia="zh-HK"/>
        </w:rPr>
        <w:t>疫情，香港很多前線的飲食、零售等行業五勞七傷</w:t>
      </w:r>
      <w:r>
        <w:rPr/>
        <w:t>，</w:t>
      </w:r>
      <w:r>
        <w:rPr>
          <w:lang w:eastAsia="zh-HK"/>
        </w:rPr>
        <w:t>旺區很多店鋪</w:t>
      </w:r>
      <w:r>
        <w:rPr/>
        <w:t>已空置</w:t>
      </w:r>
      <w:r>
        <w:rPr>
          <w:lang w:eastAsia="zh-HK"/>
        </w:rPr>
        <w:t>。根據一些非正式統計，旺區</w:t>
      </w:r>
      <w:r>
        <w:rPr/>
        <w:t>商鋪空置率介乎</w:t>
      </w:r>
      <w:r>
        <w:rPr/>
        <w:t>10%</w:t>
      </w:r>
      <w:r>
        <w:rPr/>
        <w:t>至</w:t>
      </w:r>
      <w:r>
        <w:rPr>
          <w:lang w:eastAsia="zh-HK"/>
        </w:rPr>
        <w:t>20%</w:t>
      </w:r>
      <w:r>
        <w:rPr/>
        <w:t>，</w:t>
      </w:r>
      <w:r>
        <w:rPr>
          <w:lang w:eastAsia="zh-HK"/>
        </w:rPr>
        <w:t>而這些商鋪</w:t>
      </w:r>
      <w:r>
        <w:rPr/>
        <w:t>空置</w:t>
      </w:r>
      <w:r>
        <w:rPr>
          <w:lang w:eastAsia="zh-HK"/>
        </w:rPr>
        <w:t>的原因當然是無法租出。如果商鋪無法租出，物業價值便會下降。</w:t>
      </w:r>
      <w:r>
        <w:rPr/>
        <w:t>香港市民可以從</w:t>
      </w:r>
      <w:r>
        <w:rPr>
          <w:lang w:eastAsia="zh-HK"/>
        </w:rPr>
        <w:t>很多報章看到</w:t>
      </w:r>
      <w:r>
        <w:rPr/>
        <w:t>，</w:t>
      </w:r>
      <w:r>
        <w:rPr>
          <w:lang w:eastAsia="zh-HK"/>
        </w:rPr>
        <w:t>一些地鋪物業的租金</w:t>
      </w:r>
      <w:r>
        <w:rPr/>
        <w:t>可以由過去的</w:t>
      </w:r>
      <w:r>
        <w:rPr>
          <w:lang w:eastAsia="zh-HK"/>
        </w:rPr>
        <w:t>百多二百萬元下跌至四五十萬元，跌幅超過一半甚至以上。如果租金大幅下跌，物業的價值亦大幅下跌。</w:t>
      </w:r>
    </w:p>
    <w:p>
      <w:pPr>
        <w:pStyle w:val="F21"/>
        <w:overflowPunct w:val="true"/>
        <w:snapToGrid w:val="true"/>
        <w:spacing w:lineRule="atLeast" w:line="350"/>
        <w:rPr>
          <w:lang w:eastAsia="zh-HK"/>
        </w:rPr>
      </w:pPr>
      <w:r>
        <w:rPr>
          <w:lang w:eastAsia="zh-HK"/>
        </w:rPr>
      </w:r>
    </w:p>
    <w:p>
      <w:pPr>
        <w:pStyle w:val="F21"/>
        <w:overflowPunct w:val="true"/>
        <w:snapToGrid w:val="true"/>
        <w:spacing w:lineRule="atLeast" w:line="350"/>
        <w:rPr>
          <w:lang w:eastAsia="zh-HK"/>
        </w:rPr>
      </w:pPr>
      <w:r>
        <w:rPr>
          <w:lang w:eastAsia="zh-HK"/>
        </w:rPr>
      </w:r>
    </w:p>
    <w:p>
      <w:pPr>
        <w:pStyle w:val="Normal"/>
        <w:tabs>
          <w:tab w:val="left" w:pos="567" w:leader="none"/>
          <w:tab w:val="left" w:pos="720" w:leader="none"/>
        </w:tabs>
        <w:spacing w:lineRule="atLeast" w:line="350"/>
        <w:rPr>
          <w:spacing w:val="20"/>
          <w:sz w:val="27"/>
          <w:szCs w:val="22"/>
        </w:rPr>
      </w:pPr>
      <w:r>
        <w:rPr>
          <w:spacing w:val="20"/>
          <w:sz w:val="27"/>
          <w:szCs w:val="22"/>
        </w:rPr>
        <w:t>(</w:t>
      </w:r>
      <w:r>
        <w:rPr>
          <w:spacing w:val="20"/>
          <w:sz w:val="27"/>
          <w:szCs w:val="22"/>
        </w:rPr>
        <w:t>主席恢復主持會議</w:t>
      </w:r>
      <w:r>
        <w:rPr>
          <w:spacing w:val="20"/>
          <w:sz w:val="27"/>
          <w:szCs w:val="22"/>
        </w:rPr>
        <w:t>)</w:t>
      </w:r>
    </w:p>
    <w:p>
      <w:pPr>
        <w:pStyle w:val="F21"/>
        <w:overflowPunct w:val="true"/>
        <w:snapToGrid w:val="true"/>
        <w:spacing w:lineRule="atLeast" w:line="350"/>
        <w:rPr>
          <w:lang w:eastAsia="zh-HK"/>
        </w:rPr>
      </w:pPr>
      <w:r>
        <w:rPr>
          <w:lang w:eastAsia="zh-HK"/>
        </w:rPr>
      </w:r>
    </w:p>
    <w:p>
      <w:pPr>
        <w:pStyle w:val="F21"/>
        <w:overflowPunct w:val="true"/>
        <w:snapToGrid w:val="true"/>
        <w:spacing w:lineRule="atLeast" w:line="350"/>
        <w:rPr>
          <w:lang w:eastAsia="zh-HK"/>
        </w:rPr>
      </w:pPr>
      <w:r>
        <w:rPr>
          <w:lang w:eastAsia="zh-HK"/>
        </w:rPr>
      </w:r>
    </w:p>
    <w:p>
      <w:pPr>
        <w:pStyle w:val="F21"/>
        <w:overflowPunct w:val="true"/>
        <w:snapToGrid w:val="true"/>
        <w:spacing w:lineRule="atLeast" w:line="350"/>
        <w:rPr>
          <w:lang w:eastAsia="zh-HK"/>
        </w:rPr>
      </w:pPr>
      <w:r>
        <w:rPr>
          <w:lang w:eastAsia="zh-HK"/>
        </w:rPr>
        <w:tab/>
      </w:r>
      <w:r>
        <w:rPr>
          <w:lang w:eastAsia="zh-HK"/>
        </w:rPr>
        <w:t>在這一兩年，我</w:t>
      </w:r>
      <w:r>
        <w:rPr/>
        <w:t>代表</w:t>
      </w:r>
      <w:r>
        <w:rPr>
          <w:lang w:eastAsia="zh-HK"/>
        </w:rPr>
        <w:t>的零售業及批發業面對極之嚴峻的寒冬</w:t>
      </w:r>
      <w:r>
        <w:rPr/>
        <w:t>。</w:t>
      </w:r>
      <w:r>
        <w:rPr>
          <w:lang w:eastAsia="zh-HK"/>
        </w:rPr>
        <w:t>除了外來遊客接近零外，每當有疫情爆發，</w:t>
      </w:r>
      <w:r>
        <w:rPr/>
        <w:t>處所被</w:t>
      </w:r>
      <w:r>
        <w:rPr>
          <w:lang w:eastAsia="zh-HK"/>
        </w:rPr>
        <w:t>政府勒令停業，生意馬上冰封，很多行業都面對困苦。</w:t>
      </w:r>
      <w:r>
        <w:rPr/>
        <w:t>這是</w:t>
      </w:r>
      <w:r>
        <w:rPr>
          <w:lang w:eastAsia="zh-HK"/>
        </w:rPr>
        <w:t>我剛才所說</w:t>
      </w:r>
      <w:r>
        <w:rPr/>
        <w:t>的</w:t>
      </w:r>
      <w:r>
        <w:rPr>
          <w:lang w:eastAsia="zh-HK"/>
        </w:rPr>
        <w:t>商鋪租值及價值大幅下降的其中一個重要原因。</w:t>
      </w:r>
    </w:p>
    <w:p>
      <w:pPr>
        <w:pStyle w:val="F21"/>
        <w:overflowPunct w:val="true"/>
        <w:snapToGrid w:val="true"/>
        <w:spacing w:lineRule="atLeast" w:line="350"/>
        <w:rPr>
          <w:lang w:eastAsia="zh-HK"/>
        </w:rPr>
      </w:pPr>
      <w:r>
        <w:rPr>
          <w:lang w:eastAsia="zh-HK"/>
        </w:rPr>
      </w:r>
    </w:p>
    <w:p>
      <w:pPr>
        <w:pStyle w:val="F21"/>
        <w:overflowPunct w:val="true"/>
        <w:snapToGrid w:val="true"/>
        <w:spacing w:lineRule="atLeast" w:line="350"/>
        <w:rPr>
          <w:lang w:eastAsia="zh-HK"/>
        </w:rPr>
      </w:pPr>
      <w:r>
        <w:rPr>
          <w:lang w:eastAsia="zh-HK"/>
        </w:rPr>
        <w:tab/>
      </w:r>
      <w:r>
        <w:rPr>
          <w:lang w:eastAsia="zh-HK"/>
        </w:rPr>
        <w:t>過去</w:t>
      </w:r>
      <w:r>
        <w:rPr/>
        <w:t>，</w:t>
      </w:r>
      <w:r>
        <w:rPr>
          <w:lang w:eastAsia="zh-HK"/>
        </w:rPr>
        <w:t>很多</w:t>
      </w:r>
      <w:r>
        <w:rPr/>
        <w:t>業界</w:t>
      </w:r>
      <w:r>
        <w:rPr>
          <w:lang w:eastAsia="zh-HK"/>
        </w:rPr>
        <w:t>朋友告訴我</w:t>
      </w:r>
      <w:r>
        <w:rPr/>
        <w:t>，</w:t>
      </w:r>
      <w:r>
        <w:rPr>
          <w:lang w:eastAsia="zh-HK"/>
        </w:rPr>
        <w:t>為方便</w:t>
      </w:r>
      <w:r>
        <w:rPr/>
        <w:t>做生意，避免</w:t>
      </w:r>
      <w:r>
        <w:rPr>
          <w:lang w:eastAsia="zh-HK"/>
        </w:rPr>
        <w:t>業主加租，他們往往購入自己的店鋪，希望可以穩定</w:t>
      </w:r>
      <w:r>
        <w:rPr/>
        <w:t>地</w:t>
      </w:r>
      <w:r>
        <w:rPr>
          <w:lang w:eastAsia="zh-HK"/>
        </w:rPr>
        <w:t>做長遠的生意。物業價值很高，他們</w:t>
      </w:r>
      <w:r>
        <w:rPr/>
        <w:t>把物業抵押予</w:t>
      </w:r>
      <w:r>
        <w:rPr>
          <w:lang w:eastAsia="zh-HK"/>
        </w:rPr>
        <w:t>銀行申請</w:t>
      </w:r>
      <w:r>
        <w:rPr/>
        <w:t>貸款</w:t>
      </w:r>
      <w:r>
        <w:rPr>
          <w:lang w:eastAsia="zh-HK"/>
        </w:rPr>
        <w:t>，</w:t>
      </w:r>
      <w:r>
        <w:rPr/>
        <w:t>套現用於</w:t>
      </w:r>
      <w:r>
        <w:rPr>
          <w:lang w:eastAsia="zh-HK"/>
        </w:rPr>
        <w:t>營運。但是，正如我剛才所說，過去一年多，他們的物業價值跌幅可能超過一半，</w:t>
      </w:r>
      <w:r>
        <w:rPr/>
        <w:t>不可能</w:t>
      </w:r>
      <w:r>
        <w:rPr>
          <w:lang w:eastAsia="zh-HK"/>
        </w:rPr>
        <w:t>再加按</w:t>
      </w:r>
      <w:r>
        <w:rPr/>
        <w:t>套現更多</w:t>
      </w:r>
      <w:r>
        <w:rPr>
          <w:lang w:eastAsia="zh-HK"/>
        </w:rPr>
        <w:t>，有銀行反而要求他們</w:t>
      </w:r>
      <w:r>
        <w:rPr/>
        <w:t>還款填補差額</w:t>
      </w:r>
      <w:r>
        <w:rPr>
          <w:lang w:eastAsia="zh-HK"/>
        </w:rPr>
        <w:t>，令他們的資金周轉</w:t>
      </w:r>
      <w:r>
        <w:rPr/>
        <w:t>出現</w:t>
      </w:r>
      <w:r>
        <w:rPr>
          <w:lang w:eastAsia="zh-HK"/>
        </w:rPr>
        <w:t>困難。</w:t>
      </w:r>
    </w:p>
    <w:p>
      <w:pPr>
        <w:pStyle w:val="F21"/>
        <w:overflowPunct w:val="true"/>
        <w:snapToGrid w:val="true"/>
        <w:spacing w:lineRule="atLeast" w:line="350"/>
        <w:rPr>
          <w:lang w:eastAsia="zh-HK"/>
        </w:rPr>
      </w:pPr>
      <w:r>
        <w:rPr>
          <w:lang w:eastAsia="zh-HK"/>
        </w:rPr>
      </w:r>
    </w:p>
    <w:p>
      <w:pPr>
        <w:pStyle w:val="F21"/>
        <w:overflowPunct w:val="true"/>
        <w:snapToGrid w:val="true"/>
        <w:spacing w:lineRule="atLeast" w:line="350"/>
        <w:rPr>
          <w:lang w:eastAsia="zh-HK"/>
        </w:rPr>
      </w:pPr>
      <w:r>
        <w:rPr>
          <w:lang w:eastAsia="zh-HK"/>
        </w:rPr>
        <w:tab/>
      </w:r>
      <w:r>
        <w:rPr>
          <w:lang w:eastAsia="zh-HK"/>
        </w:rPr>
        <w:t>如果他們</w:t>
      </w:r>
      <w:r>
        <w:rPr/>
        <w:t>此刻</w:t>
      </w:r>
      <w:r>
        <w:rPr>
          <w:lang w:eastAsia="zh-HK"/>
        </w:rPr>
        <w:t>出售物業，更要繳付雙倍印花稅，</w:t>
      </w:r>
      <w:r>
        <w:rPr/>
        <w:t>這</w:t>
      </w:r>
      <w:r>
        <w:rPr>
          <w:lang w:eastAsia="zh-HK"/>
        </w:rPr>
        <w:t>令他們百上加斤，</w:t>
      </w:r>
      <w:r>
        <w:rPr>
          <w:lang w:eastAsia="zh-HK"/>
        </w:rPr>
        <w:t>"</w:t>
      </w:r>
      <w:r>
        <w:rPr>
          <w:lang w:eastAsia="zh-HK"/>
        </w:rPr>
        <w:t>慘上加慘</w:t>
      </w:r>
      <w:r>
        <w:rPr>
          <w:lang w:eastAsia="zh-HK"/>
        </w:rPr>
        <w:t>"</w:t>
      </w:r>
      <w:r>
        <w:rPr>
          <w:lang w:eastAsia="zh-HK"/>
        </w:rPr>
        <w:t>。自由黨一向認為政府推出的雙倍印花稅</w:t>
      </w:r>
      <w:r>
        <w:rPr/>
        <w:t>無助</w:t>
      </w:r>
      <w:r>
        <w:rPr>
          <w:lang w:eastAsia="zh-HK"/>
        </w:rPr>
        <w:t>物業供應，只是令市場更失衡，因此我們一直要求政府將</w:t>
      </w:r>
      <w:r>
        <w:rPr>
          <w:lang w:eastAsia="zh-HK"/>
        </w:rPr>
        <w:t>DSD</w:t>
      </w:r>
      <w:r>
        <w:rPr>
          <w:lang w:eastAsia="zh-HK"/>
        </w:rPr>
        <w:t>取消。故此，政府今次決定取消，自由黨一定非常歡迎。</w:t>
      </w:r>
      <w:r>
        <w:rPr/>
        <w:t>物業擁有人的</w:t>
      </w:r>
      <w:r>
        <w:rPr>
          <w:lang w:eastAsia="zh-HK"/>
        </w:rPr>
        <w:t>物業價值</w:t>
      </w:r>
      <w:r>
        <w:rPr/>
        <w:t>雖然</w:t>
      </w:r>
      <w:r>
        <w:rPr>
          <w:lang w:eastAsia="zh-HK"/>
        </w:rPr>
        <w:t>大幅下跌，</w:t>
      </w:r>
      <w:r>
        <w:rPr/>
        <w:t>但我們</w:t>
      </w:r>
      <w:r>
        <w:rPr>
          <w:lang w:eastAsia="zh-HK"/>
        </w:rPr>
        <w:t>希望</w:t>
      </w:r>
      <w:r>
        <w:rPr/>
        <w:t>他們可以</w:t>
      </w:r>
      <w:r>
        <w:rPr>
          <w:lang w:eastAsia="zh-HK"/>
        </w:rPr>
        <w:t>在不需要繳付雙倍印花稅的情況下，將物業</w:t>
      </w:r>
      <w:r>
        <w:rPr/>
        <w:t>出售</w:t>
      </w:r>
      <w:r>
        <w:rPr>
          <w:lang w:eastAsia="zh-HK"/>
        </w:rPr>
        <w:t>用作</w:t>
      </w:r>
      <w:r>
        <w:rPr/>
        <w:t>現金</w:t>
      </w:r>
      <w:r>
        <w:rPr>
          <w:lang w:eastAsia="zh-HK"/>
        </w:rPr>
        <w:t>周轉，可以令他們保留企業，亦能夠保留員工。</w:t>
      </w:r>
    </w:p>
    <w:p>
      <w:pPr>
        <w:pStyle w:val="F21"/>
        <w:overflowPunct w:val="true"/>
        <w:snapToGrid w:val="true"/>
        <w:rPr>
          <w:lang w:eastAsia="zh-HK"/>
        </w:rPr>
      </w:pPr>
      <w:r>
        <w:rPr>
          <w:lang w:eastAsia="zh-HK"/>
        </w:rPr>
      </w:r>
    </w:p>
    <w:p>
      <w:pPr>
        <w:pStyle w:val="F21"/>
        <w:overflowPunct w:val="true"/>
        <w:snapToGrid w:val="true"/>
        <w:rPr/>
      </w:pPr>
      <w:r>
        <w:rPr>
          <w:lang w:eastAsia="zh-HK"/>
        </w:rPr>
        <w:tab/>
      </w:r>
      <w:r>
        <w:rPr>
          <w:lang w:eastAsia="zh-HK"/>
        </w:rPr>
        <w:t>今天恢復二讀《</w:t>
      </w:r>
      <w:r>
        <w:rPr>
          <w:lang w:eastAsia="zh-HK"/>
        </w:rPr>
        <w:t>2020</w:t>
      </w:r>
      <w:r>
        <w:rPr>
          <w:lang w:eastAsia="zh-HK"/>
        </w:rPr>
        <w:t>年印花稅</w:t>
      </w:r>
      <w:r>
        <w:rPr>
          <w:lang w:eastAsia="zh-HK"/>
        </w:rPr>
        <w:t>(</w:t>
      </w:r>
      <w:r>
        <w:rPr>
          <w:lang w:eastAsia="zh-HK"/>
        </w:rPr>
        <w:t>修訂</w:t>
      </w:r>
      <w:r>
        <w:rPr>
          <w:lang w:eastAsia="zh-HK"/>
        </w:rPr>
        <w:t>)</w:t>
      </w:r>
      <w:r>
        <w:rPr>
          <w:lang w:eastAsia="zh-HK"/>
        </w:rPr>
        <w:t>條例草案》，就是按照特首所說，由</w:t>
      </w:r>
      <w:r>
        <w:rPr>
          <w:lang w:eastAsia="zh-HK"/>
        </w:rPr>
        <w:t>2020</w:t>
      </w:r>
      <w:r>
        <w:rPr>
          <w:lang w:eastAsia="zh-HK"/>
        </w:rPr>
        <w:t>年</w:t>
      </w:r>
      <w:r>
        <w:rPr>
          <w:lang w:eastAsia="zh-HK"/>
        </w:rPr>
        <w:t>11</w:t>
      </w:r>
      <w:r>
        <w:rPr>
          <w:lang w:eastAsia="zh-HK"/>
        </w:rPr>
        <w:t>月</w:t>
      </w:r>
      <w:r>
        <w:rPr>
          <w:lang w:eastAsia="zh-HK"/>
        </w:rPr>
        <w:t>26</w:t>
      </w:r>
      <w:r>
        <w:rPr>
          <w:lang w:eastAsia="zh-HK"/>
        </w:rPr>
        <w:t>日起，撤銷非住宅物業的雙倍印花稅。</w:t>
      </w:r>
      <w:r>
        <w:rPr/>
        <w:t>自</w:t>
      </w:r>
      <w:r>
        <w:rPr>
          <w:lang w:eastAsia="zh-HK"/>
        </w:rPr>
        <w:t>從政府於</w:t>
      </w:r>
      <w:r>
        <w:rPr>
          <w:lang w:eastAsia="zh-HK"/>
        </w:rPr>
        <w:t>2010</w:t>
      </w:r>
      <w:r>
        <w:rPr>
          <w:lang w:eastAsia="zh-HK"/>
        </w:rPr>
        <w:t>年推出</w:t>
      </w:r>
      <w:r>
        <w:rPr>
          <w:lang w:eastAsia="zh-HK"/>
        </w:rPr>
        <w:t>"</w:t>
      </w:r>
      <w:r>
        <w:rPr>
          <w:lang w:eastAsia="zh-HK"/>
        </w:rPr>
        <w:t>辣招</w:t>
      </w:r>
      <w:r>
        <w:rPr>
          <w:lang w:eastAsia="zh-HK"/>
        </w:rPr>
        <w:t>"</w:t>
      </w:r>
      <w:r>
        <w:rPr>
          <w:lang w:eastAsia="zh-HK"/>
        </w:rPr>
        <w:t>的第一天起，自由黨便一直反對所有</w:t>
      </w:r>
      <w:r>
        <w:rPr>
          <w:lang w:eastAsia="zh-HK"/>
        </w:rPr>
        <w:t>"‍</w:t>
      </w:r>
      <w:r>
        <w:rPr>
          <w:lang w:eastAsia="zh-HK"/>
        </w:rPr>
        <w:t>辣招</w:t>
      </w:r>
      <w:r>
        <w:rPr>
          <w:lang w:eastAsia="zh-HK"/>
        </w:rPr>
        <w:t>"</w:t>
      </w:r>
      <w:r>
        <w:rPr>
          <w:lang w:eastAsia="zh-HK"/>
        </w:rPr>
        <w:t>，不論是</w:t>
      </w:r>
      <w:r>
        <w:rPr>
          <w:lang w:eastAsia="zh-HK"/>
        </w:rPr>
        <w:t>DSD</w:t>
      </w:r>
      <w:r>
        <w:rPr>
          <w:lang w:eastAsia="zh-HK"/>
        </w:rPr>
        <w:t>、額外印花稅或買家印花稅。就樓市而言，我們認為</w:t>
      </w:r>
      <w:r>
        <w:rPr>
          <w:lang w:eastAsia="zh-HK"/>
        </w:rPr>
        <w:t>"</w:t>
      </w:r>
      <w:r>
        <w:rPr>
          <w:lang w:eastAsia="zh-HK"/>
        </w:rPr>
        <w:t>辣招</w:t>
      </w:r>
      <w:r>
        <w:rPr>
          <w:lang w:eastAsia="zh-HK"/>
        </w:rPr>
        <w:t>"</w:t>
      </w:r>
      <w:r>
        <w:rPr>
          <w:lang w:eastAsia="zh-HK"/>
        </w:rPr>
        <w:t>不能根本解決市民的住屋需要，只是治標不治本，更扭曲了市場，引致交易成本大增，二手物業的供應萎縮，反令樓價更高企。</w:t>
      </w:r>
    </w:p>
    <w:p>
      <w:pPr>
        <w:pStyle w:val="F21"/>
        <w:overflowPunct w:val="true"/>
        <w:snapToGrid w:val="true"/>
        <w:rPr/>
      </w:pPr>
      <w:r>
        <w:rPr/>
      </w:r>
    </w:p>
    <w:p>
      <w:pPr>
        <w:pStyle w:val="F21"/>
        <w:overflowPunct w:val="true"/>
        <w:snapToGrid w:val="true"/>
        <w:rPr/>
      </w:pPr>
      <w:r>
        <w:rPr>
          <w:lang w:eastAsia="zh-HK"/>
        </w:rPr>
        <w:tab/>
      </w:r>
      <w:r>
        <w:rPr>
          <w:lang w:eastAsia="zh-HK"/>
        </w:rPr>
        <w:t>我們這</w:t>
      </w:r>
      <w:r>
        <w:rPr/>
        <w:t>項</w:t>
      </w:r>
      <w:r>
        <w:rPr>
          <w:lang w:eastAsia="zh-HK"/>
        </w:rPr>
        <w:t>論述在這</w:t>
      </w:r>
      <w:r>
        <w:rPr>
          <w:lang w:eastAsia="zh-HK"/>
        </w:rPr>
        <w:t>10</w:t>
      </w:r>
      <w:r>
        <w:rPr>
          <w:lang w:eastAsia="zh-HK"/>
        </w:rPr>
        <w:t>年來</w:t>
      </w:r>
      <w:r>
        <w:rPr/>
        <w:t>的</w:t>
      </w:r>
      <w:r>
        <w:rPr>
          <w:lang w:eastAsia="zh-HK"/>
        </w:rPr>
        <w:t>樓市</w:t>
      </w:r>
      <w:r>
        <w:rPr/>
        <w:t>得到印證</w:t>
      </w:r>
      <w:r>
        <w:rPr>
          <w:lang w:eastAsia="zh-HK"/>
        </w:rPr>
        <w:t>。在</w:t>
      </w:r>
      <w:r>
        <w:rPr>
          <w:lang w:eastAsia="zh-HK"/>
        </w:rPr>
        <w:t>2010</w:t>
      </w:r>
      <w:r>
        <w:rPr>
          <w:lang w:eastAsia="zh-HK"/>
        </w:rPr>
        <w:t>年，自由黨不斷</w:t>
      </w:r>
      <w:r>
        <w:rPr/>
        <w:t>公開</w:t>
      </w:r>
      <w:r>
        <w:rPr>
          <w:lang w:eastAsia="zh-HK"/>
        </w:rPr>
        <w:t>表達，加稅並不能夠令市民</w:t>
      </w:r>
      <w:r>
        <w:rPr/>
        <w:t>成功置業</w:t>
      </w:r>
      <w:r>
        <w:rPr>
          <w:lang w:eastAsia="zh-HK"/>
        </w:rPr>
        <w:t>，相反只會令他們更加</w:t>
      </w:r>
      <w:r>
        <w:rPr/>
        <w:t>無法置業</w:t>
      </w:r>
      <w:r>
        <w:rPr>
          <w:lang w:eastAsia="zh-HK"/>
        </w:rPr>
        <w:t>，而</w:t>
      </w:r>
      <w:r>
        <w:rPr/>
        <w:t>物業</w:t>
      </w:r>
      <w:r>
        <w:rPr>
          <w:lang w:eastAsia="zh-HK"/>
        </w:rPr>
        <w:t>價值更是</w:t>
      </w:r>
      <w:r>
        <w:rPr>
          <w:lang w:eastAsia="zh-HK"/>
        </w:rPr>
        <w:t>"</w:t>
      </w:r>
      <w:r>
        <w:rPr>
          <w:lang w:eastAsia="zh-HK"/>
        </w:rPr>
        <w:t>乾升</w:t>
      </w:r>
      <w:r>
        <w:rPr>
          <w:lang w:eastAsia="zh-HK"/>
        </w:rPr>
        <w:t>"</w:t>
      </w:r>
      <w:r>
        <w:rPr>
          <w:lang w:eastAsia="zh-HK"/>
        </w:rPr>
        <w:t>，因為持有物業的人不願意繳稅，不願意出售。</w:t>
      </w:r>
      <w:r>
        <w:rPr/>
        <w:t>物業被鎖住，供應</w:t>
      </w:r>
      <w:r>
        <w:rPr>
          <w:lang w:eastAsia="zh-HK"/>
        </w:rPr>
        <w:t>便越來越少，</w:t>
      </w:r>
      <w:r>
        <w:rPr/>
        <w:t>而</w:t>
      </w:r>
      <w:r>
        <w:rPr>
          <w:lang w:eastAsia="zh-HK"/>
        </w:rPr>
        <w:t>供應</w:t>
      </w:r>
      <w:r>
        <w:rPr/>
        <w:t>越</w:t>
      </w:r>
      <w:r>
        <w:rPr>
          <w:lang w:eastAsia="zh-HK"/>
        </w:rPr>
        <w:t>少，</w:t>
      </w:r>
      <w:r>
        <w:rPr/>
        <w:t>物業流轉</w:t>
      </w:r>
      <w:r>
        <w:rPr>
          <w:lang w:eastAsia="zh-HK"/>
        </w:rPr>
        <w:t>數量越少，</w:t>
      </w:r>
      <w:r>
        <w:rPr/>
        <w:t>樓價便</w:t>
      </w:r>
      <w:r>
        <w:rPr>
          <w:lang w:eastAsia="zh-HK"/>
        </w:rPr>
        <w:t>"‍</w:t>
      </w:r>
      <w:r>
        <w:rPr>
          <w:lang w:eastAsia="zh-HK"/>
        </w:rPr>
        <w:t>乾升</w:t>
      </w:r>
      <w:r>
        <w:rPr>
          <w:lang w:eastAsia="zh-HK"/>
        </w:rPr>
        <w:t>"</w:t>
      </w:r>
      <w:r>
        <w:rPr>
          <w:lang w:eastAsia="zh-HK"/>
        </w:rPr>
        <w:t>。為何樓價在過去升成這樣？其實</w:t>
      </w:r>
      <w:r>
        <w:rPr/>
        <w:t>，</w:t>
      </w:r>
      <w:r>
        <w:rPr>
          <w:lang w:eastAsia="zh-HK"/>
        </w:rPr>
        <w:t>我相信雙倍印花稅等稅項是其中一個元兇，令很多香港市民</w:t>
      </w:r>
      <w:r>
        <w:rPr/>
        <w:t>無法置業</w:t>
      </w:r>
      <w:r>
        <w:rPr>
          <w:lang w:eastAsia="zh-HK"/>
        </w:rPr>
        <w:t>。</w:t>
      </w:r>
    </w:p>
    <w:p>
      <w:pPr>
        <w:pStyle w:val="F21"/>
        <w:overflowPunct w:val="true"/>
        <w:snapToGrid w:val="true"/>
        <w:rPr/>
      </w:pPr>
      <w:r>
        <w:rPr/>
      </w:r>
    </w:p>
    <w:p>
      <w:pPr>
        <w:pStyle w:val="F21"/>
        <w:overflowPunct w:val="true"/>
        <w:snapToGrid w:val="true"/>
        <w:rPr>
          <w:szCs w:val="27"/>
          <w:lang w:eastAsia="zh-HK"/>
        </w:rPr>
      </w:pPr>
      <w:r>
        <w:rPr>
          <w:lang w:eastAsia="zh-HK"/>
        </w:rPr>
        <w:tab/>
      </w:r>
      <w:r>
        <w:rPr>
          <w:lang w:eastAsia="zh-HK"/>
        </w:rPr>
        <w:t>我們一直</w:t>
      </w:r>
      <w:r>
        <w:rPr/>
        <w:t>表示</w:t>
      </w:r>
      <w:r>
        <w:rPr>
          <w:lang w:eastAsia="zh-HK"/>
        </w:rPr>
        <w:t>，自由市場會</w:t>
      </w:r>
      <w:r>
        <w:rPr/>
        <w:t>自我</w:t>
      </w:r>
      <w:r>
        <w:rPr>
          <w:lang w:eastAsia="zh-HK"/>
        </w:rPr>
        <w:t>調節，經濟好景</w:t>
      </w:r>
      <w:r>
        <w:rPr/>
        <w:t>時樓價</w:t>
      </w:r>
      <w:r>
        <w:rPr>
          <w:lang w:eastAsia="zh-HK"/>
        </w:rPr>
        <w:t>便會上升</w:t>
      </w:r>
      <w:r>
        <w:rPr/>
        <w:t>，</w:t>
      </w:r>
      <w:r>
        <w:rPr>
          <w:lang w:eastAsia="zh-HK"/>
        </w:rPr>
        <w:t>當經濟不景時便會下跌。今天一些商鋪的價值</w:t>
      </w:r>
      <w:r>
        <w:rPr/>
        <w:t>大幅</w:t>
      </w:r>
      <w:r>
        <w:rPr>
          <w:lang w:eastAsia="zh-HK"/>
        </w:rPr>
        <w:t>下跌，</w:t>
      </w:r>
      <w:r>
        <w:rPr/>
        <w:t>但</w:t>
      </w:r>
      <w:r>
        <w:rPr>
          <w:lang w:eastAsia="zh-HK"/>
        </w:rPr>
        <w:t>數年前很多人說地鋪業主賺到盤滿缽滿，對他們很妒忌或羨慕。我當時</w:t>
      </w:r>
      <w:r>
        <w:rPr/>
        <w:t>已</w:t>
      </w:r>
      <w:r>
        <w:rPr>
          <w:lang w:eastAsia="zh-HK"/>
        </w:rPr>
        <w:t>說，如果商鋪價值下跌，誰會可憐他們呢？我不說</w:t>
      </w:r>
      <w:r>
        <w:rPr/>
        <w:t>商鋪的</w:t>
      </w:r>
      <w:r>
        <w:rPr>
          <w:lang w:eastAsia="zh-HK"/>
        </w:rPr>
        <w:t>大業主，</w:t>
      </w:r>
      <w:r>
        <w:rPr/>
        <w:t>說說</w:t>
      </w:r>
      <w:r>
        <w:rPr>
          <w:lang w:eastAsia="zh-HK"/>
        </w:rPr>
        <w:t>小業主或剛剛開始投資商鋪的</w:t>
      </w:r>
      <w:r>
        <w:rPr/>
        <w:t>市民。他們為</w:t>
      </w:r>
      <w:r>
        <w:rPr>
          <w:lang w:eastAsia="zh-HK"/>
        </w:rPr>
        <w:t>免被業主加租</w:t>
      </w:r>
      <w:r>
        <w:rPr/>
        <w:t>而購入商鋪，但</w:t>
      </w:r>
      <w:r>
        <w:rPr>
          <w:lang w:eastAsia="zh-HK"/>
        </w:rPr>
        <w:t>這數年</w:t>
      </w:r>
      <w:r>
        <w:rPr/>
        <w:t>面對物業價值</w:t>
      </w:r>
      <w:r>
        <w:rPr>
          <w:lang w:eastAsia="zh-HK"/>
        </w:rPr>
        <w:t>大跌數十個百分點</w:t>
      </w:r>
      <w:r>
        <w:rPr/>
        <w:t>的情況</w:t>
      </w:r>
      <w:r>
        <w:rPr>
          <w:lang w:eastAsia="zh-HK"/>
        </w:rPr>
        <w:t>，誰會可憐他們呢？</w:t>
      </w:r>
      <w:r>
        <w:rPr>
          <w:szCs w:val="27"/>
          <w:lang w:eastAsia="zh-HK"/>
        </w:rPr>
        <w:t>所以，香港自由市場有其珍貴的一面，</w:t>
      </w:r>
      <w:r>
        <w:rPr>
          <w:szCs w:val="27"/>
        </w:rPr>
        <w:t>物業價值能</w:t>
      </w:r>
      <w:r>
        <w:rPr>
          <w:szCs w:val="27"/>
          <w:lang w:eastAsia="zh-HK"/>
        </w:rPr>
        <w:t>自由浮動</w:t>
      </w:r>
      <w:r>
        <w:rPr>
          <w:szCs w:val="27"/>
        </w:rPr>
        <w:t>。物業價值</w:t>
      </w:r>
      <w:r>
        <w:rPr>
          <w:szCs w:val="27"/>
          <w:lang w:eastAsia="zh-HK"/>
        </w:rPr>
        <w:t>大幅下跌，政府現在立即</w:t>
      </w:r>
      <w:r>
        <w:rPr>
          <w:szCs w:val="27"/>
        </w:rPr>
        <w:t>撤銷有關稅項</w:t>
      </w:r>
      <w:r>
        <w:rPr>
          <w:szCs w:val="27"/>
          <w:lang w:eastAsia="zh-HK"/>
        </w:rPr>
        <w:t>，</w:t>
      </w:r>
      <w:r>
        <w:rPr>
          <w:szCs w:val="27"/>
        </w:rPr>
        <w:t>希望能挽救物業擁有人</w:t>
      </w:r>
      <w:r>
        <w:rPr>
          <w:szCs w:val="27"/>
          <w:lang w:eastAsia="zh-HK"/>
        </w:rPr>
        <w:t>，</w:t>
      </w:r>
      <w:r>
        <w:rPr>
          <w:szCs w:val="27"/>
        </w:rPr>
        <w:t>但</w:t>
      </w:r>
      <w:r>
        <w:rPr>
          <w:szCs w:val="27"/>
          <w:lang w:eastAsia="zh-HK"/>
        </w:rPr>
        <w:t>有些</w:t>
      </w:r>
      <w:r>
        <w:rPr>
          <w:szCs w:val="27"/>
        </w:rPr>
        <w:t>物業</w:t>
      </w:r>
      <w:r>
        <w:rPr>
          <w:szCs w:val="27"/>
          <w:lang w:eastAsia="zh-HK"/>
        </w:rPr>
        <w:t>已經</w:t>
      </w:r>
      <w:r>
        <w:rPr>
          <w:szCs w:val="27"/>
        </w:rPr>
        <w:t>大</w:t>
      </w:r>
      <w:r>
        <w:rPr>
          <w:szCs w:val="27"/>
          <w:lang w:eastAsia="zh-HK"/>
        </w:rPr>
        <w:t>跌</w:t>
      </w:r>
      <w:r>
        <w:rPr>
          <w:szCs w:val="27"/>
        </w:rPr>
        <w:t>6</w:t>
      </w:r>
      <w:r>
        <w:rPr>
          <w:szCs w:val="27"/>
          <w:lang w:eastAsia="zh-HK"/>
        </w:rPr>
        <w:t>0%</w:t>
      </w:r>
      <w:r>
        <w:rPr>
          <w:szCs w:val="27"/>
        </w:rPr>
        <w:t>。</w:t>
      </w:r>
      <w:r>
        <w:rPr>
          <w:szCs w:val="27"/>
          <w:lang w:eastAsia="zh-HK"/>
        </w:rPr>
        <w:t>然而，遲到</w:t>
      </w:r>
      <w:r>
        <w:rPr>
          <w:szCs w:val="27"/>
        </w:rPr>
        <w:t>比</w:t>
      </w:r>
      <w:r>
        <w:rPr>
          <w:szCs w:val="27"/>
          <w:lang w:eastAsia="zh-HK"/>
        </w:rPr>
        <w:t>沒有好。</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lang w:eastAsia="zh-HK"/>
        </w:rPr>
        <w:t>非住宅物業的</w:t>
      </w:r>
      <w:r>
        <w:rPr>
          <w:spacing w:val="20"/>
          <w:sz w:val="27"/>
          <w:szCs w:val="27"/>
          <w:lang w:eastAsia="zh-HK"/>
        </w:rPr>
        <w:t>"</w:t>
      </w:r>
      <w:r>
        <w:rPr>
          <w:spacing w:val="20"/>
          <w:sz w:val="27"/>
          <w:szCs w:val="27"/>
          <w:lang w:eastAsia="zh-HK"/>
        </w:rPr>
        <w:t>辣招</w:t>
      </w:r>
      <w:r>
        <w:rPr>
          <w:spacing w:val="20"/>
          <w:sz w:val="27"/>
          <w:szCs w:val="27"/>
          <w:lang w:eastAsia="zh-HK"/>
        </w:rPr>
        <w:t>"</w:t>
      </w:r>
      <w:r>
        <w:rPr>
          <w:spacing w:val="20"/>
          <w:sz w:val="27"/>
          <w:szCs w:val="27"/>
          <w:lang w:eastAsia="zh-HK"/>
        </w:rPr>
        <w:t>容易令一些欲購置店鋪、寫字樓作投資或做生意的公司因成本大增而卻步，亦會阻礙想出售店鋪、出售商業物業套現的公司和中小企東主。現在，雖然政府只願意對非住宅物業</w:t>
      </w:r>
      <w:r>
        <w:rPr>
          <w:spacing w:val="20"/>
          <w:sz w:val="27"/>
          <w:szCs w:val="27"/>
        </w:rPr>
        <w:t>撤銷</w:t>
      </w:r>
      <w:r>
        <w:rPr>
          <w:spacing w:val="20"/>
          <w:sz w:val="27"/>
          <w:szCs w:val="27"/>
          <w:lang w:eastAsia="zh-HK"/>
        </w:rPr>
        <w:t>雙倍印花稅這</w:t>
      </w:r>
      <w:r>
        <w:rPr>
          <w:spacing w:val="20"/>
          <w:sz w:val="27"/>
          <w:szCs w:val="27"/>
        </w:rPr>
        <w:t>一</w:t>
      </w:r>
      <w:r>
        <w:rPr>
          <w:spacing w:val="20"/>
          <w:sz w:val="27"/>
          <w:szCs w:val="27"/>
          <w:lang w:eastAsia="zh-HK"/>
        </w:rPr>
        <w:t>項</w:t>
      </w:r>
      <w:r>
        <w:rPr>
          <w:spacing w:val="20"/>
          <w:sz w:val="27"/>
          <w:szCs w:val="27"/>
          <w:lang w:eastAsia="zh-HK"/>
        </w:rPr>
        <w:t>"</w:t>
      </w:r>
      <w:r>
        <w:rPr>
          <w:spacing w:val="20"/>
          <w:sz w:val="27"/>
          <w:szCs w:val="27"/>
          <w:lang w:eastAsia="zh-HK"/>
        </w:rPr>
        <w:t>辣招</w:t>
      </w:r>
      <w:r>
        <w:rPr>
          <w:spacing w:val="20"/>
          <w:sz w:val="27"/>
          <w:szCs w:val="27"/>
          <w:lang w:eastAsia="zh-HK"/>
        </w:rPr>
        <w:t>"</w:t>
      </w:r>
      <w:r>
        <w:rPr>
          <w:spacing w:val="20"/>
          <w:sz w:val="27"/>
          <w:szCs w:val="27"/>
          <w:lang w:eastAsia="zh-HK"/>
        </w:rPr>
        <w:t>，並非全部</w:t>
      </w:r>
      <w:r>
        <w:rPr>
          <w:spacing w:val="20"/>
          <w:sz w:val="27"/>
          <w:szCs w:val="27"/>
        </w:rPr>
        <w:t>撤銷</w:t>
      </w:r>
      <w:r>
        <w:rPr>
          <w:spacing w:val="20"/>
          <w:sz w:val="27"/>
          <w:szCs w:val="27"/>
          <w:lang w:eastAsia="zh-HK"/>
        </w:rPr>
        <w:t>，但總較沒有好，相信這有助</w:t>
      </w:r>
      <w:r>
        <w:rPr>
          <w:spacing w:val="20"/>
          <w:sz w:val="27"/>
          <w:szCs w:val="27"/>
        </w:rPr>
        <w:t>持有</w:t>
      </w:r>
      <w:r>
        <w:rPr>
          <w:spacing w:val="20"/>
          <w:sz w:val="27"/>
          <w:szCs w:val="27"/>
          <w:lang w:eastAsia="zh-HK"/>
        </w:rPr>
        <w:t>商鋪物業的商戶出售物業套現，以增加現金流，紓緩當前的經濟困境。</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lang w:eastAsia="zh-HK"/>
        </w:rPr>
        <w:t>希望政府稍後亦</w:t>
      </w:r>
      <w:r>
        <w:rPr>
          <w:spacing w:val="20"/>
          <w:sz w:val="27"/>
          <w:szCs w:val="27"/>
        </w:rPr>
        <w:t>考慮撤銷</w:t>
      </w:r>
      <w:r>
        <w:rPr>
          <w:spacing w:val="20"/>
          <w:sz w:val="27"/>
          <w:szCs w:val="27"/>
          <w:lang w:eastAsia="zh-HK"/>
        </w:rPr>
        <w:t>住宅物業的雙倍印花稅，因為有些中小微企的東主可能沒有購置商鋪，只擁有自住物業，而他們現時資金短缺，想</w:t>
      </w:r>
      <w:r>
        <w:rPr>
          <w:spacing w:val="20"/>
          <w:sz w:val="27"/>
          <w:szCs w:val="27"/>
        </w:rPr>
        <w:t>出售物業</w:t>
      </w:r>
      <w:r>
        <w:rPr>
          <w:spacing w:val="20"/>
          <w:sz w:val="27"/>
          <w:szCs w:val="27"/>
          <w:lang w:eastAsia="zh-HK"/>
        </w:rPr>
        <w:t>套現周轉，以挽救公司。但是，如要繳交</w:t>
      </w:r>
      <w:r>
        <w:rPr>
          <w:spacing w:val="20"/>
          <w:sz w:val="27"/>
          <w:szCs w:val="27"/>
        </w:rPr>
        <w:t>有關</w:t>
      </w:r>
      <w:r>
        <w:rPr>
          <w:spacing w:val="20"/>
          <w:sz w:val="27"/>
          <w:szCs w:val="27"/>
          <w:lang w:eastAsia="zh-HK"/>
        </w:rPr>
        <w:t>稅款，</w:t>
      </w:r>
      <w:r>
        <w:rPr>
          <w:spacing w:val="20"/>
          <w:sz w:val="27"/>
          <w:szCs w:val="27"/>
        </w:rPr>
        <w:t>他們出售物業可能遭受損失</w:t>
      </w:r>
      <w:r>
        <w:rPr>
          <w:spacing w:val="20"/>
          <w:sz w:val="27"/>
          <w:szCs w:val="27"/>
          <w:lang w:eastAsia="zh-HK"/>
        </w:rPr>
        <w:t>，他們便不太想出售其自住物業，</w:t>
      </w:r>
      <w:r>
        <w:rPr>
          <w:spacing w:val="20"/>
          <w:sz w:val="27"/>
          <w:szCs w:val="27"/>
        </w:rPr>
        <w:t>導致他們</w:t>
      </w:r>
      <w:r>
        <w:rPr>
          <w:spacing w:val="20"/>
          <w:sz w:val="27"/>
          <w:szCs w:val="27"/>
          <w:lang w:eastAsia="zh-HK"/>
        </w:rPr>
        <w:t>營商資金</w:t>
      </w:r>
      <w:r>
        <w:rPr>
          <w:spacing w:val="20"/>
          <w:sz w:val="27"/>
          <w:szCs w:val="27"/>
        </w:rPr>
        <w:t>周轉</w:t>
      </w:r>
      <w:r>
        <w:rPr>
          <w:spacing w:val="20"/>
          <w:sz w:val="27"/>
          <w:szCs w:val="27"/>
          <w:lang w:eastAsia="zh-HK"/>
        </w:rPr>
        <w:t>困難。</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lang w:eastAsia="zh-HK"/>
        </w:rPr>
        <w:t>事實上，接連受到中美貿易戰、反修例風波</w:t>
      </w:r>
      <w:r>
        <w:rPr>
          <w:spacing w:val="20"/>
          <w:sz w:val="27"/>
          <w:szCs w:val="27"/>
        </w:rPr>
        <w:t>和</w:t>
      </w:r>
      <w:r>
        <w:rPr>
          <w:spacing w:val="20"/>
          <w:sz w:val="27"/>
          <w:szCs w:val="27"/>
          <w:lang w:eastAsia="zh-HK"/>
        </w:rPr>
        <w:t>疫情的打擊，很多業界已</w:t>
      </w:r>
      <w:r>
        <w:rPr>
          <w:spacing w:val="20"/>
          <w:sz w:val="27"/>
          <w:szCs w:val="27"/>
        </w:rPr>
        <w:t>遭受</w:t>
      </w:r>
      <w:r>
        <w:rPr>
          <w:spacing w:val="20"/>
          <w:sz w:val="27"/>
          <w:szCs w:val="27"/>
          <w:lang w:eastAsia="zh-HK"/>
        </w:rPr>
        <w:t>重創，尤其</w:t>
      </w:r>
      <w:r>
        <w:rPr>
          <w:spacing w:val="20"/>
          <w:sz w:val="27"/>
          <w:szCs w:val="27"/>
        </w:rPr>
        <w:t>是</w:t>
      </w:r>
      <w:r>
        <w:rPr>
          <w:spacing w:val="20"/>
          <w:sz w:val="27"/>
          <w:szCs w:val="27"/>
          <w:lang w:eastAsia="zh-HK"/>
        </w:rPr>
        <w:t>13</w:t>
      </w:r>
      <w:r>
        <w:rPr>
          <w:spacing w:val="20"/>
          <w:sz w:val="27"/>
          <w:szCs w:val="27"/>
          <w:lang w:eastAsia="zh-HK"/>
        </w:rPr>
        <w:t>類被勒令停業的處所，當中更有數類處所至今仍被停業，包括浴室、酒吧、卡拉</w:t>
      </w:r>
      <w:r>
        <w:rPr>
          <w:spacing w:val="20"/>
          <w:sz w:val="27"/>
          <w:szCs w:val="27"/>
          <w:lang w:eastAsia="zh-HK"/>
        </w:rPr>
        <w:t>OK</w:t>
      </w:r>
      <w:r>
        <w:rPr>
          <w:spacing w:val="20"/>
          <w:sz w:val="27"/>
          <w:szCs w:val="27"/>
          <w:lang w:eastAsia="zh-HK"/>
        </w:rPr>
        <w:t>、夜店、</w:t>
      </w:r>
      <w:r>
        <w:rPr>
          <w:spacing w:val="20"/>
          <w:sz w:val="27"/>
          <w:szCs w:val="27"/>
        </w:rPr>
        <w:t>麻將</w:t>
      </w:r>
      <w:r>
        <w:rPr>
          <w:spacing w:val="20"/>
          <w:sz w:val="27"/>
          <w:szCs w:val="27"/>
          <w:lang w:eastAsia="zh-HK"/>
        </w:rPr>
        <w:t>館、聯誼會、派對房間等，他們</w:t>
      </w:r>
      <w:r>
        <w:rPr>
          <w:spacing w:val="20"/>
          <w:sz w:val="27"/>
          <w:szCs w:val="27"/>
          <w:lang w:eastAsia="zh-HK"/>
        </w:rPr>
        <w:t>3</w:t>
      </w:r>
      <w:r>
        <w:rPr>
          <w:spacing w:val="20"/>
          <w:sz w:val="27"/>
          <w:szCs w:val="27"/>
          <w:lang w:eastAsia="zh-HK"/>
        </w:rPr>
        <w:t>度停業</w:t>
      </w:r>
      <w:r>
        <w:rPr>
          <w:spacing w:val="20"/>
          <w:sz w:val="27"/>
          <w:szCs w:val="27"/>
        </w:rPr>
        <w:t>的</w:t>
      </w:r>
      <w:r>
        <w:rPr>
          <w:spacing w:val="20"/>
          <w:sz w:val="27"/>
          <w:szCs w:val="27"/>
          <w:lang w:eastAsia="zh-HK"/>
        </w:rPr>
        <w:t>總日數已超過</w:t>
      </w:r>
      <w:r>
        <w:rPr>
          <w:spacing w:val="20"/>
          <w:sz w:val="27"/>
          <w:szCs w:val="27"/>
          <w:lang w:eastAsia="zh-HK"/>
        </w:rPr>
        <w:t>200</w:t>
      </w:r>
      <w:r>
        <w:rPr>
          <w:spacing w:val="20"/>
          <w:sz w:val="27"/>
          <w:szCs w:val="27"/>
          <w:lang w:eastAsia="zh-HK"/>
        </w:rPr>
        <w:t>日，有些甚至超過</w:t>
      </w:r>
      <w:r>
        <w:rPr>
          <w:spacing w:val="20"/>
          <w:sz w:val="27"/>
          <w:szCs w:val="27"/>
          <w:lang w:eastAsia="zh-HK"/>
        </w:rPr>
        <w:t>240</w:t>
      </w:r>
      <w:r>
        <w:rPr>
          <w:spacing w:val="20"/>
          <w:sz w:val="27"/>
          <w:szCs w:val="27"/>
          <w:lang w:eastAsia="zh-HK"/>
        </w:rPr>
        <w:t>日。當局昨天公布延長</w:t>
      </w:r>
      <w:r>
        <w:rPr>
          <w:spacing w:val="20"/>
          <w:sz w:val="27"/>
          <w:szCs w:val="27"/>
        </w:rPr>
        <w:t>有關措施</w:t>
      </w:r>
      <w:r>
        <w:rPr>
          <w:spacing w:val="20"/>
          <w:sz w:val="27"/>
          <w:szCs w:val="27"/>
          <w:lang w:eastAsia="zh-HK"/>
        </w:rPr>
        <w:t>14</w:t>
      </w:r>
      <w:r>
        <w:rPr>
          <w:spacing w:val="20"/>
          <w:sz w:val="27"/>
          <w:szCs w:val="27"/>
          <w:lang w:eastAsia="zh-HK"/>
        </w:rPr>
        <w:t>天至</w:t>
      </w:r>
      <w:r>
        <w:rPr>
          <w:spacing w:val="20"/>
          <w:sz w:val="27"/>
          <w:szCs w:val="27"/>
          <w:lang w:eastAsia="zh-HK"/>
        </w:rPr>
        <w:t>3</w:t>
      </w:r>
      <w:r>
        <w:rPr>
          <w:spacing w:val="20"/>
          <w:sz w:val="27"/>
          <w:szCs w:val="27"/>
          <w:lang w:eastAsia="zh-HK"/>
        </w:rPr>
        <w:t>月</w:t>
      </w:r>
      <w:r>
        <w:rPr>
          <w:spacing w:val="20"/>
          <w:sz w:val="27"/>
          <w:szCs w:val="27"/>
          <w:lang w:eastAsia="zh-HK"/>
        </w:rPr>
        <w:t>31</w:t>
      </w:r>
      <w:r>
        <w:rPr>
          <w:spacing w:val="20"/>
          <w:sz w:val="27"/>
          <w:szCs w:val="27"/>
          <w:lang w:eastAsia="zh-HK"/>
        </w:rPr>
        <w:t>日，業界均是手停口停，很多商戶根本已撐</w:t>
      </w:r>
      <w:r>
        <w:rPr>
          <w:spacing w:val="20"/>
          <w:sz w:val="27"/>
          <w:szCs w:val="27"/>
        </w:rPr>
        <w:t>不住</w:t>
      </w:r>
      <w:r>
        <w:rPr>
          <w:spacing w:val="20"/>
          <w:sz w:val="27"/>
          <w:szCs w:val="27"/>
          <w:lang w:eastAsia="zh-HK"/>
        </w:rPr>
        <w:t>。</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lang w:eastAsia="zh-HK"/>
        </w:rPr>
        <w:t>我知道許局長只負責財經事務，</w:t>
      </w:r>
      <w:r>
        <w:rPr>
          <w:spacing w:val="20"/>
          <w:sz w:val="27"/>
          <w:szCs w:val="27"/>
        </w:rPr>
        <w:t>但我想向他表達意見</w:t>
      </w:r>
      <w:r>
        <w:rPr>
          <w:spacing w:val="20"/>
          <w:sz w:val="27"/>
          <w:szCs w:val="27"/>
          <w:lang w:eastAsia="zh-HK"/>
        </w:rPr>
        <w:t>，希望他出席行政會議的會議時，可以</w:t>
      </w:r>
      <w:r>
        <w:rPr>
          <w:spacing w:val="20"/>
          <w:sz w:val="27"/>
          <w:szCs w:val="27"/>
        </w:rPr>
        <w:t>向</w:t>
      </w:r>
      <w:r>
        <w:rPr>
          <w:spacing w:val="20"/>
          <w:sz w:val="27"/>
          <w:szCs w:val="27"/>
          <w:lang w:eastAsia="zh-HK"/>
        </w:rPr>
        <w:t>其他局長或特首</w:t>
      </w:r>
      <w:r>
        <w:rPr>
          <w:spacing w:val="20"/>
          <w:sz w:val="27"/>
          <w:szCs w:val="27"/>
        </w:rPr>
        <w:t>轉達</w:t>
      </w:r>
      <w:r>
        <w:rPr>
          <w:spacing w:val="20"/>
          <w:sz w:val="27"/>
          <w:szCs w:val="27"/>
          <w:lang w:eastAsia="zh-HK"/>
        </w:rPr>
        <w:t>。現時仍未能營業的</w:t>
      </w:r>
      <w:r>
        <w:rPr>
          <w:spacing w:val="20"/>
          <w:sz w:val="27"/>
          <w:szCs w:val="27"/>
          <w:lang w:eastAsia="zh-HK"/>
        </w:rPr>
        <w:t>13</w:t>
      </w:r>
      <w:r>
        <w:rPr>
          <w:spacing w:val="20"/>
          <w:sz w:val="27"/>
          <w:szCs w:val="27"/>
          <w:lang w:eastAsia="zh-HK"/>
        </w:rPr>
        <w:t>類處所，由</w:t>
      </w:r>
      <w:r>
        <w:rPr>
          <w:spacing w:val="20"/>
          <w:sz w:val="27"/>
          <w:szCs w:val="27"/>
          <w:lang w:eastAsia="zh-HK"/>
        </w:rPr>
        <w:t>12</w:t>
      </w:r>
      <w:r>
        <w:rPr>
          <w:spacing w:val="20"/>
          <w:sz w:val="27"/>
          <w:szCs w:val="27"/>
          <w:lang w:eastAsia="zh-HK"/>
        </w:rPr>
        <w:t>月</w:t>
      </w:r>
      <w:r>
        <w:rPr>
          <w:spacing w:val="20"/>
          <w:sz w:val="27"/>
          <w:szCs w:val="27"/>
          <w:lang w:eastAsia="zh-HK"/>
        </w:rPr>
        <w:t>2</w:t>
      </w:r>
      <w:r>
        <w:rPr>
          <w:spacing w:val="20"/>
          <w:sz w:val="27"/>
          <w:szCs w:val="27"/>
          <w:lang w:eastAsia="zh-HK"/>
        </w:rPr>
        <w:t>日開始停業至今，已</w:t>
      </w:r>
      <w:r>
        <w:rPr>
          <w:spacing w:val="20"/>
          <w:sz w:val="27"/>
          <w:szCs w:val="27"/>
          <w:lang w:eastAsia="zh-HK"/>
        </w:rPr>
        <w:t>3</w:t>
      </w:r>
      <w:r>
        <w:rPr>
          <w:spacing w:val="20"/>
          <w:sz w:val="27"/>
          <w:szCs w:val="27"/>
          <w:lang w:eastAsia="zh-HK"/>
        </w:rPr>
        <w:t>個多月，部分業界雖獲政府資助</w:t>
      </w:r>
      <w:r>
        <w:rPr>
          <w:spacing w:val="20"/>
          <w:sz w:val="27"/>
          <w:szCs w:val="27"/>
          <w:lang w:eastAsia="zh-HK"/>
        </w:rPr>
        <w:t>10</w:t>
      </w:r>
      <w:r>
        <w:rPr>
          <w:spacing w:val="20"/>
          <w:sz w:val="27"/>
          <w:szCs w:val="27"/>
          <w:lang w:eastAsia="zh-HK"/>
        </w:rPr>
        <w:t>萬‍元，但聯誼會的場地</w:t>
      </w:r>
      <w:r>
        <w:rPr>
          <w:spacing w:val="20"/>
          <w:sz w:val="27"/>
          <w:szCs w:val="27"/>
        </w:rPr>
        <w:t>有四五千</w:t>
      </w:r>
      <w:r>
        <w:rPr>
          <w:spacing w:val="20"/>
          <w:sz w:val="27"/>
          <w:szCs w:val="27"/>
          <w:lang w:eastAsia="zh-HK"/>
        </w:rPr>
        <w:t>呎，如何繼續生存？他們</w:t>
      </w:r>
      <w:r>
        <w:rPr>
          <w:spacing w:val="20"/>
          <w:sz w:val="27"/>
          <w:szCs w:val="27"/>
        </w:rPr>
        <w:t>不僅遭遇這次停業</w:t>
      </w:r>
      <w:r>
        <w:rPr>
          <w:spacing w:val="20"/>
          <w:sz w:val="27"/>
          <w:szCs w:val="27"/>
          <w:lang w:eastAsia="zh-HK"/>
        </w:rPr>
        <w:t>，過去一年多已</w:t>
      </w:r>
      <w:r>
        <w:rPr>
          <w:spacing w:val="20"/>
          <w:sz w:val="27"/>
          <w:szCs w:val="27"/>
        </w:rPr>
        <w:t>遭遇</w:t>
      </w:r>
      <w:r>
        <w:rPr>
          <w:spacing w:val="20"/>
          <w:sz w:val="27"/>
          <w:szCs w:val="27"/>
          <w:lang w:eastAsia="zh-HK"/>
        </w:rPr>
        <w:t>兩三</w:t>
      </w:r>
      <w:r>
        <w:rPr>
          <w:spacing w:val="20"/>
          <w:sz w:val="27"/>
          <w:szCs w:val="27"/>
        </w:rPr>
        <w:t>次停業</w:t>
      </w:r>
      <w:r>
        <w:rPr>
          <w:spacing w:val="20"/>
          <w:sz w:val="27"/>
          <w:szCs w:val="27"/>
          <w:lang w:eastAsia="zh-HK"/>
        </w:rPr>
        <w:t>，</w:t>
      </w:r>
      <w:r>
        <w:rPr>
          <w:spacing w:val="20"/>
          <w:sz w:val="27"/>
          <w:szCs w:val="27"/>
        </w:rPr>
        <w:t>而這次更要停業</w:t>
      </w:r>
      <w:r>
        <w:rPr>
          <w:spacing w:val="20"/>
          <w:sz w:val="27"/>
          <w:szCs w:val="27"/>
          <w:lang w:eastAsia="zh-HK"/>
        </w:rPr>
        <w:t>3</w:t>
      </w:r>
      <w:r>
        <w:rPr>
          <w:spacing w:val="20"/>
          <w:sz w:val="27"/>
          <w:szCs w:val="27"/>
          <w:lang w:eastAsia="zh-HK"/>
        </w:rPr>
        <w:t>個多月。現在</w:t>
      </w:r>
      <w:r>
        <w:rPr>
          <w:spacing w:val="20"/>
          <w:sz w:val="27"/>
          <w:szCs w:val="27"/>
        </w:rPr>
        <w:t>，他們的停業日期</w:t>
      </w:r>
      <w:r>
        <w:rPr>
          <w:spacing w:val="20"/>
          <w:sz w:val="27"/>
          <w:szCs w:val="27"/>
          <w:lang w:eastAsia="zh-HK"/>
        </w:rPr>
        <w:t>更延長至</w:t>
      </w:r>
      <w:r>
        <w:rPr>
          <w:spacing w:val="20"/>
          <w:sz w:val="27"/>
          <w:szCs w:val="27"/>
          <w:lang w:eastAsia="zh-HK"/>
        </w:rPr>
        <w:t>3</w:t>
      </w:r>
      <w:r>
        <w:rPr>
          <w:spacing w:val="20"/>
          <w:sz w:val="27"/>
          <w:szCs w:val="27"/>
          <w:lang w:eastAsia="zh-HK"/>
        </w:rPr>
        <w:t>月</w:t>
      </w:r>
      <w:r>
        <w:rPr>
          <w:spacing w:val="20"/>
          <w:sz w:val="27"/>
          <w:szCs w:val="27"/>
          <w:lang w:eastAsia="zh-HK"/>
        </w:rPr>
        <w:t>31</w:t>
      </w:r>
      <w:r>
        <w:rPr>
          <w:spacing w:val="20"/>
          <w:sz w:val="27"/>
          <w:szCs w:val="27"/>
          <w:lang w:eastAsia="zh-HK"/>
        </w:rPr>
        <w:t>日，即差不多</w:t>
      </w:r>
      <w:r>
        <w:rPr>
          <w:spacing w:val="20"/>
          <w:sz w:val="27"/>
          <w:szCs w:val="27"/>
          <w:lang w:eastAsia="zh-HK"/>
        </w:rPr>
        <w:t>4</w:t>
      </w:r>
      <w:r>
        <w:rPr>
          <w:spacing w:val="20"/>
          <w:sz w:val="27"/>
          <w:szCs w:val="27"/>
          <w:lang w:eastAsia="zh-HK"/>
        </w:rPr>
        <w:t>月。從</w:t>
      </w:r>
      <w:r>
        <w:rPr>
          <w:spacing w:val="20"/>
          <w:sz w:val="27"/>
          <w:szCs w:val="27"/>
          <w:lang w:eastAsia="zh-HK"/>
        </w:rPr>
        <w:t>12</w:t>
      </w:r>
      <w:r>
        <w:rPr>
          <w:spacing w:val="20"/>
          <w:sz w:val="27"/>
          <w:szCs w:val="27"/>
          <w:lang w:eastAsia="zh-HK"/>
        </w:rPr>
        <w:t>月至</w:t>
      </w:r>
      <w:r>
        <w:rPr>
          <w:spacing w:val="20"/>
          <w:sz w:val="27"/>
          <w:szCs w:val="27"/>
          <w:lang w:eastAsia="zh-HK"/>
        </w:rPr>
        <w:t>4</w:t>
      </w:r>
      <w:r>
        <w:rPr>
          <w:spacing w:val="20"/>
          <w:sz w:val="27"/>
          <w:szCs w:val="27"/>
          <w:lang w:eastAsia="zh-HK"/>
        </w:rPr>
        <w:t>月</w:t>
      </w:r>
      <w:r>
        <w:rPr>
          <w:spacing w:val="20"/>
          <w:sz w:val="27"/>
          <w:szCs w:val="27"/>
        </w:rPr>
        <w:t>，他們被禁止</w:t>
      </w:r>
      <w:r>
        <w:rPr>
          <w:spacing w:val="20"/>
          <w:sz w:val="27"/>
          <w:szCs w:val="27"/>
          <w:lang w:eastAsia="zh-HK"/>
        </w:rPr>
        <w:t>營業，業主每天向他們追討租金。</w:t>
      </w:r>
      <w:r>
        <w:rPr>
          <w:spacing w:val="20"/>
          <w:sz w:val="27"/>
          <w:szCs w:val="27"/>
        </w:rPr>
        <w:t>他們</w:t>
      </w:r>
      <w:r>
        <w:rPr>
          <w:spacing w:val="20"/>
          <w:sz w:val="27"/>
          <w:szCs w:val="27"/>
          <w:lang w:eastAsia="zh-HK"/>
        </w:rPr>
        <w:t>應否支付員工薪酬</w:t>
      </w:r>
      <w:r>
        <w:rPr>
          <w:spacing w:val="20"/>
          <w:sz w:val="27"/>
          <w:szCs w:val="27"/>
        </w:rPr>
        <w:t>？</w:t>
      </w:r>
      <w:r>
        <w:rPr>
          <w:spacing w:val="20"/>
          <w:sz w:val="27"/>
          <w:szCs w:val="27"/>
          <w:lang w:eastAsia="zh-HK"/>
        </w:rPr>
        <w:t>如讓員工放無薪假期，員工</w:t>
      </w:r>
      <w:r>
        <w:rPr>
          <w:spacing w:val="20"/>
          <w:sz w:val="27"/>
          <w:szCs w:val="27"/>
        </w:rPr>
        <w:t>便</w:t>
      </w:r>
      <w:r>
        <w:rPr>
          <w:spacing w:val="20"/>
          <w:sz w:val="27"/>
          <w:szCs w:val="27"/>
          <w:lang w:eastAsia="zh-HK"/>
        </w:rPr>
        <w:t>沒有工資，而政府現時亦不</w:t>
      </w:r>
      <w:r>
        <w:rPr>
          <w:spacing w:val="20"/>
          <w:sz w:val="27"/>
          <w:szCs w:val="27"/>
        </w:rPr>
        <w:t>提供</w:t>
      </w:r>
      <w:r>
        <w:rPr>
          <w:spacing w:val="20"/>
          <w:sz w:val="27"/>
          <w:szCs w:val="27"/>
        </w:rPr>
        <w:t>"</w:t>
      </w:r>
      <w:r>
        <w:rPr>
          <w:spacing w:val="20"/>
          <w:sz w:val="27"/>
          <w:szCs w:val="27"/>
          <w:lang w:eastAsia="zh-HK"/>
        </w:rPr>
        <w:t>保就業</w:t>
      </w:r>
      <w:r>
        <w:rPr>
          <w:spacing w:val="20"/>
          <w:sz w:val="27"/>
          <w:szCs w:val="27"/>
        </w:rPr>
        <w:t>"</w:t>
      </w:r>
      <w:r>
        <w:rPr>
          <w:spacing w:val="20"/>
          <w:sz w:val="27"/>
          <w:szCs w:val="27"/>
          <w:lang w:eastAsia="zh-HK"/>
        </w:rPr>
        <w:t>計劃</w:t>
      </w:r>
      <w:r>
        <w:rPr>
          <w:spacing w:val="20"/>
          <w:sz w:val="27"/>
          <w:szCs w:val="27"/>
        </w:rPr>
        <w:t>的資助</w:t>
      </w:r>
      <w:r>
        <w:rPr>
          <w:spacing w:val="20"/>
          <w:sz w:val="27"/>
          <w:szCs w:val="27"/>
          <w:lang w:eastAsia="zh-HK"/>
        </w:rPr>
        <w:t>。</w:t>
      </w:r>
      <w:r>
        <w:rPr>
          <w:spacing w:val="20"/>
          <w:sz w:val="27"/>
          <w:szCs w:val="27"/>
        </w:rPr>
        <w:t>他們</w:t>
      </w:r>
      <w:r>
        <w:rPr>
          <w:spacing w:val="20"/>
          <w:sz w:val="27"/>
          <w:szCs w:val="27"/>
          <w:lang w:eastAsia="zh-HK"/>
        </w:rPr>
        <w:t>如何是好？如政府</w:t>
      </w:r>
      <w:r>
        <w:rPr>
          <w:spacing w:val="20"/>
          <w:sz w:val="27"/>
          <w:szCs w:val="27"/>
        </w:rPr>
        <w:t>繼續</w:t>
      </w:r>
      <w:r>
        <w:rPr>
          <w:spacing w:val="20"/>
          <w:sz w:val="27"/>
          <w:szCs w:val="27"/>
          <w:lang w:eastAsia="zh-HK"/>
        </w:rPr>
        <w:t>強迫他們</w:t>
      </w:r>
      <w:r>
        <w:rPr>
          <w:spacing w:val="20"/>
          <w:sz w:val="27"/>
          <w:szCs w:val="27"/>
        </w:rPr>
        <w:t>停業</w:t>
      </w:r>
      <w:r>
        <w:rPr>
          <w:spacing w:val="20"/>
          <w:sz w:val="27"/>
          <w:szCs w:val="27"/>
          <w:lang w:eastAsia="zh-HK"/>
        </w:rPr>
        <w:t>，他們</w:t>
      </w:r>
      <w:r>
        <w:rPr>
          <w:spacing w:val="20"/>
          <w:sz w:val="27"/>
          <w:szCs w:val="27"/>
        </w:rPr>
        <w:t>只能被迫</w:t>
      </w:r>
      <w:r>
        <w:rPr>
          <w:spacing w:val="20"/>
          <w:sz w:val="27"/>
          <w:szCs w:val="27"/>
          <w:lang w:eastAsia="zh-HK"/>
        </w:rPr>
        <w:t>結業。</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rPr>
        <w:t>局長，</w:t>
      </w:r>
      <w:r>
        <w:rPr>
          <w:spacing w:val="20"/>
          <w:sz w:val="27"/>
          <w:szCs w:val="27"/>
          <w:lang w:eastAsia="zh-HK"/>
        </w:rPr>
        <w:t>我們明白要</w:t>
      </w:r>
      <w:r>
        <w:rPr>
          <w:spacing w:val="20"/>
          <w:sz w:val="27"/>
          <w:szCs w:val="27"/>
        </w:rPr>
        <w:t>考慮</w:t>
      </w:r>
      <w:r>
        <w:rPr>
          <w:spacing w:val="20"/>
          <w:sz w:val="27"/>
          <w:szCs w:val="27"/>
          <w:lang w:eastAsia="zh-HK"/>
        </w:rPr>
        <w:t>疫情</w:t>
      </w:r>
      <w:r>
        <w:rPr>
          <w:spacing w:val="20"/>
          <w:sz w:val="27"/>
          <w:szCs w:val="27"/>
        </w:rPr>
        <w:t>對社會的影響</w:t>
      </w:r>
      <w:r>
        <w:rPr>
          <w:spacing w:val="20"/>
          <w:sz w:val="27"/>
          <w:szCs w:val="27"/>
          <w:lang w:eastAsia="zh-HK"/>
        </w:rPr>
        <w:t>，但經濟同樣重要。行政會議</w:t>
      </w:r>
      <w:r>
        <w:rPr>
          <w:spacing w:val="20"/>
          <w:sz w:val="27"/>
          <w:szCs w:val="27"/>
        </w:rPr>
        <w:t>召開會議</w:t>
      </w:r>
      <w:r>
        <w:rPr>
          <w:spacing w:val="20"/>
          <w:sz w:val="27"/>
          <w:szCs w:val="27"/>
          <w:lang w:eastAsia="zh-HK"/>
        </w:rPr>
        <w:t>時，</w:t>
      </w:r>
      <w:r>
        <w:rPr>
          <w:spacing w:val="20"/>
          <w:sz w:val="27"/>
          <w:szCs w:val="27"/>
        </w:rPr>
        <w:t>考慮</w:t>
      </w:r>
      <w:r>
        <w:rPr>
          <w:spacing w:val="20"/>
          <w:sz w:val="27"/>
          <w:szCs w:val="27"/>
          <w:lang w:eastAsia="zh-HK"/>
        </w:rPr>
        <w:t>哪些處所需要停業。</w:t>
      </w:r>
      <w:r>
        <w:rPr>
          <w:spacing w:val="20"/>
          <w:sz w:val="27"/>
          <w:szCs w:val="27"/>
        </w:rPr>
        <w:t>為公眾</w:t>
      </w:r>
      <w:r>
        <w:rPr>
          <w:spacing w:val="20"/>
          <w:sz w:val="27"/>
          <w:szCs w:val="27"/>
          <w:lang w:eastAsia="zh-HK"/>
        </w:rPr>
        <w:t>健康着想，要求某些處所</w:t>
      </w:r>
      <w:r>
        <w:rPr>
          <w:spacing w:val="20"/>
          <w:sz w:val="27"/>
          <w:szCs w:val="27"/>
        </w:rPr>
        <w:t>作出</w:t>
      </w:r>
      <w:r>
        <w:rPr>
          <w:spacing w:val="20"/>
          <w:sz w:val="27"/>
          <w:szCs w:val="27"/>
          <w:lang w:eastAsia="zh-HK"/>
        </w:rPr>
        <w:t>犧牲，暫停營業，市民是明白的。但</w:t>
      </w:r>
      <w:r>
        <w:rPr>
          <w:spacing w:val="20"/>
          <w:sz w:val="27"/>
          <w:szCs w:val="27"/>
        </w:rPr>
        <w:t>是，</w:t>
      </w:r>
      <w:r>
        <w:rPr>
          <w:spacing w:val="20"/>
          <w:sz w:val="27"/>
          <w:szCs w:val="27"/>
          <w:lang w:eastAsia="zh-HK"/>
        </w:rPr>
        <w:t>政府要求他們為了公眾利益和安全停業，也要保住他們的性命，不可以只</w:t>
      </w:r>
      <w:r>
        <w:rPr>
          <w:spacing w:val="20"/>
          <w:sz w:val="27"/>
          <w:szCs w:val="27"/>
        </w:rPr>
        <w:t>要求他們為了</w:t>
      </w:r>
      <w:r>
        <w:rPr>
          <w:spacing w:val="20"/>
          <w:sz w:val="27"/>
          <w:szCs w:val="27"/>
          <w:lang w:eastAsia="zh-HK"/>
        </w:rPr>
        <w:t>其他人而停業，</w:t>
      </w:r>
      <w:r>
        <w:rPr>
          <w:spacing w:val="20"/>
          <w:sz w:val="27"/>
          <w:szCs w:val="27"/>
        </w:rPr>
        <w:t>但不提供支援，否則</w:t>
      </w:r>
      <w:r>
        <w:rPr>
          <w:spacing w:val="20"/>
          <w:sz w:val="27"/>
          <w:szCs w:val="27"/>
          <w:lang w:eastAsia="zh-HK"/>
        </w:rPr>
        <w:t>他們如何繳交租金呢？業主每月也要求他們繳交租金</w:t>
      </w:r>
      <w:r>
        <w:rPr>
          <w:spacing w:val="20"/>
          <w:sz w:val="27"/>
          <w:szCs w:val="27"/>
          <w:lang w:eastAsia="zh-HK"/>
        </w:rPr>
        <w:t>......</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F21"/>
        <w:rPr/>
      </w:pPr>
      <w:r>
        <w:rPr>
          <w:rFonts w:eastAsia="華康中黑體"/>
          <w:b/>
        </w:rPr>
        <w:t>主席</w:t>
      </w:r>
      <w:r>
        <w:rPr/>
        <w:t>：</w:t>
      </w:r>
      <w:r>
        <w:rPr>
          <w:lang w:val="en-GB" w:eastAsia="zh-HK"/>
        </w:rPr>
        <w:t>邵家輝</w:t>
      </w:r>
      <w:r>
        <w:rPr>
          <w:lang w:eastAsia="zh-HK"/>
        </w:rPr>
        <w:t>議員</w:t>
      </w:r>
      <w:r>
        <w:rPr/>
        <w:t>，</w:t>
      </w:r>
      <w:r>
        <w:rPr>
          <w:lang w:eastAsia="zh-HK"/>
        </w:rPr>
        <w:t>請返回這項辯論的議題</w:t>
      </w:r>
      <w:r>
        <w:rPr/>
        <w:t>。</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rPr>
      </w:pPr>
      <w:r>
        <w:rPr>
          <w:rFonts w:ascii="華康中黑體" w:hAnsi="華康中黑體" w:cs="華康中黑體" w:eastAsia="華康中黑體"/>
          <w:b/>
          <w:spacing w:val="20"/>
          <w:sz w:val="27"/>
          <w:szCs w:val="27"/>
          <w:lang w:eastAsia="zh-HK"/>
        </w:rPr>
        <w:t>邵家輝議員</w:t>
      </w:r>
      <w:r>
        <w:rPr>
          <w:spacing w:val="20"/>
          <w:sz w:val="27"/>
          <w:szCs w:val="27"/>
          <w:lang w:eastAsia="zh-HK"/>
        </w:rPr>
        <w:t>：主席，我知道，</w:t>
      </w:r>
      <w:r>
        <w:rPr>
          <w:spacing w:val="20"/>
          <w:sz w:val="27"/>
          <w:szCs w:val="27"/>
        </w:rPr>
        <w:t>容</w:t>
      </w:r>
      <w:r>
        <w:rPr>
          <w:spacing w:val="20"/>
          <w:sz w:val="27"/>
          <w:szCs w:val="27"/>
          <w:lang w:eastAsia="zh-HK"/>
        </w:rPr>
        <w:t>我說完這句話</w:t>
      </w:r>
      <w:r>
        <w:rPr>
          <w:spacing w:val="20"/>
          <w:sz w:val="27"/>
          <w:szCs w:val="27"/>
        </w:rPr>
        <w:t>。</w:t>
      </w:r>
      <w:r>
        <w:rPr>
          <w:spacing w:val="20"/>
          <w:sz w:val="27"/>
          <w:szCs w:val="27"/>
          <w:lang w:eastAsia="zh-HK"/>
        </w:rPr>
        <w:t>那些處所的員工如何是好？</w:t>
      </w:r>
      <w:r>
        <w:rPr>
          <w:spacing w:val="20"/>
          <w:sz w:val="27"/>
          <w:szCs w:val="27"/>
        </w:rPr>
        <w:t>種種因素導致處所</w:t>
      </w:r>
      <w:r>
        <w:rPr>
          <w:spacing w:val="20"/>
          <w:sz w:val="27"/>
          <w:szCs w:val="27"/>
          <w:lang w:eastAsia="zh-HK"/>
        </w:rPr>
        <w:t>結業，店鋪沒有人租，</w:t>
      </w:r>
      <w:r>
        <w:rPr>
          <w:spacing w:val="20"/>
          <w:sz w:val="27"/>
          <w:szCs w:val="27"/>
        </w:rPr>
        <w:t>物業</w:t>
      </w:r>
      <w:r>
        <w:rPr>
          <w:spacing w:val="20"/>
          <w:sz w:val="27"/>
          <w:szCs w:val="27"/>
          <w:lang w:eastAsia="zh-HK"/>
        </w:rPr>
        <w:t>價值</w:t>
      </w:r>
      <w:r>
        <w:rPr>
          <w:spacing w:val="20"/>
          <w:sz w:val="27"/>
          <w:szCs w:val="27"/>
        </w:rPr>
        <w:t>大</w:t>
      </w:r>
      <w:r>
        <w:rPr>
          <w:spacing w:val="20"/>
          <w:sz w:val="27"/>
          <w:szCs w:val="27"/>
          <w:lang w:eastAsia="zh-HK"/>
        </w:rPr>
        <w:t>跌。</w:t>
      </w:r>
      <w:r>
        <w:rPr>
          <w:spacing w:val="20"/>
          <w:sz w:val="27"/>
          <w:szCs w:val="27"/>
        </w:rPr>
        <w:t>這些都是市場狀況較差的原因</w:t>
      </w:r>
      <w:r>
        <w:rPr>
          <w:spacing w:val="20"/>
          <w:sz w:val="27"/>
          <w:szCs w:val="27"/>
          <w:lang w:eastAsia="zh-HK"/>
        </w:rPr>
        <w:t>。</w:t>
      </w:r>
      <w:r>
        <w:rPr>
          <w:spacing w:val="20"/>
          <w:sz w:val="27"/>
          <w:szCs w:val="27"/>
        </w:rPr>
        <w:t>就如何收緊或放寬處所的營業限制，我希望局長向有關官員轉達，懇請政府向未能獲放寬營業限制的處所提供多些資源，以支付租金。他們現在停業</w:t>
      </w:r>
      <w:r>
        <w:rPr>
          <w:spacing w:val="20"/>
          <w:sz w:val="27"/>
          <w:szCs w:val="27"/>
        </w:rPr>
        <w:t>4</w:t>
      </w:r>
      <w:r>
        <w:rPr>
          <w:spacing w:val="20"/>
          <w:sz w:val="27"/>
          <w:szCs w:val="27"/>
        </w:rPr>
        <w:t>個月與過去停業</w:t>
      </w:r>
      <w:r>
        <w:rPr>
          <w:spacing w:val="20"/>
          <w:sz w:val="27"/>
          <w:szCs w:val="27"/>
        </w:rPr>
        <w:t>1</w:t>
      </w:r>
      <w:r>
        <w:rPr>
          <w:spacing w:val="20"/>
          <w:sz w:val="27"/>
          <w:szCs w:val="27"/>
        </w:rPr>
        <w:t>個月獲得的資助金額相同，面臨結業。</w:t>
      </w:r>
      <w:r>
        <w:br w:type="page"/>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rPr>
        <w:t>至於</w:t>
      </w:r>
      <w:r>
        <w:rPr>
          <w:spacing w:val="20"/>
          <w:sz w:val="27"/>
          <w:szCs w:val="27"/>
          <w:lang w:eastAsia="zh-HK"/>
        </w:rPr>
        <w:t>強制公司清盤案及破產</w:t>
      </w:r>
      <w:r>
        <w:rPr>
          <w:spacing w:val="20"/>
          <w:sz w:val="27"/>
          <w:szCs w:val="27"/>
        </w:rPr>
        <w:t>案</w:t>
      </w:r>
      <w:r>
        <w:rPr>
          <w:spacing w:val="20"/>
          <w:sz w:val="27"/>
          <w:szCs w:val="27"/>
          <w:lang w:eastAsia="zh-HK"/>
        </w:rPr>
        <w:t>的數字，去年破產申請</w:t>
      </w:r>
      <w:r>
        <w:rPr>
          <w:spacing w:val="20"/>
          <w:sz w:val="27"/>
          <w:szCs w:val="27"/>
        </w:rPr>
        <w:t>宗數</w:t>
      </w:r>
      <w:r>
        <w:rPr>
          <w:spacing w:val="20"/>
          <w:sz w:val="27"/>
          <w:szCs w:val="27"/>
          <w:lang w:eastAsia="zh-HK"/>
        </w:rPr>
        <w:t>達</w:t>
      </w:r>
      <w:r>
        <w:rPr>
          <w:spacing w:val="20"/>
          <w:sz w:val="27"/>
          <w:szCs w:val="27"/>
          <w:lang w:eastAsia="zh-HK"/>
        </w:rPr>
        <w:t>8 693</w:t>
      </w:r>
      <w:r>
        <w:rPr>
          <w:spacing w:val="20"/>
          <w:sz w:val="27"/>
          <w:szCs w:val="27"/>
          <w:lang w:eastAsia="zh-HK"/>
        </w:rPr>
        <w:t>宗，按年增</w:t>
      </w:r>
      <w:r>
        <w:rPr>
          <w:spacing w:val="20"/>
          <w:sz w:val="27"/>
          <w:szCs w:val="27"/>
        </w:rPr>
        <w:t>長</w:t>
      </w:r>
      <w:r>
        <w:rPr>
          <w:spacing w:val="20"/>
          <w:sz w:val="27"/>
          <w:szCs w:val="27"/>
          <w:lang w:eastAsia="zh-HK"/>
        </w:rPr>
        <w:t>6.6%</w:t>
      </w:r>
      <w:r>
        <w:rPr>
          <w:spacing w:val="20"/>
          <w:sz w:val="27"/>
          <w:szCs w:val="27"/>
          <w:lang w:eastAsia="zh-HK"/>
        </w:rPr>
        <w:t>；提</w:t>
      </w:r>
      <w:r>
        <w:rPr>
          <w:spacing w:val="20"/>
          <w:sz w:val="27"/>
          <w:szCs w:val="27"/>
        </w:rPr>
        <w:t>交</w:t>
      </w:r>
      <w:r>
        <w:rPr>
          <w:spacing w:val="20"/>
          <w:sz w:val="27"/>
          <w:szCs w:val="27"/>
          <w:lang w:eastAsia="zh-HK"/>
        </w:rPr>
        <w:t>強制清盤</w:t>
      </w:r>
      <w:r>
        <w:rPr>
          <w:spacing w:val="20"/>
          <w:sz w:val="27"/>
          <w:szCs w:val="27"/>
        </w:rPr>
        <w:t>呈請</w:t>
      </w:r>
      <w:r>
        <w:rPr>
          <w:spacing w:val="20"/>
          <w:sz w:val="27"/>
          <w:szCs w:val="27"/>
          <w:lang w:eastAsia="zh-HK"/>
        </w:rPr>
        <w:t>449</w:t>
      </w:r>
      <w:r>
        <w:rPr>
          <w:spacing w:val="20"/>
          <w:sz w:val="27"/>
          <w:szCs w:val="27"/>
          <w:lang w:eastAsia="zh-HK"/>
        </w:rPr>
        <w:t>宗，按</w:t>
      </w:r>
      <w:r>
        <w:rPr>
          <w:spacing w:val="20"/>
          <w:sz w:val="27"/>
          <w:szCs w:val="27"/>
        </w:rPr>
        <w:t>年</w:t>
      </w:r>
      <w:r>
        <w:rPr>
          <w:spacing w:val="20"/>
          <w:sz w:val="27"/>
          <w:szCs w:val="27"/>
          <w:lang w:eastAsia="zh-HK"/>
        </w:rPr>
        <w:t>升</w:t>
      </w:r>
      <w:r>
        <w:rPr>
          <w:spacing w:val="20"/>
          <w:sz w:val="27"/>
          <w:szCs w:val="27"/>
          <w:lang w:eastAsia="zh-HK"/>
        </w:rPr>
        <w:t>7.2%</w:t>
      </w:r>
      <w:r>
        <w:rPr>
          <w:spacing w:val="20"/>
          <w:sz w:val="27"/>
          <w:szCs w:val="27"/>
          <w:lang w:eastAsia="zh-HK"/>
        </w:rPr>
        <w:t>。兩個數字同創新高。政府昨天公布最新失業率達</w:t>
      </w:r>
      <w:r>
        <w:rPr>
          <w:spacing w:val="20"/>
          <w:sz w:val="27"/>
          <w:szCs w:val="27"/>
          <w:lang w:eastAsia="zh-HK"/>
        </w:rPr>
        <w:t>7.2%</w:t>
      </w:r>
      <w:r>
        <w:rPr>
          <w:spacing w:val="20"/>
          <w:sz w:val="27"/>
          <w:szCs w:val="27"/>
          <w:lang w:eastAsia="zh-HK"/>
        </w:rPr>
        <w:t>，是自</w:t>
      </w:r>
      <w:r>
        <w:rPr>
          <w:spacing w:val="20"/>
          <w:sz w:val="27"/>
          <w:szCs w:val="27"/>
          <w:lang w:eastAsia="zh-HK"/>
        </w:rPr>
        <w:t>2004</w:t>
      </w:r>
      <w:r>
        <w:rPr>
          <w:spacing w:val="20"/>
          <w:sz w:val="27"/>
          <w:szCs w:val="27"/>
          <w:lang w:eastAsia="zh-HK"/>
        </w:rPr>
        <w:t>年</w:t>
      </w:r>
      <w:r>
        <w:rPr>
          <w:spacing w:val="20"/>
          <w:sz w:val="27"/>
          <w:szCs w:val="27"/>
        </w:rPr>
        <w:t>以來</w:t>
      </w:r>
      <w:r>
        <w:rPr>
          <w:spacing w:val="20"/>
          <w:sz w:val="27"/>
          <w:szCs w:val="27"/>
          <w:lang w:eastAsia="zh-HK"/>
        </w:rPr>
        <w:t>的高位。按行業分析，與消費及旅遊相關行業</w:t>
      </w:r>
      <w:r>
        <w:rPr>
          <w:spacing w:val="20"/>
          <w:sz w:val="27"/>
          <w:szCs w:val="27"/>
        </w:rPr>
        <w:t>(</w:t>
      </w:r>
      <w:r>
        <w:rPr>
          <w:spacing w:val="20"/>
          <w:sz w:val="27"/>
          <w:szCs w:val="27"/>
        </w:rPr>
        <w:t>即</w:t>
      </w:r>
      <w:r>
        <w:rPr>
          <w:spacing w:val="20"/>
          <w:sz w:val="27"/>
          <w:szCs w:val="27"/>
          <w:lang w:eastAsia="zh-HK"/>
        </w:rPr>
        <w:t>零售、住宿及</w:t>
      </w:r>
      <w:r>
        <w:rPr>
          <w:spacing w:val="20"/>
          <w:sz w:val="27"/>
          <w:szCs w:val="27"/>
        </w:rPr>
        <w:t>膳食</w:t>
      </w:r>
      <w:r>
        <w:rPr>
          <w:spacing w:val="20"/>
          <w:sz w:val="27"/>
          <w:szCs w:val="27"/>
          <w:lang w:eastAsia="zh-HK"/>
        </w:rPr>
        <w:t>服務</w:t>
      </w:r>
      <w:r>
        <w:rPr>
          <w:spacing w:val="20"/>
          <w:sz w:val="27"/>
          <w:szCs w:val="27"/>
        </w:rPr>
        <w:t>業</w:t>
      </w:r>
      <w:r>
        <w:rPr>
          <w:spacing w:val="20"/>
          <w:sz w:val="27"/>
          <w:szCs w:val="27"/>
        </w:rPr>
        <w:t>)</w:t>
      </w:r>
      <w:r>
        <w:rPr>
          <w:spacing w:val="20"/>
          <w:sz w:val="27"/>
          <w:szCs w:val="27"/>
          <w:lang w:eastAsia="zh-HK"/>
        </w:rPr>
        <w:t>合</w:t>
      </w:r>
      <w:r>
        <w:rPr>
          <w:spacing w:val="20"/>
          <w:sz w:val="27"/>
          <w:szCs w:val="27"/>
        </w:rPr>
        <w:t>計</w:t>
      </w:r>
      <w:r>
        <w:rPr>
          <w:spacing w:val="20"/>
          <w:sz w:val="27"/>
          <w:szCs w:val="27"/>
          <w:lang w:eastAsia="zh-HK"/>
        </w:rPr>
        <w:t>的失業率高達</w:t>
      </w:r>
      <w:r>
        <w:rPr>
          <w:spacing w:val="20"/>
          <w:sz w:val="27"/>
          <w:szCs w:val="27"/>
          <w:lang w:eastAsia="zh-HK"/>
        </w:rPr>
        <w:t>11.1%</w:t>
      </w:r>
      <w:r>
        <w:rPr>
          <w:spacing w:val="20"/>
          <w:sz w:val="27"/>
          <w:szCs w:val="27"/>
          <w:lang w:eastAsia="zh-HK"/>
        </w:rPr>
        <w:t>。</w:t>
      </w:r>
      <w:r>
        <w:rPr>
          <w:spacing w:val="20"/>
          <w:sz w:val="27"/>
          <w:szCs w:val="27"/>
        </w:rPr>
        <w:t>其中，我所代表</w:t>
      </w:r>
      <w:r>
        <w:rPr>
          <w:spacing w:val="20"/>
          <w:sz w:val="27"/>
          <w:szCs w:val="27"/>
          <w:lang w:eastAsia="zh-HK"/>
        </w:rPr>
        <w:t>的零售業界</w:t>
      </w:r>
      <w:r>
        <w:rPr>
          <w:spacing w:val="20"/>
          <w:sz w:val="27"/>
          <w:szCs w:val="27"/>
        </w:rPr>
        <w:t>的</w:t>
      </w:r>
      <w:r>
        <w:rPr>
          <w:spacing w:val="20"/>
          <w:sz w:val="27"/>
          <w:szCs w:val="27"/>
          <w:lang w:eastAsia="zh-HK"/>
        </w:rPr>
        <w:t>失業率上升</w:t>
      </w:r>
      <w:r>
        <w:rPr>
          <w:spacing w:val="20"/>
          <w:sz w:val="27"/>
          <w:szCs w:val="27"/>
        </w:rPr>
        <w:t>至</w:t>
      </w:r>
      <w:r>
        <w:rPr>
          <w:spacing w:val="20"/>
          <w:sz w:val="27"/>
          <w:szCs w:val="27"/>
          <w:lang w:eastAsia="zh-HK"/>
        </w:rPr>
        <w:t>9.1%</w:t>
      </w:r>
      <w:r>
        <w:rPr>
          <w:spacing w:val="20"/>
          <w:sz w:val="27"/>
          <w:szCs w:val="27"/>
          <w:lang w:eastAsia="zh-HK"/>
        </w:rPr>
        <w:t>，情況非常惡劣。有關數字亦反映，過去</w:t>
      </w:r>
      <w:r>
        <w:rPr>
          <w:spacing w:val="20"/>
          <w:sz w:val="27"/>
          <w:szCs w:val="27"/>
        </w:rPr>
        <w:t>有效</w:t>
      </w:r>
      <w:r>
        <w:rPr>
          <w:spacing w:val="20"/>
          <w:sz w:val="27"/>
          <w:szCs w:val="27"/>
          <w:lang w:eastAsia="zh-HK"/>
        </w:rPr>
        <w:t>推行的</w:t>
      </w:r>
      <w:r>
        <w:rPr>
          <w:spacing w:val="20"/>
          <w:sz w:val="27"/>
          <w:szCs w:val="27"/>
        </w:rPr>
        <w:t>"</w:t>
      </w:r>
      <w:r>
        <w:rPr>
          <w:spacing w:val="20"/>
          <w:sz w:val="27"/>
          <w:szCs w:val="27"/>
          <w:lang w:eastAsia="zh-HK"/>
        </w:rPr>
        <w:t>保就業</w:t>
      </w:r>
      <w:r>
        <w:rPr>
          <w:spacing w:val="20"/>
          <w:sz w:val="27"/>
          <w:szCs w:val="27"/>
        </w:rPr>
        <w:t>"</w:t>
      </w:r>
      <w:r>
        <w:rPr>
          <w:spacing w:val="20"/>
          <w:sz w:val="27"/>
          <w:szCs w:val="27"/>
          <w:lang w:eastAsia="zh-HK"/>
        </w:rPr>
        <w:t>計劃在</w:t>
      </w:r>
      <w:r>
        <w:rPr>
          <w:spacing w:val="20"/>
          <w:sz w:val="27"/>
          <w:szCs w:val="27"/>
        </w:rPr>
        <w:t>去年</w:t>
      </w:r>
      <w:r>
        <w:rPr>
          <w:spacing w:val="20"/>
          <w:sz w:val="27"/>
          <w:szCs w:val="27"/>
          <w:lang w:eastAsia="zh-HK"/>
        </w:rPr>
        <w:t>11</w:t>
      </w:r>
      <w:r>
        <w:rPr>
          <w:spacing w:val="20"/>
          <w:sz w:val="27"/>
          <w:szCs w:val="27"/>
          <w:lang w:eastAsia="zh-HK"/>
        </w:rPr>
        <w:t>月結束後，各行各業</w:t>
      </w:r>
      <w:r>
        <w:rPr>
          <w:spacing w:val="20"/>
          <w:sz w:val="27"/>
          <w:szCs w:val="27"/>
        </w:rPr>
        <w:t>很多企業都無法支撐下去。</w:t>
      </w:r>
      <w:r>
        <w:rPr>
          <w:spacing w:val="20"/>
          <w:sz w:val="27"/>
          <w:szCs w:val="27"/>
          <w:lang w:eastAsia="zh-HK"/>
        </w:rPr>
        <w:t>很多</w:t>
      </w:r>
      <w:r>
        <w:rPr>
          <w:spacing w:val="20"/>
          <w:sz w:val="27"/>
          <w:szCs w:val="27"/>
        </w:rPr>
        <w:t>企業</w:t>
      </w:r>
      <w:r>
        <w:rPr>
          <w:spacing w:val="20"/>
          <w:sz w:val="27"/>
          <w:szCs w:val="27"/>
          <w:lang w:eastAsia="zh-HK"/>
        </w:rPr>
        <w:t>已裁員。所以，如政府能推行第三期</w:t>
      </w:r>
      <w:r>
        <w:rPr>
          <w:spacing w:val="20"/>
          <w:sz w:val="27"/>
          <w:szCs w:val="27"/>
        </w:rPr>
        <w:t>"</w:t>
      </w:r>
      <w:r>
        <w:rPr>
          <w:spacing w:val="20"/>
          <w:sz w:val="27"/>
          <w:szCs w:val="27"/>
          <w:lang w:eastAsia="zh-HK"/>
        </w:rPr>
        <w:t>保就業</w:t>
      </w:r>
      <w:r>
        <w:rPr>
          <w:spacing w:val="20"/>
          <w:sz w:val="27"/>
          <w:szCs w:val="27"/>
        </w:rPr>
        <w:t>"</w:t>
      </w:r>
      <w:r>
        <w:rPr>
          <w:spacing w:val="20"/>
          <w:sz w:val="27"/>
          <w:szCs w:val="27"/>
          <w:lang w:eastAsia="zh-HK"/>
        </w:rPr>
        <w:t>計劃，那麼大家也</w:t>
      </w:r>
      <w:r>
        <w:rPr>
          <w:spacing w:val="20"/>
          <w:sz w:val="27"/>
          <w:szCs w:val="27"/>
        </w:rPr>
        <w:t>開心</w:t>
      </w:r>
      <w:r>
        <w:rPr>
          <w:spacing w:val="20"/>
          <w:sz w:val="27"/>
          <w:szCs w:val="27"/>
          <w:lang w:eastAsia="zh-HK"/>
        </w:rPr>
        <w:t>，但政府卻經常表示沒錢，我們也不知如何是好。</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rPr>
        <w:t>香港</w:t>
      </w:r>
      <w:r>
        <w:rPr>
          <w:spacing w:val="20"/>
          <w:sz w:val="27"/>
          <w:szCs w:val="27"/>
          <w:lang w:eastAsia="zh-HK"/>
        </w:rPr>
        <w:t>2020</w:t>
      </w:r>
      <w:r>
        <w:rPr>
          <w:spacing w:val="20"/>
          <w:sz w:val="27"/>
          <w:szCs w:val="27"/>
          <w:lang w:eastAsia="zh-HK"/>
        </w:rPr>
        <w:t>年</w:t>
      </w:r>
      <w:r>
        <w:rPr>
          <w:spacing w:val="20"/>
          <w:sz w:val="27"/>
          <w:szCs w:val="27"/>
        </w:rPr>
        <w:t>的</w:t>
      </w:r>
      <w:r>
        <w:rPr>
          <w:spacing w:val="20"/>
          <w:sz w:val="27"/>
          <w:szCs w:val="27"/>
          <w:lang w:eastAsia="zh-HK"/>
        </w:rPr>
        <w:t>本地生產總值下跌</w:t>
      </w:r>
      <w:r>
        <w:rPr>
          <w:spacing w:val="20"/>
          <w:sz w:val="27"/>
          <w:szCs w:val="27"/>
          <w:lang w:eastAsia="zh-HK"/>
        </w:rPr>
        <w:t>6.1%</w:t>
      </w:r>
      <w:r>
        <w:rPr>
          <w:spacing w:val="20"/>
          <w:sz w:val="27"/>
          <w:szCs w:val="27"/>
        </w:rPr>
        <w:t>。</w:t>
      </w:r>
      <w:r>
        <w:rPr>
          <w:spacing w:val="20"/>
          <w:sz w:val="27"/>
          <w:szCs w:val="27"/>
          <w:lang w:eastAsia="zh-HK"/>
        </w:rPr>
        <w:t>縱使政府現時為市民接種疫苗，</w:t>
      </w:r>
      <w:r>
        <w:rPr>
          <w:spacing w:val="20"/>
          <w:sz w:val="27"/>
          <w:szCs w:val="27"/>
        </w:rPr>
        <w:t>但</w:t>
      </w:r>
      <w:r>
        <w:rPr>
          <w:spacing w:val="20"/>
          <w:sz w:val="27"/>
          <w:szCs w:val="27"/>
          <w:lang w:eastAsia="zh-HK"/>
        </w:rPr>
        <w:t>進度非常緩慢，</w:t>
      </w:r>
      <w:r>
        <w:rPr>
          <w:spacing w:val="20"/>
          <w:sz w:val="27"/>
          <w:szCs w:val="27"/>
        </w:rPr>
        <w:t>落後於全球接種疫苗的其他地方</w:t>
      </w:r>
      <w:r>
        <w:rPr>
          <w:spacing w:val="20"/>
          <w:sz w:val="27"/>
          <w:szCs w:val="27"/>
          <w:lang w:eastAsia="zh-HK"/>
        </w:rPr>
        <w:t>，希望政府多想方法，鼓勵市民接種疫苗。我亦在此呼籲不同行業的</w:t>
      </w:r>
      <w:r>
        <w:rPr>
          <w:spacing w:val="20"/>
          <w:sz w:val="27"/>
          <w:szCs w:val="27"/>
        </w:rPr>
        <w:t>人士</w:t>
      </w:r>
      <w:r>
        <w:rPr>
          <w:spacing w:val="20"/>
          <w:sz w:val="27"/>
          <w:szCs w:val="27"/>
          <w:lang w:eastAsia="zh-HK"/>
        </w:rPr>
        <w:t>為個人，為家庭，為公司</w:t>
      </w:r>
      <w:r>
        <w:rPr>
          <w:spacing w:val="20"/>
          <w:sz w:val="27"/>
          <w:szCs w:val="27"/>
        </w:rPr>
        <w:t>，為</w:t>
      </w:r>
      <w:r>
        <w:rPr>
          <w:spacing w:val="20"/>
          <w:sz w:val="27"/>
          <w:szCs w:val="27"/>
          <w:lang w:eastAsia="zh-HK"/>
        </w:rPr>
        <w:t>全香港，</w:t>
      </w:r>
      <w:r>
        <w:rPr>
          <w:spacing w:val="20"/>
          <w:sz w:val="27"/>
          <w:szCs w:val="27"/>
        </w:rPr>
        <w:t>去接種疫苗。</w:t>
      </w:r>
      <w:r>
        <w:rPr>
          <w:spacing w:val="20"/>
          <w:sz w:val="27"/>
          <w:szCs w:val="27"/>
          <w:lang w:eastAsia="zh-HK"/>
        </w:rPr>
        <w:t>那些疫苗沒有問題，</w:t>
      </w:r>
      <w:r>
        <w:rPr>
          <w:spacing w:val="20"/>
          <w:sz w:val="27"/>
          <w:szCs w:val="27"/>
        </w:rPr>
        <w:t>我希望市民</w:t>
      </w:r>
      <w:r>
        <w:rPr>
          <w:spacing w:val="20"/>
          <w:sz w:val="27"/>
          <w:szCs w:val="27"/>
          <w:lang w:eastAsia="zh-HK"/>
        </w:rPr>
        <w:t>如非長期病患</w:t>
      </w:r>
      <w:r>
        <w:rPr>
          <w:spacing w:val="20"/>
          <w:sz w:val="27"/>
          <w:szCs w:val="27"/>
        </w:rPr>
        <w:t>或年紀過大</w:t>
      </w:r>
      <w:r>
        <w:rPr>
          <w:spacing w:val="20"/>
          <w:sz w:val="27"/>
          <w:szCs w:val="27"/>
          <w:lang w:eastAsia="zh-HK"/>
        </w:rPr>
        <w:t>，盡快接種疫苗，</w:t>
      </w:r>
      <w:r>
        <w:rPr>
          <w:spacing w:val="20"/>
          <w:sz w:val="27"/>
          <w:szCs w:val="27"/>
        </w:rPr>
        <w:t>並</w:t>
      </w:r>
      <w:r>
        <w:rPr>
          <w:spacing w:val="20"/>
          <w:sz w:val="27"/>
          <w:szCs w:val="27"/>
          <w:lang w:eastAsia="zh-HK"/>
        </w:rPr>
        <w:t>鼓勵身邊的朋友接種疫苗。如香港疫苗</w:t>
      </w:r>
      <w:r>
        <w:rPr>
          <w:spacing w:val="20"/>
          <w:sz w:val="27"/>
          <w:szCs w:val="27"/>
        </w:rPr>
        <w:t>接種率</w:t>
      </w:r>
      <w:r>
        <w:rPr>
          <w:spacing w:val="20"/>
          <w:sz w:val="27"/>
          <w:szCs w:val="27"/>
          <w:lang w:eastAsia="zh-HK"/>
        </w:rPr>
        <w:t>未達</w:t>
      </w:r>
      <w:r>
        <w:rPr>
          <w:spacing w:val="20"/>
          <w:sz w:val="27"/>
          <w:szCs w:val="27"/>
          <w:lang w:eastAsia="zh-HK"/>
        </w:rPr>
        <w:t>70%</w:t>
      </w:r>
      <w:r>
        <w:rPr>
          <w:spacing w:val="20"/>
          <w:sz w:val="27"/>
          <w:szCs w:val="27"/>
          <w:lang w:eastAsia="zh-HK"/>
        </w:rPr>
        <w:t>，</w:t>
      </w:r>
      <w:r>
        <w:rPr>
          <w:spacing w:val="20"/>
          <w:sz w:val="27"/>
          <w:szCs w:val="27"/>
        </w:rPr>
        <w:t>便難以</w:t>
      </w:r>
      <w:r>
        <w:rPr>
          <w:spacing w:val="20"/>
          <w:sz w:val="27"/>
          <w:szCs w:val="27"/>
          <w:lang w:eastAsia="zh-HK"/>
        </w:rPr>
        <w:t>開放市場，歡迎旅客來港，重振香港經濟，接種疫苗的行為是拯救香港。</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lang w:eastAsia="zh-HK"/>
        </w:rPr>
        <w:t>大家千萬不要抱着我暫不</w:t>
      </w:r>
      <w:r>
        <w:rPr>
          <w:spacing w:val="20"/>
          <w:sz w:val="27"/>
          <w:szCs w:val="27"/>
        </w:rPr>
        <w:t>打針</w:t>
      </w:r>
      <w:r>
        <w:rPr>
          <w:spacing w:val="20"/>
          <w:sz w:val="27"/>
          <w:szCs w:val="27"/>
          <w:lang w:eastAsia="zh-HK"/>
        </w:rPr>
        <w:t>，</w:t>
      </w:r>
      <w:r>
        <w:rPr>
          <w:spacing w:val="20"/>
          <w:sz w:val="27"/>
          <w:szCs w:val="27"/>
        </w:rPr>
        <w:t>其他人先打的念頭</w:t>
      </w:r>
      <w:r>
        <w:rPr>
          <w:spacing w:val="20"/>
          <w:sz w:val="27"/>
          <w:szCs w:val="27"/>
          <w:lang w:eastAsia="zh-HK"/>
        </w:rPr>
        <w:t>，</w:t>
      </w:r>
      <w:r>
        <w:rPr>
          <w:spacing w:val="20"/>
          <w:sz w:val="27"/>
          <w:szCs w:val="27"/>
        </w:rPr>
        <w:t>否則</w:t>
      </w:r>
      <w:r>
        <w:rPr>
          <w:spacing w:val="20"/>
          <w:sz w:val="27"/>
          <w:szCs w:val="27"/>
          <w:lang w:eastAsia="zh-HK"/>
        </w:rPr>
        <w:t>最終所有</w:t>
      </w:r>
      <w:r>
        <w:rPr>
          <w:spacing w:val="20"/>
          <w:sz w:val="27"/>
          <w:szCs w:val="27"/>
        </w:rPr>
        <w:t>人均不會打</w:t>
      </w:r>
      <w:r>
        <w:rPr>
          <w:spacing w:val="20"/>
          <w:sz w:val="27"/>
          <w:szCs w:val="27"/>
          <w:lang w:eastAsia="zh-HK"/>
        </w:rPr>
        <w:t>。</w:t>
      </w:r>
      <w:r>
        <w:rPr>
          <w:spacing w:val="20"/>
          <w:sz w:val="27"/>
          <w:szCs w:val="27"/>
        </w:rPr>
        <w:t>政府不斷放寬可接種疫苗的優先群組，昨天更開放給</w:t>
      </w:r>
      <w:r>
        <w:rPr>
          <w:spacing w:val="20"/>
          <w:sz w:val="27"/>
          <w:szCs w:val="27"/>
        </w:rPr>
        <w:t>30</w:t>
      </w:r>
      <w:r>
        <w:rPr>
          <w:spacing w:val="20"/>
          <w:sz w:val="27"/>
          <w:szCs w:val="27"/>
        </w:rPr>
        <w:t>歲以上市民預約接種，原因是願意接種的人不多</w:t>
      </w:r>
      <w:r>
        <w:rPr>
          <w:spacing w:val="20"/>
          <w:sz w:val="27"/>
          <w:szCs w:val="27"/>
          <w:lang w:eastAsia="zh-HK"/>
        </w:rPr>
        <w:t>。香港人</w:t>
      </w:r>
      <w:r>
        <w:rPr>
          <w:spacing w:val="20"/>
          <w:sz w:val="27"/>
          <w:szCs w:val="27"/>
        </w:rPr>
        <w:t>能否</w:t>
      </w:r>
      <w:r>
        <w:rPr>
          <w:spacing w:val="20"/>
          <w:sz w:val="27"/>
          <w:szCs w:val="27"/>
          <w:lang w:eastAsia="zh-HK"/>
        </w:rPr>
        <w:t>為香港向前走一步？我本人已接種</w:t>
      </w:r>
      <w:r>
        <w:rPr>
          <w:spacing w:val="20"/>
          <w:sz w:val="27"/>
          <w:szCs w:val="27"/>
        </w:rPr>
        <w:t>疫苗。打針</w:t>
      </w:r>
      <w:r>
        <w:rPr>
          <w:spacing w:val="20"/>
          <w:sz w:val="27"/>
          <w:szCs w:val="27"/>
          <w:lang w:eastAsia="zh-HK"/>
        </w:rPr>
        <w:t>有多痛呢？其實不痛。</w:t>
      </w:r>
      <w:r>
        <w:rPr>
          <w:spacing w:val="20"/>
          <w:sz w:val="27"/>
          <w:szCs w:val="27"/>
        </w:rPr>
        <w:t>專家已經表示</w:t>
      </w:r>
      <w:r>
        <w:rPr>
          <w:spacing w:val="20"/>
          <w:sz w:val="27"/>
          <w:szCs w:val="27"/>
          <w:lang w:eastAsia="zh-HK"/>
        </w:rPr>
        <w:t>，</w:t>
      </w:r>
      <w:r>
        <w:rPr>
          <w:spacing w:val="20"/>
          <w:sz w:val="27"/>
          <w:szCs w:val="27"/>
        </w:rPr>
        <w:t>有關的死亡個案與注射疫苗沒有直接關係，不應拿似是而非的資訊恐嚇其他市民，</w:t>
      </w:r>
      <w:r>
        <w:rPr>
          <w:spacing w:val="20"/>
          <w:sz w:val="27"/>
          <w:szCs w:val="27"/>
          <w:lang w:eastAsia="zh-HK"/>
        </w:rPr>
        <w:t>令</w:t>
      </w:r>
      <w:r>
        <w:rPr>
          <w:spacing w:val="20"/>
          <w:sz w:val="27"/>
          <w:szCs w:val="27"/>
        </w:rPr>
        <w:t>他們</w:t>
      </w:r>
      <w:r>
        <w:rPr>
          <w:spacing w:val="20"/>
          <w:sz w:val="27"/>
          <w:szCs w:val="27"/>
          <w:lang w:eastAsia="zh-HK"/>
        </w:rPr>
        <w:t>不接種疫苗，</w:t>
      </w:r>
      <w:r>
        <w:rPr>
          <w:spacing w:val="20"/>
          <w:sz w:val="27"/>
          <w:szCs w:val="27"/>
        </w:rPr>
        <w:t>否則</w:t>
      </w:r>
      <w:r>
        <w:rPr>
          <w:spacing w:val="20"/>
          <w:sz w:val="27"/>
          <w:szCs w:val="27"/>
          <w:lang w:eastAsia="zh-HK"/>
        </w:rPr>
        <w:t>香港</w:t>
      </w:r>
      <w:r>
        <w:rPr>
          <w:spacing w:val="20"/>
          <w:sz w:val="27"/>
          <w:szCs w:val="27"/>
        </w:rPr>
        <w:t>便沒救了</w:t>
      </w:r>
      <w:r>
        <w:rPr>
          <w:spacing w:val="20"/>
          <w:sz w:val="27"/>
          <w:szCs w:val="27"/>
          <w:lang w:eastAsia="zh-HK"/>
        </w:rPr>
        <w:t>。所以，我再次呼籲所有</w:t>
      </w:r>
      <w:r>
        <w:rPr>
          <w:spacing w:val="20"/>
          <w:sz w:val="27"/>
          <w:szCs w:val="27"/>
        </w:rPr>
        <w:t>市民</w:t>
      </w:r>
      <w:r>
        <w:rPr>
          <w:spacing w:val="20"/>
          <w:sz w:val="27"/>
          <w:szCs w:val="27"/>
          <w:lang w:eastAsia="zh-HK"/>
        </w:rPr>
        <w:t>，如果想香港好，希望大家盡快接種疫苗，</w:t>
      </w:r>
      <w:r>
        <w:rPr>
          <w:spacing w:val="20"/>
          <w:sz w:val="27"/>
          <w:szCs w:val="27"/>
        </w:rPr>
        <w:t>並</w:t>
      </w:r>
      <w:r>
        <w:rPr>
          <w:spacing w:val="20"/>
          <w:sz w:val="27"/>
          <w:szCs w:val="27"/>
          <w:lang w:eastAsia="zh-HK"/>
        </w:rPr>
        <w:t>鼓勵身邊朋友接種疫苗，盡快令</w:t>
      </w:r>
      <w:r>
        <w:rPr>
          <w:spacing w:val="20"/>
          <w:sz w:val="27"/>
          <w:szCs w:val="27"/>
        </w:rPr>
        <w:t>疫情消失，</w:t>
      </w:r>
      <w:r>
        <w:rPr>
          <w:spacing w:val="20"/>
          <w:sz w:val="27"/>
          <w:szCs w:val="27"/>
          <w:lang w:eastAsia="zh-HK"/>
        </w:rPr>
        <w:t>香港復</w:t>
      </w:r>
      <w:r>
        <w:rPr>
          <w:spacing w:val="20"/>
          <w:sz w:val="27"/>
          <w:szCs w:val="27"/>
        </w:rPr>
        <w:t>常</w:t>
      </w:r>
      <w:r>
        <w:rPr>
          <w:spacing w:val="20"/>
          <w:sz w:val="27"/>
          <w:szCs w:val="27"/>
          <w:lang w:eastAsia="zh-HK"/>
        </w:rPr>
        <w:t>。</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tab/>
      </w:r>
      <w:r>
        <w:rPr>
          <w:spacing w:val="20"/>
          <w:sz w:val="27"/>
          <w:szCs w:val="27"/>
          <w:lang w:eastAsia="zh-HK"/>
        </w:rPr>
        <w:t>多謝主席。</w:t>
      </w:r>
    </w:p>
    <w:p>
      <w:pPr>
        <w:pStyle w:val="Normal"/>
        <w:tabs>
          <w:tab w:val="left" w:pos="567" w:leader="none"/>
          <w:tab w:val="left" w:pos="720" w:leader="none"/>
        </w:tabs>
        <w:overflowPunct w:val="true"/>
        <w:rPr>
          <w:spacing w:val="20"/>
          <w:sz w:val="27"/>
          <w:szCs w:val="27"/>
          <w:lang w:eastAsia="zh-HK"/>
        </w:rPr>
      </w:pPr>
      <w:r>
        <w:rPr>
          <w:spacing w:val="20"/>
          <w:sz w:val="27"/>
          <w:szCs w:val="27"/>
          <w:lang w:eastAsia="zh-HK"/>
        </w:rPr>
      </w:r>
    </w:p>
    <w:p>
      <w:pPr>
        <w:pStyle w:val="F21"/>
        <w:rPr>
          <w:lang w:eastAsia="zh-HK"/>
        </w:rPr>
      </w:pPr>
      <w:r>
        <w:rPr>
          <w:lang w:eastAsia="zh-HK"/>
        </w:rPr>
      </w:r>
    </w:p>
    <w:p>
      <w:pPr>
        <w:pStyle w:val="F21"/>
        <w:rPr>
          <w:lang w:eastAsia="zh-HK"/>
        </w:rPr>
      </w:pPr>
      <w:r>
        <w:rPr>
          <w:rFonts w:eastAsia="華康中黑體"/>
          <w:b/>
        </w:rPr>
        <w:t>主席</w:t>
      </w:r>
      <w:r>
        <w:rPr/>
        <w:t>：</w:t>
      </w:r>
      <w:r>
        <w:rPr>
          <w:lang w:val="en-GB"/>
        </w:rPr>
        <w:t>邵家輝</w:t>
      </w:r>
      <w:r>
        <w:rPr/>
        <w:t>議員，</w:t>
      </w:r>
      <w:r>
        <w:rPr>
          <w:lang w:eastAsia="zh-HK"/>
        </w:rPr>
        <w:t>你亦不應在發言時提述一些似是而非</w:t>
      </w:r>
      <w:r>
        <w:rPr/>
        <w:t>、</w:t>
      </w:r>
      <w:r>
        <w:rPr>
          <w:lang w:eastAsia="zh-HK"/>
        </w:rPr>
        <w:t>與《條例草案》無關的</w:t>
      </w:r>
      <w:r>
        <w:rPr/>
        <w:t>事情</w:t>
      </w:r>
      <w:r>
        <w:rPr>
          <w:lang w:eastAsia="zh-HK"/>
        </w:rPr>
        <w:t>。</w:t>
      </w:r>
    </w:p>
    <w:p>
      <w:pPr>
        <w:pStyle w:val="F21"/>
        <w:rPr>
          <w:rFonts w:cs="Times New Roman"/>
        </w:rPr>
      </w:pPr>
      <w:r>
        <w:rPr>
          <w:rFonts w:cs="Times New Roman"/>
        </w:rPr>
      </w:r>
    </w:p>
    <w:p>
      <w:pPr>
        <w:pStyle w:val="F21"/>
        <w:rPr>
          <w:rFonts w:cs="Times New Roman"/>
        </w:rPr>
      </w:pPr>
      <w:r>
        <w:rPr>
          <w:rFonts w:cs="Times New Roman"/>
        </w:rPr>
        <w:tab/>
      </w:r>
      <w:r>
        <w:rPr>
          <w:rFonts w:cs="Times New Roman"/>
          <w:lang w:val="en-GB"/>
        </w:rPr>
        <w:t>是否有其他議員想發言？</w:t>
      </w:r>
    </w:p>
    <w:p>
      <w:pPr>
        <w:pStyle w:val="F21"/>
        <w:rPr/>
      </w:pPr>
      <w:r>
        <w:rPr/>
      </w:r>
    </w:p>
    <w:p>
      <w:pPr>
        <w:pStyle w:val="F21"/>
        <w:rPr/>
      </w:pPr>
      <w:r>
        <w:rPr>
          <w:lang w:eastAsia="zh-HK"/>
        </w:rPr>
        <w:t>(</w:t>
      </w:r>
      <w:r>
        <w:rPr>
          <w:lang w:eastAsia="zh-HK"/>
        </w:rPr>
        <w:t>沒有</w:t>
      </w:r>
      <w:r>
        <w:rPr/>
        <w:t>其他</w:t>
      </w:r>
      <w:r>
        <w:rPr>
          <w:lang w:eastAsia="zh-HK"/>
        </w:rPr>
        <w:t>議</w:t>
      </w:r>
      <w:r>
        <w:rPr/>
        <w:t>員</w:t>
      </w:r>
      <w:r>
        <w:rPr>
          <w:lang w:eastAsia="zh-HK"/>
        </w:rPr>
        <w:t>表示想發言</w:t>
      </w:r>
      <w:r>
        <w:rPr>
          <w:lang w:eastAsia="zh-HK"/>
        </w:rPr>
        <w:t>)</w:t>
      </w:r>
    </w:p>
    <w:p>
      <w:pPr>
        <w:pStyle w:val="F21"/>
        <w:rPr>
          <w:rFonts w:cs="Times New Roman"/>
        </w:rPr>
      </w:pPr>
      <w:r>
        <w:rPr>
          <w:rFonts w:cs="Times New Roman"/>
        </w:rPr>
      </w:r>
    </w:p>
    <w:p>
      <w:pPr>
        <w:pStyle w:val="F21"/>
        <w:rPr/>
      </w:pPr>
      <w:r>
        <w:rPr/>
      </w:r>
      <w:r>
        <w:br w:type="page"/>
      </w:r>
    </w:p>
    <w:p>
      <w:pPr>
        <w:pStyle w:val="F21"/>
        <w:spacing w:lineRule="atLeast" w:line="380"/>
        <w:rPr/>
      </w:pPr>
      <w:r>
        <w:rPr>
          <w:rFonts w:cs="Times New Roman" w:eastAsia="華康中黑體"/>
          <w:b/>
        </w:rPr>
        <w:t>主席</w:t>
      </w:r>
      <w:r>
        <w:rPr>
          <w:rFonts w:cs="Times New Roman"/>
        </w:rPr>
        <w:t>：</w:t>
      </w:r>
      <w:r>
        <w:rPr/>
        <w:t>如果沒有，我現在請財經事務及庫務局局長答辯。之後辯論即告結束。</w:t>
      </w:r>
    </w:p>
    <w:p>
      <w:pPr>
        <w:pStyle w:val="F21"/>
        <w:spacing w:lineRule="atLeast" w:line="380"/>
        <w:rPr/>
      </w:pPr>
      <w:r>
        <w:rPr/>
      </w:r>
    </w:p>
    <w:p>
      <w:pPr>
        <w:pStyle w:val="F21"/>
        <w:spacing w:lineRule="atLeast" w:line="380"/>
        <w:rPr/>
      </w:pPr>
      <w:r>
        <w:rPr/>
      </w:r>
    </w:p>
    <w:p>
      <w:pPr>
        <w:pStyle w:val="F21"/>
        <w:spacing w:lineRule="atLeast" w:line="380"/>
        <w:rPr>
          <w:szCs w:val="27"/>
        </w:rPr>
      </w:pPr>
      <w:r>
        <w:rPr>
          <w:rFonts w:ascii="華康中黑體" w:hAnsi="華康中黑體" w:cs="華康中黑體" w:eastAsia="華康中黑體"/>
          <w:b/>
          <w:szCs w:val="27"/>
          <w:lang w:eastAsia="zh-HK"/>
        </w:rPr>
        <w:t>財經事務及庫務局局長</w:t>
      </w:r>
      <w:r>
        <w:rPr>
          <w:szCs w:val="27"/>
        </w:rPr>
        <w:t>：主席</w:t>
      </w:r>
      <w:r>
        <w:rPr>
          <w:szCs w:val="27"/>
          <w:lang w:eastAsia="zh-HK"/>
        </w:rPr>
        <w:t>，</w:t>
      </w:r>
      <w:r>
        <w:rPr>
          <w:szCs w:val="27"/>
        </w:rPr>
        <w:t>《</w:t>
      </w:r>
      <w:r>
        <w:rPr>
          <w:szCs w:val="27"/>
        </w:rPr>
        <w:t>2020</w:t>
      </w:r>
      <w:r>
        <w:rPr>
          <w:szCs w:val="27"/>
        </w:rPr>
        <w:t>年印花稅</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的目的，是落實</w:t>
      </w:r>
      <w:r>
        <w:rPr>
          <w:szCs w:val="27"/>
        </w:rPr>
        <w:t>2020</w:t>
      </w:r>
      <w:r>
        <w:rPr>
          <w:szCs w:val="27"/>
        </w:rPr>
        <w:t>年施政報告的建議，由去年</w:t>
      </w:r>
      <w:r>
        <w:rPr>
          <w:szCs w:val="27"/>
        </w:rPr>
        <w:t>11</w:t>
      </w:r>
      <w:r>
        <w:rPr>
          <w:szCs w:val="27"/>
        </w:rPr>
        <w:t>月</w:t>
      </w:r>
      <w:r>
        <w:rPr>
          <w:szCs w:val="27"/>
        </w:rPr>
        <w:t>26</w:t>
      </w:r>
      <w:r>
        <w:rPr>
          <w:szCs w:val="27"/>
        </w:rPr>
        <w:t>日起撤銷非住宅物業雙倍從價印花稅，並回復以第</w:t>
      </w:r>
      <w:r>
        <w:rPr>
          <w:szCs w:val="27"/>
        </w:rPr>
        <w:t>2</w:t>
      </w:r>
      <w:r>
        <w:rPr>
          <w:szCs w:val="27"/>
        </w:rPr>
        <w:t>標準稅率徵收非住宅物業從價印花稅。</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我們已於去年</w:t>
      </w:r>
      <w:r>
        <w:rPr>
          <w:szCs w:val="27"/>
        </w:rPr>
        <w:t>12</w:t>
      </w:r>
      <w:r>
        <w:rPr>
          <w:szCs w:val="27"/>
        </w:rPr>
        <w:t>月向立法會提交《條例草案》。我感謝法案委員會主席林健鋒議員，剛才他亦有發言，</w:t>
      </w:r>
      <w:r>
        <w:rPr>
          <w:szCs w:val="27"/>
          <w:lang w:eastAsia="zh-HK"/>
        </w:rPr>
        <w:t>以</w:t>
      </w:r>
      <w:r>
        <w:rPr>
          <w:szCs w:val="27"/>
        </w:rPr>
        <w:t>及其他</w:t>
      </w:r>
      <w:r>
        <w:rPr>
          <w:szCs w:val="27"/>
        </w:rPr>
        <w:t>7</w:t>
      </w:r>
      <w:r>
        <w:rPr>
          <w:szCs w:val="27"/>
        </w:rPr>
        <w:t>位議員整體來說支持《條例草案》，以及參與法案委員會的議員於今年</w:t>
      </w:r>
      <w:r>
        <w:rPr>
          <w:szCs w:val="27"/>
        </w:rPr>
        <w:t>1</w:t>
      </w:r>
      <w:r>
        <w:rPr>
          <w:szCs w:val="27"/>
        </w:rPr>
        <w:t>月完成《條例草案》的審議工作，並支持恢復二讀辯論。</w:t>
      </w:r>
    </w:p>
    <w:p>
      <w:pPr>
        <w:pStyle w:val="F21"/>
        <w:spacing w:lineRule="atLeast" w:line="380"/>
        <w:rPr>
          <w:szCs w:val="27"/>
        </w:rPr>
      </w:pPr>
      <w:r>
        <w:rPr>
          <w:szCs w:val="27"/>
        </w:rPr>
      </w:r>
    </w:p>
    <w:p>
      <w:pPr>
        <w:pStyle w:val="F21"/>
        <w:spacing w:lineRule="atLeast" w:line="380"/>
        <w:rPr>
          <w:szCs w:val="27"/>
        </w:rPr>
      </w:pPr>
      <w:r>
        <w:rPr>
          <w:szCs w:val="27"/>
        </w:rPr>
        <w:tab/>
        <w:t>2020</w:t>
      </w:r>
      <w:r>
        <w:rPr>
          <w:szCs w:val="27"/>
        </w:rPr>
        <w:t>年施政報告提出撤銷非住宅物業雙倍從價印花稅，是考慮到香港受到經濟下行及疫情的影響，企業</w:t>
      </w:r>
      <w:r>
        <w:rPr>
          <w:szCs w:val="27"/>
        </w:rPr>
        <w:t>(</w:t>
      </w:r>
      <w:r>
        <w:rPr>
          <w:szCs w:val="27"/>
        </w:rPr>
        <w:t>尤其是中小企</w:t>
      </w:r>
      <w:r>
        <w:rPr>
          <w:szCs w:val="27"/>
        </w:rPr>
        <w:t>)</w:t>
      </w:r>
      <w:r>
        <w:rPr>
          <w:szCs w:val="27"/>
        </w:rPr>
        <w:t>的經營十分困難，而且在過去一段時間，非住宅物業的售價及需求已顯著回落。私人寫字樓、零售業樓宇及分層工廠大廈售價指數從高位回落</w:t>
      </w:r>
      <w:r>
        <w:rPr>
          <w:szCs w:val="27"/>
        </w:rPr>
        <w:t>12%</w:t>
      </w:r>
      <w:r>
        <w:rPr>
          <w:szCs w:val="27"/>
        </w:rPr>
        <w:t>至</w:t>
      </w:r>
      <w:r>
        <w:rPr>
          <w:szCs w:val="27"/>
        </w:rPr>
        <w:t>20%</w:t>
      </w:r>
      <w:r>
        <w:rPr>
          <w:szCs w:val="27"/>
        </w:rPr>
        <w:t>，成交量亦較推出雙倍從價印花稅前下跌約八成。</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我們認為現時是適當時候撤銷這項非住宅物業的需求管理措施，以便利企業出售非住宅物業套現，應付因經濟下行而出現的財政問題或現金需求，緩減疫情對本港經濟及商業活動的衝擊。</w:t>
      </w:r>
    </w:p>
    <w:p>
      <w:pPr>
        <w:pStyle w:val="F21"/>
        <w:spacing w:lineRule="atLeast" w:line="380"/>
        <w:rPr>
          <w:szCs w:val="27"/>
        </w:rPr>
      </w:pPr>
      <w:r>
        <w:rPr>
          <w:szCs w:val="27"/>
        </w:rPr>
      </w:r>
    </w:p>
    <w:p>
      <w:pPr>
        <w:pStyle w:val="F21"/>
        <w:spacing w:lineRule="atLeast" w:line="380"/>
        <w:rPr>
          <w:szCs w:val="27"/>
        </w:rPr>
      </w:pPr>
      <w:r>
        <w:rPr>
          <w:szCs w:val="27"/>
        </w:rPr>
        <w:tab/>
      </w:r>
      <w:r>
        <w:rPr>
          <w:szCs w:val="27"/>
        </w:rPr>
        <w:t>自去年</w:t>
      </w:r>
      <w:r>
        <w:rPr>
          <w:szCs w:val="27"/>
        </w:rPr>
        <w:t>11</w:t>
      </w:r>
      <w:r>
        <w:rPr>
          <w:szCs w:val="27"/>
        </w:rPr>
        <w:t>月</w:t>
      </w:r>
      <w:r>
        <w:rPr>
          <w:szCs w:val="27"/>
        </w:rPr>
        <w:t>26</w:t>
      </w:r>
      <w:r>
        <w:rPr>
          <w:szCs w:val="27"/>
        </w:rPr>
        <w:t>日至今年</w:t>
      </w:r>
      <w:r>
        <w:rPr>
          <w:szCs w:val="27"/>
        </w:rPr>
        <w:t>2</w:t>
      </w:r>
      <w:r>
        <w:rPr>
          <w:szCs w:val="27"/>
        </w:rPr>
        <w:t>月底，撤銷非住宅物業雙倍從價印花稅的建議，已讓約</w:t>
      </w:r>
      <w:r>
        <w:rPr>
          <w:szCs w:val="27"/>
        </w:rPr>
        <w:t>5 000</w:t>
      </w:r>
      <w:r>
        <w:rPr>
          <w:szCs w:val="27"/>
        </w:rPr>
        <w:t>宗物業交易的相關印花稅納稅人節省合共</w:t>
      </w:r>
      <w:r>
        <w:rPr>
          <w:szCs w:val="27"/>
        </w:rPr>
        <w:t>8</w:t>
      </w:r>
      <w:r>
        <w:rPr>
          <w:szCs w:val="27"/>
        </w:rPr>
        <w:t>億</w:t>
      </w:r>
      <w:r>
        <w:rPr>
          <w:szCs w:val="27"/>
        </w:rPr>
        <w:t>7,000</w:t>
      </w:r>
      <w:r>
        <w:rPr>
          <w:szCs w:val="27"/>
        </w:rPr>
        <w:t>萬元稅款。我們會持續審視措施，以確保非住宅物業市場平穩發展。</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們留意到剛才有議員認為政府應放寬或一併撤銷住宅物業的需求管理措施。維持私人住宅物業市場的健康發展，是政府房屋政策其中一個重要目標。現時住宅物業供應仍然緊張，在過去一年，住宅物業價格雖受環球和本地因素影響稍有回落，但整體住宅物業價格亦處於一般市民難以負擔的水平。任何放寬有關住宅物業需求管理措施的舉動，均可能被市場趁機炒作為政府調整住宅物業市場政策的</w:t>
      </w:r>
      <w:r>
        <w:rPr>
          <w:szCs w:val="27"/>
          <w:lang w:eastAsia="zh-HK"/>
        </w:rPr>
        <w:t>信</w:t>
      </w:r>
      <w:r>
        <w:rPr>
          <w:szCs w:val="27"/>
        </w:rPr>
        <w:t>號，亦可能會刺激部分市民對本地住宅物業的需求。我們認為現時沒有條件撤銷住宅物業的</w:t>
      </w:r>
      <w:r>
        <w:rPr>
          <w:szCs w:val="27"/>
        </w:rPr>
        <w:t>"</w:t>
      </w:r>
      <w:r>
        <w:rPr>
          <w:szCs w:val="27"/>
        </w:rPr>
        <w:t>辣招</w:t>
      </w:r>
      <w:r>
        <w:rPr>
          <w:szCs w:val="27"/>
        </w:rPr>
        <w:t>"</w:t>
      </w:r>
      <w:r>
        <w:rPr>
          <w:szCs w:val="27"/>
          <w:lang w:eastAsia="zh-HK"/>
        </w:rPr>
        <w:t>，</w:t>
      </w:r>
      <w:r>
        <w:rPr>
          <w:szCs w:val="27"/>
        </w:rPr>
        <w:t>但我們會一如既往，繼續留意住宅物業市場情況和參考樓價和成交量等相關指標，適時採取合適的措施回應市場變化。</w:t>
      </w:r>
    </w:p>
    <w:p>
      <w:pPr>
        <w:pStyle w:val="F21"/>
        <w:spacing w:lineRule="atLeast" w:line="340"/>
        <w:rPr>
          <w:szCs w:val="27"/>
        </w:rPr>
      </w:pPr>
      <w:r>
        <w:rPr>
          <w:szCs w:val="27"/>
        </w:rPr>
      </w:r>
    </w:p>
    <w:p>
      <w:pPr>
        <w:pStyle w:val="F21"/>
        <w:spacing w:lineRule="atLeast" w:line="340"/>
        <w:rPr>
          <w:szCs w:val="27"/>
        </w:rPr>
      </w:pPr>
      <w:r>
        <w:rPr>
          <w:szCs w:val="27"/>
        </w:rPr>
        <w:tab/>
      </w:r>
      <w:r>
        <w:rPr>
          <w:szCs w:val="27"/>
        </w:rPr>
        <w:t>有議員剛才對撤銷雙倍從價印花稅對泊車位成交的影響表示關注。綜合數據及市場資訊分析，我們觀察到車位在過去一段時間的成交大致上與其他非住宅物業趨勢一致。況且，出售如車位等非住宅物業亦可利便企業應付在經濟下行時的現金需求。因此，在撤銷雙倍從價印花稅時，我們認為應對所有非住宅物業一視同仁。</w:t>
      </w:r>
    </w:p>
    <w:p>
      <w:pPr>
        <w:pStyle w:val="F21"/>
        <w:spacing w:lineRule="atLeast" w:line="340"/>
        <w:rPr>
          <w:szCs w:val="27"/>
        </w:rPr>
      </w:pPr>
      <w:r>
        <w:rPr>
          <w:szCs w:val="27"/>
        </w:rPr>
      </w:r>
    </w:p>
    <w:p>
      <w:pPr>
        <w:pStyle w:val="F21"/>
        <w:spacing w:lineRule="atLeast" w:line="340"/>
        <w:rPr>
          <w:szCs w:val="27"/>
        </w:rPr>
      </w:pPr>
      <w:r>
        <w:rPr>
          <w:szCs w:val="27"/>
        </w:rPr>
        <w:tab/>
      </w:r>
      <w:r>
        <w:rPr>
          <w:szCs w:val="27"/>
        </w:rPr>
        <w:t>主席，為了使有需要的業主盡早受惠於撤銷雙倍從價印花稅的建議，行政長官已行使法定權力作出《</w:t>
      </w:r>
      <w:r>
        <w:rPr>
          <w:szCs w:val="27"/>
        </w:rPr>
        <w:t>2020</w:t>
      </w:r>
      <w:r>
        <w:rPr>
          <w:szCs w:val="27"/>
        </w:rPr>
        <w:t>年公共收入保障</w:t>
      </w:r>
      <w:r>
        <w:rPr>
          <w:szCs w:val="27"/>
        </w:rPr>
        <w:t>(</w:t>
      </w:r>
      <w:r>
        <w:rPr>
          <w:szCs w:val="27"/>
        </w:rPr>
        <w:t>印花稅</w:t>
      </w:r>
      <w:r>
        <w:rPr>
          <w:szCs w:val="27"/>
        </w:rPr>
        <w:t>)</w:t>
      </w:r>
      <w:r>
        <w:rPr>
          <w:szCs w:val="27"/>
        </w:rPr>
        <w:t>令》</w:t>
      </w:r>
      <w:r>
        <w:rPr>
          <w:szCs w:val="27"/>
        </w:rPr>
        <w:t>("</w:t>
      </w:r>
      <w:r>
        <w:rPr>
          <w:szCs w:val="27"/>
        </w:rPr>
        <w:t>《命令》</w:t>
      </w:r>
      <w:r>
        <w:rPr>
          <w:szCs w:val="27"/>
        </w:rPr>
        <w:t>")</w:t>
      </w:r>
      <w:r>
        <w:rPr>
          <w:szCs w:val="27"/>
        </w:rPr>
        <w:t>，使《條例草案》於《命令》有效期間具有十足法律效力。《命令》維持有效最多</w:t>
      </w:r>
      <w:r>
        <w:rPr>
          <w:szCs w:val="27"/>
        </w:rPr>
        <w:t>4</w:t>
      </w:r>
      <w:r>
        <w:rPr>
          <w:szCs w:val="27"/>
        </w:rPr>
        <w:t>個月，即有效至今年</w:t>
      </w:r>
      <w:r>
        <w:rPr>
          <w:szCs w:val="27"/>
        </w:rPr>
        <w:t>3</w:t>
      </w:r>
      <w:r>
        <w:rPr>
          <w:szCs w:val="27"/>
        </w:rPr>
        <w:t>月</w:t>
      </w:r>
      <w:r>
        <w:rPr>
          <w:szCs w:val="27"/>
        </w:rPr>
        <w:t>25</w:t>
      </w:r>
      <w:r>
        <w:rPr>
          <w:szCs w:val="27"/>
        </w:rPr>
        <w:t>日</w:t>
      </w:r>
      <w:r>
        <w:rPr>
          <w:szCs w:val="27"/>
        </w:rPr>
        <w:t>(</w:t>
      </w:r>
      <w:r>
        <w:rPr>
          <w:szCs w:val="27"/>
        </w:rPr>
        <w:t>下星期四</w:t>
      </w:r>
      <w:r>
        <w:rPr>
          <w:szCs w:val="27"/>
        </w:rPr>
        <w:t>)</w:t>
      </w:r>
      <w:r>
        <w:rPr>
          <w:szCs w:val="27"/>
        </w:rPr>
        <w:t>。我懇請各位議員支持通過</w:t>
      </w:r>
      <w:r>
        <w:rPr>
          <w:szCs w:val="27"/>
          <w:lang w:eastAsia="zh-HK"/>
        </w:rPr>
        <w:t>今天</w:t>
      </w:r>
      <w:r>
        <w:rPr>
          <w:szCs w:val="27"/>
        </w:rPr>
        <w:t>這項《條例草案》，以盡快確立這項便商利民的措施。</w:t>
      </w:r>
    </w:p>
    <w:p>
      <w:pPr>
        <w:pStyle w:val="F21"/>
        <w:spacing w:lineRule="atLeast" w:line="340"/>
        <w:rPr>
          <w:szCs w:val="27"/>
        </w:rPr>
      </w:pPr>
      <w:r>
        <w:rPr>
          <w:szCs w:val="27"/>
        </w:rPr>
      </w:r>
    </w:p>
    <w:p>
      <w:pPr>
        <w:pStyle w:val="F21"/>
        <w:spacing w:lineRule="atLeast" w:line="340"/>
        <w:rPr>
          <w:szCs w:val="27"/>
        </w:rPr>
      </w:pPr>
      <w:r>
        <w:rPr>
          <w:szCs w:val="27"/>
        </w:rPr>
        <w:tab/>
      </w:r>
      <w:r>
        <w:rPr>
          <w:szCs w:val="27"/>
        </w:rPr>
        <w:t>我謹此陳辭。多謝主席。</w:t>
      </w:r>
    </w:p>
    <w:p>
      <w:pPr>
        <w:pStyle w:val="F21"/>
        <w:spacing w:lineRule="atLeast" w:line="340"/>
        <w:rPr>
          <w:szCs w:val="27"/>
        </w:rPr>
      </w:pPr>
      <w:r>
        <w:rPr>
          <w:szCs w:val="27"/>
        </w:rPr>
      </w:r>
    </w:p>
    <w:p>
      <w:pPr>
        <w:pStyle w:val="F21"/>
        <w:spacing w:lineRule="atLeast" w:line="340"/>
        <w:rPr/>
      </w:pPr>
      <w:r>
        <w:rPr/>
      </w:r>
    </w:p>
    <w:p>
      <w:pPr>
        <w:pStyle w:val="F21"/>
        <w:spacing w:lineRule="atLeast" w:line="340"/>
        <w:rPr/>
      </w:pPr>
      <w:r>
        <w:rPr>
          <w:rFonts w:eastAsia="華康中黑體"/>
          <w:b/>
        </w:rPr>
        <w:t>主席</w:t>
      </w:r>
      <w:r>
        <w:rPr>
          <w:rFonts w:ascii="華康細明體" w:hAnsi="華康細明體"/>
        </w:rPr>
        <w:t>：我</w:t>
      </w:r>
      <w:r>
        <w:rPr/>
        <w:t>現在向各位提出的待決議題是</w:t>
      </w:r>
      <w:r>
        <w:rPr>
          <w:lang w:eastAsia="zh-HK"/>
        </w:rPr>
        <w:t>：</w:t>
      </w:r>
      <w:r>
        <w:rPr/>
        <w:t>《</w:t>
      </w:r>
      <w:r>
        <w:rPr/>
        <w:t>2020</w:t>
      </w:r>
      <w:r>
        <w:rPr/>
        <w:t>年印花稅</w:t>
      </w:r>
      <w:r>
        <w:rPr/>
        <w:t>(</w:t>
      </w:r>
      <w:r>
        <w:rPr/>
        <w:t>修訂</w:t>
      </w:r>
      <w:r>
        <w:rPr/>
        <w:t>)</w:t>
      </w:r>
      <w:r>
        <w:rPr/>
        <w:t>條例草案》，予以二讀。贊成的請舉手。</w:t>
      </w:r>
    </w:p>
    <w:p>
      <w:pPr>
        <w:pStyle w:val="F21"/>
        <w:spacing w:lineRule="atLeast" w:line="340"/>
        <w:rPr/>
      </w:pPr>
      <w:r>
        <w:rPr/>
      </w:r>
    </w:p>
    <w:p>
      <w:pPr>
        <w:pStyle w:val="F21"/>
        <w:spacing w:lineRule="atLeast" w:line="340"/>
        <w:rPr/>
      </w:pPr>
      <w:r>
        <w:rPr/>
        <w:t>(</w:t>
      </w:r>
      <w:r>
        <w:rPr/>
        <w:t>議員舉手</w:t>
      </w:r>
      <w:r>
        <w:rPr/>
        <w:t>)</w:t>
      </w:r>
    </w:p>
    <w:p>
      <w:pPr>
        <w:pStyle w:val="F21"/>
        <w:spacing w:lineRule="atLeast" w:line="340"/>
        <w:rPr/>
      </w:pPr>
      <w:r>
        <w:rPr/>
      </w:r>
    </w:p>
    <w:p>
      <w:pPr>
        <w:pStyle w:val="F21"/>
        <w:spacing w:lineRule="atLeast" w:line="340"/>
        <w:rPr/>
      </w:pPr>
      <w:r>
        <w:rPr/>
      </w:r>
    </w:p>
    <w:p>
      <w:pPr>
        <w:pStyle w:val="F21"/>
        <w:spacing w:lineRule="atLeast" w:line="340"/>
        <w:rPr/>
      </w:pPr>
      <w:r>
        <w:rPr>
          <w:rFonts w:eastAsia="華康中黑體"/>
          <w:b/>
        </w:rPr>
        <w:t>主席</w:t>
      </w:r>
      <w:r>
        <w:rPr>
          <w:rFonts w:ascii="華康細明體" w:hAnsi="華康細明體"/>
        </w:rPr>
        <w:t>：</w:t>
      </w:r>
      <w:r>
        <w:rPr/>
        <w:t>反對的請舉手。</w:t>
      </w:r>
    </w:p>
    <w:p>
      <w:pPr>
        <w:pStyle w:val="F21"/>
        <w:spacing w:lineRule="atLeast" w:line="340"/>
        <w:rPr/>
      </w:pPr>
      <w:r>
        <w:rPr/>
      </w:r>
    </w:p>
    <w:p>
      <w:pPr>
        <w:pStyle w:val="F21"/>
        <w:spacing w:lineRule="atLeast" w:line="340"/>
        <w:rPr/>
      </w:pPr>
      <w:r>
        <w:rPr/>
        <w:t>(</w:t>
      </w:r>
      <w:r>
        <w:rPr>
          <w:lang w:eastAsia="zh-HK"/>
        </w:rPr>
        <w:t>沒有</w:t>
      </w:r>
      <w:r>
        <w:rPr/>
        <w:t>議員舉手</w:t>
      </w:r>
      <w:r>
        <w:rPr/>
        <w:t>)</w:t>
      </w:r>
    </w:p>
    <w:p>
      <w:pPr>
        <w:pStyle w:val="F21"/>
        <w:spacing w:lineRule="atLeast" w:line="340"/>
        <w:rPr/>
      </w:pPr>
      <w:r>
        <w:rPr/>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eastAsia="華康中黑體"/>
          <w:b/>
        </w:rPr>
        <w:t>主席</w:t>
      </w:r>
      <w:r>
        <w:rPr>
          <w:rFonts w:cs="Times New Roman"/>
        </w:rPr>
        <w:t>：我認為議題獲得在席議員以過半數贊成。</w:t>
      </w:r>
    </w:p>
    <w:p>
      <w:pPr>
        <w:pStyle w:val="F21"/>
        <w:spacing w:lineRule="atLeast" w:line="340"/>
        <w:rPr>
          <w:rFonts w:cs="Times New Roman"/>
        </w:rPr>
      </w:pPr>
      <w:r>
        <w:rPr>
          <w:rFonts w:cs="Times New Roman"/>
        </w:rPr>
      </w:r>
    </w:p>
    <w:p>
      <w:pPr>
        <w:pStyle w:val="F21"/>
        <w:spacing w:lineRule="atLeast" w:line="340"/>
        <w:rPr>
          <w:rFonts w:cs="Times New Roman"/>
        </w:rPr>
      </w:pPr>
      <w:r>
        <w:rPr>
          <w:rFonts w:eastAsia="華康中黑體" w:cs="Times New Roman"/>
          <w:b/>
        </w:rPr>
        <w:tab/>
      </w:r>
      <w:r>
        <w:rPr>
          <w:rFonts w:cs="Times New Roman"/>
        </w:rPr>
        <w:t>我宣布議案獲得通過。</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r>
    </w:p>
    <w:p>
      <w:pPr>
        <w:pStyle w:val="F21"/>
        <w:overflowPunct w:val="true"/>
        <w:spacing w:lineRule="atLeast" w:line="340"/>
        <w:rPr>
          <w:rFonts w:cs="Times New Roman"/>
        </w:rPr>
      </w:pPr>
      <w:r>
        <w:rPr>
          <w:rFonts w:cs="Times New Roman" w:eastAsia="華康中黑體"/>
          <w:b/>
        </w:rPr>
        <w:t>秘書</w:t>
      </w:r>
      <w:r>
        <w:rPr>
          <w:rFonts w:cs="Times New Roman"/>
        </w:rPr>
        <w:t>：《</w:t>
      </w:r>
      <w:r>
        <w:rPr>
          <w:rFonts w:cs="Times New Roman"/>
        </w:rPr>
        <w:t>2020</w:t>
      </w:r>
      <w:r>
        <w:rPr>
          <w:rFonts w:cs="Times New Roman"/>
        </w:rPr>
        <w:t>年印花稅</w:t>
      </w:r>
      <w:r>
        <w:rPr>
          <w:rFonts w:cs="Times New Roman"/>
        </w:rPr>
        <w:t>(</w:t>
      </w:r>
      <w:r>
        <w:rPr>
          <w:rFonts w:cs="Times New Roman"/>
        </w:rPr>
        <w:t>修訂</w:t>
      </w:r>
      <w:r>
        <w:rPr>
          <w:rFonts w:cs="Times New Roman"/>
        </w:rPr>
        <w:t>)</w:t>
      </w:r>
      <w:r>
        <w:rPr>
          <w:rFonts w:cs="Times New Roman"/>
        </w:rPr>
        <w:t>條例草案》。</w:t>
      </w:r>
      <w:r>
        <w:br w:type="page"/>
      </w:r>
    </w:p>
    <w:p>
      <w:pPr>
        <w:pStyle w:val="F21"/>
        <w:overflowPunct w:val="true"/>
        <w:spacing w:lineRule="atLeast" w:line="370"/>
        <w:rPr>
          <w:rFonts w:cs="Times New Roman"/>
        </w:rPr>
      </w:pPr>
      <w:r>
        <w:rPr>
          <w:rFonts w:cs="Times New Roman"/>
        </w:rPr>
        <w:t>現在成為全體委員會。</w:t>
      </w:r>
    </w:p>
    <w:p>
      <w:pPr>
        <w:pStyle w:val="Normal"/>
        <w:overflowPunct w:val="true"/>
        <w:spacing w:lineRule="atLeast" w:line="370"/>
        <w:rPr/>
      </w:pPr>
      <w:r>
        <w:rPr/>
        <w:t>Council became committee of the whole Council.</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98" w:name="cwc02"/>
      <w:r>
        <w:rPr>
          <w:rFonts w:cs="Times New Roman" w:eastAsia="華康中黑體"/>
          <w:b/>
        </w:rPr>
        <w:t>全體委員會審議</w:t>
      </w:r>
    </w:p>
    <w:p>
      <w:pPr>
        <w:pStyle w:val="Normal"/>
        <w:overflowPunct w:val="true"/>
        <w:spacing w:lineRule="atLeast" w:line="370"/>
        <w:rPr>
          <w:rFonts w:eastAsia="華康中黑體"/>
          <w:b/>
          <w:b/>
          <w:sz w:val="16"/>
          <w:szCs w:val="16"/>
          <w:lang w:val="en-US"/>
        </w:rPr>
      </w:pPr>
      <w:bookmarkStart w:id="99" w:name="cwc02"/>
      <w:r>
        <w:rPr>
          <w:b/>
        </w:rPr>
        <w:t>Consideration by Committee of the Whole Council</w:t>
      </w:r>
      <w:bookmarkEnd w:id="99"/>
    </w:p>
    <w:p>
      <w:pPr>
        <w:pStyle w:val="F21"/>
        <w:overflowPunct w:val="true"/>
        <w:spacing w:lineRule="atLeast" w:line="370"/>
        <w:rPr>
          <w:rFonts w:cs="Times New Roman"/>
        </w:rPr>
      </w:pPr>
      <w:r>
        <w:rPr>
          <w:rFonts w:cs="Times New Roman"/>
        </w:rPr>
      </w:r>
    </w:p>
    <w:p>
      <w:pPr>
        <w:pStyle w:val="F21"/>
        <w:spacing w:lineRule="atLeast" w:line="370"/>
        <w:rPr/>
      </w:pPr>
      <w:r>
        <w:rPr>
          <w:rFonts w:eastAsia="華康中黑體"/>
          <w:b/>
        </w:rPr>
        <w:t>全委會主席</w:t>
      </w:r>
      <w:r>
        <w:rPr/>
        <w:t>：本會現在成為全體委員會，審議《</w:t>
      </w:r>
      <w:r>
        <w:rPr/>
        <w:t>2020</w:t>
      </w:r>
      <w:r>
        <w:rPr/>
        <w:t>年印花稅</w:t>
      </w:r>
      <w:r>
        <w:rPr/>
        <w:t>(</w:t>
      </w:r>
      <w:r>
        <w:rPr/>
        <w:t>修訂</w:t>
      </w:r>
      <w:r>
        <w:rPr/>
        <w:t>)</w:t>
      </w:r>
      <w:r>
        <w:rPr/>
        <w:t>條例草案》。</w:t>
      </w:r>
    </w:p>
    <w:p>
      <w:pPr>
        <w:pStyle w:val="F21"/>
        <w:spacing w:lineRule="atLeast" w:line="370"/>
        <w:rPr/>
      </w:pPr>
      <w:r>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100" w:name="cwc02a"/>
      <w:r>
        <w:rPr>
          <w:rFonts w:cs="Times New Roman" w:eastAsia="華康中黑體"/>
          <w:b/>
        </w:rPr>
        <w:t>《</w:t>
      </w:r>
      <w:r>
        <w:rPr>
          <w:rFonts w:eastAsia="華康中黑體" w:cs="Times New Roman"/>
          <w:b/>
        </w:rPr>
        <w:t>2020</w:t>
      </w:r>
      <w:r>
        <w:rPr>
          <w:rFonts w:cs="Times New Roman" w:eastAsia="華康中黑體"/>
          <w:b/>
        </w:rPr>
        <w:t>年印花稅</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70"/>
        <w:rPr>
          <w:rFonts w:eastAsia="華康中黑體"/>
          <w:b/>
          <w:b/>
          <w:spacing w:val="20"/>
          <w:sz w:val="27"/>
          <w:szCs w:val="22"/>
          <w:lang w:val="en-US"/>
        </w:rPr>
      </w:pPr>
      <w:bookmarkStart w:id="101" w:name="cwc02a"/>
      <w:r>
        <w:rPr>
          <w:b/>
        </w:rPr>
        <w:t>STAMP DUTY (AMENDMENT) BILL 2020</w:t>
      </w:r>
      <w:bookmarkEnd w:id="101"/>
    </w:p>
    <w:p>
      <w:pPr>
        <w:pStyle w:val="F21"/>
        <w:overflowPunct w:val="true"/>
        <w:spacing w:lineRule="atLeast" w:line="370"/>
        <w:rPr>
          <w:rFonts w:cs="Times New Roman"/>
        </w:rPr>
      </w:pPr>
      <w:r>
        <w:rPr>
          <w:rFonts w:cs="Times New Roman"/>
        </w:rPr>
      </w:r>
    </w:p>
    <w:p>
      <w:pPr>
        <w:pStyle w:val="F21"/>
        <w:spacing w:lineRule="atLeast" w:line="370"/>
        <w:rPr/>
      </w:pPr>
      <w:r>
        <w:rPr>
          <w:rFonts w:eastAsia="華康中黑體"/>
          <w:b/>
        </w:rPr>
        <w:t>全委會主席</w:t>
      </w:r>
      <w:r>
        <w:rPr/>
        <w:t>：我現在</w:t>
      </w:r>
      <w:r>
        <w:rPr>
          <w:lang w:eastAsia="zh-HK"/>
        </w:rPr>
        <w:t>向各位</w:t>
      </w:r>
      <w:r>
        <w:rPr/>
        <w:t>提出的待議議題是：以下條文納入本條例草案。</w:t>
      </w:r>
    </w:p>
    <w:p>
      <w:pPr>
        <w:pStyle w:val="F21"/>
        <w:spacing w:lineRule="atLeast" w:line="370"/>
        <w:rPr>
          <w:rFonts w:cs="Times New Roman"/>
          <w:highlight w:val="yellow"/>
        </w:rPr>
      </w:pPr>
      <w:r>
        <w:rPr>
          <w:rFonts w:cs="Times New Roman"/>
          <w:highlight w:val="yellow"/>
        </w:rPr>
      </w:r>
    </w:p>
    <w:p>
      <w:pPr>
        <w:pStyle w:val="F21"/>
        <w:spacing w:lineRule="atLeast" w:line="370"/>
        <w:rPr>
          <w:rFonts w:cs="Times New Roman"/>
          <w:highlight w:val="yellow"/>
        </w:rPr>
      </w:pPr>
      <w:r>
        <w:rPr>
          <w:rFonts w:cs="Times New Roman"/>
          <w:highlight w:val="yellow"/>
        </w:rPr>
      </w:r>
    </w:p>
    <w:p>
      <w:pPr>
        <w:pStyle w:val="F21"/>
        <w:spacing w:lineRule="atLeast" w:line="370"/>
        <w:rPr/>
      </w:pPr>
      <w:r>
        <w:rPr>
          <w:rFonts w:eastAsia="華康中黑體"/>
          <w:b/>
        </w:rPr>
        <w:t>秘書</w:t>
      </w:r>
      <w:r>
        <w:rPr/>
        <w:t>：第</w:t>
      </w:r>
      <w:r>
        <w:rPr/>
        <w:t>1</w:t>
      </w:r>
      <w:r>
        <w:rPr/>
        <w:t>至</w:t>
      </w:r>
      <w:r>
        <w:rPr/>
        <w:t>10</w:t>
      </w:r>
      <w:r>
        <w:rPr/>
        <w:t>條。</w:t>
      </w:r>
    </w:p>
    <w:p>
      <w:pPr>
        <w:pStyle w:val="F21"/>
        <w:spacing w:lineRule="atLeast" w:line="370"/>
        <w:rPr/>
      </w:pPr>
      <w:r>
        <w:rPr/>
      </w:r>
    </w:p>
    <w:p>
      <w:pPr>
        <w:pStyle w:val="F21"/>
        <w:spacing w:lineRule="atLeast" w:line="370"/>
        <w:rPr>
          <w:rFonts w:cs="Times New Roman"/>
          <w:highlight w:val="yellow"/>
        </w:rPr>
      </w:pPr>
      <w:r>
        <w:rPr>
          <w:rFonts w:cs="Times New Roman"/>
          <w:highlight w:val="yellow"/>
        </w:rPr>
      </w:r>
    </w:p>
    <w:p>
      <w:pPr>
        <w:pStyle w:val="F21"/>
        <w:spacing w:lineRule="atLeast" w:line="370"/>
        <w:rPr/>
      </w:pPr>
      <w:r>
        <w:rPr>
          <w:rFonts w:cs="Times New Roman" w:eastAsia="華康中黑體"/>
          <w:b/>
        </w:rPr>
        <w:t>全委會</w:t>
      </w:r>
      <w:r>
        <w:rPr>
          <w:rFonts w:eastAsia="華康中黑體"/>
          <w:b/>
        </w:rPr>
        <w:t>主席</w:t>
      </w:r>
      <w:r>
        <w:rPr/>
        <w:t>：</w:t>
      </w:r>
      <w:r>
        <w:rPr>
          <w:lang w:val="en-GB"/>
        </w:rPr>
        <w:t>是否有委員想發言？</w:t>
      </w:r>
    </w:p>
    <w:p>
      <w:pPr>
        <w:pStyle w:val="F21"/>
        <w:spacing w:lineRule="atLeast" w:line="370"/>
        <w:rPr/>
      </w:pPr>
      <w:r>
        <w:rPr/>
      </w:r>
    </w:p>
    <w:p>
      <w:pPr>
        <w:pStyle w:val="F21"/>
        <w:spacing w:lineRule="atLeast" w:line="370"/>
        <w:rPr/>
      </w:pPr>
      <w:r>
        <w:rPr>
          <w:lang w:eastAsia="zh-HK"/>
        </w:rPr>
        <w:t>(</w:t>
      </w:r>
      <w:r>
        <w:rPr>
          <w:lang w:eastAsia="zh-HK"/>
        </w:rPr>
        <w:t>沒有</w:t>
      </w:r>
      <w:r>
        <w:rPr/>
        <w:t>委員</w:t>
      </w:r>
      <w:r>
        <w:rPr>
          <w:lang w:eastAsia="zh-HK"/>
        </w:rPr>
        <w:t>表示想發言</w:t>
      </w:r>
      <w:r>
        <w:rPr>
          <w:lang w:eastAsia="zh-HK"/>
        </w:rPr>
        <w:t>)</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pPr>
      <w:r>
        <w:rPr>
          <w:rFonts w:cs="Times New Roman" w:eastAsia="華康中黑體"/>
          <w:b/>
        </w:rPr>
        <w:t>全委會</w:t>
      </w:r>
      <w:r>
        <w:rPr>
          <w:rFonts w:eastAsia="華康中黑體"/>
          <w:b/>
        </w:rPr>
        <w:t>主席</w:t>
      </w:r>
      <w:r>
        <w:rPr/>
        <w:t>：我現在向各位提出的待決議題是：</w:t>
      </w:r>
      <w:r>
        <w:rPr>
          <w:lang w:val="en-GB"/>
        </w:rPr>
        <w:t>秘書已讀出的條文納入本條例草案。</w:t>
      </w:r>
      <w:r>
        <w:rPr/>
        <w:t>贊成的請舉手。</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t>(</w:t>
      </w:r>
      <w:r>
        <w:rPr>
          <w:rFonts w:cs="Times New Roman"/>
          <w:lang w:eastAsia="zh-HK"/>
        </w:rPr>
        <w:t>委</w:t>
      </w:r>
      <w:r>
        <w:rPr>
          <w:rFonts w:cs="Times New Roman"/>
        </w:rPr>
        <w:t>員舉手</w:t>
      </w:r>
      <w:r>
        <w:rPr>
          <w:rFonts w:cs="Times New Roman"/>
        </w:rPr>
        <w:t>)</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cs="Times New Roman"/>
        </w:rPr>
      </w:pPr>
      <w:r>
        <w:rPr>
          <w:rFonts w:ascii="華康中黑體" w:hAnsi="華康中黑體" w:cs="華康中黑體" w:eastAsia="華康中黑體"/>
          <w:b/>
          <w:lang w:eastAsia="zh-HK"/>
        </w:rPr>
        <w:t>全委會</w:t>
      </w:r>
      <w:r>
        <w:rPr>
          <w:rFonts w:cs="Times New Roman" w:eastAsia="華康中黑體"/>
          <w:b/>
        </w:rPr>
        <w:t>主席</w:t>
      </w:r>
      <w:r>
        <w:rPr>
          <w:rFonts w:cs="Times New Roman"/>
        </w:rPr>
        <w:t>：反對的請舉手。</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t>(</w:t>
      </w:r>
      <w:r>
        <w:rPr>
          <w:rFonts w:cs="Times New Roman"/>
        </w:rPr>
        <w:t>沒有</w:t>
      </w:r>
      <w:r>
        <w:rPr>
          <w:rFonts w:cs="Times New Roman"/>
          <w:lang w:eastAsia="zh-HK"/>
        </w:rPr>
        <w:t>委</w:t>
      </w:r>
      <w:r>
        <w:rPr>
          <w:rFonts w:cs="Times New Roman"/>
        </w:rPr>
        <w:t>員舉手</w:t>
      </w:r>
      <w:r>
        <w:rPr>
          <w:rFonts w:cs="Times New Roman"/>
        </w:rPr>
        <w:t>)</w:t>
      </w:r>
    </w:p>
    <w:p>
      <w:pPr>
        <w:pStyle w:val="F21"/>
        <w:spacing w:lineRule="atLeast" w:line="370"/>
        <w:rPr>
          <w:rFonts w:eastAsia="華康中黑體" w:cs="Times New Roman"/>
          <w:b/>
          <w:b/>
        </w:rPr>
      </w:pPr>
      <w:r>
        <w:rPr>
          <w:rFonts w:eastAsia="華康中黑體" w:cs="Times New Roman"/>
          <w:b/>
        </w:rPr>
      </w:r>
    </w:p>
    <w:p>
      <w:pPr>
        <w:pStyle w:val="F21"/>
        <w:spacing w:lineRule="atLeast" w:line="370"/>
        <w:rPr>
          <w:rFonts w:eastAsia="華康中黑體" w:cs="Times New Roman"/>
          <w:b/>
          <w:b/>
        </w:rPr>
      </w:pPr>
      <w:r>
        <w:rPr>
          <w:rFonts w:eastAsia="華康中黑體" w:cs="Times New Roman"/>
          <w:b/>
        </w:rPr>
      </w:r>
    </w:p>
    <w:p>
      <w:pPr>
        <w:pStyle w:val="F21"/>
        <w:spacing w:lineRule="atLeast" w:line="350"/>
        <w:rPr>
          <w:rFonts w:cs="Times New Roman"/>
        </w:rPr>
      </w:pPr>
      <w:r>
        <w:rPr>
          <w:rFonts w:cs="Times New Roman" w:eastAsia="華康中黑體"/>
          <w:b/>
        </w:rPr>
        <w:t>全委會主席</w:t>
      </w:r>
      <w:r>
        <w:rPr>
          <w:rFonts w:cs="Times New Roman"/>
        </w:rPr>
        <w:t>：我認為</w:t>
      </w:r>
      <w:r>
        <w:rPr>
          <w:rFonts w:cs="Times New Roman"/>
          <w:lang w:eastAsia="zh-HK"/>
        </w:rPr>
        <w:t>議題</w:t>
      </w:r>
      <w:r>
        <w:rPr>
          <w:rFonts w:cs="Times New Roman"/>
        </w:rPr>
        <w:t>獲得在席委員以過半數贊成。</w:t>
      </w:r>
    </w:p>
    <w:p>
      <w:pPr>
        <w:pStyle w:val="F21"/>
        <w:spacing w:lineRule="atLeast" w:line="350"/>
        <w:rPr>
          <w:rFonts w:eastAsia="華康中黑體" w:cs="Times New Roman"/>
          <w:b/>
          <w:b/>
        </w:rPr>
      </w:pPr>
      <w:r>
        <w:rPr>
          <w:rFonts w:eastAsia="華康中黑體" w:cs="Times New Roman"/>
          <w:b/>
        </w:rPr>
      </w:r>
    </w:p>
    <w:p>
      <w:pPr>
        <w:pStyle w:val="F21"/>
        <w:spacing w:lineRule="atLeast" w:line="350"/>
        <w:rPr>
          <w:rFonts w:cs="Times New Roman"/>
        </w:rPr>
      </w:pPr>
      <w:r>
        <w:rPr>
          <w:rFonts w:eastAsia="華康中黑體" w:cs="Times New Roman"/>
          <w:b/>
        </w:rPr>
        <w:tab/>
      </w:r>
      <w:r>
        <w:rPr>
          <w:rFonts w:cs="Times New Roman"/>
        </w:rPr>
        <w:t>我宣布</w:t>
      </w:r>
      <w:r>
        <w:rPr>
          <w:rFonts w:cs="Times New Roman"/>
          <w:lang w:eastAsia="zh-HK"/>
        </w:rPr>
        <w:t>議</w:t>
      </w:r>
      <w:r>
        <w:rPr>
          <w:rFonts w:cs="Times New Roman"/>
        </w:rPr>
        <w:t>案獲得通過。</w:t>
      </w:r>
    </w:p>
    <w:p>
      <w:pPr>
        <w:pStyle w:val="F21"/>
        <w:spacing w:lineRule="atLeast" w:line="350"/>
        <w:rPr>
          <w:rFonts w:cs="Times New Roman"/>
        </w:rPr>
      </w:pPr>
      <w:r>
        <w:rPr>
          <w:rFonts w:cs="Times New Roman"/>
        </w:rPr>
      </w:r>
    </w:p>
    <w:p>
      <w:pPr>
        <w:pStyle w:val="F21"/>
        <w:spacing w:lineRule="atLeast" w:line="350"/>
        <w:rPr>
          <w:rFonts w:eastAsia="華康中黑體" w:cs="Times New Roman"/>
        </w:rPr>
      </w:pPr>
      <w:r>
        <w:rPr>
          <w:rFonts w:eastAsia="華康中黑體" w:cs="Times New Roman"/>
        </w:rPr>
      </w:r>
    </w:p>
    <w:p>
      <w:pPr>
        <w:pStyle w:val="F21"/>
        <w:spacing w:lineRule="atLeast" w:line="350"/>
        <w:rPr/>
      </w:pPr>
      <w:r>
        <w:rPr>
          <w:rFonts w:cs="Times New Roman" w:eastAsia="華康中黑體"/>
          <w:b/>
        </w:rPr>
        <w:t>主席</w:t>
      </w:r>
      <w:r>
        <w:rPr>
          <w:rFonts w:cs="Times New Roman"/>
        </w:rPr>
        <w:t>：全體委員會已完成審議《</w:t>
      </w:r>
      <w:r>
        <w:rPr>
          <w:rFonts w:cs="Times New Roman"/>
        </w:rPr>
        <w:t>2020</w:t>
      </w:r>
      <w:r>
        <w:rPr>
          <w:rFonts w:cs="Times New Roman"/>
        </w:rPr>
        <w:t>年印花稅</w:t>
      </w:r>
      <w:r>
        <w:rPr>
          <w:rFonts w:cs="Times New Roman"/>
        </w:rPr>
        <w:t>(</w:t>
      </w:r>
      <w:r>
        <w:rPr>
          <w:rFonts w:cs="Times New Roman"/>
        </w:rPr>
        <w:t>修訂</w:t>
      </w:r>
      <w:r>
        <w:rPr>
          <w:rFonts w:cs="Times New Roman"/>
        </w:rPr>
        <w:t>)</w:t>
      </w:r>
      <w:r>
        <w:rPr>
          <w:rFonts w:cs="Times New Roman"/>
        </w:rPr>
        <w:t>條例草案》的所有程序。現在回復為立法會。</w:t>
      </w:r>
    </w:p>
    <w:p>
      <w:pPr>
        <w:pStyle w:val="F21"/>
        <w:spacing w:lineRule="atLeast" w:line="350"/>
        <w:rPr>
          <w:rFonts w:cs="Times New Roman"/>
        </w:rPr>
      </w:pPr>
      <w:r>
        <w:rPr>
          <w:rFonts w:cs="Times New Roman"/>
        </w:rPr>
      </w:r>
    </w:p>
    <w:p>
      <w:pPr>
        <w:pStyle w:val="F21"/>
        <w:overflowPunct w:val="true"/>
        <w:spacing w:lineRule="atLeast" w:line="350"/>
        <w:rPr>
          <w:rFonts w:cs="Times New Roman"/>
          <w:szCs w:val="27"/>
        </w:rPr>
      </w:pPr>
      <w:r>
        <w:rPr>
          <w:rFonts w:cs="Times New Roman"/>
          <w:szCs w:val="27"/>
        </w:rPr>
      </w:r>
    </w:p>
    <w:p>
      <w:pPr>
        <w:pStyle w:val="F21"/>
        <w:overflowPunct w:val="true"/>
        <w:spacing w:lineRule="atLeast" w:line="350"/>
        <w:rPr>
          <w:rFonts w:cs="Times New Roman"/>
          <w:szCs w:val="27"/>
        </w:rPr>
      </w:pPr>
      <w:r>
        <w:rPr>
          <w:rFonts w:cs="Times New Roman"/>
          <w:szCs w:val="27"/>
        </w:rPr>
        <w:t>隨而回復為立法會。</w:t>
      </w:r>
    </w:p>
    <w:p>
      <w:pPr>
        <w:pStyle w:val="Normal"/>
        <w:overflowPunct w:val="true"/>
        <w:spacing w:lineRule="atLeast" w:line="350"/>
        <w:rPr>
          <w:sz w:val="27"/>
          <w:szCs w:val="27"/>
        </w:rPr>
      </w:pPr>
      <w:r>
        <w:rPr>
          <w:sz w:val="27"/>
          <w:szCs w:val="27"/>
        </w:rPr>
        <w:t>Council then resumed.</w:t>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rPr>
      </w:r>
    </w:p>
    <w:p>
      <w:pPr>
        <w:pStyle w:val="F21"/>
        <w:spacing w:lineRule="atLeast" w:line="350"/>
        <w:rPr/>
      </w:pPr>
      <w:r>
        <w:rPr>
          <w:rFonts w:ascii="華康中黑體" w:hAnsi="華康中黑體" w:eastAsia="華康中黑體"/>
          <w:b/>
        </w:rPr>
        <w:t>財經事務及庫務局局長</w:t>
      </w:r>
      <w:r>
        <w:rPr/>
        <w:t>：主席，我現在向立法會作出報告：</w:t>
      </w:r>
    </w:p>
    <w:p>
      <w:pPr>
        <w:pStyle w:val="F21"/>
        <w:spacing w:lineRule="atLeast" w:line="350"/>
        <w:rPr/>
      </w:pPr>
      <w:r>
        <w:rPr/>
      </w:r>
    </w:p>
    <w:p>
      <w:pPr>
        <w:pStyle w:val="F21"/>
        <w:spacing w:lineRule="atLeast" w:line="350"/>
        <w:rPr/>
      </w:pPr>
      <w:r>
        <w:rPr/>
        <w:t>《</w:t>
      </w:r>
      <w:r>
        <w:rPr/>
        <w:t>2020</w:t>
      </w:r>
      <w:r>
        <w:rPr/>
        <w:t>年印花稅</w:t>
      </w:r>
      <w:r>
        <w:rPr/>
        <w:t>(</w:t>
      </w:r>
      <w:r>
        <w:rPr/>
        <w:t>修訂</w:t>
      </w:r>
      <w:r>
        <w:rPr/>
        <w:t>)</w:t>
      </w:r>
      <w:r>
        <w:rPr/>
        <w:t>條例草案》</w:t>
      </w:r>
    </w:p>
    <w:p>
      <w:pPr>
        <w:pStyle w:val="F21"/>
        <w:spacing w:lineRule="atLeast" w:line="350"/>
        <w:rPr/>
      </w:pPr>
      <w:r>
        <w:rPr/>
      </w:r>
    </w:p>
    <w:p>
      <w:pPr>
        <w:pStyle w:val="F21"/>
        <w:spacing w:lineRule="atLeast" w:line="350"/>
        <w:rPr/>
      </w:pPr>
      <w:r>
        <w:rPr/>
        <w:t>無經修正已獲全體委員會通過。我動議</w:t>
      </w:r>
      <w:r>
        <w:rPr/>
        <w:t>"</w:t>
      </w:r>
      <w:r>
        <w:rPr/>
        <w:t>本會採納此報告</w:t>
      </w:r>
      <w:r>
        <w:rPr/>
        <w:t>"</w:t>
      </w:r>
      <w:r>
        <w:rPr/>
        <w:t>的議案。</w:t>
      </w:r>
    </w:p>
    <w:p>
      <w:pPr>
        <w:pStyle w:val="F21"/>
        <w:spacing w:lineRule="atLeast" w:line="350"/>
        <w:rPr/>
      </w:pPr>
      <w:r>
        <w:rPr/>
      </w:r>
    </w:p>
    <w:p>
      <w:pPr>
        <w:pStyle w:val="F21"/>
        <w:spacing w:lineRule="atLeast" w:line="350"/>
        <w:rPr/>
      </w:pPr>
      <w:r>
        <w:rPr/>
      </w:r>
    </w:p>
    <w:p>
      <w:pPr>
        <w:pStyle w:val="F21"/>
        <w:spacing w:lineRule="atLeast" w:line="350"/>
        <w:rPr>
          <w:rFonts w:cs="Times New Roman"/>
          <w:szCs w:val="27"/>
        </w:rPr>
      </w:pPr>
      <w:r>
        <w:rPr>
          <w:rFonts w:cs="Times New Roman" w:eastAsia="華康中黑體"/>
          <w:b/>
          <w:szCs w:val="27"/>
        </w:rPr>
        <w:t>主席</w:t>
      </w:r>
      <w:r>
        <w:rPr>
          <w:rFonts w:cs="Times New Roman"/>
          <w:szCs w:val="27"/>
        </w:rPr>
        <w:t>：</w:t>
      </w:r>
      <w:r>
        <w:rPr>
          <w:szCs w:val="27"/>
        </w:rPr>
        <w:t>我現在向各位提出的待議議題是：財經事務及庫務局局長動議的議案，予以通過。</w:t>
      </w:r>
    </w:p>
    <w:p>
      <w:pPr>
        <w:pStyle w:val="F21"/>
        <w:spacing w:lineRule="atLeast" w:line="350"/>
        <w:rPr>
          <w:rFonts w:cs="Times New Roman"/>
          <w:szCs w:val="27"/>
        </w:rPr>
      </w:pPr>
      <w:r>
        <w:rPr>
          <w:rFonts w:cs="Times New Roman"/>
          <w:szCs w:val="27"/>
        </w:rPr>
      </w:r>
    </w:p>
    <w:p>
      <w:pPr>
        <w:pStyle w:val="F21"/>
        <w:spacing w:lineRule="atLeast" w:line="350"/>
        <w:rPr>
          <w:rFonts w:cs="Times New Roman"/>
          <w:szCs w:val="27"/>
        </w:rPr>
      </w:pPr>
      <w:r>
        <w:rPr>
          <w:rFonts w:cs="Times New Roman"/>
          <w:szCs w:val="27"/>
        </w:rPr>
        <w:tab/>
      </w:r>
      <w:r>
        <w:rPr>
          <w:rFonts w:cs="Times New Roman"/>
          <w:szCs w:val="27"/>
        </w:rPr>
        <w:t>根據《議事規則》，這項議案不容修正，亦不容辯論。</w:t>
      </w:r>
    </w:p>
    <w:p>
      <w:pPr>
        <w:pStyle w:val="F21"/>
        <w:spacing w:lineRule="atLeast" w:line="350"/>
        <w:rPr>
          <w:rFonts w:cs="Times New Roman"/>
          <w:szCs w:val="27"/>
        </w:rPr>
      </w:pPr>
      <w:r>
        <w:rPr>
          <w:rFonts w:cs="Times New Roman"/>
          <w:szCs w:val="27"/>
        </w:rPr>
      </w:r>
    </w:p>
    <w:p>
      <w:pPr>
        <w:pStyle w:val="F21"/>
        <w:spacing w:lineRule="atLeast" w:line="350"/>
        <w:rPr>
          <w:rFonts w:cs="Times New Roman"/>
          <w:szCs w:val="27"/>
        </w:rPr>
      </w:pPr>
      <w:r>
        <w:rPr>
          <w:rFonts w:cs="Times New Roman"/>
          <w:szCs w:val="27"/>
        </w:rPr>
      </w:r>
    </w:p>
    <w:p>
      <w:pPr>
        <w:pStyle w:val="F21"/>
        <w:spacing w:lineRule="atLeast" w:line="350"/>
        <w:rPr>
          <w:szCs w:val="27"/>
        </w:rPr>
      </w:pPr>
      <w:r>
        <w:rPr>
          <w:rFonts w:eastAsia="華康中黑體"/>
          <w:b/>
          <w:szCs w:val="27"/>
        </w:rPr>
        <w:t>主席</w:t>
      </w:r>
      <w:r>
        <w:rPr>
          <w:rFonts w:cs="Times New Roman"/>
          <w:szCs w:val="27"/>
        </w:rPr>
        <w:t>：</w:t>
      </w:r>
      <w:r>
        <w:rPr>
          <w:szCs w:val="27"/>
        </w:rPr>
        <w:t>我現在向各位提出上述待決議題。贊成的請舉手。</w:t>
      </w:r>
    </w:p>
    <w:p>
      <w:pPr>
        <w:pStyle w:val="F21"/>
        <w:spacing w:lineRule="atLeast" w:line="350"/>
        <w:rPr>
          <w:szCs w:val="27"/>
        </w:rPr>
      </w:pPr>
      <w:r>
        <w:rPr>
          <w:szCs w:val="27"/>
        </w:rPr>
      </w:r>
    </w:p>
    <w:p>
      <w:pPr>
        <w:pStyle w:val="F21"/>
        <w:spacing w:lineRule="atLeast" w:line="350"/>
        <w:rPr>
          <w:szCs w:val="27"/>
        </w:rPr>
      </w:pPr>
      <w:r>
        <w:rPr>
          <w:szCs w:val="27"/>
        </w:rPr>
        <w:t>(</w:t>
      </w:r>
      <w:r>
        <w:rPr>
          <w:szCs w:val="27"/>
        </w:rPr>
        <w:t>議員舉手</w:t>
      </w:r>
      <w:r>
        <w:rPr>
          <w:szCs w:val="27"/>
        </w:rPr>
        <w:t>)</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szCs w:val="27"/>
        </w:rPr>
      </w:pPr>
      <w:r>
        <w:rPr>
          <w:rFonts w:eastAsia="華康中黑體"/>
          <w:b/>
          <w:szCs w:val="27"/>
        </w:rPr>
        <w:t>主席</w:t>
      </w:r>
      <w:r>
        <w:rPr>
          <w:szCs w:val="27"/>
        </w:rPr>
        <w:t>：反對的請舉手。</w:t>
      </w:r>
    </w:p>
    <w:p>
      <w:pPr>
        <w:pStyle w:val="F21"/>
        <w:spacing w:lineRule="atLeast" w:line="350"/>
        <w:rPr>
          <w:szCs w:val="27"/>
        </w:rPr>
      </w:pPr>
      <w:r>
        <w:rPr>
          <w:szCs w:val="27"/>
        </w:rPr>
      </w:r>
    </w:p>
    <w:p>
      <w:pPr>
        <w:pStyle w:val="F21"/>
        <w:spacing w:lineRule="atLeast" w:line="350"/>
        <w:rPr>
          <w:rFonts w:eastAsia="華康中黑體" w:cs="Times New Roman"/>
          <w:b/>
          <w:b/>
          <w:szCs w:val="27"/>
        </w:rPr>
      </w:pPr>
      <w:r>
        <w:rPr>
          <w:szCs w:val="27"/>
        </w:rPr>
        <w:t>(</w:t>
      </w:r>
      <w:r>
        <w:rPr>
          <w:szCs w:val="27"/>
          <w:lang w:eastAsia="zh-HK"/>
        </w:rPr>
        <w:t>沒有</w:t>
      </w:r>
      <w:r>
        <w:rPr>
          <w:szCs w:val="27"/>
        </w:rPr>
        <w:t>議員舉手</w:t>
      </w:r>
      <w:r>
        <w:rPr>
          <w:szCs w:val="27"/>
        </w:rPr>
        <w:t>)</w:t>
      </w:r>
    </w:p>
    <w:p>
      <w:pPr>
        <w:pStyle w:val="F21"/>
        <w:spacing w:lineRule="atLeast" w:line="350"/>
        <w:rPr>
          <w:rFonts w:cs="Times New Roman"/>
          <w:szCs w:val="27"/>
        </w:rPr>
      </w:pPr>
      <w:r>
        <w:rPr>
          <w:rFonts w:cs="Times New Roman"/>
          <w:szCs w:val="27"/>
        </w:rPr>
      </w:r>
    </w:p>
    <w:p>
      <w:pPr>
        <w:pStyle w:val="F21"/>
        <w:spacing w:lineRule="atLeast" w:line="350"/>
        <w:rPr>
          <w:rFonts w:cs="Times New Roman"/>
          <w:szCs w:val="27"/>
        </w:rPr>
      </w:pPr>
      <w:r>
        <w:rPr>
          <w:rFonts w:cs="Times New Roman"/>
          <w:szCs w:val="27"/>
        </w:rPr>
      </w:r>
    </w:p>
    <w:p>
      <w:pPr>
        <w:pStyle w:val="F21"/>
        <w:spacing w:lineRule="atLeast" w:line="350"/>
        <w:rPr>
          <w:rFonts w:cs="Times New Roman"/>
          <w:szCs w:val="27"/>
        </w:rPr>
      </w:pPr>
      <w:r>
        <w:rPr>
          <w:rFonts w:cs="Times New Roman" w:eastAsia="華康中黑體"/>
          <w:b/>
          <w:szCs w:val="27"/>
        </w:rPr>
        <w:t>主席</w:t>
      </w:r>
      <w:r>
        <w:rPr>
          <w:rFonts w:cs="Times New Roman"/>
          <w:szCs w:val="27"/>
        </w:rPr>
        <w:t>：我認為議題獲得在席議員以過半數贊成。</w:t>
      </w:r>
    </w:p>
    <w:p>
      <w:pPr>
        <w:pStyle w:val="F21"/>
        <w:spacing w:lineRule="atLeast" w:line="350"/>
        <w:rPr>
          <w:rFonts w:cs="Times New Roman"/>
          <w:szCs w:val="27"/>
        </w:rPr>
      </w:pPr>
      <w:r>
        <w:rPr>
          <w:rFonts w:cs="Times New Roman"/>
          <w:szCs w:val="27"/>
        </w:rPr>
      </w:r>
    </w:p>
    <w:p>
      <w:pPr>
        <w:pStyle w:val="F21"/>
        <w:spacing w:lineRule="atLeast" w:line="350"/>
        <w:rPr>
          <w:rFonts w:cs="Times New Roman"/>
          <w:szCs w:val="27"/>
        </w:rPr>
      </w:pPr>
      <w:r>
        <w:rPr>
          <w:rFonts w:eastAsia="華康中黑體" w:cs="Times New Roman"/>
          <w:b/>
          <w:szCs w:val="27"/>
        </w:rPr>
        <w:tab/>
      </w:r>
      <w:r>
        <w:rPr>
          <w:rFonts w:cs="Times New Roman"/>
          <w:szCs w:val="27"/>
        </w:rPr>
        <w:t>我宣布議案獲得通過。</w:t>
      </w:r>
      <w:r>
        <w:br w:type="page"/>
      </w:r>
    </w:p>
    <w:p>
      <w:pPr>
        <w:pStyle w:val="F21"/>
        <w:overflowPunct w:val="true"/>
        <w:spacing w:lineRule="atLeast" w:line="320"/>
        <w:rPr>
          <w:rFonts w:eastAsia="華康中黑體" w:cs="Times New Roman"/>
          <w:b/>
          <w:b/>
        </w:rPr>
      </w:pPr>
      <w:bookmarkStart w:id="102" w:name="b3r02"/>
      <w:r>
        <w:rPr>
          <w:rFonts w:cs="Times New Roman" w:eastAsia="華康中黑體"/>
          <w:b/>
        </w:rPr>
        <w:t>政府法案三讀</w:t>
      </w:r>
    </w:p>
    <w:p>
      <w:pPr>
        <w:pStyle w:val="Normal"/>
        <w:overflowPunct w:val="true"/>
        <w:spacing w:lineRule="atLeast" w:line="320"/>
        <w:rPr>
          <w:b/>
          <w:b/>
        </w:rPr>
      </w:pPr>
      <w:bookmarkStart w:id="103" w:name="b3r02"/>
      <w:r>
        <w:rPr>
          <w:b/>
        </w:rPr>
        <w:t>Third Reading of Government Bill</w:t>
      </w:r>
      <w:bookmarkEnd w:id="103"/>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eastAsia="華康中黑體"/>
          <w:b/>
        </w:rPr>
        <w:t>主席</w:t>
      </w:r>
      <w:r>
        <w:rPr>
          <w:rFonts w:cs="Times New Roman"/>
        </w:rPr>
        <w:t>：</w:t>
      </w:r>
      <w:r>
        <w:rPr/>
        <w:t>政府</w:t>
      </w:r>
      <w:r>
        <w:rPr>
          <w:rFonts w:cs="Times New Roman"/>
        </w:rPr>
        <w:t>法案：三讀。</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eastAsia="華康中黑體" w:cs="Times New Roman"/>
          <w:b/>
          <w:b/>
        </w:rPr>
      </w:pPr>
      <w:bookmarkStart w:id="104" w:name="b3r02a"/>
      <w:r>
        <w:rPr>
          <w:rFonts w:cs="Times New Roman" w:eastAsia="華康中黑體"/>
          <w:b/>
        </w:rPr>
        <w:t>《</w:t>
      </w:r>
      <w:r>
        <w:rPr>
          <w:rFonts w:eastAsia="華康中黑體" w:cs="Times New Roman"/>
          <w:b/>
        </w:rPr>
        <w:t>2020</w:t>
      </w:r>
      <w:r>
        <w:rPr>
          <w:rFonts w:cs="Times New Roman" w:eastAsia="華康中黑體"/>
          <w:b/>
        </w:rPr>
        <w:t>年印花稅</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20"/>
        <w:rPr>
          <w:rFonts w:eastAsia="華康中黑體"/>
          <w:b/>
          <w:b/>
          <w:spacing w:val="20"/>
          <w:sz w:val="27"/>
          <w:szCs w:val="22"/>
          <w:lang w:val="en-US"/>
        </w:rPr>
      </w:pPr>
      <w:bookmarkStart w:id="105" w:name="b3r02a"/>
      <w:r>
        <w:rPr>
          <w:b/>
        </w:rPr>
        <w:t>STAMP DUTY (AMENDMENT) BILL 2020</w:t>
      </w:r>
      <w:bookmarkEnd w:id="105"/>
    </w:p>
    <w:p>
      <w:pPr>
        <w:pStyle w:val="F21"/>
        <w:overflowPunct w:val="true"/>
        <w:spacing w:lineRule="atLeast" w:line="320"/>
        <w:rPr>
          <w:rFonts w:cs="Times New Roman"/>
        </w:rPr>
      </w:pPr>
      <w:r>
        <w:rPr>
          <w:rFonts w:cs="Times New Roman"/>
        </w:rPr>
      </w:r>
    </w:p>
    <w:p>
      <w:pPr>
        <w:pStyle w:val="F21"/>
        <w:spacing w:lineRule="atLeast" w:line="320"/>
        <w:rPr/>
      </w:pPr>
      <w:r>
        <w:rPr>
          <w:rFonts w:ascii="華康中黑體" w:hAnsi="華康中黑體" w:eastAsia="華康中黑體"/>
          <w:b/>
        </w:rPr>
        <w:t>財經事務及庫務局局長</w:t>
      </w:r>
      <w:r>
        <w:rPr/>
        <w:t>：主席，我動議</w:t>
      </w:r>
    </w:p>
    <w:p>
      <w:pPr>
        <w:pStyle w:val="F21"/>
        <w:spacing w:lineRule="atLeast" w:line="320"/>
        <w:rPr/>
      </w:pPr>
      <w:r>
        <w:rPr/>
      </w:r>
    </w:p>
    <w:p>
      <w:pPr>
        <w:pStyle w:val="F21"/>
        <w:spacing w:lineRule="atLeast" w:line="320"/>
        <w:rPr/>
      </w:pPr>
      <w:r>
        <w:rPr/>
        <w:t>《</w:t>
      </w:r>
      <w:r>
        <w:rPr/>
        <w:t>2020</w:t>
      </w:r>
      <w:r>
        <w:rPr/>
        <w:t>年印花稅</w:t>
      </w:r>
      <w:r>
        <w:rPr/>
        <w:t>(</w:t>
      </w:r>
      <w:r>
        <w:rPr/>
        <w:t>修訂</w:t>
      </w:r>
      <w:r>
        <w:rPr/>
        <w:t>)</w:t>
      </w:r>
      <w:r>
        <w:rPr/>
        <w:t>條例草案》</w:t>
      </w:r>
    </w:p>
    <w:p>
      <w:pPr>
        <w:pStyle w:val="F21"/>
        <w:spacing w:lineRule="atLeast" w:line="320"/>
        <w:rPr/>
      </w:pPr>
      <w:r>
        <w:rPr/>
      </w:r>
    </w:p>
    <w:p>
      <w:pPr>
        <w:pStyle w:val="F21"/>
        <w:spacing w:lineRule="atLeast" w:line="320"/>
        <w:rPr/>
      </w:pPr>
      <w:r>
        <w:rPr/>
        <w:t>予以三讀並通過。</w:t>
      </w:r>
    </w:p>
    <w:p>
      <w:pPr>
        <w:pStyle w:val="F21"/>
        <w:spacing w:lineRule="atLeast" w:line="320"/>
        <w:rPr/>
      </w:pPr>
      <w:r>
        <w:rPr/>
      </w:r>
    </w:p>
    <w:p>
      <w:pPr>
        <w:pStyle w:val="F21"/>
        <w:spacing w:lineRule="atLeast" w:line="320"/>
        <w:rPr>
          <w:rFonts w:eastAsia="華康中黑體" w:cs="Times New Roman"/>
          <w:b/>
          <w:b/>
        </w:rPr>
      </w:pPr>
      <w:r>
        <w:rPr>
          <w:rFonts w:eastAsia="華康中黑體" w:cs="Times New Roman"/>
          <w:b/>
        </w:rPr>
      </w:r>
    </w:p>
    <w:p>
      <w:pPr>
        <w:pStyle w:val="F21"/>
        <w:spacing w:lineRule="atLeast" w:line="320"/>
        <w:rPr>
          <w:rFonts w:cs="Times New Roman"/>
          <w:szCs w:val="27"/>
        </w:rPr>
      </w:pPr>
      <w:r>
        <w:rPr>
          <w:rFonts w:cs="Times New Roman" w:eastAsia="華康中黑體"/>
          <w:b/>
          <w:szCs w:val="27"/>
        </w:rPr>
        <w:t>主席</w:t>
      </w:r>
      <w:r>
        <w:rPr>
          <w:rFonts w:cs="Times New Roman"/>
          <w:szCs w:val="27"/>
        </w:rPr>
        <w:t>：我現在向各位提出的待議議題是：</w:t>
      </w:r>
      <w:r>
        <w:rPr>
          <w:szCs w:val="27"/>
        </w:rPr>
        <w:t>《</w:t>
      </w:r>
      <w:r>
        <w:rPr>
          <w:szCs w:val="27"/>
        </w:rPr>
        <w:t>2020</w:t>
      </w:r>
      <w:r>
        <w:rPr>
          <w:szCs w:val="27"/>
        </w:rPr>
        <w:t>年印花稅</w:t>
      </w:r>
      <w:r>
        <w:rPr>
          <w:szCs w:val="27"/>
        </w:rPr>
        <w:t>(</w:t>
      </w:r>
      <w:r>
        <w:rPr>
          <w:szCs w:val="27"/>
        </w:rPr>
        <w:t>修訂</w:t>
      </w:r>
      <w:r>
        <w:rPr>
          <w:szCs w:val="27"/>
        </w:rPr>
        <w:t>)</w:t>
      </w:r>
      <w:r>
        <w:rPr>
          <w:szCs w:val="27"/>
        </w:rPr>
        <w:t>條例草案》</w:t>
      </w:r>
      <w:r>
        <w:rPr>
          <w:rFonts w:cs="Times New Roman"/>
          <w:szCs w:val="27"/>
        </w:rPr>
        <w:t>予以三讀並通過。</w:t>
      </w:r>
    </w:p>
    <w:p>
      <w:pPr>
        <w:pStyle w:val="F21"/>
        <w:spacing w:lineRule="atLeast" w:line="320"/>
        <w:rPr>
          <w:szCs w:val="27"/>
        </w:rPr>
      </w:pPr>
      <w:r>
        <w:rPr>
          <w:szCs w:val="27"/>
        </w:rPr>
      </w:r>
    </w:p>
    <w:p>
      <w:pPr>
        <w:pStyle w:val="F21"/>
        <w:spacing w:lineRule="atLeast" w:line="320"/>
        <w:rPr>
          <w:szCs w:val="27"/>
        </w:rPr>
      </w:pPr>
      <w:r>
        <w:rPr>
          <w:szCs w:val="27"/>
        </w:rPr>
        <w:tab/>
      </w:r>
      <w:r>
        <w:rPr>
          <w:szCs w:val="27"/>
        </w:rPr>
        <w:t xml:space="preserve">是否有議員想發言？ </w:t>
      </w:r>
    </w:p>
    <w:p>
      <w:pPr>
        <w:pStyle w:val="F21"/>
        <w:spacing w:lineRule="atLeast" w:line="320"/>
        <w:rPr>
          <w:szCs w:val="27"/>
        </w:rPr>
      </w:pPr>
      <w:r>
        <w:rPr>
          <w:szCs w:val="27"/>
        </w:rPr>
      </w:r>
    </w:p>
    <w:p>
      <w:pPr>
        <w:pStyle w:val="F21"/>
        <w:spacing w:lineRule="atLeast" w:line="320"/>
        <w:rPr>
          <w:szCs w:val="27"/>
        </w:rPr>
      </w:pPr>
      <w:r>
        <w:rPr>
          <w:szCs w:val="27"/>
          <w:lang w:eastAsia="zh-HK"/>
        </w:rPr>
        <w:t>(</w:t>
      </w:r>
      <w:r>
        <w:rPr>
          <w:szCs w:val="27"/>
          <w:lang w:eastAsia="zh-HK"/>
        </w:rPr>
        <w:t>沒有議</w:t>
      </w:r>
      <w:r>
        <w:rPr>
          <w:szCs w:val="27"/>
        </w:rPr>
        <w:t>員</w:t>
      </w:r>
      <w:r>
        <w:rPr>
          <w:szCs w:val="27"/>
          <w:lang w:eastAsia="zh-HK"/>
        </w:rPr>
        <w:t>表示想發言</w:t>
      </w:r>
      <w:r>
        <w:rPr>
          <w:szCs w:val="27"/>
          <w:lang w:eastAsia="zh-HK"/>
        </w:rPr>
        <w:t>)</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szCs w:val="27"/>
        </w:rPr>
      </w:r>
    </w:p>
    <w:p>
      <w:pPr>
        <w:pStyle w:val="F21"/>
        <w:spacing w:lineRule="atLeast" w:line="320"/>
        <w:rPr>
          <w:rFonts w:cs="Times New Roman"/>
        </w:rPr>
      </w:pPr>
      <w:r>
        <w:rPr>
          <w:rFonts w:cs="Times New Roman" w:eastAsia="華康中黑體"/>
          <w:b/>
        </w:rPr>
        <w:t>主席</w:t>
      </w:r>
      <w:r>
        <w:rPr>
          <w:rFonts w:cs="Times New Roman"/>
        </w:rPr>
        <w:t>：</w:t>
      </w:r>
      <w:r>
        <w:rPr>
          <w:rFonts w:cs="Times New Roman"/>
          <w:szCs w:val="27"/>
        </w:rPr>
        <w:t>我現在向各位提出上述待決議題。贊成的請舉手。</w:t>
      </w:r>
    </w:p>
    <w:p>
      <w:pPr>
        <w:pStyle w:val="F21"/>
        <w:spacing w:lineRule="atLeast" w:line="320"/>
        <w:rPr/>
      </w:pPr>
      <w:r>
        <w:rPr/>
      </w:r>
    </w:p>
    <w:p>
      <w:pPr>
        <w:pStyle w:val="F21"/>
        <w:spacing w:lineRule="atLeast" w:line="320"/>
        <w:rPr/>
      </w:pPr>
      <w:r>
        <w:rPr/>
        <w:t>(</w:t>
      </w:r>
      <w:r>
        <w:rPr/>
        <w:t>議員舉手</w:t>
      </w:r>
      <w:r>
        <w:rPr/>
        <w:t>)</w:t>
      </w:r>
    </w:p>
    <w:p>
      <w:pPr>
        <w:pStyle w:val="F21"/>
        <w:spacing w:lineRule="atLeast" w:line="320"/>
        <w:rPr/>
      </w:pPr>
      <w:r>
        <w:rPr/>
      </w:r>
    </w:p>
    <w:p>
      <w:pPr>
        <w:pStyle w:val="F21"/>
        <w:spacing w:lineRule="atLeast" w:line="320"/>
        <w:rPr/>
      </w:pPr>
      <w:r>
        <w:rPr/>
      </w:r>
    </w:p>
    <w:p>
      <w:pPr>
        <w:pStyle w:val="F21"/>
        <w:spacing w:lineRule="atLeast" w:line="320"/>
        <w:rPr/>
      </w:pPr>
      <w:r>
        <w:rPr>
          <w:rFonts w:cs="Times New Roman" w:eastAsia="華康中黑體"/>
          <w:b/>
        </w:rPr>
        <w:t>主席</w:t>
      </w:r>
      <w:r>
        <w:rPr>
          <w:rFonts w:cs="Times New Roman"/>
        </w:rPr>
        <w:t>：</w:t>
      </w:r>
      <w:r>
        <w:rPr/>
        <w:t>反對的請舉手。</w:t>
      </w:r>
    </w:p>
    <w:p>
      <w:pPr>
        <w:pStyle w:val="F21"/>
        <w:spacing w:lineRule="atLeast" w:line="320"/>
        <w:rPr/>
      </w:pPr>
      <w:r>
        <w:rPr/>
      </w:r>
    </w:p>
    <w:p>
      <w:pPr>
        <w:pStyle w:val="F21"/>
        <w:spacing w:lineRule="atLeast" w:line="320"/>
        <w:rPr/>
      </w:pPr>
      <w:r>
        <w:rPr/>
        <w:t>(</w:t>
      </w:r>
      <w:r>
        <w:rPr>
          <w:lang w:eastAsia="zh-HK"/>
        </w:rPr>
        <w:t>沒有</w:t>
      </w:r>
      <w:r>
        <w:rPr/>
        <w:t>議員舉手</w:t>
      </w:r>
      <w:r>
        <w:rPr/>
        <w:t>)</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eastAsia="華康中黑體"/>
          <w:b/>
          <w:szCs w:val="27"/>
        </w:rPr>
        <w:t>主席</w:t>
      </w:r>
      <w:r>
        <w:rPr>
          <w:rFonts w:cs="Times New Roman"/>
          <w:szCs w:val="27"/>
        </w:rPr>
        <w:t>：我認為議題獲得在席議員以過半數贊成。</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eastAsia="華康中黑體" w:cs="Times New Roman"/>
          <w:b/>
          <w:szCs w:val="27"/>
        </w:rPr>
        <w:tab/>
      </w:r>
      <w:r>
        <w:rPr>
          <w:rFonts w:cs="Times New Roman"/>
          <w:szCs w:val="27"/>
        </w:rPr>
        <w:t>我宣布議案獲得通過。</w:t>
      </w:r>
    </w:p>
    <w:p>
      <w:pPr>
        <w:pStyle w:val="F21"/>
        <w:spacing w:lineRule="atLeast" w:line="320"/>
        <w:rPr>
          <w:szCs w:val="27"/>
          <w:lang w:eastAsia="zh-HK"/>
        </w:rPr>
      </w:pPr>
      <w:r>
        <w:rPr>
          <w:szCs w:val="27"/>
          <w:lang w:eastAsia="zh-HK"/>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eastAsia="華康中黑體"/>
          <w:b/>
        </w:rPr>
        <w:t>秘書</w:t>
      </w:r>
      <w:r>
        <w:rPr>
          <w:rFonts w:cs="Times New Roman"/>
        </w:rPr>
        <w:t>：《</w:t>
      </w:r>
      <w:r>
        <w:rPr>
          <w:rFonts w:cs="Times New Roman"/>
        </w:rPr>
        <w:t>2020</w:t>
      </w:r>
      <w:r>
        <w:rPr>
          <w:rFonts w:cs="Times New Roman"/>
        </w:rPr>
        <w:t>年印花稅</w:t>
      </w:r>
      <w:r>
        <w:rPr>
          <w:rFonts w:cs="Times New Roman"/>
        </w:rPr>
        <w:t>(</w:t>
      </w:r>
      <w:r>
        <w:rPr>
          <w:rFonts w:cs="Times New Roman"/>
        </w:rPr>
        <w:t>修訂</w:t>
      </w:r>
      <w:r>
        <w:rPr>
          <w:rFonts w:cs="Times New Roman"/>
        </w:rPr>
        <w:t>)</w:t>
      </w:r>
      <w:r>
        <w:rPr>
          <w:rFonts w:cs="Times New Roman"/>
        </w:rPr>
        <w:t>條例草案》。</w:t>
      </w:r>
    </w:p>
    <w:p>
      <w:pPr>
        <w:pStyle w:val="F21"/>
        <w:overflowPunct w:val="true"/>
        <w:spacing w:lineRule="atLeast" w:line="320"/>
        <w:rPr>
          <w:rFonts w:cs="Times New Roman"/>
        </w:rPr>
      </w:pPr>
      <w:r>
        <w:rPr>
          <w:rFonts w:cs="Times New Roman"/>
        </w:rPr>
      </w:r>
    </w:p>
    <w:p>
      <w:pPr>
        <w:pStyle w:val="F21"/>
        <w:overflowPunct w:val="true"/>
        <w:spacing w:lineRule="auto" w:line="240"/>
        <w:rPr>
          <w:rFonts w:cs="Times New Roman"/>
          <w:sz w:val="2"/>
          <w:szCs w:val="2"/>
        </w:rPr>
      </w:pPr>
      <w:r>
        <w:rPr>
          <w:rFonts w:cs="Times New Roman"/>
          <w:sz w:val="2"/>
          <w:szCs w:val="2"/>
        </w:rPr>
      </w:r>
    </w:p>
    <w:p>
      <w:pPr>
        <w:pStyle w:val="F21"/>
        <w:overflowPunct w:val="true"/>
        <w:spacing w:lineRule="auto" w:line="240"/>
        <w:rPr>
          <w:rFonts w:cs="Times New Roman"/>
          <w:sz w:val="2"/>
          <w:szCs w:val="2"/>
        </w:rPr>
      </w:pPr>
      <w:r>
        <w:rPr>
          <w:rFonts w:cs="Times New Roman"/>
          <w:sz w:val="2"/>
          <w:szCs w:val="2"/>
        </w:rPr>
      </w:r>
    </w:p>
    <w:p>
      <w:pPr>
        <w:pStyle w:val="F21"/>
        <w:overflowPunct w:val="true"/>
        <w:rPr>
          <w:rFonts w:eastAsia="華康中黑體" w:cs="Times New Roman"/>
          <w:b/>
          <w:b/>
        </w:rPr>
      </w:pPr>
      <w:bookmarkStart w:id="106" w:name="b2d03"/>
      <w:r>
        <w:rPr>
          <w:rFonts w:cs="Times New Roman" w:eastAsia="華康中黑體"/>
          <w:b/>
        </w:rPr>
        <w:t>恢復政府法案二讀辯論</w:t>
      </w:r>
    </w:p>
    <w:p>
      <w:pPr>
        <w:pStyle w:val="Normal"/>
        <w:overflowPunct w:val="true"/>
        <w:rPr>
          <w:rFonts w:eastAsia="華康中黑體"/>
          <w:b/>
          <w:b/>
          <w:spacing w:val="20"/>
          <w:sz w:val="27"/>
          <w:szCs w:val="22"/>
          <w:lang w:val="en-US"/>
        </w:rPr>
      </w:pPr>
      <w:bookmarkStart w:id="107" w:name="b2d03"/>
      <w:r>
        <w:rPr>
          <w:b/>
        </w:rPr>
        <w:t>Resumption of Second Reading Debate on Government Bill</w:t>
      </w:r>
      <w:bookmarkEnd w:id="107"/>
    </w:p>
    <w:p>
      <w:pPr>
        <w:pStyle w:val="F21"/>
        <w:overflowPunct w:val="true"/>
        <w:rPr>
          <w:rFonts w:cs="Times New Roman"/>
        </w:rPr>
      </w:pPr>
      <w:r>
        <w:rPr>
          <w:rFonts w:cs="Times New Roman"/>
        </w:rPr>
      </w:r>
    </w:p>
    <w:p>
      <w:pPr>
        <w:pStyle w:val="F21"/>
        <w:overflowPunct w:val="true"/>
        <w:rPr>
          <w:rFonts w:cs="Times New Roman"/>
        </w:rPr>
      </w:pPr>
      <w:r>
        <w:rPr>
          <w:rFonts w:cs="Times New Roman" w:eastAsia="華康中黑體"/>
          <w:b/>
        </w:rPr>
        <w:t>主席</w:t>
      </w:r>
      <w:r>
        <w:rPr>
          <w:rFonts w:cs="Times New Roman"/>
        </w:rPr>
        <w:t>：本會恢復《</w:t>
      </w:r>
      <w:r>
        <w:rPr>
          <w:rFonts w:cs="Times New Roman"/>
        </w:rPr>
        <w:t>2020</w:t>
      </w:r>
      <w:r>
        <w:rPr>
          <w:rFonts w:cs="Times New Roman"/>
        </w:rPr>
        <w:t>年性別歧視</w:t>
      </w:r>
      <w:r>
        <w:rPr>
          <w:rFonts w:cs="Times New Roman"/>
        </w:rPr>
        <w:t>(</w:t>
      </w:r>
      <w:r>
        <w:rPr>
          <w:rFonts w:cs="Times New Roman"/>
        </w:rPr>
        <w:t>修訂</w:t>
      </w:r>
      <w:r>
        <w:rPr>
          <w:rFonts w:cs="Times New Roman"/>
        </w:rPr>
        <w:t>)</w:t>
      </w:r>
      <w:r>
        <w:rPr>
          <w:rFonts w:cs="Times New Roman"/>
        </w:rPr>
        <w:t>條例草案》的二讀辯論。</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108" w:name="b2d03a"/>
      <w:r>
        <w:rPr>
          <w:rFonts w:cs="Times New Roman" w:eastAsia="華康中黑體"/>
          <w:b/>
        </w:rPr>
        <w:t>《</w:t>
      </w:r>
      <w:r>
        <w:rPr>
          <w:rFonts w:eastAsia="華康中黑體" w:cs="Times New Roman"/>
          <w:b/>
        </w:rPr>
        <w:t>2020</w:t>
      </w:r>
      <w:r>
        <w:rPr>
          <w:rFonts w:cs="Times New Roman" w:eastAsia="華康中黑體"/>
          <w:b/>
        </w:rPr>
        <w:t>年性別歧視</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rPr>
          <w:rFonts w:eastAsia="華康中黑體"/>
          <w:b/>
          <w:b/>
          <w:spacing w:val="20"/>
          <w:sz w:val="27"/>
          <w:szCs w:val="22"/>
          <w:lang w:val="en-US"/>
        </w:rPr>
      </w:pPr>
      <w:bookmarkStart w:id="109" w:name="b2d03a"/>
      <w:r>
        <w:rPr>
          <w:b/>
          <w:caps/>
        </w:rPr>
        <w:t>Sex Discrimination (Amendment) Bill 2020</w:t>
      </w:r>
      <w:bookmarkEnd w:id="109"/>
    </w:p>
    <w:p>
      <w:pPr>
        <w:pStyle w:val="F21"/>
        <w:overflowPunct w:val="true"/>
        <w:rPr>
          <w:rFonts w:cs="Times New Roman"/>
        </w:rPr>
      </w:pPr>
      <w:r>
        <w:rPr>
          <w:rFonts w:cs="Times New Roman"/>
        </w:rPr>
      </w:r>
    </w:p>
    <w:p>
      <w:pPr>
        <w:pStyle w:val="F21"/>
        <w:overflowPunct w:val="true"/>
        <w:rPr>
          <w:rFonts w:eastAsia="華康中黑體" w:cs="Times New Roman"/>
          <w:b/>
          <w:b/>
        </w:rPr>
      </w:pPr>
      <w:r>
        <w:rPr>
          <w:rFonts w:cs="Times New Roman" w:eastAsia="華康中黑體"/>
          <w:b/>
        </w:rPr>
        <w:t>恢復辯論於</w:t>
      </w:r>
      <w:r>
        <w:rPr>
          <w:rFonts w:eastAsia="華康中黑體" w:cs="Times New Roman"/>
          <w:b/>
        </w:rPr>
        <w:t>2020</w:t>
      </w:r>
      <w:r>
        <w:rPr>
          <w:rFonts w:cs="Times New Roman" w:eastAsia="華康中黑體"/>
          <w:b/>
        </w:rPr>
        <w:t>年</w:t>
      </w:r>
      <w:r>
        <w:rPr>
          <w:rFonts w:eastAsia="華康中黑體" w:cs="Times New Roman"/>
          <w:b/>
        </w:rPr>
        <w:t>12</w:t>
      </w:r>
      <w:r>
        <w:rPr>
          <w:rFonts w:cs="Times New Roman" w:eastAsia="華康中黑體"/>
          <w:b/>
        </w:rPr>
        <w:t>月</w:t>
      </w:r>
      <w:r>
        <w:rPr>
          <w:rFonts w:eastAsia="華康中黑體" w:cs="Times New Roman"/>
          <w:b/>
        </w:rPr>
        <w:t>9</w:t>
      </w:r>
      <w:r>
        <w:rPr>
          <w:rFonts w:cs="Times New Roman" w:eastAsia="華康中黑體"/>
          <w:b/>
        </w:rPr>
        <w:t>日動議的條例草案二讀議案</w:t>
      </w:r>
    </w:p>
    <w:p>
      <w:pPr>
        <w:pStyle w:val="Normal"/>
        <w:overflowPunct w:val="true"/>
        <w:rPr>
          <w:rFonts w:eastAsia="華康中黑體"/>
          <w:b/>
          <w:b/>
          <w:spacing w:val="20"/>
          <w:sz w:val="27"/>
          <w:szCs w:val="22"/>
          <w:lang w:val="en-US"/>
        </w:rPr>
      </w:pPr>
      <w:r>
        <w:rPr>
          <w:b/>
        </w:rPr>
        <w:t>Resumption of debate on Second Reading which was moved on 9 December 2020</w:t>
      </w:r>
    </w:p>
    <w:p>
      <w:pPr>
        <w:pStyle w:val="Normal"/>
        <w:overflowPunct w:val="true"/>
        <w:rPr>
          <w:lang w:val="en-US"/>
        </w:rPr>
      </w:pPr>
      <w:r>
        <w:rPr>
          <w:lang w:val="en-US"/>
        </w:rPr>
      </w:r>
    </w:p>
    <w:p>
      <w:pPr>
        <w:pStyle w:val="F21"/>
        <w:overflowPunct w:val="true"/>
        <w:rPr>
          <w:rFonts w:cs="Times New Roman"/>
        </w:rPr>
      </w:pPr>
      <w:r>
        <w:rPr>
          <w:rFonts w:cs="Times New Roman" w:eastAsia="華康中黑體"/>
          <w:b/>
        </w:rPr>
        <w:t>主席</w:t>
      </w:r>
      <w:r>
        <w:rPr>
          <w:rFonts w:cs="Times New Roman"/>
        </w:rPr>
        <w:t>：</w:t>
      </w:r>
      <w:r>
        <w:rPr>
          <w:rFonts w:cs="Times New Roman"/>
          <w:lang w:eastAsia="zh-HK"/>
        </w:rPr>
        <w:t>法</w:t>
      </w:r>
      <w:r>
        <w:rPr>
          <w:rFonts w:cs="Times New Roman"/>
        </w:rPr>
        <w:t>案委員會主席麥美娟議員先就委員會報告，向本會發言。</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rPr>
          <w:szCs w:val="27"/>
        </w:rPr>
      </w:pPr>
      <w:r>
        <w:rPr>
          <w:rFonts w:ascii="華康中黑體" w:hAnsi="華康中黑體" w:cs="華康中黑體" w:eastAsia="華康中黑體"/>
          <w:b/>
          <w:szCs w:val="27"/>
        </w:rPr>
        <w:t>麥美娟議員</w:t>
      </w:r>
      <w:r>
        <w:rPr>
          <w:szCs w:val="27"/>
        </w:rPr>
        <w:t>：主席，</w:t>
      </w:r>
      <w:r>
        <w:rPr>
          <w:szCs w:val="27"/>
          <w:lang w:eastAsia="zh-HK"/>
        </w:rPr>
        <w:t>我</w:t>
      </w:r>
      <w:r>
        <w:rPr>
          <w:szCs w:val="27"/>
        </w:rPr>
        <w:t>謹代表《</w:t>
      </w:r>
      <w:r>
        <w:rPr>
          <w:szCs w:val="27"/>
        </w:rPr>
        <w:t>2020</w:t>
      </w:r>
      <w:r>
        <w:rPr>
          <w:szCs w:val="27"/>
        </w:rPr>
        <w:t>年性別歧視</w:t>
      </w:r>
      <w:r>
        <w:rPr>
          <w:szCs w:val="27"/>
        </w:rPr>
        <w:t>(</w:t>
      </w:r>
      <w:r>
        <w:rPr>
          <w:szCs w:val="27"/>
        </w:rPr>
        <w:t>修訂</w:t>
      </w:r>
      <w:r>
        <w:rPr>
          <w:szCs w:val="27"/>
        </w:rPr>
        <w:t>)</w:t>
      </w:r>
      <w:r>
        <w:rPr>
          <w:szCs w:val="27"/>
        </w:rPr>
        <w:t>條例草案》委員會</w:t>
      </w:r>
      <w:r>
        <w:rPr>
          <w:szCs w:val="27"/>
        </w:rPr>
        <w:t>("</w:t>
      </w:r>
      <w:r>
        <w:rPr>
          <w:szCs w:val="27"/>
        </w:rPr>
        <w:t>法案委員會</w:t>
      </w:r>
      <w:r>
        <w:rPr>
          <w:szCs w:val="27"/>
        </w:rPr>
        <w:t>")</w:t>
      </w:r>
      <w:r>
        <w:rPr>
          <w:szCs w:val="27"/>
        </w:rPr>
        <w:t>，匯報法案委員會的商議工作。</w:t>
      </w:r>
    </w:p>
    <w:p>
      <w:pPr>
        <w:pStyle w:val="F21"/>
        <w:rPr>
          <w:szCs w:val="27"/>
        </w:rPr>
      </w:pPr>
      <w:r>
        <w:rPr>
          <w:szCs w:val="27"/>
        </w:rPr>
      </w:r>
    </w:p>
    <w:p>
      <w:pPr>
        <w:pStyle w:val="F21"/>
        <w:rPr>
          <w:szCs w:val="27"/>
        </w:rPr>
      </w:pPr>
      <w:r>
        <w:rPr>
          <w:szCs w:val="27"/>
        </w:rPr>
        <w:tab/>
      </w:r>
      <w:r>
        <w:rPr>
          <w:szCs w:val="27"/>
        </w:rPr>
        <w:t>《</w:t>
      </w:r>
      <w:r>
        <w:rPr>
          <w:szCs w:val="27"/>
        </w:rPr>
        <w:t>2020</w:t>
      </w:r>
      <w:r>
        <w:rPr>
          <w:szCs w:val="27"/>
        </w:rPr>
        <w:t>年性別歧視</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是政府當局為回應《</w:t>
      </w:r>
      <w:r>
        <w:rPr>
          <w:szCs w:val="27"/>
        </w:rPr>
        <w:t>2018</w:t>
      </w:r>
      <w:r>
        <w:rPr>
          <w:szCs w:val="27"/>
        </w:rPr>
        <w:t>年歧視法例</w:t>
      </w:r>
      <w:r>
        <w:rPr>
          <w:szCs w:val="27"/>
        </w:rPr>
        <w:t>(</w:t>
      </w:r>
      <w:r>
        <w:rPr>
          <w:szCs w:val="27"/>
        </w:rPr>
        <w:t>雜項修訂</w:t>
      </w:r>
      <w:r>
        <w:rPr>
          <w:szCs w:val="27"/>
        </w:rPr>
        <w:t>)</w:t>
      </w:r>
      <w:r>
        <w:rPr>
          <w:szCs w:val="27"/>
        </w:rPr>
        <w:t>條例草案》委員會的要求，為使餵哺母乳的女性免受騷擾而提出，目的為修訂《性別歧視條例》</w:t>
      </w:r>
      <w:r>
        <w:rPr>
          <w:szCs w:val="27"/>
        </w:rPr>
        <w:t>(</w:t>
      </w:r>
      <w:r>
        <w:rPr>
          <w:szCs w:val="27"/>
        </w:rPr>
        <w:t>第‍</w:t>
      </w:r>
      <w:r>
        <w:rPr>
          <w:szCs w:val="27"/>
        </w:rPr>
        <w:t>480</w:t>
      </w:r>
      <w:r>
        <w:rPr>
          <w:szCs w:val="27"/>
        </w:rPr>
        <w:t>章</w:t>
      </w:r>
      <w:r>
        <w:rPr>
          <w:szCs w:val="27"/>
        </w:rPr>
        <w:t>)</w:t>
      </w:r>
      <w:r>
        <w:rPr>
          <w:szCs w:val="27"/>
        </w:rPr>
        <w:t>，將對餵哺母乳的女性的騷擾定為違法</w:t>
      </w:r>
      <w:r>
        <w:rPr>
          <w:szCs w:val="27"/>
          <w:lang w:eastAsia="zh-HK"/>
        </w:rPr>
        <w:t>行</w:t>
      </w:r>
      <w:r>
        <w:rPr>
          <w:szCs w:val="27"/>
        </w:rPr>
        <w:t>為。法案委員會委員主要關注的事宜集中在</w:t>
      </w:r>
      <w:r>
        <w:rPr>
          <w:szCs w:val="27"/>
        </w:rPr>
        <w:t>3</w:t>
      </w:r>
      <w:r>
        <w:rPr>
          <w:szCs w:val="27"/>
        </w:rPr>
        <w:t>個範疇。</w:t>
      </w:r>
    </w:p>
    <w:p>
      <w:pPr>
        <w:pStyle w:val="F21"/>
        <w:rPr>
          <w:szCs w:val="27"/>
        </w:rPr>
      </w:pPr>
      <w:r>
        <w:rPr>
          <w:szCs w:val="27"/>
        </w:rPr>
      </w:r>
    </w:p>
    <w:p>
      <w:pPr>
        <w:pStyle w:val="F21"/>
        <w:rPr>
          <w:szCs w:val="27"/>
        </w:rPr>
      </w:pPr>
      <w:r>
        <w:rPr>
          <w:szCs w:val="27"/>
        </w:rPr>
        <w:tab/>
      </w:r>
      <w:r>
        <w:rPr>
          <w:szCs w:val="27"/>
        </w:rPr>
        <w:t>首先，根據擬藉《條例草案》第</w:t>
      </w:r>
      <w:r>
        <w:rPr>
          <w:szCs w:val="27"/>
        </w:rPr>
        <w:t>5</w:t>
      </w:r>
      <w:r>
        <w:rPr>
          <w:szCs w:val="27"/>
        </w:rPr>
        <w:t>條加入的《性別歧視條例》擬議新訂第</w:t>
      </w:r>
      <w:r>
        <w:rPr>
          <w:szCs w:val="27"/>
        </w:rPr>
        <w:t>2A</w:t>
      </w:r>
      <w:r>
        <w:rPr>
          <w:szCs w:val="27"/>
        </w:rPr>
        <w:t>條，任何人如基於某女性餵哺母乳，而作出下述兩項</w:t>
      </w:r>
      <w:r>
        <w:rPr>
          <w:szCs w:val="27"/>
          <w:lang w:eastAsia="zh-HK"/>
        </w:rPr>
        <w:t>行</w:t>
      </w:r>
      <w:r>
        <w:rPr>
          <w:szCs w:val="27"/>
        </w:rPr>
        <w:t>為，該人即屬對該名餵哺母乳的女性作出騷擾：</w:t>
      </w:r>
      <w:r>
        <w:rPr>
          <w:szCs w:val="27"/>
        </w:rPr>
        <w:t>(</w:t>
      </w:r>
      <w:r>
        <w:rPr>
          <w:szCs w:val="27"/>
        </w:rPr>
        <w:t>一</w:t>
      </w:r>
      <w:r>
        <w:rPr>
          <w:szCs w:val="27"/>
        </w:rPr>
        <w:t>)</w:t>
      </w:r>
      <w:r>
        <w:rPr>
          <w:szCs w:val="27"/>
        </w:rPr>
        <w:t>該人作出不受歡迎的行徑，而在有關情況下，一名合理的人在顧及所有情況後，應會預期該女性會因該行徑而感到受冒犯、侮辱或威嚇；或</w:t>
      </w:r>
      <w:r>
        <w:rPr>
          <w:szCs w:val="27"/>
        </w:rPr>
        <w:t>(</w:t>
      </w:r>
      <w:r>
        <w:rPr>
          <w:szCs w:val="27"/>
        </w:rPr>
        <w:t>二</w:t>
      </w:r>
      <w:r>
        <w:rPr>
          <w:szCs w:val="27"/>
        </w:rPr>
        <w:t>)</w:t>
      </w:r>
      <w:r>
        <w:rPr>
          <w:szCs w:val="27"/>
        </w:rPr>
        <w:t>該人自行或聯同其他人作出某行徑，而該行徑造成對該女性屬有敵意或具威嚇性的環境。委員察悉，就擬議新訂第</w:t>
      </w:r>
      <w:r>
        <w:rPr>
          <w:szCs w:val="27"/>
        </w:rPr>
        <w:t>2A</w:t>
      </w:r>
      <w:r>
        <w:rPr>
          <w:szCs w:val="27"/>
        </w:rPr>
        <w:t>條而言，</w:t>
      </w:r>
      <w:r>
        <w:rPr>
          <w:szCs w:val="27"/>
        </w:rPr>
        <w:t>"</w:t>
      </w:r>
      <w:r>
        <w:rPr>
          <w:szCs w:val="27"/>
        </w:rPr>
        <w:t>行徑</w:t>
      </w:r>
      <w:r>
        <w:rPr>
          <w:szCs w:val="27"/>
        </w:rPr>
        <w:t>"</w:t>
      </w:r>
      <w:r>
        <w:rPr>
          <w:szCs w:val="27"/>
        </w:rPr>
        <w:t>將包括對一名女性作出口頭或書面陳述。由於餵哺母乳的作為涉及兩人，即餵哺母乳的女性及獲餵哺母乳的兒童，委員關注到，倘若獲餵哺母乳的兒童受到欺凌或騷擾，根據《條例草案》，該兒童會否獲得保障。</w:t>
      </w:r>
    </w:p>
    <w:p>
      <w:pPr>
        <w:pStyle w:val="F21"/>
        <w:rPr>
          <w:szCs w:val="27"/>
        </w:rPr>
      </w:pPr>
      <w:r>
        <w:rPr>
          <w:szCs w:val="27"/>
        </w:rPr>
      </w:r>
    </w:p>
    <w:p>
      <w:pPr>
        <w:pStyle w:val="F21"/>
        <w:rPr>
          <w:szCs w:val="27"/>
        </w:rPr>
      </w:pPr>
      <w:r>
        <w:rPr>
          <w:szCs w:val="27"/>
        </w:rPr>
        <w:tab/>
      </w:r>
      <w:r>
        <w:rPr>
          <w:szCs w:val="27"/>
        </w:rPr>
        <w:t>政府當局表示，當局透過《條例草案》對《性別歧視條例》提出修訂，禁止向餵哺母乳的女性作出騷擾，政策原意是保障選擇以餵哺母乳的方式養育兒童的女性。在《性別歧視條例》現有的保障框架下，禁止騷擾餵哺母乳的女性的擬議新訂條文只會適用於被騷擾的女性本人。政府當局認為，餵哺母乳的女性在《條例草案》獲通過後既然會獲得免受騷擾的保障，接受母乳餵哺的兒童自然亦會受惠。</w:t>
      </w:r>
    </w:p>
    <w:p>
      <w:pPr>
        <w:pStyle w:val="F21"/>
        <w:rPr>
          <w:szCs w:val="27"/>
        </w:rPr>
      </w:pPr>
      <w:r>
        <w:rPr>
          <w:szCs w:val="27"/>
        </w:rPr>
      </w:r>
    </w:p>
    <w:p>
      <w:pPr>
        <w:pStyle w:val="F21"/>
        <w:rPr>
          <w:szCs w:val="27"/>
        </w:rPr>
      </w:pPr>
      <w:r>
        <w:rPr>
          <w:szCs w:val="27"/>
        </w:rPr>
        <w:tab/>
      </w:r>
      <w:r>
        <w:rPr>
          <w:szCs w:val="27"/>
        </w:rPr>
        <w:t>另外，委員察悉，根據《</w:t>
      </w:r>
      <w:r>
        <w:rPr>
          <w:szCs w:val="27"/>
        </w:rPr>
        <w:t>2020</w:t>
      </w:r>
      <w:r>
        <w:rPr>
          <w:szCs w:val="27"/>
        </w:rPr>
        <w:t>年歧視法例</w:t>
      </w:r>
      <w:r>
        <w:rPr>
          <w:szCs w:val="27"/>
        </w:rPr>
        <w:t>(</w:t>
      </w:r>
      <w:r>
        <w:rPr>
          <w:szCs w:val="27"/>
        </w:rPr>
        <w:t>雜項修訂</w:t>
      </w:r>
      <w:r>
        <w:rPr>
          <w:szCs w:val="27"/>
        </w:rPr>
        <w:t>)</w:t>
      </w:r>
      <w:r>
        <w:rPr>
          <w:szCs w:val="27"/>
        </w:rPr>
        <w:t>條例》</w:t>
      </w:r>
      <w:r>
        <w:rPr>
          <w:szCs w:val="27"/>
        </w:rPr>
        <w:t>(</w:t>
      </w:r>
      <w:r>
        <w:rPr>
          <w:szCs w:val="27"/>
        </w:rPr>
        <w:t>即‍</w:t>
      </w:r>
      <w:r>
        <w:rPr>
          <w:szCs w:val="27"/>
        </w:rPr>
        <w:t>2020</w:t>
      </w:r>
      <w:r>
        <w:rPr>
          <w:szCs w:val="27"/>
        </w:rPr>
        <w:t>年第</w:t>
      </w:r>
      <w:r>
        <w:rPr>
          <w:szCs w:val="27"/>
        </w:rPr>
        <w:t>8</w:t>
      </w:r>
      <w:r>
        <w:rPr>
          <w:szCs w:val="27"/>
        </w:rPr>
        <w:t>號條例</w:t>
      </w:r>
      <w:r>
        <w:rPr>
          <w:szCs w:val="27"/>
        </w:rPr>
        <w:t>)</w:t>
      </w:r>
      <w:r>
        <w:rPr>
          <w:szCs w:val="27"/>
        </w:rPr>
        <w:t>，為使女性免受性騷擾而提供的保障亦適用於新增訂明範疇，包括在共同工作場所工作的人之間的騷擾及由會社管理層所作的騷擾。委員關注到，政府當局會否就《條例草案》提出修正案，以修訂《性別歧視條例》的相關新訂條文</w:t>
      </w:r>
      <w:r>
        <w:rPr>
          <w:szCs w:val="27"/>
        </w:rPr>
        <w:t>(</w:t>
      </w:r>
      <w:r>
        <w:rPr>
          <w:szCs w:val="27"/>
        </w:rPr>
        <w:t>即第</w:t>
      </w:r>
      <w:r>
        <w:rPr>
          <w:szCs w:val="27"/>
        </w:rPr>
        <w:t>23A</w:t>
      </w:r>
      <w:r>
        <w:rPr>
          <w:szCs w:val="27"/>
        </w:rPr>
        <w:t>條</w:t>
      </w:r>
      <w:r>
        <w:rPr>
          <w:szCs w:val="27"/>
        </w:rPr>
        <w:t>(</w:t>
      </w:r>
      <w:r>
        <w:rPr>
          <w:szCs w:val="27"/>
        </w:rPr>
        <w:t>在工作場所的性騷擾</w:t>
      </w:r>
      <w:r>
        <w:rPr>
          <w:szCs w:val="27"/>
        </w:rPr>
        <w:t>)</w:t>
      </w:r>
      <w:r>
        <w:rPr>
          <w:szCs w:val="27"/>
        </w:rPr>
        <w:t>及第</w:t>
      </w:r>
      <w:r>
        <w:rPr>
          <w:szCs w:val="27"/>
        </w:rPr>
        <w:t>39A</w:t>
      </w:r>
      <w:r>
        <w:rPr>
          <w:szCs w:val="27"/>
        </w:rPr>
        <w:t>條</w:t>
      </w:r>
      <w:r>
        <w:rPr>
          <w:szCs w:val="27"/>
        </w:rPr>
        <w:t>(</w:t>
      </w:r>
      <w:r>
        <w:rPr>
          <w:szCs w:val="27"/>
        </w:rPr>
        <w:t>會社所作的性騷擾</w:t>
      </w:r>
      <w:r>
        <w:rPr>
          <w:szCs w:val="27"/>
        </w:rPr>
        <w:t>))</w:t>
      </w:r>
      <w:r>
        <w:rPr>
          <w:szCs w:val="27"/>
        </w:rPr>
        <w:t>，使經</w:t>
      </w:r>
      <w:r>
        <w:rPr>
          <w:szCs w:val="27"/>
        </w:rPr>
        <w:t>2020</w:t>
      </w:r>
      <w:r>
        <w:rPr>
          <w:szCs w:val="27"/>
        </w:rPr>
        <w:t>年第</w:t>
      </w:r>
      <w:r>
        <w:rPr>
          <w:szCs w:val="27"/>
        </w:rPr>
        <w:t>8</w:t>
      </w:r>
      <w:r>
        <w:rPr>
          <w:szCs w:val="27"/>
        </w:rPr>
        <w:t>號條例修訂後的《性別歧視條例》中相關的新訂條文會同時適用於性騷擾及對餵哺母乳的女性的騷擾。</w:t>
      </w:r>
    </w:p>
    <w:p>
      <w:pPr>
        <w:pStyle w:val="F21"/>
        <w:rPr>
          <w:szCs w:val="27"/>
        </w:rPr>
      </w:pPr>
      <w:r>
        <w:rPr>
          <w:szCs w:val="27"/>
        </w:rPr>
      </w:r>
    </w:p>
    <w:p>
      <w:pPr>
        <w:pStyle w:val="F21"/>
        <w:rPr>
          <w:szCs w:val="27"/>
        </w:rPr>
      </w:pPr>
      <w:r>
        <w:rPr>
          <w:szCs w:val="27"/>
        </w:rPr>
        <w:tab/>
      </w:r>
      <w:r>
        <w:rPr>
          <w:szCs w:val="27"/>
        </w:rPr>
        <w:t>政府當局表示，其政策原意是，為使餵哺母乳的女性免受騷擾而提供的保障亦會適用於透過</w:t>
      </w:r>
      <w:r>
        <w:rPr>
          <w:szCs w:val="27"/>
        </w:rPr>
        <w:t>2020</w:t>
      </w:r>
      <w:r>
        <w:rPr>
          <w:szCs w:val="27"/>
        </w:rPr>
        <w:t>年第</w:t>
      </w:r>
      <w:r>
        <w:rPr>
          <w:szCs w:val="27"/>
        </w:rPr>
        <w:t>8</w:t>
      </w:r>
      <w:r>
        <w:rPr>
          <w:szCs w:val="27"/>
        </w:rPr>
        <w:t>號條例引入到《性別歧視條‍例》的新增訂明範疇，包括共同工作場所使用者之間的騷擾，以及由會社的管理委員會或其成員對會社成員或申請人作出的騷擾。因此，政府當局會就《條例草案》提出修正案，以進一步修訂《性別歧視條例》，在藉</w:t>
      </w:r>
      <w:r>
        <w:rPr>
          <w:szCs w:val="27"/>
        </w:rPr>
        <w:t>2020</w:t>
      </w:r>
      <w:r>
        <w:rPr>
          <w:szCs w:val="27"/>
        </w:rPr>
        <w:t>年第</w:t>
      </w:r>
      <w:r>
        <w:rPr>
          <w:szCs w:val="27"/>
        </w:rPr>
        <w:t>8</w:t>
      </w:r>
      <w:r>
        <w:rPr>
          <w:szCs w:val="27"/>
        </w:rPr>
        <w:t>號條例加入的新訂條文</w:t>
      </w:r>
      <w:r>
        <w:rPr>
          <w:szCs w:val="27"/>
        </w:rPr>
        <w:t>(</w:t>
      </w:r>
      <w:r>
        <w:rPr>
          <w:szCs w:val="27"/>
        </w:rPr>
        <w:t>即第</w:t>
      </w:r>
      <w:r>
        <w:rPr>
          <w:szCs w:val="27"/>
        </w:rPr>
        <w:t>23A</w:t>
      </w:r>
      <w:r>
        <w:rPr>
          <w:szCs w:val="27"/>
        </w:rPr>
        <w:t>條及第‍</w:t>
      </w:r>
      <w:r>
        <w:rPr>
          <w:szCs w:val="27"/>
        </w:rPr>
        <w:t>39A‍</w:t>
      </w:r>
      <w:r>
        <w:rPr>
          <w:szCs w:val="27"/>
        </w:rPr>
        <w:t>條</w:t>
      </w:r>
      <w:r>
        <w:rPr>
          <w:szCs w:val="27"/>
        </w:rPr>
        <w:t>)</w:t>
      </w:r>
      <w:r>
        <w:rPr>
          <w:szCs w:val="27"/>
        </w:rPr>
        <w:t>中，以</w:t>
      </w:r>
      <w:r>
        <w:rPr>
          <w:szCs w:val="27"/>
        </w:rPr>
        <w:t>"</w:t>
      </w:r>
      <w:r>
        <w:rPr>
          <w:szCs w:val="27"/>
        </w:rPr>
        <w:t>騷擾</w:t>
      </w:r>
      <w:r>
        <w:rPr>
          <w:szCs w:val="27"/>
        </w:rPr>
        <w:t>"</w:t>
      </w:r>
      <w:r>
        <w:rPr>
          <w:szCs w:val="27"/>
        </w:rPr>
        <w:t>取代對</w:t>
      </w:r>
      <w:r>
        <w:rPr>
          <w:szCs w:val="27"/>
        </w:rPr>
        <w:t>"</w:t>
      </w:r>
      <w:r>
        <w:rPr>
          <w:szCs w:val="27"/>
        </w:rPr>
        <w:t>性騷擾</w:t>
      </w:r>
      <w:r>
        <w:rPr>
          <w:szCs w:val="27"/>
        </w:rPr>
        <w:t>"</w:t>
      </w:r>
      <w:r>
        <w:rPr>
          <w:szCs w:val="27"/>
        </w:rPr>
        <w:t>的提述，使經修訂的《性別歧視條例》的相關條文將同時適用於性騷擾及對餵哺母乳的女性的騷擾。委員不反對政府當局提出的修正案。</w:t>
      </w:r>
    </w:p>
    <w:p>
      <w:pPr>
        <w:pStyle w:val="F21"/>
        <w:rPr>
          <w:szCs w:val="27"/>
        </w:rPr>
      </w:pPr>
      <w:r>
        <w:rPr>
          <w:szCs w:val="27"/>
        </w:rPr>
      </w:r>
    </w:p>
    <w:p>
      <w:pPr>
        <w:pStyle w:val="F21"/>
        <w:rPr>
          <w:szCs w:val="27"/>
        </w:rPr>
      </w:pPr>
      <w:r>
        <w:rPr>
          <w:szCs w:val="27"/>
        </w:rPr>
        <w:tab/>
      </w:r>
      <w:r>
        <w:rPr>
          <w:szCs w:val="27"/>
        </w:rPr>
        <w:t>最後，部分委員希望政府當局加強宣傳及教育，提高公眾對《條‍例草案》及</w:t>
      </w:r>
      <w:r>
        <w:rPr>
          <w:szCs w:val="27"/>
        </w:rPr>
        <w:t>2020</w:t>
      </w:r>
      <w:r>
        <w:rPr>
          <w:szCs w:val="27"/>
        </w:rPr>
        <w:t>年第</w:t>
      </w:r>
      <w:r>
        <w:rPr>
          <w:szCs w:val="27"/>
        </w:rPr>
        <w:t>8</w:t>
      </w:r>
      <w:r>
        <w:rPr>
          <w:szCs w:val="27"/>
        </w:rPr>
        <w:t>號條例主要內容的認知，以防止在有關訂明範疇</w:t>
      </w:r>
      <w:r>
        <w:rPr>
          <w:szCs w:val="27"/>
          <w:lang w:eastAsia="zh-HK"/>
        </w:rPr>
        <w:t>內</w:t>
      </w:r>
      <w:r>
        <w:rPr>
          <w:szCs w:val="27"/>
        </w:rPr>
        <w:t>(</w:t>
      </w:r>
      <w:r>
        <w:rPr>
          <w:szCs w:val="27"/>
        </w:rPr>
        <w:t>特別是在共同工作場所中</w:t>
      </w:r>
      <w:r>
        <w:rPr>
          <w:szCs w:val="27"/>
        </w:rPr>
        <w:t>)</w:t>
      </w:r>
      <w:r>
        <w:rPr>
          <w:szCs w:val="27"/>
        </w:rPr>
        <w:t>，不慎觸犯與基於餵哺母乳的騷擾及歧視有關的罪行。政府當局表示，平等機會委員會已加強推廣及宣傳工作，包括製作宣傳單張和指引，以及會繼續為公私營界別的業務持有人和僱員舉辦工作坊和研討會，讓他們了解相關法例修訂的涵蓋範圍和效力。</w:t>
      </w:r>
    </w:p>
    <w:p>
      <w:pPr>
        <w:pStyle w:val="F21"/>
        <w:rPr>
          <w:szCs w:val="27"/>
        </w:rPr>
      </w:pPr>
      <w:r>
        <w:rPr>
          <w:szCs w:val="27"/>
        </w:rPr>
      </w:r>
    </w:p>
    <w:p>
      <w:pPr>
        <w:pStyle w:val="F21"/>
        <w:rPr>
          <w:szCs w:val="27"/>
        </w:rPr>
      </w:pPr>
      <w:r>
        <w:rPr>
          <w:szCs w:val="27"/>
        </w:rPr>
        <w:tab/>
      </w:r>
      <w:r>
        <w:rPr>
          <w:szCs w:val="27"/>
        </w:rPr>
        <w:t>主席，以上是</w:t>
      </w:r>
      <w:r>
        <w:rPr>
          <w:szCs w:val="27"/>
          <w:lang w:eastAsia="zh-HK"/>
        </w:rPr>
        <w:t>我</w:t>
      </w:r>
      <w:r>
        <w:rPr>
          <w:szCs w:val="27"/>
        </w:rPr>
        <w:t>就法案委員會的工作作出的報告。我現在表達我對《條例草案》的個人意見。</w:t>
      </w:r>
    </w:p>
    <w:p>
      <w:pPr>
        <w:pStyle w:val="F21"/>
        <w:rPr>
          <w:szCs w:val="27"/>
        </w:rPr>
      </w:pPr>
      <w:r>
        <w:rPr>
          <w:szCs w:val="27"/>
        </w:rPr>
      </w:r>
    </w:p>
    <w:p>
      <w:pPr>
        <w:pStyle w:val="F21"/>
        <w:rPr>
          <w:szCs w:val="27"/>
          <w:lang w:eastAsia="zh-HK"/>
        </w:rPr>
      </w:pPr>
      <w:r>
        <w:rPr>
          <w:szCs w:val="27"/>
        </w:rPr>
        <w:tab/>
      </w:r>
      <w:r>
        <w:rPr>
          <w:szCs w:val="27"/>
          <w:lang w:eastAsia="zh-HK"/>
        </w:rPr>
        <w:t>主席，女性對香港的貢獻是越來越重要。在</w:t>
      </w:r>
      <w:r>
        <w:rPr>
          <w:szCs w:val="27"/>
          <w:lang w:eastAsia="zh-HK"/>
        </w:rPr>
        <w:t>1997</w:t>
      </w:r>
      <w:r>
        <w:rPr>
          <w:szCs w:val="27"/>
          <w:lang w:eastAsia="zh-HK"/>
        </w:rPr>
        <w:t>年至</w:t>
      </w:r>
      <w:r>
        <w:rPr>
          <w:szCs w:val="27"/>
          <w:lang w:eastAsia="zh-HK"/>
        </w:rPr>
        <w:t>2018</w:t>
      </w:r>
      <w:r>
        <w:rPr>
          <w:szCs w:val="27"/>
          <w:lang w:eastAsia="zh-HK"/>
        </w:rPr>
        <w:t>年間，香港的整體工作人口累計增加</w:t>
      </w:r>
      <w:r>
        <w:rPr>
          <w:szCs w:val="27"/>
          <w:lang w:eastAsia="zh-HK"/>
        </w:rPr>
        <w:t>567 000</w:t>
      </w:r>
      <w:r>
        <w:rPr>
          <w:szCs w:val="27"/>
          <w:lang w:eastAsia="zh-HK"/>
        </w:rPr>
        <w:t>人，當中高達九成是女性，</w:t>
      </w:r>
      <w:r>
        <w:rPr>
          <w:szCs w:val="27"/>
          <w:lang w:eastAsia="zh-HK"/>
        </w:rPr>
        <w:t>25</w:t>
      </w:r>
      <w:r>
        <w:rPr>
          <w:szCs w:val="27"/>
          <w:lang w:eastAsia="zh-HK"/>
        </w:rPr>
        <w:t>至</w:t>
      </w:r>
      <w:r>
        <w:rPr>
          <w:szCs w:val="27"/>
          <w:lang w:eastAsia="zh-HK"/>
        </w:rPr>
        <w:t>54</w:t>
      </w:r>
      <w:r>
        <w:rPr>
          <w:szCs w:val="27"/>
          <w:lang w:eastAsia="zh-HK"/>
        </w:rPr>
        <w:t>歲的婦女勞動參與率在過去的</w:t>
      </w:r>
      <w:r>
        <w:rPr>
          <w:szCs w:val="27"/>
          <w:lang w:eastAsia="zh-HK"/>
        </w:rPr>
        <w:t>21</w:t>
      </w:r>
      <w:r>
        <w:rPr>
          <w:szCs w:val="27"/>
          <w:lang w:eastAsia="zh-HK"/>
        </w:rPr>
        <w:t>年間由</w:t>
      </w:r>
      <w:r>
        <w:rPr>
          <w:szCs w:val="27"/>
          <w:lang w:eastAsia="zh-HK"/>
        </w:rPr>
        <w:t>59.7%</w:t>
      </w:r>
      <w:r>
        <w:rPr>
          <w:szCs w:val="27"/>
          <w:lang w:eastAsia="zh-HK"/>
        </w:rPr>
        <w:t>上升至</w:t>
      </w:r>
      <w:r>
        <w:rPr>
          <w:szCs w:val="27"/>
          <w:lang w:eastAsia="zh-HK"/>
        </w:rPr>
        <w:t>72.7%</w:t>
      </w:r>
      <w:r>
        <w:rPr>
          <w:szCs w:val="27"/>
          <w:lang w:eastAsia="zh-HK"/>
        </w:rPr>
        <w:t>。可是，在香港，為人母親需要承受很大壓力。女性肯付出、懂得關心人，做事亦較為細心，所以外出工作之餘，家中上至高堂，下至子女的大小事，也由母親處理。她們既要照顧家庭，又要上班。香港的女性其實非常</w:t>
      </w:r>
      <w:r>
        <w:rPr>
          <w:szCs w:val="27"/>
          <w:lang w:eastAsia="zh-HK"/>
        </w:rPr>
        <w:t>"</w:t>
      </w:r>
      <w:r>
        <w:rPr>
          <w:szCs w:val="27"/>
          <w:lang w:eastAsia="zh-HK"/>
        </w:rPr>
        <w:t>硬淨</w:t>
      </w:r>
      <w:r>
        <w:rPr>
          <w:szCs w:val="27"/>
          <w:lang w:eastAsia="zh-HK"/>
        </w:rPr>
        <w:t>"</w:t>
      </w:r>
      <w:r>
        <w:rPr>
          <w:szCs w:val="27"/>
          <w:lang w:eastAsia="zh-HK"/>
        </w:rPr>
        <w:t>。</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很多母親為了子女的健康，即使麻煩也想用母乳餵哺子女。近</w:t>
      </w:r>
      <w:r>
        <w:rPr>
          <w:szCs w:val="27"/>
          <w:lang w:eastAsia="zh-HK"/>
        </w:rPr>
        <w:t>20</w:t>
      </w:r>
      <w:r>
        <w:rPr>
          <w:szCs w:val="27"/>
          <w:lang w:eastAsia="zh-HK"/>
        </w:rPr>
        <w:t>年來，社會十分重視母乳餵哺，因為母乳營養好、易消化，不會產生敏感，又可以提高嬰兒的抵抗力。很多母親也想用母乳餵哺子女，不過實踐起來卻一點也不容易。</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世界衞生組織建議，嬰兒出生後首</w:t>
      </w:r>
      <w:r>
        <w:rPr>
          <w:szCs w:val="27"/>
          <w:lang w:eastAsia="zh-HK"/>
        </w:rPr>
        <w:t>6</w:t>
      </w:r>
      <w:r>
        <w:rPr>
          <w:szCs w:val="27"/>
          <w:lang w:eastAsia="zh-HK"/>
        </w:rPr>
        <w:t>個月最好用全母乳餵哺。在香港，嬰兒出院時有</w:t>
      </w:r>
      <w:r>
        <w:rPr>
          <w:szCs w:val="27"/>
          <w:lang w:eastAsia="zh-HK"/>
        </w:rPr>
        <w:t>87.5%</w:t>
      </w:r>
      <w:r>
        <w:rPr>
          <w:szCs w:val="27"/>
          <w:lang w:eastAsia="zh-HK"/>
        </w:rPr>
        <w:t>以母乳餵哺，但到出院後一兩個月便會下跌至三成以全母乳餵哺，到</w:t>
      </w:r>
      <w:r>
        <w:rPr>
          <w:szCs w:val="27"/>
          <w:lang w:eastAsia="zh-HK"/>
        </w:rPr>
        <w:t>6</w:t>
      </w:r>
      <w:r>
        <w:rPr>
          <w:szCs w:val="27"/>
          <w:lang w:eastAsia="zh-HK"/>
        </w:rPr>
        <w:t>個月之後，只剩下</w:t>
      </w:r>
      <w:r>
        <w:rPr>
          <w:szCs w:val="27"/>
          <w:lang w:eastAsia="zh-HK"/>
        </w:rPr>
        <w:t>26.3%</w:t>
      </w:r>
      <w:r>
        <w:rPr>
          <w:szCs w:val="27"/>
          <w:lang w:eastAsia="zh-HK"/>
        </w:rPr>
        <w:t>的嬰兒是以全母乳餵哺。非全母乳餵哺嬰兒的比率較高，出院後</w:t>
      </w:r>
      <w:r>
        <w:rPr>
          <w:szCs w:val="27"/>
        </w:rPr>
        <w:t>1</w:t>
      </w:r>
      <w:r>
        <w:rPr>
          <w:szCs w:val="27"/>
          <w:lang w:eastAsia="zh-HK"/>
        </w:rPr>
        <w:t>個月仍然有</w:t>
      </w:r>
      <w:r>
        <w:rPr>
          <w:szCs w:val="27"/>
          <w:lang w:eastAsia="zh-HK"/>
        </w:rPr>
        <w:t>76.6%</w:t>
      </w:r>
      <w:r>
        <w:rPr>
          <w:szCs w:val="27"/>
          <w:lang w:eastAsia="zh-HK"/>
        </w:rPr>
        <w:t>，到</w:t>
      </w:r>
      <w:r>
        <w:rPr>
          <w:szCs w:val="27"/>
          <w:lang w:eastAsia="zh-HK"/>
        </w:rPr>
        <w:t>6</w:t>
      </w:r>
      <w:r>
        <w:rPr>
          <w:szCs w:val="27"/>
          <w:lang w:eastAsia="zh-HK"/>
        </w:rPr>
        <w:t>個月之後，只有</w:t>
      </w:r>
      <w:r>
        <w:rPr>
          <w:szCs w:val="27"/>
          <w:lang w:eastAsia="zh-HK"/>
        </w:rPr>
        <w:t>46.5%</w:t>
      </w:r>
      <w:r>
        <w:rPr>
          <w:szCs w:val="27"/>
          <w:lang w:eastAsia="zh-HK"/>
        </w:rPr>
        <w:t>。以上是</w:t>
      </w:r>
      <w:r>
        <w:rPr>
          <w:szCs w:val="27"/>
          <w:lang w:eastAsia="zh-HK"/>
        </w:rPr>
        <w:t>2018</w:t>
      </w:r>
      <w:r>
        <w:rPr>
          <w:szCs w:val="27"/>
          <w:lang w:eastAsia="zh-HK"/>
        </w:rPr>
        <w:t>年的數字，之前</w:t>
      </w:r>
      <w:r>
        <w:rPr>
          <w:szCs w:val="27"/>
          <w:lang w:eastAsia="zh-HK"/>
        </w:rPr>
        <w:t>6</w:t>
      </w:r>
      <w:r>
        <w:rPr>
          <w:szCs w:val="27"/>
          <w:lang w:eastAsia="zh-HK"/>
        </w:rPr>
        <w:t>年的數據也差不多。這些數字反映母親十分希望母乳餵哺，只是做不到全母乳，為何做不到呢？全母乳餵哺的數字在出院後一兩個月開始便會大跌，原因非常明顯，便是產假已經完結，母親開始復工，要在工作地方集乳，其實不是十分方便。香港的工作間普遍不會有母乳餵哺的設施，亦很難有乾淨衞生的地方集乳。</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工作間不容歧視母乳餵哺的條例草案在上年已經通過。今天要通過的修訂是針對餵哺母乳不受騷擾，因為上年的條例草案只能處理歧視的部分，其後經過當時法案委員會的爭取，政府願意從善如流，接納法案委員會的意見，草擬另一項修訂條例草案進一步保障餵哺母乳的母親免受騷擾。這種做法其實相當可取。我要感謝政府當局接納當時法案委員會的意見，今次提出另一項修訂條例草案。希望政府可以多些提交這種有建設性、對市民和社會有益的法案，與立法會建立有建設性的互動合作關係。</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大家可能記得，其實最初引發餵哺母乳遭歧視的爭議，是源於</w:t>
      </w:r>
      <w:r>
        <w:rPr>
          <w:szCs w:val="27"/>
          <w:lang w:eastAsia="zh-HK"/>
        </w:rPr>
        <w:t>2016</w:t>
      </w:r>
      <w:r>
        <w:rPr>
          <w:szCs w:val="27"/>
          <w:lang w:eastAsia="zh-HK"/>
        </w:rPr>
        <w:t>年的一宗事件。有一名的士司機將一名母親餵哺母乳的錄影片段上載到互聯網。當時的爭議是，的士司機對該名母親作出的行為有否構成騷擾。但因為當時沒有法例可供引用以提出檢控，律政司最後向法庭申請不提證供起訴。今次《條例草案》訂明了</w:t>
      </w:r>
      <w:r>
        <w:rPr>
          <w:szCs w:val="27"/>
          <w:lang w:eastAsia="zh-HK"/>
        </w:rPr>
        <w:t>"</w:t>
      </w:r>
      <w:r>
        <w:rPr>
          <w:szCs w:val="27"/>
          <w:lang w:eastAsia="zh-HK"/>
        </w:rPr>
        <w:t>騷擾</w:t>
      </w:r>
      <w:r>
        <w:rPr>
          <w:szCs w:val="27"/>
        </w:rPr>
        <w:t>"</w:t>
      </w:r>
      <w:r>
        <w:rPr>
          <w:szCs w:val="27"/>
          <w:lang w:eastAsia="zh-HK"/>
        </w:rPr>
        <w:t>的定義，可說是回應了社會的訴求，亦進一步保障餵哺母乳的母親免受任何形式的歧視或騷擾。</w:t>
      </w:r>
      <w:r>
        <w:br w:type="page"/>
      </w:r>
    </w:p>
    <w:p>
      <w:pPr>
        <w:pStyle w:val="F21"/>
        <w:rPr>
          <w:szCs w:val="27"/>
          <w:lang w:eastAsia="zh-HK"/>
        </w:rPr>
      </w:pPr>
      <w:r>
        <w:rPr>
          <w:szCs w:val="27"/>
          <w:lang w:eastAsia="zh-HK"/>
        </w:rPr>
        <w:tab/>
      </w:r>
      <w:r>
        <w:rPr>
          <w:szCs w:val="27"/>
          <w:lang w:eastAsia="zh-HK"/>
        </w:rPr>
        <w:t>其實衞生署多年來一直推廣母乳餵哺，亦鼓勵母親出院後堅持餵哺母乳，但一直沒有其他法例配合，單靠衞生署的教育和推廣，其實沒有效用。政府多年來沒有修訂有關的歧視條例、工作地點沒有地方集乳及冷藏母乳、母親在辦公時間集乳令老闆和同事會有微言，這些其實也是母親很難堅持全母乳餵哺的原因。很多母親只能夠早上上班前餵哺，晚上下班後回家餵哺，這解釋了我早前提到的數字反映出院</w:t>
      </w:r>
      <w:r>
        <w:rPr>
          <w:szCs w:val="27"/>
          <w:lang w:eastAsia="zh-HK"/>
        </w:rPr>
        <w:t>6</w:t>
      </w:r>
      <w:r>
        <w:rPr>
          <w:szCs w:val="27"/>
          <w:lang w:eastAsia="zh-HK"/>
        </w:rPr>
        <w:t>個月後仍然獲餵哺母乳的嬰兒只佔</w:t>
      </w:r>
      <w:r>
        <w:rPr>
          <w:szCs w:val="27"/>
          <w:lang w:eastAsia="zh-HK"/>
        </w:rPr>
        <w:t>46.5%</w:t>
      </w:r>
      <w:r>
        <w:rPr>
          <w:szCs w:val="27"/>
          <w:lang w:eastAsia="zh-HK"/>
        </w:rPr>
        <w:t>。</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香港母親全母乳餵哺的困難與產假直接有關。新加坡提供</w:t>
      </w:r>
      <w:r>
        <w:rPr>
          <w:szCs w:val="27"/>
          <w:lang w:eastAsia="zh-HK"/>
        </w:rPr>
        <w:t>16</w:t>
      </w:r>
      <w:r>
        <w:rPr>
          <w:szCs w:val="27"/>
          <w:lang w:eastAsia="zh-HK"/>
        </w:rPr>
        <w:t>周全薪產假。德國則有</w:t>
      </w:r>
      <w:r>
        <w:rPr>
          <w:szCs w:val="27"/>
          <w:lang w:eastAsia="zh-HK"/>
        </w:rPr>
        <w:t>14</w:t>
      </w:r>
      <w:r>
        <w:rPr>
          <w:szCs w:val="27"/>
          <w:lang w:eastAsia="zh-HK"/>
        </w:rPr>
        <w:t>周全薪產假，另外有</w:t>
      </w:r>
      <w:r>
        <w:rPr>
          <w:szCs w:val="27"/>
          <w:lang w:eastAsia="zh-HK"/>
        </w:rPr>
        <w:t>1</w:t>
      </w:r>
      <w:r>
        <w:rPr>
          <w:szCs w:val="27"/>
          <w:lang w:eastAsia="zh-HK"/>
        </w:rPr>
        <w:t>年育嬰假，所獲得的工資是</w:t>
      </w:r>
      <w:r>
        <w:rPr>
          <w:szCs w:val="27"/>
          <w:lang w:eastAsia="zh-HK"/>
        </w:rPr>
        <w:t>67%</w:t>
      </w:r>
      <w:r>
        <w:rPr>
          <w:szCs w:val="27"/>
          <w:lang w:eastAsia="zh-HK"/>
        </w:rPr>
        <w:t>。國內有</w:t>
      </w:r>
      <w:r>
        <w:rPr>
          <w:szCs w:val="27"/>
          <w:lang w:eastAsia="zh-HK"/>
        </w:rPr>
        <w:t>98</w:t>
      </w:r>
      <w:r>
        <w:rPr>
          <w:szCs w:val="27"/>
          <w:lang w:eastAsia="zh-HK"/>
        </w:rPr>
        <w:t>天基本產假，以及</w:t>
      </w:r>
      <w:r>
        <w:rPr>
          <w:szCs w:val="27"/>
          <w:lang w:eastAsia="zh-HK"/>
        </w:rPr>
        <w:t>30</w:t>
      </w:r>
      <w:r>
        <w:rPr>
          <w:szCs w:val="27"/>
          <w:lang w:eastAsia="zh-HK"/>
        </w:rPr>
        <w:t>天計生獎勵，即是最長可以放</w:t>
      </w:r>
      <w:r>
        <w:rPr>
          <w:szCs w:val="27"/>
          <w:lang w:eastAsia="zh-HK"/>
        </w:rPr>
        <w:t>128</w:t>
      </w:r>
      <w:r>
        <w:rPr>
          <w:szCs w:val="27"/>
          <w:lang w:eastAsia="zh-HK"/>
        </w:rPr>
        <w:t>天全薪產假，大多數母親也可以享有</w:t>
      </w:r>
      <w:r>
        <w:rPr>
          <w:szCs w:val="27"/>
          <w:lang w:eastAsia="zh-HK"/>
        </w:rPr>
        <w:t>128</w:t>
      </w:r>
      <w:r>
        <w:rPr>
          <w:szCs w:val="27"/>
          <w:lang w:eastAsia="zh-HK"/>
        </w:rPr>
        <w:t>天產假。韓國有</w:t>
      </w:r>
      <w:r>
        <w:rPr>
          <w:szCs w:val="27"/>
          <w:lang w:eastAsia="zh-HK"/>
        </w:rPr>
        <w:t>90</w:t>
      </w:r>
      <w:r>
        <w:rPr>
          <w:szCs w:val="27"/>
          <w:lang w:eastAsia="zh-HK"/>
        </w:rPr>
        <w:t>天產假，也是全薪的。但香港直至今天可以爭取到的產假是</w:t>
      </w:r>
      <w:r>
        <w:rPr>
          <w:szCs w:val="27"/>
          <w:lang w:eastAsia="zh-HK"/>
        </w:rPr>
        <w:t>14</w:t>
      </w:r>
      <w:r>
        <w:rPr>
          <w:szCs w:val="27"/>
          <w:lang w:eastAsia="zh-HK"/>
        </w:rPr>
        <w:t>周，但卻不是全薪的。因此，就向雙職母親提供的支援及餵哺母乳的推廣，其實仍然需要很多不同法例和政策的配合。</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主席，我期望當我們完善選舉制度之後，未來可以減少政治爭拗，議會可以與政府建立有建設性的互動合作關係，一起改善市民的生活，改善民生。就此，除了增加土地供應、增建房屋，改善勞工政策也是需要的。我們要讓市民、</w:t>
      </w:r>
      <w:r>
        <w:rPr>
          <w:szCs w:val="27"/>
          <w:lang w:eastAsia="zh-HK"/>
        </w:rPr>
        <w:t>"</w:t>
      </w:r>
      <w:r>
        <w:rPr>
          <w:szCs w:val="27"/>
          <w:lang w:eastAsia="zh-HK"/>
        </w:rPr>
        <w:t>打工仔女</w:t>
      </w:r>
      <w:r>
        <w:rPr>
          <w:szCs w:val="27"/>
          <w:lang w:eastAsia="zh-HK"/>
        </w:rPr>
        <w:t>"</w:t>
      </w:r>
      <w:r>
        <w:rPr>
          <w:szCs w:val="27"/>
          <w:lang w:eastAsia="zh-HK"/>
        </w:rPr>
        <w:t>的生活要有獲得感、幸福感和安全感。我希望日後有關的政策得以繼續改善。</w:t>
      </w:r>
    </w:p>
    <w:p>
      <w:pPr>
        <w:pStyle w:val="F21"/>
        <w:rPr>
          <w:szCs w:val="27"/>
          <w:lang w:eastAsia="zh-HK"/>
        </w:rPr>
      </w:pPr>
      <w:r>
        <w:rPr>
          <w:szCs w:val="27"/>
          <w:lang w:eastAsia="zh-HK"/>
        </w:rPr>
      </w:r>
    </w:p>
    <w:p>
      <w:pPr>
        <w:pStyle w:val="F21"/>
        <w:rPr>
          <w:szCs w:val="27"/>
          <w:lang w:eastAsia="zh-HK"/>
        </w:rPr>
      </w:pPr>
      <w:r>
        <w:rPr>
          <w:szCs w:val="27"/>
          <w:lang w:eastAsia="zh-HK"/>
        </w:rPr>
        <w:tab/>
      </w:r>
      <w:r>
        <w:rPr>
          <w:szCs w:val="27"/>
          <w:lang w:eastAsia="zh-HK"/>
        </w:rPr>
        <w:t>我要再次多謝法案委員會委員和秘書處同事支持法案委員會的工作，令我們的工作順利完成。主席，我謹此陳辭。</w:t>
      </w:r>
    </w:p>
    <w:p>
      <w:pPr>
        <w:pStyle w:val="F21"/>
        <w:overflowPunct w:val="true"/>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pPr>
      <w:r>
        <w:rPr/>
      </w:r>
    </w:p>
    <w:p>
      <w:pPr>
        <w:pStyle w:val="F21"/>
        <w:overflowPunct w:val="true"/>
        <w:rPr>
          <w:szCs w:val="27"/>
          <w:lang w:eastAsia="zh-HK"/>
        </w:rPr>
      </w:pPr>
      <w:r>
        <w:rPr>
          <w:rFonts w:ascii="華康中黑體" w:hAnsi="華康中黑體" w:cs="華康中黑體" w:eastAsia="華康中黑體"/>
          <w:b/>
          <w:szCs w:val="27"/>
        </w:rPr>
        <w:t>葛珮帆議員</w:t>
      </w:r>
      <w:r>
        <w:rPr>
          <w:szCs w:val="27"/>
        </w:rPr>
        <w:t>：主席</w:t>
      </w:r>
      <w:r>
        <w:rPr>
          <w:szCs w:val="27"/>
          <w:lang w:eastAsia="zh-HK"/>
        </w:rPr>
        <w:t>，我發言支持《</w:t>
      </w:r>
      <w:r>
        <w:rPr>
          <w:szCs w:val="27"/>
          <w:lang w:eastAsia="zh-HK"/>
        </w:rPr>
        <w:t>2020</w:t>
      </w:r>
      <w:r>
        <w:rPr>
          <w:szCs w:val="27"/>
          <w:lang w:eastAsia="zh-HK"/>
        </w:rPr>
        <w:t>年性別歧視</w:t>
      </w:r>
      <w:r>
        <w:rPr>
          <w:szCs w:val="27"/>
          <w:lang w:eastAsia="zh-HK"/>
        </w:rPr>
        <w:t>(</w:t>
      </w:r>
      <w:r>
        <w:rPr>
          <w:szCs w:val="27"/>
          <w:lang w:eastAsia="zh-HK"/>
        </w:rPr>
        <w:t>修訂</w:t>
      </w:r>
      <w:r>
        <w:rPr>
          <w:szCs w:val="27"/>
          <w:lang w:eastAsia="zh-HK"/>
        </w:rPr>
        <w:t>)</w:t>
      </w:r>
      <w:r>
        <w:rPr>
          <w:szCs w:val="27"/>
          <w:lang w:eastAsia="zh-HK"/>
        </w:rPr>
        <w:t>條例草案》</w:t>
      </w:r>
      <w:r>
        <w:rPr>
          <w:szCs w:val="27"/>
          <w:lang w:eastAsia="zh-HK"/>
        </w:rPr>
        <w:t>("</w:t>
      </w:r>
      <w:r>
        <w:rPr>
          <w:szCs w:val="27"/>
          <w:lang w:eastAsia="zh-HK"/>
        </w:rPr>
        <w:t>《條例草案》</w:t>
      </w:r>
      <w:r>
        <w:rPr>
          <w:szCs w:val="27"/>
          <w:lang w:eastAsia="zh-HK"/>
        </w:rPr>
        <w:t>")</w:t>
      </w:r>
      <w:r>
        <w:rPr>
          <w:szCs w:val="27"/>
          <w:lang w:eastAsia="zh-HK"/>
        </w:rPr>
        <w:t>。</w:t>
      </w:r>
    </w:p>
    <w:p>
      <w:pPr>
        <w:pStyle w:val="Normal"/>
        <w:tabs>
          <w:tab w:val="left" w:pos="567" w:leader="none"/>
          <w:tab w:val="left" w:pos="720" w:leader="none"/>
        </w:tabs>
        <w:overflowPunct w:val="true"/>
        <w:rPr>
          <w:rFonts w:cs="" w:cstheme="minorBidi"/>
          <w:spacing w:val="20"/>
          <w:sz w:val="27"/>
          <w:szCs w:val="27"/>
        </w:rPr>
      </w:pPr>
      <w:r>
        <w:rPr>
          <w:rFonts w:cs="" w:cstheme="minorBidi"/>
          <w:spacing w:val="20"/>
          <w:sz w:val="27"/>
          <w:szCs w:val="27"/>
        </w:rPr>
      </w:r>
    </w:p>
    <w:p>
      <w:pPr>
        <w:pStyle w:val="Normal"/>
        <w:tabs>
          <w:tab w:val="left" w:pos="567" w:leader="none"/>
          <w:tab w:val="left" w:pos="720" w:leader="none"/>
        </w:tabs>
        <w:overflowPunct w:val="true"/>
        <w:rPr>
          <w:rFonts w:cs="" w:cstheme="minorBidi"/>
          <w:spacing w:val="20"/>
          <w:sz w:val="27"/>
          <w:szCs w:val="27"/>
          <w:lang w:eastAsia="zh-HK"/>
        </w:rPr>
      </w:pPr>
      <w:r>
        <w:rPr>
          <w:rFonts w:cs="" w:cstheme="minorBidi"/>
          <w:spacing w:val="20"/>
          <w:sz w:val="27"/>
          <w:szCs w:val="27"/>
        </w:rPr>
        <w:tab/>
      </w:r>
      <w:r>
        <w:rPr>
          <w:rFonts w:cs="" w:cstheme="minorBidi"/>
          <w:spacing w:val="20"/>
          <w:sz w:val="27"/>
          <w:szCs w:val="27"/>
        </w:rPr>
        <w:t>主席</w:t>
      </w:r>
      <w:r>
        <w:rPr>
          <w:rFonts w:cs="" w:cstheme="minorBidi"/>
          <w:spacing w:val="20"/>
          <w:sz w:val="27"/>
          <w:szCs w:val="27"/>
          <w:lang w:eastAsia="zh-HK"/>
        </w:rPr>
        <w:t>，我們</w:t>
      </w:r>
      <w:r>
        <w:rPr>
          <w:rFonts w:cs="" w:cstheme="minorBidi"/>
          <w:spacing w:val="20"/>
          <w:sz w:val="27"/>
          <w:szCs w:val="27"/>
        </w:rPr>
        <w:t>民主建港協進聯盟</w:t>
      </w:r>
      <w:r>
        <w:rPr>
          <w:rFonts w:cs="" w:cstheme="minorBidi"/>
          <w:spacing w:val="20"/>
          <w:sz w:val="27"/>
          <w:szCs w:val="27"/>
          <w:lang w:eastAsia="zh-HK"/>
        </w:rPr>
        <w:t>設有婦女事務委員會，一直也支持和推廣餵哺母乳，多年來亦推動政府在相關法例</w:t>
      </w:r>
      <w:r>
        <w:rPr>
          <w:rFonts w:cs="" w:cstheme="minorBidi"/>
          <w:spacing w:val="20"/>
          <w:sz w:val="27"/>
          <w:szCs w:val="27"/>
        </w:rPr>
        <w:t>的</w:t>
      </w:r>
      <w:r>
        <w:rPr>
          <w:rFonts w:cs="" w:cstheme="minorBidi"/>
          <w:spacing w:val="20"/>
          <w:sz w:val="27"/>
          <w:szCs w:val="27"/>
          <w:lang w:eastAsia="zh-HK"/>
        </w:rPr>
        <w:t>修訂及政策上配合，希望能支援及鼓勵有心餵哺母乳的</w:t>
      </w:r>
      <w:r>
        <w:rPr>
          <w:rFonts w:cs="" w:cstheme="minorBidi"/>
          <w:spacing w:val="20"/>
          <w:sz w:val="27"/>
          <w:szCs w:val="27"/>
        </w:rPr>
        <w:t>媽媽</w:t>
      </w:r>
      <w:r>
        <w:rPr>
          <w:rFonts w:cs="" w:cstheme="minorBidi"/>
          <w:spacing w:val="20"/>
          <w:sz w:val="27"/>
          <w:szCs w:val="27"/>
          <w:lang w:eastAsia="zh-HK"/>
        </w:rPr>
        <w:t>餵哺母乳。可是，</w:t>
      </w:r>
      <w:r>
        <w:rPr>
          <w:rFonts w:cs="" w:cstheme="minorBidi"/>
          <w:spacing w:val="20"/>
          <w:sz w:val="27"/>
          <w:szCs w:val="27"/>
        </w:rPr>
        <w:t>事實上，</w:t>
      </w:r>
      <w:r>
        <w:rPr>
          <w:rFonts w:cs="" w:cstheme="minorBidi"/>
          <w:spacing w:val="20"/>
          <w:sz w:val="27"/>
          <w:szCs w:val="27"/>
          <w:lang w:eastAsia="zh-HK"/>
        </w:rPr>
        <w:t>我們知道雖然政府近年來已推出很多政策支援餵哺母乳的</w:t>
      </w:r>
      <w:r>
        <w:rPr>
          <w:rFonts w:cs="" w:cstheme="minorBidi"/>
          <w:spacing w:val="20"/>
          <w:sz w:val="27"/>
          <w:szCs w:val="27"/>
        </w:rPr>
        <w:t>媽媽</w:t>
      </w:r>
      <w:r>
        <w:rPr>
          <w:rFonts w:cs="" w:cstheme="minorBidi"/>
          <w:spacing w:val="20"/>
          <w:sz w:val="27"/>
          <w:szCs w:val="27"/>
          <w:lang w:eastAsia="zh-HK"/>
        </w:rPr>
        <w:t>，例如過往很多</w:t>
      </w:r>
      <w:r>
        <w:rPr>
          <w:rFonts w:cs="" w:cstheme="minorBidi"/>
          <w:spacing w:val="20"/>
          <w:sz w:val="27"/>
          <w:szCs w:val="27"/>
        </w:rPr>
        <w:t>媽媽</w:t>
      </w:r>
      <w:r>
        <w:rPr>
          <w:rFonts w:cs="" w:cstheme="minorBidi"/>
          <w:spacing w:val="20"/>
          <w:sz w:val="27"/>
          <w:szCs w:val="27"/>
          <w:lang w:eastAsia="zh-HK"/>
        </w:rPr>
        <w:t>想餵哺母乳，但嬰兒出生後，很多醫院</w:t>
      </w:r>
      <w:r>
        <w:rPr>
          <w:rFonts w:cs="" w:cstheme="minorBidi"/>
          <w:spacing w:val="20"/>
          <w:sz w:val="27"/>
          <w:szCs w:val="27"/>
        </w:rPr>
        <w:t>的</w:t>
      </w:r>
      <w:r>
        <w:rPr>
          <w:rFonts w:cs="" w:cstheme="minorBidi"/>
          <w:spacing w:val="20"/>
          <w:sz w:val="27"/>
          <w:szCs w:val="27"/>
          <w:lang w:eastAsia="zh-HK"/>
        </w:rPr>
        <w:t>護士卻立即餵奶粉，以致</w:t>
      </w:r>
      <w:r>
        <w:rPr>
          <w:rFonts w:cs="" w:cstheme="minorBidi"/>
          <w:spacing w:val="20"/>
          <w:sz w:val="27"/>
          <w:szCs w:val="27"/>
        </w:rPr>
        <w:t>她</w:t>
      </w:r>
      <w:r>
        <w:rPr>
          <w:rFonts w:cs="" w:cstheme="minorBidi"/>
          <w:spacing w:val="20"/>
          <w:sz w:val="27"/>
          <w:szCs w:val="27"/>
          <w:lang w:eastAsia="zh-HK"/>
        </w:rPr>
        <w:t>們難以餵哺母乳</w:t>
      </w:r>
      <w:r>
        <w:rPr>
          <w:rFonts w:cs="" w:cstheme="minorBidi"/>
          <w:spacing w:val="20"/>
          <w:sz w:val="27"/>
          <w:szCs w:val="27"/>
        </w:rPr>
        <w:t>，但</w:t>
      </w:r>
      <w:r>
        <w:rPr>
          <w:rFonts w:cs="" w:cstheme="minorBidi"/>
          <w:spacing w:val="20"/>
          <w:sz w:val="27"/>
          <w:szCs w:val="27"/>
          <w:lang w:eastAsia="zh-HK"/>
        </w:rPr>
        <w:t>近年這情況已</w:t>
      </w:r>
      <w:r>
        <w:rPr>
          <w:rFonts w:cs="" w:cstheme="minorBidi"/>
          <w:spacing w:val="20"/>
          <w:sz w:val="27"/>
          <w:szCs w:val="27"/>
        </w:rPr>
        <w:t>大有</w:t>
      </w:r>
      <w:r>
        <w:rPr>
          <w:rFonts w:cs="" w:cstheme="minorBidi"/>
          <w:spacing w:val="20"/>
          <w:sz w:val="27"/>
          <w:szCs w:val="27"/>
          <w:lang w:eastAsia="zh-HK"/>
        </w:rPr>
        <w:t>改善，</w:t>
      </w:r>
      <w:r>
        <w:rPr>
          <w:rFonts w:cs="" w:cstheme="minorBidi"/>
          <w:spacing w:val="20"/>
          <w:sz w:val="27"/>
          <w:szCs w:val="27"/>
        </w:rPr>
        <w:t>而</w:t>
      </w:r>
      <w:r>
        <w:rPr>
          <w:rFonts w:cs="" w:cstheme="minorBidi"/>
          <w:spacing w:val="20"/>
          <w:sz w:val="27"/>
          <w:szCs w:val="27"/>
          <w:lang w:eastAsia="zh-HK"/>
        </w:rPr>
        <w:t>政府很多醫院及配套</w:t>
      </w:r>
      <w:r>
        <w:rPr>
          <w:rFonts w:cs="" w:cstheme="minorBidi"/>
          <w:spacing w:val="20"/>
          <w:sz w:val="27"/>
          <w:szCs w:val="27"/>
        </w:rPr>
        <w:t>，例</w:t>
      </w:r>
      <w:r>
        <w:rPr>
          <w:rFonts w:cs="" w:cstheme="minorBidi"/>
          <w:spacing w:val="20"/>
          <w:sz w:val="27"/>
          <w:szCs w:val="27"/>
          <w:lang w:eastAsia="zh-HK"/>
        </w:rPr>
        <w:t>如育嬰院等</w:t>
      </w:r>
      <w:r>
        <w:rPr>
          <w:rFonts w:cs="" w:cstheme="minorBidi"/>
          <w:spacing w:val="20"/>
          <w:sz w:val="27"/>
          <w:szCs w:val="27"/>
        </w:rPr>
        <w:t>，</w:t>
      </w:r>
      <w:r>
        <w:rPr>
          <w:rFonts w:cs="" w:cstheme="minorBidi"/>
          <w:spacing w:val="20"/>
          <w:sz w:val="27"/>
          <w:szCs w:val="27"/>
          <w:lang w:eastAsia="zh-HK"/>
        </w:rPr>
        <w:t>其實</w:t>
      </w:r>
      <w:r>
        <w:rPr>
          <w:rFonts w:cs="" w:cstheme="minorBidi"/>
          <w:spacing w:val="20"/>
          <w:sz w:val="27"/>
          <w:szCs w:val="27"/>
        </w:rPr>
        <w:t>都</w:t>
      </w:r>
      <w:r>
        <w:rPr>
          <w:rFonts w:cs="" w:cstheme="minorBidi"/>
          <w:spacing w:val="20"/>
          <w:sz w:val="27"/>
          <w:szCs w:val="27"/>
          <w:lang w:eastAsia="zh-HK"/>
        </w:rPr>
        <w:t>有鼓勵、教導及協助</w:t>
      </w:r>
      <w:r>
        <w:rPr>
          <w:rFonts w:cs="" w:cstheme="minorBidi"/>
          <w:spacing w:val="20"/>
          <w:sz w:val="27"/>
          <w:szCs w:val="27"/>
        </w:rPr>
        <w:t>婦女</w:t>
      </w:r>
      <w:r>
        <w:rPr>
          <w:rFonts w:cs="" w:cstheme="minorBidi"/>
          <w:spacing w:val="20"/>
          <w:sz w:val="27"/>
          <w:szCs w:val="27"/>
          <w:lang w:eastAsia="zh-HK"/>
        </w:rPr>
        <w:t>為餵哺母乳作好準備。但是，我們知道，現時</w:t>
      </w:r>
      <w:r>
        <w:rPr>
          <w:rFonts w:cs="" w:cstheme="minorBidi"/>
          <w:spacing w:val="20"/>
          <w:sz w:val="27"/>
          <w:szCs w:val="27"/>
        </w:rPr>
        <w:t>婦女</w:t>
      </w:r>
      <w:r>
        <w:rPr>
          <w:rFonts w:cs="" w:cstheme="minorBidi"/>
          <w:spacing w:val="20"/>
          <w:sz w:val="27"/>
          <w:szCs w:val="27"/>
          <w:lang w:eastAsia="zh-HK"/>
        </w:rPr>
        <w:t>在現實生活中</w:t>
      </w:r>
      <w:r>
        <w:rPr>
          <w:rFonts w:cs="" w:cstheme="minorBidi"/>
          <w:spacing w:val="20"/>
          <w:sz w:val="27"/>
          <w:szCs w:val="27"/>
        </w:rPr>
        <w:t>想</w:t>
      </w:r>
      <w:r>
        <w:rPr>
          <w:rFonts w:cs="" w:cstheme="minorBidi"/>
          <w:spacing w:val="20"/>
          <w:sz w:val="27"/>
          <w:szCs w:val="27"/>
          <w:lang w:eastAsia="zh-HK"/>
        </w:rPr>
        <w:t>餵哺母乳仍然很困難</w:t>
      </w:r>
      <w:r>
        <w:rPr>
          <w:rFonts w:cs="" w:cstheme="minorBidi"/>
          <w:spacing w:val="20"/>
          <w:sz w:val="27"/>
          <w:szCs w:val="27"/>
        </w:rPr>
        <w:t>，</w:t>
      </w:r>
      <w:r>
        <w:rPr>
          <w:rFonts w:cs="" w:cstheme="minorBidi"/>
          <w:spacing w:val="20"/>
          <w:sz w:val="27"/>
          <w:szCs w:val="27"/>
          <w:lang w:eastAsia="zh-HK"/>
        </w:rPr>
        <w:t>尤其是想出外工作的母親。</w:t>
      </w:r>
      <w:r>
        <w:br w:type="page"/>
      </w:r>
    </w:p>
    <w:p>
      <w:pPr>
        <w:pStyle w:val="Normal"/>
        <w:tabs>
          <w:tab w:val="left" w:pos="567" w:leader="none"/>
          <w:tab w:val="left" w:pos="720" w:leader="none"/>
        </w:tabs>
        <w:overflowPunct w:val="true"/>
        <w:spacing w:lineRule="atLeast" w:line="370"/>
        <w:rPr>
          <w:rFonts w:cs="" w:cstheme="minorBidi"/>
          <w:spacing w:val="20"/>
          <w:sz w:val="27"/>
          <w:szCs w:val="27"/>
          <w:lang w:eastAsia="zh-HK"/>
        </w:rPr>
      </w:pPr>
      <w:r>
        <w:rPr>
          <w:rFonts w:cs="" w:cstheme="minorBidi"/>
          <w:spacing w:val="20"/>
          <w:sz w:val="27"/>
          <w:szCs w:val="27"/>
          <w:lang w:eastAsia="zh-HK"/>
        </w:rPr>
        <w:tab/>
      </w:r>
      <w:r>
        <w:rPr>
          <w:rFonts w:cs="" w:cstheme="minorBidi"/>
          <w:spacing w:val="20"/>
          <w:sz w:val="27"/>
          <w:szCs w:val="27"/>
          <w:lang w:eastAsia="zh-HK"/>
        </w:rPr>
        <w:t>所有人也知道，餵哺母乳有很多好處</w:t>
      </w:r>
      <w:r>
        <w:rPr>
          <w:rFonts w:cs="" w:cstheme="minorBidi"/>
          <w:spacing w:val="20"/>
          <w:sz w:val="27"/>
          <w:szCs w:val="27"/>
        </w:rPr>
        <w:t>。</w:t>
      </w:r>
      <w:r>
        <w:rPr>
          <w:rFonts w:cs="" w:cstheme="minorBidi"/>
          <w:spacing w:val="20"/>
          <w:sz w:val="27"/>
          <w:szCs w:val="27"/>
          <w:lang w:eastAsia="zh-HK"/>
        </w:rPr>
        <w:t>對嬰兒來說，身體會較健康，這方</w:t>
      </w:r>
      <w:r>
        <w:rPr>
          <w:rFonts w:cs="" w:cstheme="minorBidi"/>
          <w:spacing w:val="20"/>
          <w:sz w:val="27"/>
          <w:szCs w:val="27"/>
        </w:rPr>
        <w:t>面</w:t>
      </w:r>
      <w:r>
        <w:rPr>
          <w:rFonts w:cs="" w:cstheme="minorBidi"/>
          <w:spacing w:val="20"/>
          <w:sz w:val="27"/>
          <w:szCs w:val="27"/>
          <w:lang w:eastAsia="zh-HK"/>
        </w:rPr>
        <w:t>亦有很多醫學</w:t>
      </w:r>
      <w:r>
        <w:rPr>
          <w:rFonts w:cs="" w:cstheme="minorBidi"/>
          <w:spacing w:val="20"/>
          <w:sz w:val="27"/>
          <w:szCs w:val="27"/>
        </w:rPr>
        <w:t>實</w:t>
      </w:r>
      <w:r>
        <w:rPr>
          <w:rFonts w:cs="" w:cstheme="minorBidi"/>
          <w:spacing w:val="20"/>
          <w:sz w:val="27"/>
          <w:szCs w:val="27"/>
          <w:lang w:eastAsia="zh-HK"/>
        </w:rPr>
        <w:t>證；對</w:t>
      </w:r>
      <w:r>
        <w:rPr>
          <w:rFonts w:cs="" w:cstheme="minorBidi"/>
          <w:spacing w:val="20"/>
          <w:sz w:val="27"/>
          <w:szCs w:val="27"/>
        </w:rPr>
        <w:t>媽媽</w:t>
      </w:r>
      <w:r>
        <w:rPr>
          <w:rFonts w:cs="" w:cstheme="minorBidi"/>
          <w:spacing w:val="20"/>
          <w:sz w:val="27"/>
          <w:szCs w:val="27"/>
          <w:lang w:eastAsia="zh-HK"/>
        </w:rPr>
        <w:t>來說，亦可以與嬰兒建立更親密的關係</w:t>
      </w:r>
      <w:r>
        <w:rPr>
          <w:rFonts w:cs="" w:cstheme="minorBidi"/>
          <w:spacing w:val="20"/>
          <w:sz w:val="27"/>
          <w:szCs w:val="27"/>
        </w:rPr>
        <w:t>；</w:t>
      </w:r>
      <w:r>
        <w:rPr>
          <w:rFonts w:cs="" w:cstheme="minorBidi"/>
          <w:spacing w:val="20"/>
          <w:sz w:val="27"/>
          <w:szCs w:val="27"/>
          <w:lang w:eastAsia="zh-HK"/>
        </w:rPr>
        <w:t>對香港來說，無論</w:t>
      </w:r>
      <w:r>
        <w:rPr>
          <w:rFonts w:cs="" w:cstheme="minorBidi"/>
          <w:spacing w:val="20"/>
          <w:sz w:val="27"/>
          <w:szCs w:val="27"/>
        </w:rPr>
        <w:t>從</w:t>
      </w:r>
      <w:r>
        <w:rPr>
          <w:rFonts w:cs="" w:cstheme="minorBidi"/>
          <w:spacing w:val="20"/>
          <w:sz w:val="27"/>
          <w:szCs w:val="27"/>
          <w:lang w:eastAsia="zh-HK"/>
        </w:rPr>
        <w:t>鼓勵婦女就業</w:t>
      </w:r>
      <w:r>
        <w:rPr>
          <w:rFonts w:cs="" w:cstheme="minorBidi"/>
          <w:spacing w:val="20"/>
          <w:sz w:val="27"/>
          <w:szCs w:val="27"/>
        </w:rPr>
        <w:t>或</w:t>
      </w:r>
      <w:r>
        <w:rPr>
          <w:rFonts w:cs="" w:cstheme="minorBidi"/>
          <w:spacing w:val="20"/>
          <w:sz w:val="27"/>
          <w:szCs w:val="27"/>
          <w:lang w:eastAsia="zh-HK"/>
        </w:rPr>
        <w:t>整</w:t>
      </w:r>
      <w:r>
        <w:rPr>
          <w:rFonts w:cs="" w:cstheme="minorBidi"/>
          <w:spacing w:val="20"/>
          <w:sz w:val="27"/>
          <w:szCs w:val="27"/>
        </w:rPr>
        <w:t>體</w:t>
      </w:r>
      <w:r>
        <w:rPr>
          <w:rFonts w:cs="" w:cstheme="minorBidi"/>
          <w:spacing w:val="20"/>
          <w:sz w:val="27"/>
          <w:szCs w:val="27"/>
          <w:lang w:eastAsia="zh-HK"/>
        </w:rPr>
        <w:t>經濟和生產力</w:t>
      </w:r>
      <w:r>
        <w:rPr>
          <w:rFonts w:cs="" w:cstheme="minorBidi"/>
          <w:spacing w:val="20"/>
          <w:sz w:val="27"/>
          <w:szCs w:val="27"/>
        </w:rPr>
        <w:t>的角度來看</w:t>
      </w:r>
      <w:r>
        <w:rPr>
          <w:rFonts w:cs="" w:cstheme="minorBidi"/>
          <w:spacing w:val="20"/>
          <w:sz w:val="27"/>
          <w:szCs w:val="27"/>
          <w:lang w:eastAsia="zh-HK"/>
        </w:rPr>
        <w:t>，</w:t>
      </w:r>
      <w:r>
        <w:rPr>
          <w:rFonts w:cs="" w:cstheme="minorBidi"/>
          <w:spacing w:val="20"/>
          <w:sz w:val="27"/>
          <w:szCs w:val="27"/>
        </w:rPr>
        <w:t>如果能夠</w:t>
      </w:r>
      <w:r>
        <w:rPr>
          <w:rFonts w:cs="" w:cstheme="minorBidi"/>
          <w:spacing w:val="20"/>
          <w:sz w:val="27"/>
          <w:szCs w:val="27"/>
          <w:lang w:eastAsia="zh-HK"/>
        </w:rPr>
        <w:t>鼓勵</w:t>
      </w:r>
      <w:r>
        <w:rPr>
          <w:rFonts w:cs="" w:cstheme="minorBidi"/>
          <w:spacing w:val="20"/>
          <w:sz w:val="27"/>
          <w:szCs w:val="27"/>
        </w:rPr>
        <w:t>婦女出外工作</w:t>
      </w:r>
      <w:r>
        <w:rPr>
          <w:rFonts w:cs="" w:cstheme="minorBidi"/>
          <w:spacing w:val="20"/>
          <w:sz w:val="27"/>
          <w:szCs w:val="27"/>
          <w:lang w:eastAsia="zh-HK"/>
        </w:rPr>
        <w:t>，</w:t>
      </w:r>
      <w:r>
        <w:rPr>
          <w:rFonts w:cs="" w:cstheme="minorBidi"/>
          <w:spacing w:val="20"/>
          <w:sz w:val="27"/>
          <w:szCs w:val="27"/>
        </w:rPr>
        <w:t>同時亦</w:t>
      </w:r>
      <w:r>
        <w:rPr>
          <w:rFonts w:cs="" w:cstheme="minorBidi"/>
          <w:spacing w:val="20"/>
          <w:sz w:val="27"/>
          <w:szCs w:val="27"/>
          <w:lang w:eastAsia="zh-HK"/>
        </w:rPr>
        <w:t>幫助她們餵哺母乳，</w:t>
      </w:r>
      <w:r>
        <w:rPr>
          <w:rFonts w:cs="" w:cstheme="minorBidi"/>
          <w:spacing w:val="20"/>
          <w:sz w:val="27"/>
          <w:szCs w:val="27"/>
        </w:rPr>
        <w:t>使</w:t>
      </w:r>
      <w:r>
        <w:rPr>
          <w:rFonts w:cs="" w:cstheme="minorBidi"/>
          <w:spacing w:val="20"/>
          <w:sz w:val="27"/>
          <w:szCs w:val="27"/>
          <w:lang w:eastAsia="zh-HK"/>
        </w:rPr>
        <w:t>她們無需因為要餵哺母乳而放棄工作，對香港整個社會也有好處，但在現實</w:t>
      </w:r>
      <w:r>
        <w:rPr>
          <w:rFonts w:cs="" w:cstheme="minorBidi"/>
          <w:spacing w:val="20"/>
          <w:sz w:val="27"/>
          <w:szCs w:val="27"/>
        </w:rPr>
        <w:t>中</w:t>
      </w:r>
      <w:r>
        <w:rPr>
          <w:rFonts w:cs="" w:cstheme="minorBidi"/>
          <w:spacing w:val="20"/>
          <w:sz w:val="27"/>
          <w:szCs w:val="27"/>
          <w:lang w:eastAsia="zh-HK"/>
        </w:rPr>
        <w:t>，</w:t>
      </w:r>
      <w:r>
        <w:rPr>
          <w:rFonts w:cs="" w:cstheme="minorBidi"/>
          <w:spacing w:val="20"/>
          <w:sz w:val="27"/>
          <w:szCs w:val="27"/>
        </w:rPr>
        <w:t>這</w:t>
      </w:r>
      <w:r>
        <w:rPr>
          <w:rFonts w:cs="" w:cstheme="minorBidi"/>
          <w:spacing w:val="20"/>
          <w:sz w:val="27"/>
          <w:szCs w:val="27"/>
          <w:lang w:eastAsia="zh-HK"/>
        </w:rPr>
        <w:t>確實很困難。</w:t>
      </w:r>
    </w:p>
    <w:p>
      <w:pPr>
        <w:pStyle w:val="Normal"/>
        <w:tabs>
          <w:tab w:val="left" w:pos="567" w:leader="none"/>
          <w:tab w:val="left" w:pos="720" w:leader="none"/>
        </w:tabs>
        <w:overflowPunct w:val="true"/>
        <w:spacing w:lineRule="atLeast" w:line="370"/>
        <w:rPr>
          <w:rFonts w:cs="" w:cstheme="minorBidi"/>
          <w:spacing w:val="20"/>
          <w:sz w:val="27"/>
          <w:szCs w:val="27"/>
          <w:lang w:eastAsia="zh-HK"/>
        </w:rPr>
      </w:pPr>
      <w:r>
        <w:rPr>
          <w:rFonts w:cs="" w:cstheme="minorBidi"/>
          <w:spacing w:val="20"/>
          <w:sz w:val="27"/>
          <w:szCs w:val="27"/>
          <w:lang w:eastAsia="zh-HK"/>
        </w:rPr>
      </w:r>
    </w:p>
    <w:p>
      <w:pPr>
        <w:pStyle w:val="Normal"/>
        <w:tabs>
          <w:tab w:val="left" w:pos="567" w:leader="none"/>
          <w:tab w:val="left" w:pos="720" w:leader="none"/>
        </w:tabs>
        <w:overflowPunct w:val="true"/>
        <w:spacing w:lineRule="atLeast" w:line="370"/>
        <w:rPr>
          <w:rFonts w:cs="" w:cstheme="minorBidi"/>
          <w:spacing w:val="20"/>
          <w:sz w:val="27"/>
          <w:szCs w:val="27"/>
          <w:lang w:eastAsia="zh-HK"/>
        </w:rPr>
      </w:pPr>
      <w:r>
        <w:rPr>
          <w:rFonts w:cs="" w:cstheme="minorBidi"/>
          <w:spacing w:val="20"/>
          <w:sz w:val="27"/>
          <w:szCs w:val="27"/>
          <w:lang w:eastAsia="zh-HK"/>
        </w:rPr>
        <w:tab/>
      </w:r>
      <w:r>
        <w:rPr>
          <w:rFonts w:cs="" w:cstheme="minorBidi"/>
          <w:spacing w:val="20"/>
          <w:sz w:val="27"/>
          <w:szCs w:val="27"/>
          <w:lang w:eastAsia="zh-HK"/>
        </w:rPr>
        <w:t>我們一直以來也收到很多餵哺母乳的</w:t>
      </w:r>
      <w:r>
        <w:rPr>
          <w:rFonts w:cs="" w:cstheme="minorBidi"/>
          <w:spacing w:val="20"/>
          <w:sz w:val="27"/>
          <w:szCs w:val="27"/>
        </w:rPr>
        <w:t>媽媽</w:t>
      </w:r>
      <w:r>
        <w:rPr>
          <w:rFonts w:cs="" w:cstheme="minorBidi"/>
          <w:spacing w:val="20"/>
          <w:sz w:val="27"/>
          <w:szCs w:val="27"/>
          <w:lang w:eastAsia="zh-HK"/>
        </w:rPr>
        <w:t>們投訴</w:t>
      </w:r>
      <w:r>
        <w:rPr>
          <w:rFonts w:cs="" w:cstheme="minorBidi"/>
          <w:spacing w:val="20"/>
          <w:sz w:val="27"/>
          <w:szCs w:val="27"/>
        </w:rPr>
        <w:t>說</w:t>
      </w:r>
      <w:r>
        <w:rPr>
          <w:rFonts w:cs="" w:cstheme="minorBidi"/>
          <w:spacing w:val="20"/>
          <w:sz w:val="27"/>
          <w:szCs w:val="27"/>
          <w:lang w:eastAsia="zh-HK"/>
        </w:rPr>
        <w:t>面對很大困擾，這些困擾</w:t>
      </w:r>
      <w:r>
        <w:rPr>
          <w:rFonts w:cs="" w:cstheme="minorBidi"/>
          <w:spacing w:val="20"/>
          <w:sz w:val="27"/>
          <w:szCs w:val="27"/>
        </w:rPr>
        <w:t>包括</w:t>
      </w:r>
      <w:r>
        <w:rPr>
          <w:rFonts w:cs="" w:cstheme="minorBidi"/>
          <w:spacing w:val="20"/>
          <w:sz w:val="27"/>
          <w:szCs w:val="27"/>
          <w:lang w:eastAsia="zh-HK"/>
        </w:rPr>
        <w:t>被歧視、被騷擾，以及整體社會配套不足。在歧視方面，我們一直也收到很多</w:t>
      </w:r>
      <w:r>
        <w:rPr>
          <w:rFonts w:cs="" w:cstheme="minorBidi"/>
          <w:spacing w:val="20"/>
          <w:sz w:val="27"/>
          <w:szCs w:val="27"/>
        </w:rPr>
        <w:t>媽媽</w:t>
      </w:r>
      <w:r>
        <w:rPr>
          <w:rFonts w:cs="" w:cstheme="minorBidi"/>
          <w:spacing w:val="20"/>
          <w:sz w:val="27"/>
          <w:szCs w:val="27"/>
          <w:lang w:eastAsia="zh-HK"/>
        </w:rPr>
        <w:t>在公共場所、餐廳、商場或公共交通工具上</w:t>
      </w:r>
      <w:r>
        <w:rPr>
          <w:rFonts w:cs="" w:cstheme="minorBidi"/>
          <w:spacing w:val="20"/>
          <w:sz w:val="27"/>
          <w:szCs w:val="27"/>
        </w:rPr>
        <w:t>餵哺母乳時</w:t>
      </w:r>
      <w:r>
        <w:rPr>
          <w:rFonts w:cs="" w:cstheme="minorBidi"/>
          <w:spacing w:val="20"/>
          <w:sz w:val="27"/>
          <w:szCs w:val="27"/>
          <w:lang w:eastAsia="zh-HK"/>
        </w:rPr>
        <w:t>遭到歧視</w:t>
      </w:r>
      <w:r>
        <w:rPr>
          <w:rFonts w:cs="" w:cstheme="minorBidi"/>
          <w:spacing w:val="20"/>
          <w:sz w:val="27"/>
          <w:szCs w:val="27"/>
        </w:rPr>
        <w:t>的投訴</w:t>
      </w:r>
      <w:r>
        <w:rPr>
          <w:rFonts w:cs="" w:cstheme="minorBidi"/>
          <w:spacing w:val="20"/>
          <w:sz w:val="27"/>
          <w:szCs w:val="27"/>
          <w:lang w:eastAsia="zh-HK"/>
        </w:rPr>
        <w:t>，在工作場所</w:t>
      </w:r>
      <w:r>
        <w:rPr>
          <w:rFonts w:cs="" w:cstheme="minorBidi"/>
          <w:spacing w:val="20"/>
          <w:sz w:val="27"/>
          <w:szCs w:val="27"/>
        </w:rPr>
        <w:t>的歧視更甚</w:t>
      </w:r>
      <w:r>
        <w:rPr>
          <w:rFonts w:cs="" w:cstheme="minorBidi"/>
          <w:spacing w:val="20"/>
          <w:sz w:val="27"/>
          <w:szCs w:val="27"/>
          <w:lang w:eastAsia="zh-HK"/>
        </w:rPr>
        <w:t>，例如</w:t>
      </w:r>
      <w:r>
        <w:rPr>
          <w:rFonts w:cs="" w:cstheme="minorBidi"/>
          <w:spacing w:val="20"/>
          <w:sz w:val="27"/>
          <w:szCs w:val="27"/>
        </w:rPr>
        <w:t>沒有</w:t>
      </w:r>
      <w:r>
        <w:rPr>
          <w:rFonts w:cs="" w:cstheme="minorBidi"/>
          <w:spacing w:val="20"/>
          <w:sz w:val="27"/>
          <w:szCs w:val="27"/>
          <w:lang w:eastAsia="zh-HK"/>
        </w:rPr>
        <w:t>地方</w:t>
      </w:r>
      <w:r>
        <w:rPr>
          <w:rFonts w:cs="" w:cstheme="minorBidi"/>
          <w:spacing w:val="20"/>
          <w:sz w:val="27"/>
          <w:szCs w:val="27"/>
          <w:lang w:eastAsia="zh-HK"/>
        </w:rPr>
        <w:t>"</w:t>
      </w:r>
      <w:r>
        <w:rPr>
          <w:rFonts w:cs="" w:cstheme="minorBidi"/>
          <w:spacing w:val="20"/>
          <w:sz w:val="27"/>
          <w:szCs w:val="27"/>
          <w:lang w:eastAsia="zh-HK"/>
        </w:rPr>
        <w:t>泵奶</w:t>
      </w:r>
      <w:r>
        <w:rPr>
          <w:rFonts w:cs="" w:cstheme="minorBidi"/>
          <w:spacing w:val="20"/>
          <w:sz w:val="27"/>
          <w:szCs w:val="27"/>
          <w:lang w:eastAsia="zh-HK"/>
        </w:rPr>
        <w:t>"</w:t>
      </w:r>
      <w:r>
        <w:rPr>
          <w:rFonts w:cs="" w:cstheme="minorBidi"/>
          <w:spacing w:val="20"/>
          <w:sz w:val="27"/>
          <w:szCs w:val="27"/>
          <w:lang w:eastAsia="zh-HK"/>
        </w:rPr>
        <w:t>、沒有雪櫃等，甚至</w:t>
      </w:r>
      <w:r>
        <w:rPr>
          <w:rFonts w:cs="" w:cstheme="minorBidi"/>
          <w:spacing w:val="20"/>
          <w:sz w:val="27"/>
          <w:szCs w:val="27"/>
        </w:rPr>
        <w:t>是</w:t>
      </w:r>
      <w:r>
        <w:rPr>
          <w:rFonts w:cs="" w:cstheme="minorBidi"/>
          <w:spacing w:val="20"/>
          <w:sz w:val="27"/>
          <w:szCs w:val="27"/>
          <w:lang w:eastAsia="zh-HK"/>
        </w:rPr>
        <w:t>歧視的目光可能不單來自男士，亦有機會來自女士。所以，早前政府已立法禁止歧視餵哺母乳，這其實亦是社會的</w:t>
      </w:r>
      <w:r>
        <w:rPr>
          <w:rFonts w:cs="" w:cstheme="minorBidi"/>
          <w:spacing w:val="20"/>
          <w:sz w:val="27"/>
          <w:szCs w:val="27"/>
        </w:rPr>
        <w:t>一種</w:t>
      </w:r>
      <w:r>
        <w:rPr>
          <w:rFonts w:cs="" w:cstheme="minorBidi"/>
          <w:spacing w:val="20"/>
          <w:sz w:val="27"/>
          <w:szCs w:val="27"/>
          <w:lang w:eastAsia="zh-HK"/>
        </w:rPr>
        <w:t>進步。可是，當時提出修訂《性別歧視條例》的保障範圍</w:t>
      </w:r>
      <w:r>
        <w:rPr>
          <w:rFonts w:cs="" w:cstheme="minorBidi"/>
          <w:spacing w:val="20"/>
          <w:sz w:val="27"/>
          <w:szCs w:val="27"/>
        </w:rPr>
        <w:t>時</w:t>
      </w:r>
      <w:r>
        <w:rPr>
          <w:rFonts w:cs="" w:cstheme="minorBidi"/>
          <w:spacing w:val="20"/>
          <w:sz w:val="27"/>
          <w:szCs w:val="27"/>
          <w:lang w:eastAsia="zh-HK"/>
        </w:rPr>
        <w:t>，我們也曾提出如何能</w:t>
      </w:r>
      <w:r>
        <w:rPr>
          <w:rFonts w:cs="" w:cstheme="minorBidi"/>
          <w:spacing w:val="20"/>
          <w:sz w:val="27"/>
          <w:szCs w:val="27"/>
        </w:rPr>
        <w:t>保護</w:t>
      </w:r>
      <w:r>
        <w:rPr>
          <w:rFonts w:cs="" w:cstheme="minorBidi"/>
          <w:spacing w:val="20"/>
          <w:sz w:val="27"/>
          <w:szCs w:val="27"/>
          <w:lang w:eastAsia="zh-HK"/>
        </w:rPr>
        <w:t>母親們不受騷擾。我們</w:t>
      </w:r>
      <w:r>
        <w:rPr>
          <w:rFonts w:cs="" w:cstheme="minorBidi"/>
          <w:spacing w:val="20"/>
          <w:sz w:val="27"/>
          <w:szCs w:val="27"/>
        </w:rPr>
        <w:t>曾列</w:t>
      </w:r>
      <w:r>
        <w:rPr>
          <w:rFonts w:cs="" w:cstheme="minorBidi"/>
          <w:spacing w:val="20"/>
          <w:sz w:val="27"/>
          <w:szCs w:val="27"/>
          <w:lang w:eastAsia="zh-HK"/>
        </w:rPr>
        <w:t>舉多個例子，例如在公共場所</w:t>
      </w:r>
      <w:r>
        <w:rPr>
          <w:rFonts w:cs="" w:cstheme="minorBidi"/>
          <w:spacing w:val="20"/>
          <w:sz w:val="27"/>
          <w:szCs w:val="27"/>
        </w:rPr>
        <w:t>或</w:t>
      </w:r>
      <w:r>
        <w:rPr>
          <w:rFonts w:cs="" w:cstheme="minorBidi"/>
          <w:spacing w:val="20"/>
          <w:sz w:val="27"/>
          <w:szCs w:val="27"/>
          <w:lang w:eastAsia="zh-HK"/>
        </w:rPr>
        <w:t>公園，如</w:t>
      </w:r>
      <w:r>
        <w:rPr>
          <w:rFonts w:cs="" w:cstheme="minorBidi"/>
          <w:spacing w:val="20"/>
          <w:sz w:val="27"/>
          <w:szCs w:val="27"/>
        </w:rPr>
        <w:t>果</w:t>
      </w:r>
      <w:r>
        <w:rPr>
          <w:rFonts w:cs="" w:cstheme="minorBidi"/>
          <w:spacing w:val="20"/>
          <w:sz w:val="27"/>
          <w:szCs w:val="27"/>
          <w:lang w:eastAsia="zh-HK"/>
        </w:rPr>
        <w:t>有一名</w:t>
      </w:r>
      <w:r>
        <w:rPr>
          <w:rFonts w:cs="" w:cstheme="minorBidi"/>
          <w:spacing w:val="20"/>
          <w:sz w:val="27"/>
          <w:szCs w:val="27"/>
        </w:rPr>
        <w:t>女士</w:t>
      </w:r>
      <w:r>
        <w:rPr>
          <w:rFonts w:cs="" w:cstheme="minorBidi"/>
          <w:spacing w:val="20"/>
          <w:sz w:val="27"/>
          <w:szCs w:val="27"/>
          <w:lang w:eastAsia="zh-HK"/>
        </w:rPr>
        <w:t>在餵哺母乳時有人</w:t>
      </w:r>
      <w:r>
        <w:rPr>
          <w:rFonts w:cs="" w:cstheme="minorBidi"/>
          <w:spacing w:val="20"/>
          <w:sz w:val="27"/>
          <w:szCs w:val="27"/>
        </w:rPr>
        <w:t>經</w:t>
      </w:r>
      <w:r>
        <w:rPr>
          <w:rFonts w:cs="" w:cstheme="minorBidi"/>
          <w:spacing w:val="20"/>
          <w:sz w:val="27"/>
          <w:szCs w:val="27"/>
          <w:lang w:eastAsia="zh-HK"/>
        </w:rPr>
        <w:t>過並騷擾她的話，她也會感到非常驚</w:t>
      </w:r>
      <w:r>
        <w:rPr>
          <w:rFonts w:cs="" w:cstheme="minorBidi"/>
          <w:spacing w:val="20"/>
          <w:sz w:val="27"/>
          <w:szCs w:val="27"/>
        </w:rPr>
        <w:t>慌</w:t>
      </w:r>
      <w:r>
        <w:rPr>
          <w:rFonts w:cs="" w:cstheme="minorBidi"/>
          <w:spacing w:val="20"/>
          <w:sz w:val="27"/>
          <w:szCs w:val="27"/>
          <w:lang w:eastAsia="zh-HK"/>
        </w:rPr>
        <w:t>。</w:t>
      </w:r>
      <w:r>
        <w:rPr>
          <w:rFonts w:cs="" w:cstheme="minorBidi"/>
          <w:spacing w:val="20"/>
          <w:sz w:val="27"/>
          <w:szCs w:val="27"/>
        </w:rPr>
        <w:t>但</w:t>
      </w:r>
      <w:r>
        <w:rPr>
          <w:rFonts w:cs="" w:cstheme="minorBidi"/>
          <w:spacing w:val="20"/>
          <w:sz w:val="27"/>
          <w:szCs w:val="27"/>
          <w:lang w:eastAsia="zh-HK"/>
        </w:rPr>
        <w:t>是，</w:t>
      </w:r>
      <w:r>
        <w:rPr>
          <w:rFonts w:cs="" w:cstheme="minorBidi"/>
          <w:spacing w:val="20"/>
          <w:sz w:val="27"/>
          <w:szCs w:val="27"/>
        </w:rPr>
        <w:t>由於</w:t>
      </w:r>
      <w:r>
        <w:rPr>
          <w:rFonts w:cs="" w:cstheme="minorBidi"/>
          <w:spacing w:val="20"/>
          <w:sz w:val="27"/>
          <w:szCs w:val="27"/>
          <w:lang w:eastAsia="zh-HK"/>
        </w:rPr>
        <w:t>構成騷</w:t>
      </w:r>
      <w:r>
        <w:rPr>
          <w:rFonts w:cs="" w:cstheme="minorBidi"/>
          <w:spacing w:val="20"/>
          <w:sz w:val="27"/>
          <w:szCs w:val="27"/>
        </w:rPr>
        <w:t>擾</w:t>
      </w:r>
      <w:r>
        <w:rPr>
          <w:rFonts w:cs="" w:cstheme="minorBidi"/>
          <w:spacing w:val="20"/>
          <w:sz w:val="27"/>
          <w:szCs w:val="27"/>
          <w:lang w:eastAsia="zh-HK"/>
        </w:rPr>
        <w:t>的</w:t>
      </w:r>
      <w:r>
        <w:rPr>
          <w:rFonts w:cs="" w:cstheme="minorBidi"/>
          <w:spacing w:val="20"/>
          <w:sz w:val="27"/>
          <w:szCs w:val="27"/>
        </w:rPr>
        <w:t>情況當時</w:t>
      </w:r>
      <w:r>
        <w:rPr>
          <w:rFonts w:cs="" w:cstheme="minorBidi"/>
          <w:spacing w:val="20"/>
          <w:sz w:val="27"/>
          <w:szCs w:val="27"/>
          <w:lang w:eastAsia="zh-HK"/>
        </w:rPr>
        <w:t>超出《</w:t>
      </w:r>
      <w:r>
        <w:rPr>
          <w:rFonts w:cs="" w:cstheme="minorBidi"/>
          <w:spacing w:val="20"/>
          <w:sz w:val="27"/>
          <w:szCs w:val="27"/>
          <w:lang w:eastAsia="zh-HK"/>
        </w:rPr>
        <w:t>2018</w:t>
      </w:r>
      <w:r>
        <w:rPr>
          <w:rFonts w:cs="" w:cstheme="minorBidi"/>
          <w:spacing w:val="20"/>
          <w:sz w:val="27"/>
          <w:szCs w:val="27"/>
          <w:lang w:eastAsia="zh-HK"/>
        </w:rPr>
        <w:t>年歧視法例</w:t>
      </w:r>
      <w:r>
        <w:rPr>
          <w:rFonts w:cs="" w:cstheme="minorBidi"/>
          <w:spacing w:val="20"/>
          <w:sz w:val="27"/>
          <w:szCs w:val="27"/>
          <w:lang w:eastAsia="zh-HK"/>
        </w:rPr>
        <w:t>(</w:t>
      </w:r>
      <w:r>
        <w:rPr>
          <w:rFonts w:cs="" w:cstheme="minorBidi"/>
          <w:spacing w:val="20"/>
          <w:sz w:val="27"/>
          <w:szCs w:val="27"/>
          <w:lang w:eastAsia="zh-HK"/>
        </w:rPr>
        <w:t>雜項修訂</w:t>
      </w:r>
      <w:r>
        <w:rPr>
          <w:rFonts w:cs="" w:cstheme="minorBidi"/>
          <w:spacing w:val="20"/>
          <w:sz w:val="27"/>
          <w:szCs w:val="27"/>
          <w:lang w:eastAsia="zh-HK"/>
        </w:rPr>
        <w:t>)</w:t>
      </w:r>
      <w:r>
        <w:rPr>
          <w:rFonts w:cs="" w:cstheme="minorBidi"/>
          <w:spacing w:val="20"/>
          <w:sz w:val="27"/>
          <w:szCs w:val="27"/>
          <w:lang w:eastAsia="zh-HK"/>
        </w:rPr>
        <w:t>條例草案》涵蓋的範圍，故政府也從善如流，決定另</w:t>
      </w:r>
      <w:r>
        <w:rPr>
          <w:rFonts w:cs="" w:cstheme="minorBidi"/>
          <w:spacing w:val="20"/>
          <w:sz w:val="27"/>
          <w:szCs w:val="27"/>
        </w:rPr>
        <w:t>外制定</w:t>
      </w:r>
      <w:r>
        <w:rPr>
          <w:rFonts w:cs="" w:cstheme="minorBidi"/>
          <w:spacing w:val="20"/>
          <w:sz w:val="27"/>
          <w:szCs w:val="27"/>
          <w:lang w:eastAsia="zh-HK"/>
        </w:rPr>
        <w:t>一項法案，</w:t>
      </w:r>
      <w:r>
        <w:rPr>
          <w:rFonts w:cs="" w:cstheme="minorBidi"/>
          <w:spacing w:val="20"/>
          <w:sz w:val="27"/>
          <w:szCs w:val="27"/>
        </w:rPr>
        <w:t>即</w:t>
      </w:r>
      <w:r>
        <w:rPr>
          <w:rFonts w:cs="" w:cstheme="minorBidi"/>
          <w:spacing w:val="20"/>
          <w:sz w:val="27"/>
          <w:szCs w:val="27"/>
          <w:lang w:eastAsia="zh-HK"/>
        </w:rPr>
        <w:t>今天的《條例草案》，把騷擾餵哺母乳的女性定為違法行為，所以今天便有這項《條例草案》。</w:t>
      </w:r>
    </w:p>
    <w:p>
      <w:pPr>
        <w:pStyle w:val="Normal"/>
        <w:tabs>
          <w:tab w:val="left" w:pos="567" w:leader="none"/>
          <w:tab w:val="left" w:pos="720" w:leader="none"/>
        </w:tabs>
        <w:overflowPunct w:val="true"/>
        <w:spacing w:lineRule="atLeast" w:line="370"/>
        <w:rPr>
          <w:rFonts w:cs="" w:cstheme="minorBidi"/>
          <w:spacing w:val="20"/>
          <w:sz w:val="27"/>
          <w:szCs w:val="27"/>
          <w:lang w:eastAsia="zh-HK"/>
        </w:rPr>
      </w:pPr>
      <w:r>
        <w:rPr>
          <w:rFonts w:cs="" w:cstheme="minorBidi"/>
          <w:spacing w:val="20"/>
          <w:sz w:val="27"/>
          <w:szCs w:val="27"/>
          <w:lang w:eastAsia="zh-HK"/>
        </w:rPr>
      </w:r>
    </w:p>
    <w:p>
      <w:pPr>
        <w:pStyle w:val="Normal"/>
        <w:tabs>
          <w:tab w:val="left" w:pos="567" w:leader="none"/>
          <w:tab w:val="left" w:pos="720" w:leader="none"/>
        </w:tabs>
        <w:overflowPunct w:val="true"/>
        <w:spacing w:lineRule="atLeast" w:line="370"/>
        <w:rPr>
          <w:rFonts w:cs="" w:cstheme="minorBidi"/>
          <w:spacing w:val="20"/>
          <w:sz w:val="27"/>
          <w:szCs w:val="27"/>
          <w:lang w:eastAsia="zh-HK"/>
        </w:rPr>
      </w:pPr>
      <w:r>
        <w:rPr>
          <w:rFonts w:cs="" w:cstheme="minorBidi"/>
          <w:spacing w:val="20"/>
          <w:sz w:val="27"/>
          <w:szCs w:val="27"/>
          <w:lang w:eastAsia="zh-HK"/>
        </w:rPr>
        <w:tab/>
      </w:r>
      <w:r>
        <w:rPr>
          <w:rFonts w:cs="" w:cstheme="minorBidi"/>
          <w:spacing w:val="20"/>
          <w:sz w:val="27"/>
          <w:szCs w:val="27"/>
          <w:lang w:eastAsia="zh-HK"/>
        </w:rPr>
        <w:t>今次</w:t>
      </w:r>
      <w:r>
        <w:rPr>
          <w:rFonts w:cs="" w:cstheme="minorBidi"/>
          <w:spacing w:val="20"/>
          <w:sz w:val="27"/>
          <w:szCs w:val="27"/>
        </w:rPr>
        <w:t>對條例的</w:t>
      </w:r>
      <w:r>
        <w:rPr>
          <w:rFonts w:cs="" w:cstheme="minorBidi"/>
          <w:spacing w:val="20"/>
          <w:sz w:val="27"/>
          <w:szCs w:val="27"/>
          <w:lang w:eastAsia="zh-HK"/>
        </w:rPr>
        <w:t>修訂</w:t>
      </w:r>
      <w:r>
        <w:rPr>
          <w:rFonts w:cs="" w:cstheme="minorBidi"/>
          <w:spacing w:val="20"/>
          <w:sz w:val="27"/>
          <w:szCs w:val="27"/>
        </w:rPr>
        <w:t>就</w:t>
      </w:r>
      <w:r>
        <w:rPr>
          <w:rFonts w:cs="" w:cstheme="minorBidi"/>
          <w:spacing w:val="20"/>
          <w:sz w:val="27"/>
          <w:szCs w:val="27"/>
          <w:lang w:eastAsia="zh-HK"/>
        </w:rPr>
        <w:t>對餵哺母乳的女性的騷擾作出清晰</w:t>
      </w:r>
      <w:r>
        <w:rPr>
          <w:rFonts w:cs="" w:cstheme="minorBidi"/>
          <w:spacing w:val="20"/>
          <w:sz w:val="27"/>
          <w:szCs w:val="27"/>
        </w:rPr>
        <w:t>的</w:t>
      </w:r>
      <w:r>
        <w:rPr>
          <w:rFonts w:cs="" w:cstheme="minorBidi"/>
          <w:spacing w:val="20"/>
          <w:sz w:val="27"/>
          <w:szCs w:val="27"/>
          <w:lang w:eastAsia="zh-HK"/>
        </w:rPr>
        <w:t>界定。《條例草案》清楚訂明，任何人作出不受歡迎的行徑，並預期一名餵哺母乳的女性會因該行徑而感到受冒犯、侮辱或威嚇</w:t>
      </w:r>
      <w:r>
        <w:rPr>
          <w:rFonts w:cs="" w:cstheme="minorBidi"/>
          <w:spacing w:val="20"/>
          <w:sz w:val="27"/>
          <w:szCs w:val="27"/>
        </w:rPr>
        <w:t>，而且</w:t>
      </w:r>
      <w:r>
        <w:rPr>
          <w:rFonts w:cs="" w:cstheme="minorBidi"/>
          <w:spacing w:val="20"/>
          <w:sz w:val="27"/>
          <w:szCs w:val="27"/>
          <w:lang w:eastAsia="zh-HK"/>
        </w:rPr>
        <w:t>不單是一個人作出</w:t>
      </w:r>
      <w:r>
        <w:rPr>
          <w:rFonts w:cs="" w:cstheme="minorBidi"/>
          <w:spacing w:val="20"/>
          <w:sz w:val="27"/>
          <w:szCs w:val="27"/>
        </w:rPr>
        <w:t>這行徑</w:t>
      </w:r>
      <w:r>
        <w:rPr>
          <w:rFonts w:cs="" w:cstheme="minorBidi"/>
          <w:spacing w:val="20"/>
          <w:sz w:val="27"/>
          <w:szCs w:val="27"/>
          <w:lang w:eastAsia="zh-HK"/>
        </w:rPr>
        <w:t>，聯同其他人作出</w:t>
      </w:r>
      <w:r>
        <w:rPr>
          <w:rFonts w:cs="" w:cstheme="minorBidi"/>
          <w:spacing w:val="20"/>
          <w:sz w:val="27"/>
          <w:szCs w:val="27"/>
        </w:rPr>
        <w:t>有關行徑</w:t>
      </w:r>
      <w:r>
        <w:rPr>
          <w:rFonts w:cs="" w:cstheme="minorBidi"/>
          <w:spacing w:val="20"/>
          <w:sz w:val="27"/>
          <w:szCs w:val="27"/>
          <w:lang w:eastAsia="zh-HK"/>
        </w:rPr>
        <w:t>，</w:t>
      </w:r>
      <w:r>
        <w:rPr>
          <w:rFonts w:cs="" w:cstheme="minorBidi"/>
          <w:spacing w:val="20"/>
          <w:sz w:val="27"/>
          <w:szCs w:val="27"/>
        </w:rPr>
        <w:t>甚至是以口頭</w:t>
      </w:r>
      <w:r>
        <w:rPr>
          <w:rFonts w:cs="" w:cstheme="minorBidi"/>
          <w:spacing w:val="20"/>
          <w:sz w:val="27"/>
          <w:szCs w:val="27"/>
          <w:lang w:eastAsia="zh-HK"/>
        </w:rPr>
        <w:t>或書面作出</w:t>
      </w:r>
      <w:r>
        <w:rPr>
          <w:rFonts w:cs="" w:cstheme="minorBidi"/>
          <w:spacing w:val="20"/>
          <w:sz w:val="27"/>
          <w:szCs w:val="27"/>
        </w:rPr>
        <w:t>的</w:t>
      </w:r>
      <w:r>
        <w:rPr>
          <w:rFonts w:cs="" w:cstheme="minorBidi"/>
          <w:spacing w:val="20"/>
          <w:sz w:val="27"/>
          <w:szCs w:val="27"/>
          <w:lang w:eastAsia="zh-HK"/>
        </w:rPr>
        <w:t>，其實</w:t>
      </w:r>
      <w:r>
        <w:rPr>
          <w:rFonts w:cs="" w:cstheme="minorBidi"/>
          <w:spacing w:val="20"/>
          <w:sz w:val="27"/>
          <w:szCs w:val="27"/>
        </w:rPr>
        <w:t>都</w:t>
      </w:r>
      <w:r>
        <w:rPr>
          <w:rFonts w:cs="" w:cstheme="minorBidi"/>
          <w:spacing w:val="20"/>
          <w:sz w:val="27"/>
          <w:szCs w:val="27"/>
          <w:lang w:eastAsia="zh-HK"/>
        </w:rPr>
        <w:t>已構成騷擾。我們相信法例</w:t>
      </w:r>
      <w:r>
        <w:rPr>
          <w:rFonts w:cs="" w:cstheme="minorBidi"/>
          <w:spacing w:val="20"/>
          <w:sz w:val="27"/>
          <w:szCs w:val="27"/>
        </w:rPr>
        <w:t>經</w:t>
      </w:r>
      <w:r>
        <w:rPr>
          <w:rFonts w:cs="" w:cstheme="minorBidi"/>
          <w:spacing w:val="20"/>
          <w:sz w:val="27"/>
          <w:szCs w:val="27"/>
          <w:lang w:eastAsia="zh-HK"/>
        </w:rPr>
        <w:t>修訂</w:t>
      </w:r>
      <w:r>
        <w:rPr>
          <w:rFonts w:cs="" w:cstheme="minorBidi"/>
          <w:spacing w:val="20"/>
          <w:sz w:val="27"/>
          <w:szCs w:val="27"/>
        </w:rPr>
        <w:t>後</w:t>
      </w:r>
      <w:r>
        <w:rPr>
          <w:rFonts w:cs="" w:cstheme="minorBidi"/>
          <w:spacing w:val="20"/>
          <w:sz w:val="27"/>
          <w:szCs w:val="27"/>
          <w:lang w:eastAsia="zh-HK"/>
        </w:rPr>
        <w:t>，會令更多女性安心餵哺母乳，但更重要的是，我們希望這兩項有關</w:t>
      </w:r>
      <w:r>
        <w:rPr>
          <w:rFonts w:cs="" w:cstheme="minorBidi"/>
          <w:spacing w:val="20"/>
          <w:sz w:val="27"/>
          <w:szCs w:val="27"/>
        </w:rPr>
        <w:t>禁止</w:t>
      </w:r>
      <w:r>
        <w:rPr>
          <w:rFonts w:cs="" w:cstheme="minorBidi"/>
          <w:spacing w:val="20"/>
          <w:sz w:val="27"/>
          <w:szCs w:val="27"/>
          <w:lang w:eastAsia="zh-HK"/>
        </w:rPr>
        <w:t>歧視及</w:t>
      </w:r>
      <w:r>
        <w:rPr>
          <w:rFonts w:cs="" w:cstheme="minorBidi"/>
          <w:spacing w:val="20"/>
          <w:sz w:val="27"/>
          <w:szCs w:val="27"/>
        </w:rPr>
        <w:t>禁止</w:t>
      </w:r>
      <w:r>
        <w:rPr>
          <w:rFonts w:cs="" w:cstheme="minorBidi"/>
          <w:spacing w:val="20"/>
          <w:sz w:val="27"/>
          <w:szCs w:val="27"/>
          <w:lang w:eastAsia="zh-HK"/>
        </w:rPr>
        <w:t>騷</w:t>
      </w:r>
      <w:r>
        <w:rPr>
          <w:rFonts w:cs="" w:cstheme="minorBidi"/>
          <w:spacing w:val="20"/>
          <w:sz w:val="27"/>
          <w:szCs w:val="27"/>
        </w:rPr>
        <w:t>擾</w:t>
      </w:r>
      <w:r>
        <w:rPr>
          <w:rFonts w:cs="" w:cstheme="minorBidi"/>
          <w:spacing w:val="20"/>
          <w:sz w:val="27"/>
          <w:szCs w:val="27"/>
          <w:lang w:eastAsia="zh-HK"/>
        </w:rPr>
        <w:t>的</w:t>
      </w:r>
      <w:r>
        <w:rPr>
          <w:rFonts w:cs="" w:cstheme="minorBidi"/>
          <w:spacing w:val="20"/>
          <w:sz w:val="27"/>
          <w:szCs w:val="27"/>
        </w:rPr>
        <w:t>法</w:t>
      </w:r>
      <w:r>
        <w:rPr>
          <w:rFonts w:cs="" w:cstheme="minorBidi"/>
          <w:spacing w:val="20"/>
          <w:sz w:val="27"/>
          <w:szCs w:val="27"/>
          <w:lang w:eastAsia="zh-HK"/>
        </w:rPr>
        <w:t>例通過後，政府</w:t>
      </w:r>
      <w:r>
        <w:rPr>
          <w:rFonts w:cs="" w:cstheme="minorBidi"/>
          <w:spacing w:val="20"/>
          <w:sz w:val="27"/>
          <w:szCs w:val="27"/>
        </w:rPr>
        <w:t>可以</w:t>
      </w:r>
      <w:r>
        <w:rPr>
          <w:rFonts w:cs="" w:cstheme="minorBidi"/>
          <w:spacing w:val="20"/>
          <w:sz w:val="27"/>
          <w:szCs w:val="27"/>
          <w:lang w:eastAsia="zh-HK"/>
        </w:rPr>
        <w:t>大肆宣傳，令社會整個氛圍更支持母親餵哺母乳。</w:t>
      </w:r>
    </w:p>
    <w:p>
      <w:pPr>
        <w:pStyle w:val="Normal"/>
        <w:tabs>
          <w:tab w:val="left" w:pos="567" w:leader="none"/>
          <w:tab w:val="left" w:pos="720" w:leader="none"/>
        </w:tabs>
        <w:overflowPunct w:val="true"/>
        <w:spacing w:lineRule="atLeast" w:line="370"/>
        <w:rPr>
          <w:rFonts w:cs="" w:cstheme="minorBidi"/>
          <w:spacing w:val="20"/>
          <w:sz w:val="27"/>
          <w:szCs w:val="27"/>
          <w:lang w:eastAsia="zh-HK"/>
        </w:rPr>
      </w:pPr>
      <w:r>
        <w:rPr>
          <w:rFonts w:cs="" w:cstheme="minorBidi"/>
          <w:spacing w:val="20"/>
          <w:sz w:val="27"/>
          <w:szCs w:val="27"/>
          <w:lang w:eastAsia="zh-HK"/>
        </w:rPr>
      </w:r>
    </w:p>
    <w:p>
      <w:pPr>
        <w:pStyle w:val="Normal"/>
        <w:tabs>
          <w:tab w:val="left" w:pos="567" w:leader="none"/>
          <w:tab w:val="left" w:pos="720" w:leader="none"/>
        </w:tabs>
        <w:overflowPunct w:val="true"/>
        <w:spacing w:lineRule="atLeast" w:line="370"/>
        <w:rPr>
          <w:rFonts w:cs="" w:cstheme="minorBidi"/>
          <w:spacing w:val="20"/>
          <w:sz w:val="27"/>
          <w:szCs w:val="27"/>
          <w:lang w:eastAsia="zh-HK"/>
        </w:rPr>
      </w:pPr>
      <w:r>
        <w:rPr>
          <w:rFonts w:cs="" w:cstheme="minorBidi"/>
          <w:spacing w:val="20"/>
          <w:sz w:val="27"/>
          <w:szCs w:val="27"/>
          <w:lang w:eastAsia="zh-HK"/>
        </w:rPr>
        <w:tab/>
      </w:r>
      <w:r>
        <w:rPr>
          <w:rFonts w:cs="" w:cstheme="minorBidi"/>
          <w:spacing w:val="20"/>
          <w:sz w:val="27"/>
          <w:szCs w:val="27"/>
          <w:lang w:eastAsia="zh-HK"/>
        </w:rPr>
        <w:t>當然，</w:t>
      </w:r>
      <w:r>
        <w:rPr>
          <w:rFonts w:cs="" w:cstheme="minorBidi"/>
          <w:spacing w:val="20"/>
          <w:sz w:val="27"/>
          <w:szCs w:val="27"/>
        </w:rPr>
        <w:t>要解決有關</w:t>
      </w:r>
      <w:r>
        <w:rPr>
          <w:rFonts w:cs="" w:cstheme="minorBidi"/>
          <w:spacing w:val="20"/>
          <w:sz w:val="27"/>
          <w:szCs w:val="27"/>
          <w:lang w:eastAsia="zh-HK"/>
        </w:rPr>
        <w:t>餵哺母乳的問</w:t>
      </w:r>
      <w:r>
        <w:rPr>
          <w:rFonts w:cs="" w:cstheme="minorBidi"/>
          <w:spacing w:val="20"/>
          <w:sz w:val="27"/>
          <w:szCs w:val="27"/>
        </w:rPr>
        <w:t>題，</w:t>
      </w:r>
      <w:r>
        <w:rPr>
          <w:rFonts w:cs="" w:cstheme="minorBidi"/>
          <w:spacing w:val="20"/>
          <w:sz w:val="27"/>
          <w:szCs w:val="27"/>
          <w:lang w:eastAsia="zh-HK"/>
        </w:rPr>
        <w:t>只是</w:t>
      </w:r>
      <w:r>
        <w:rPr>
          <w:rFonts w:cs="" w:cstheme="minorBidi"/>
          <w:spacing w:val="20"/>
          <w:sz w:val="27"/>
          <w:szCs w:val="27"/>
        </w:rPr>
        <w:t>透過</w:t>
      </w:r>
      <w:r>
        <w:rPr>
          <w:rFonts w:cs="" w:cstheme="minorBidi"/>
          <w:spacing w:val="20"/>
          <w:sz w:val="27"/>
          <w:szCs w:val="27"/>
          <w:lang w:eastAsia="zh-HK"/>
        </w:rPr>
        <w:t>修訂法例是否已足夠呢？我們知道仍有許多配套不足的問題。長遠來說，我們認為政府</w:t>
      </w:r>
      <w:r>
        <w:rPr>
          <w:rFonts w:cs="" w:cstheme="minorBidi"/>
          <w:spacing w:val="20"/>
          <w:sz w:val="27"/>
          <w:szCs w:val="27"/>
        </w:rPr>
        <w:t>須</w:t>
      </w:r>
      <w:r>
        <w:rPr>
          <w:rFonts w:cs="" w:cstheme="minorBidi"/>
          <w:spacing w:val="20"/>
          <w:sz w:val="27"/>
          <w:szCs w:val="27"/>
          <w:lang w:eastAsia="zh-HK"/>
        </w:rPr>
        <w:t>全面推動母乳餵哺，以及鼓勵實施母乳餵哺的友善措施。</w:t>
      </w:r>
      <w:r>
        <w:rPr>
          <w:rFonts w:cs="" w:cstheme="minorBidi"/>
          <w:spacing w:val="20"/>
          <w:sz w:val="27"/>
          <w:szCs w:val="27"/>
        </w:rPr>
        <w:t>雖然</w:t>
      </w:r>
      <w:r>
        <w:rPr>
          <w:rFonts w:cs="" w:cstheme="minorBidi"/>
          <w:spacing w:val="20"/>
          <w:sz w:val="27"/>
          <w:szCs w:val="27"/>
          <w:lang w:eastAsia="zh-HK"/>
        </w:rPr>
        <w:t>現時也有推廣母乳餵哺</w:t>
      </w:r>
      <w:r>
        <w:rPr>
          <w:rFonts w:cs="" w:cstheme="minorBidi"/>
          <w:spacing w:val="20"/>
          <w:sz w:val="27"/>
          <w:szCs w:val="27"/>
        </w:rPr>
        <w:t>的</w:t>
      </w:r>
      <w:r>
        <w:rPr>
          <w:rFonts w:cs="" w:cstheme="minorBidi"/>
          <w:spacing w:val="20"/>
          <w:sz w:val="27"/>
          <w:szCs w:val="27"/>
          <w:lang w:eastAsia="zh-HK"/>
        </w:rPr>
        <w:t>政策，但其實可以更</w:t>
      </w:r>
      <w:r>
        <w:rPr>
          <w:rFonts w:cs="" w:cstheme="minorBidi"/>
          <w:spacing w:val="20"/>
          <w:sz w:val="27"/>
          <w:szCs w:val="27"/>
        </w:rPr>
        <w:t>加</w:t>
      </w:r>
      <w:r>
        <w:rPr>
          <w:rFonts w:cs="" w:cstheme="minorBidi"/>
          <w:spacing w:val="20"/>
          <w:sz w:val="27"/>
          <w:szCs w:val="27"/>
          <w:lang w:eastAsia="zh-HK"/>
        </w:rPr>
        <w:t>全面，而且也可</w:t>
      </w:r>
      <w:r>
        <w:rPr>
          <w:rFonts w:cs="" w:cstheme="minorBidi"/>
          <w:spacing w:val="20"/>
          <w:sz w:val="27"/>
          <w:szCs w:val="27"/>
        </w:rPr>
        <w:t>以</w:t>
      </w:r>
      <w:r>
        <w:rPr>
          <w:rFonts w:cs="" w:cstheme="minorBidi"/>
          <w:spacing w:val="20"/>
          <w:sz w:val="27"/>
          <w:szCs w:val="27"/>
          <w:lang w:eastAsia="zh-HK"/>
        </w:rPr>
        <w:t>就餵哺母乳的設施作出更好的規定，例如規定新建築物或新落成的場所</w:t>
      </w:r>
      <w:r>
        <w:rPr>
          <w:rFonts w:cs="" w:cstheme="minorBidi"/>
          <w:spacing w:val="20"/>
          <w:sz w:val="27"/>
          <w:szCs w:val="27"/>
        </w:rPr>
        <w:t>必</w:t>
      </w:r>
      <w:r>
        <w:rPr>
          <w:rFonts w:cs="" w:cstheme="minorBidi"/>
          <w:spacing w:val="20"/>
          <w:sz w:val="27"/>
          <w:szCs w:val="27"/>
          <w:lang w:eastAsia="zh-HK"/>
        </w:rPr>
        <w:t>須設置哺乳室和育嬰室。我們想</w:t>
      </w:r>
      <w:r>
        <w:rPr>
          <w:rFonts w:cs="" w:cstheme="minorBidi"/>
          <w:spacing w:val="20"/>
          <w:sz w:val="27"/>
          <w:szCs w:val="27"/>
        </w:rPr>
        <w:t>清楚</w:t>
      </w:r>
      <w:r>
        <w:rPr>
          <w:rFonts w:cs="" w:cstheme="minorBidi"/>
          <w:spacing w:val="20"/>
          <w:sz w:val="27"/>
          <w:szCs w:val="27"/>
          <w:lang w:eastAsia="zh-HK"/>
        </w:rPr>
        <w:t>指出</w:t>
      </w:r>
      <w:r>
        <w:rPr>
          <w:rFonts w:cs="" w:cstheme="minorBidi"/>
          <w:spacing w:val="20"/>
          <w:sz w:val="27"/>
          <w:szCs w:val="27"/>
        </w:rPr>
        <w:t>，我</w:t>
      </w:r>
      <w:r>
        <w:rPr>
          <w:rFonts w:cs="" w:cstheme="minorBidi"/>
          <w:spacing w:val="20"/>
          <w:sz w:val="27"/>
          <w:szCs w:val="27"/>
          <w:lang w:eastAsia="zh-HK"/>
        </w:rPr>
        <w:t>們</w:t>
      </w:r>
      <w:r>
        <w:rPr>
          <w:rFonts w:cs="" w:cstheme="minorBidi"/>
          <w:spacing w:val="20"/>
          <w:sz w:val="27"/>
          <w:szCs w:val="27"/>
        </w:rPr>
        <w:t>希望哺乳室</w:t>
      </w:r>
      <w:r>
        <w:rPr>
          <w:rFonts w:cs="" w:cstheme="minorBidi"/>
          <w:spacing w:val="20"/>
          <w:sz w:val="27"/>
          <w:szCs w:val="27"/>
          <w:lang w:eastAsia="zh-HK"/>
        </w:rPr>
        <w:t>及</w:t>
      </w:r>
      <w:r>
        <w:rPr>
          <w:rFonts w:cs="" w:cstheme="minorBidi"/>
          <w:spacing w:val="20"/>
          <w:sz w:val="27"/>
          <w:szCs w:val="27"/>
        </w:rPr>
        <w:t>育嬰室</w:t>
      </w:r>
      <w:r>
        <w:rPr>
          <w:rFonts w:cs="" w:cstheme="minorBidi"/>
          <w:spacing w:val="20"/>
          <w:sz w:val="27"/>
          <w:szCs w:val="27"/>
          <w:lang w:eastAsia="zh-HK"/>
        </w:rPr>
        <w:t>是</w:t>
      </w:r>
      <w:r>
        <w:rPr>
          <w:rFonts w:cs="" w:cstheme="minorBidi"/>
          <w:spacing w:val="20"/>
          <w:sz w:val="27"/>
          <w:szCs w:val="27"/>
        </w:rPr>
        <w:t>一個獨立的空間，</w:t>
      </w:r>
      <w:r>
        <w:rPr>
          <w:rFonts w:cs="" w:cstheme="minorBidi"/>
          <w:spacing w:val="20"/>
          <w:sz w:val="27"/>
          <w:szCs w:val="27"/>
          <w:lang w:eastAsia="zh-HK"/>
        </w:rPr>
        <w:t>而不是設於</w:t>
      </w:r>
      <w:r>
        <w:rPr>
          <w:rFonts w:cs="" w:cstheme="minorBidi"/>
          <w:spacing w:val="20"/>
          <w:sz w:val="27"/>
          <w:szCs w:val="27"/>
        </w:rPr>
        <w:t>廁所內或與</w:t>
      </w:r>
      <w:r>
        <w:rPr>
          <w:rFonts w:cs="" w:cstheme="minorBidi"/>
          <w:spacing w:val="20"/>
          <w:sz w:val="27"/>
          <w:szCs w:val="27"/>
          <w:lang w:eastAsia="zh-HK"/>
        </w:rPr>
        <w:t>其他</w:t>
      </w:r>
      <w:r>
        <w:rPr>
          <w:rFonts w:cs="" w:cstheme="minorBidi"/>
          <w:spacing w:val="20"/>
          <w:sz w:val="27"/>
          <w:szCs w:val="27"/>
        </w:rPr>
        <w:t>空間混為一</w:t>
      </w:r>
      <w:r>
        <w:rPr>
          <w:rFonts w:cs="" w:cstheme="minorBidi"/>
          <w:spacing w:val="20"/>
          <w:sz w:val="27"/>
          <w:szCs w:val="27"/>
          <w:lang w:eastAsia="zh-HK"/>
        </w:rPr>
        <w:t>體</w:t>
      </w:r>
      <w:r>
        <w:rPr>
          <w:rFonts w:cs="" w:cstheme="minorBidi"/>
          <w:spacing w:val="20"/>
          <w:sz w:val="27"/>
          <w:szCs w:val="27"/>
        </w:rPr>
        <w:t>；</w:t>
      </w:r>
      <w:r>
        <w:rPr>
          <w:rFonts w:cs="" w:cstheme="minorBidi"/>
          <w:spacing w:val="20"/>
          <w:sz w:val="27"/>
          <w:szCs w:val="27"/>
          <w:lang w:eastAsia="zh-HK"/>
        </w:rPr>
        <w:t>至於</w:t>
      </w:r>
      <w:r>
        <w:rPr>
          <w:rFonts w:cs="" w:cstheme="minorBidi"/>
          <w:spacing w:val="20"/>
          <w:sz w:val="27"/>
          <w:szCs w:val="27"/>
        </w:rPr>
        <w:t>舊建築物，政府可以規定</w:t>
      </w:r>
      <w:r>
        <w:rPr>
          <w:rFonts w:cs="" w:cstheme="minorBidi"/>
          <w:spacing w:val="20"/>
          <w:sz w:val="27"/>
          <w:szCs w:val="27"/>
          <w:lang w:eastAsia="zh-HK"/>
        </w:rPr>
        <w:t>在翻</w:t>
      </w:r>
      <w:r>
        <w:rPr>
          <w:rFonts w:cs="" w:cstheme="minorBidi"/>
          <w:spacing w:val="20"/>
          <w:sz w:val="27"/>
          <w:szCs w:val="27"/>
        </w:rPr>
        <w:t>新時加設</w:t>
      </w:r>
      <w:r>
        <w:rPr>
          <w:rFonts w:cs="" w:cstheme="minorBidi"/>
          <w:spacing w:val="20"/>
          <w:sz w:val="27"/>
          <w:szCs w:val="27"/>
          <w:lang w:eastAsia="zh-HK"/>
        </w:rPr>
        <w:t>這些</w:t>
      </w:r>
      <w:r>
        <w:rPr>
          <w:rFonts w:cs="" w:cstheme="minorBidi"/>
          <w:spacing w:val="20"/>
          <w:sz w:val="27"/>
          <w:szCs w:val="27"/>
        </w:rPr>
        <w:t>設施</w:t>
      </w:r>
      <w:r>
        <w:rPr>
          <w:rFonts w:cs="" w:cstheme="minorBidi"/>
          <w:spacing w:val="20"/>
          <w:sz w:val="27"/>
          <w:szCs w:val="27"/>
          <w:lang w:eastAsia="zh-HK"/>
        </w:rPr>
        <w:t>。</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rPr>
        <w:t>主席</w:t>
      </w:r>
      <w:r>
        <w:rPr>
          <w:szCs w:val="27"/>
          <w:lang w:eastAsia="zh-HK"/>
        </w:rPr>
        <w:t>也許</w:t>
      </w:r>
      <w:r>
        <w:rPr>
          <w:szCs w:val="27"/>
        </w:rPr>
        <w:t>知道，立法會</w:t>
      </w:r>
      <w:r>
        <w:rPr>
          <w:szCs w:val="27"/>
          <w:lang w:eastAsia="zh-HK"/>
        </w:rPr>
        <w:t>亦設有哺乳室，但設立初期</w:t>
      </w:r>
      <w:r>
        <w:rPr>
          <w:szCs w:val="27"/>
        </w:rPr>
        <w:t>的</w:t>
      </w:r>
      <w:r>
        <w:rPr>
          <w:szCs w:val="27"/>
          <w:lang w:eastAsia="zh-HK"/>
        </w:rPr>
        <w:t>配套並不足</w:t>
      </w:r>
      <w:r>
        <w:rPr>
          <w:szCs w:val="27"/>
        </w:rPr>
        <w:t>夠。</w:t>
      </w:r>
      <w:r>
        <w:rPr>
          <w:szCs w:val="27"/>
          <w:lang w:eastAsia="zh-HK"/>
        </w:rPr>
        <w:t>雖然我們有這</w:t>
      </w:r>
      <w:r>
        <w:rPr>
          <w:szCs w:val="27"/>
        </w:rPr>
        <w:t>項設施，但以前</w:t>
      </w:r>
      <w:r>
        <w:rPr>
          <w:szCs w:val="27"/>
          <w:lang w:eastAsia="zh-HK"/>
        </w:rPr>
        <w:t>只</w:t>
      </w:r>
      <w:r>
        <w:rPr>
          <w:szCs w:val="27"/>
        </w:rPr>
        <w:t>是一個空間</w:t>
      </w:r>
      <w:r>
        <w:rPr>
          <w:szCs w:val="27"/>
          <w:lang w:eastAsia="zh-HK"/>
        </w:rPr>
        <w:t>和</w:t>
      </w:r>
      <w:r>
        <w:rPr>
          <w:szCs w:val="27"/>
        </w:rPr>
        <w:t>一張椅子，</w:t>
      </w:r>
      <w:r>
        <w:rPr>
          <w:szCs w:val="27"/>
          <w:lang w:eastAsia="zh-HK"/>
        </w:rPr>
        <w:t>其他甚麼也沒有，而且</w:t>
      </w:r>
      <w:r>
        <w:rPr>
          <w:szCs w:val="27"/>
        </w:rPr>
        <w:t>通風差，</w:t>
      </w:r>
      <w:r>
        <w:rPr>
          <w:szCs w:val="27"/>
          <w:lang w:eastAsia="zh-HK"/>
        </w:rPr>
        <w:t>房間內又沒有任何</w:t>
      </w:r>
      <w:r>
        <w:rPr>
          <w:szCs w:val="27"/>
        </w:rPr>
        <w:t>間隔</w:t>
      </w:r>
      <w:r>
        <w:rPr>
          <w:szCs w:val="27"/>
          <w:lang w:eastAsia="zh-HK"/>
        </w:rPr>
        <w:t>或</w:t>
      </w:r>
      <w:r>
        <w:rPr>
          <w:szCs w:val="27"/>
        </w:rPr>
        <w:t>一</w:t>
      </w:r>
      <w:r>
        <w:rPr>
          <w:szCs w:val="27"/>
          <w:lang w:eastAsia="zh-HK"/>
        </w:rPr>
        <w:t>些</w:t>
      </w:r>
      <w:r>
        <w:rPr>
          <w:szCs w:val="27"/>
        </w:rPr>
        <w:t>方便</w:t>
      </w:r>
      <w:r>
        <w:rPr>
          <w:szCs w:val="27"/>
          <w:lang w:eastAsia="zh-HK"/>
        </w:rPr>
        <w:t>充</w:t>
      </w:r>
      <w:r>
        <w:rPr>
          <w:szCs w:val="27"/>
        </w:rPr>
        <w:t>電的設施，</w:t>
      </w:r>
      <w:r>
        <w:rPr>
          <w:szCs w:val="27"/>
          <w:lang w:eastAsia="zh-HK"/>
        </w:rPr>
        <w:t>令</w:t>
      </w:r>
      <w:r>
        <w:rPr>
          <w:szCs w:val="27"/>
        </w:rPr>
        <w:t>立法會</w:t>
      </w:r>
      <w:r>
        <w:rPr>
          <w:szCs w:val="27"/>
          <w:lang w:eastAsia="zh-HK"/>
        </w:rPr>
        <w:t>一些</w:t>
      </w:r>
      <w:r>
        <w:rPr>
          <w:szCs w:val="27"/>
        </w:rPr>
        <w:t>餵哺母乳的媽媽</w:t>
      </w:r>
      <w:r>
        <w:rPr>
          <w:szCs w:val="27"/>
          <w:lang w:eastAsia="zh-HK"/>
        </w:rPr>
        <w:t>不</w:t>
      </w:r>
      <w:r>
        <w:rPr>
          <w:szCs w:val="27"/>
        </w:rPr>
        <w:t>願意使用</w:t>
      </w:r>
      <w:r>
        <w:rPr>
          <w:szCs w:val="27"/>
          <w:lang w:eastAsia="zh-HK"/>
        </w:rPr>
        <w:t>餵哺室，因為她們有時需要逗留一段長時間，如果</w:t>
      </w:r>
      <w:r>
        <w:rPr>
          <w:szCs w:val="27"/>
        </w:rPr>
        <w:t>通風</w:t>
      </w:r>
      <w:r>
        <w:rPr>
          <w:szCs w:val="27"/>
          <w:lang w:eastAsia="zh-HK"/>
        </w:rPr>
        <w:t>差，</w:t>
      </w:r>
      <w:r>
        <w:rPr>
          <w:szCs w:val="27"/>
        </w:rPr>
        <w:t>又</w:t>
      </w:r>
      <w:r>
        <w:rPr>
          <w:szCs w:val="27"/>
          <w:lang w:eastAsia="zh-HK"/>
        </w:rPr>
        <w:t>沒有充</w:t>
      </w:r>
      <w:r>
        <w:rPr>
          <w:szCs w:val="27"/>
        </w:rPr>
        <w:t>電</w:t>
      </w:r>
      <w:r>
        <w:rPr>
          <w:szCs w:val="27"/>
          <w:lang w:eastAsia="zh-HK"/>
        </w:rPr>
        <w:t>設施，其實</w:t>
      </w:r>
      <w:r>
        <w:rPr>
          <w:szCs w:val="27"/>
        </w:rPr>
        <w:t>都是</w:t>
      </w:r>
      <w:r>
        <w:rPr>
          <w:szCs w:val="27"/>
          <w:lang w:eastAsia="zh-HK"/>
        </w:rPr>
        <w:t>很</w:t>
      </w:r>
      <w:r>
        <w:rPr>
          <w:szCs w:val="27"/>
        </w:rPr>
        <w:t>困難的，結果</w:t>
      </w:r>
      <w:r>
        <w:rPr>
          <w:szCs w:val="27"/>
          <w:lang w:eastAsia="zh-HK"/>
        </w:rPr>
        <w:t>令她們卻步。</w:t>
      </w:r>
      <w:r>
        <w:rPr>
          <w:szCs w:val="27"/>
        </w:rPr>
        <w:t>有見及</w:t>
      </w:r>
      <w:r>
        <w:rPr>
          <w:szCs w:val="27"/>
          <w:lang w:eastAsia="zh-HK"/>
        </w:rPr>
        <w:t>此，我</w:t>
      </w:r>
      <w:r>
        <w:rPr>
          <w:szCs w:val="27"/>
        </w:rPr>
        <w:t>先前向立法會秘書處提出</w:t>
      </w:r>
      <w:r>
        <w:rPr>
          <w:szCs w:val="27"/>
          <w:lang w:eastAsia="zh-HK"/>
        </w:rPr>
        <w:t>改善</w:t>
      </w:r>
      <w:r>
        <w:rPr>
          <w:szCs w:val="27"/>
        </w:rPr>
        <w:t>建議，</w:t>
      </w:r>
      <w:r>
        <w:rPr>
          <w:szCs w:val="27"/>
          <w:lang w:eastAsia="zh-HK"/>
        </w:rPr>
        <w:t>哺乳室</w:t>
      </w:r>
      <w:r>
        <w:rPr>
          <w:szCs w:val="27"/>
        </w:rPr>
        <w:t>經進行</w:t>
      </w:r>
      <w:r>
        <w:rPr>
          <w:szCs w:val="27"/>
          <w:lang w:eastAsia="zh-HK"/>
        </w:rPr>
        <w:t>改善後，使用率也大大提高了。</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rPr>
        <w:t>這</w:t>
      </w:r>
      <w:r>
        <w:rPr>
          <w:szCs w:val="27"/>
          <w:lang w:eastAsia="zh-HK"/>
        </w:rPr>
        <w:t>證明社會對哺乳室或餵哺</w:t>
      </w:r>
      <w:r>
        <w:rPr>
          <w:szCs w:val="27"/>
        </w:rPr>
        <w:t>母乳的女性</w:t>
      </w:r>
      <w:r>
        <w:rPr>
          <w:szCs w:val="27"/>
          <w:lang w:eastAsia="zh-HK"/>
        </w:rPr>
        <w:t>的需要並不太了解，</w:t>
      </w:r>
      <w:r>
        <w:rPr>
          <w:szCs w:val="27"/>
        </w:rPr>
        <w:t>以為有</w:t>
      </w:r>
      <w:r>
        <w:rPr>
          <w:szCs w:val="27"/>
          <w:lang w:eastAsia="zh-HK"/>
        </w:rPr>
        <w:t>一</w:t>
      </w:r>
      <w:r>
        <w:rPr>
          <w:szCs w:val="27"/>
        </w:rPr>
        <w:t>個空間、</w:t>
      </w:r>
      <w:r>
        <w:rPr>
          <w:szCs w:val="27"/>
          <w:lang w:eastAsia="zh-HK"/>
        </w:rPr>
        <w:t>一</w:t>
      </w:r>
      <w:r>
        <w:rPr>
          <w:szCs w:val="27"/>
        </w:rPr>
        <w:t>張椅子</w:t>
      </w:r>
      <w:r>
        <w:rPr>
          <w:szCs w:val="27"/>
          <w:lang w:eastAsia="zh-HK"/>
        </w:rPr>
        <w:t>便</w:t>
      </w:r>
      <w:r>
        <w:rPr>
          <w:szCs w:val="27"/>
        </w:rPr>
        <w:t>等於</w:t>
      </w:r>
      <w:r>
        <w:rPr>
          <w:szCs w:val="27"/>
          <w:lang w:eastAsia="zh-HK"/>
        </w:rPr>
        <w:t>有</w:t>
      </w:r>
      <w:r>
        <w:rPr>
          <w:szCs w:val="27"/>
        </w:rPr>
        <w:t>一</w:t>
      </w:r>
      <w:r>
        <w:rPr>
          <w:szCs w:val="27"/>
          <w:lang w:eastAsia="zh-HK"/>
        </w:rPr>
        <w:t>間哺乳室。我覺得政府應該</w:t>
      </w:r>
      <w:r>
        <w:rPr>
          <w:szCs w:val="27"/>
        </w:rPr>
        <w:t>對</w:t>
      </w:r>
      <w:r>
        <w:rPr>
          <w:szCs w:val="27"/>
          <w:lang w:eastAsia="zh-HK"/>
        </w:rPr>
        <w:t>此多加理解，</w:t>
      </w:r>
      <w:r>
        <w:rPr>
          <w:szCs w:val="27"/>
        </w:rPr>
        <w:t>亦希望政府未來可以加強</w:t>
      </w:r>
      <w:r>
        <w:rPr>
          <w:szCs w:val="27"/>
          <w:lang w:eastAsia="zh-HK"/>
        </w:rPr>
        <w:t>這方面的</w:t>
      </w:r>
      <w:r>
        <w:rPr>
          <w:szCs w:val="27"/>
        </w:rPr>
        <w:t>宣傳</w:t>
      </w:r>
      <w:r>
        <w:rPr>
          <w:szCs w:val="27"/>
          <w:lang w:eastAsia="zh-HK"/>
        </w:rPr>
        <w:t>和</w:t>
      </w:r>
      <w:r>
        <w:rPr>
          <w:szCs w:val="27"/>
        </w:rPr>
        <w:t>教育工作，提升社會對母乳餵</w:t>
      </w:r>
      <w:r>
        <w:rPr>
          <w:szCs w:val="27"/>
          <w:lang w:eastAsia="zh-HK"/>
        </w:rPr>
        <w:t>哺</w:t>
      </w:r>
      <w:r>
        <w:rPr>
          <w:szCs w:val="27"/>
        </w:rPr>
        <w:t>的認知，最重要</w:t>
      </w:r>
      <w:r>
        <w:rPr>
          <w:szCs w:val="27"/>
          <w:lang w:eastAsia="zh-HK"/>
        </w:rPr>
        <w:t>是</w:t>
      </w:r>
      <w:r>
        <w:rPr>
          <w:szCs w:val="27"/>
        </w:rPr>
        <w:t>鼓勵私人企業設置母乳餵</w:t>
      </w:r>
      <w:r>
        <w:rPr>
          <w:szCs w:val="27"/>
          <w:lang w:eastAsia="zh-HK"/>
        </w:rPr>
        <w:t>哺</w:t>
      </w:r>
      <w:r>
        <w:rPr>
          <w:szCs w:val="27"/>
        </w:rPr>
        <w:t>友善工作間，支援更多在職媽媽持續餵哺母乳，因為</w:t>
      </w:r>
      <w:r>
        <w:rPr>
          <w:szCs w:val="27"/>
          <w:lang w:eastAsia="zh-HK"/>
        </w:rPr>
        <w:t>除了剛才</w:t>
      </w:r>
      <w:r>
        <w:rPr>
          <w:szCs w:val="27"/>
        </w:rPr>
        <w:t>麥美娟議員</w:t>
      </w:r>
      <w:r>
        <w:rPr>
          <w:szCs w:val="27"/>
          <w:lang w:eastAsia="zh-HK"/>
        </w:rPr>
        <w:t>提到的全</w:t>
      </w:r>
      <w:r>
        <w:rPr>
          <w:szCs w:val="27"/>
        </w:rPr>
        <w:t>母</w:t>
      </w:r>
      <w:r>
        <w:rPr>
          <w:szCs w:val="27"/>
          <w:lang w:eastAsia="zh-HK"/>
        </w:rPr>
        <w:t>乳</w:t>
      </w:r>
      <w:r>
        <w:rPr>
          <w:szCs w:val="27"/>
        </w:rPr>
        <w:t>餵</w:t>
      </w:r>
      <w:r>
        <w:rPr>
          <w:szCs w:val="27"/>
          <w:lang w:eastAsia="zh-HK"/>
        </w:rPr>
        <w:t>哺</w:t>
      </w:r>
      <w:r>
        <w:rPr>
          <w:szCs w:val="27"/>
        </w:rPr>
        <w:t>的數字外，根據</w:t>
      </w:r>
      <w:r>
        <w:rPr>
          <w:szCs w:val="27"/>
          <w:lang w:eastAsia="zh-HK"/>
        </w:rPr>
        <w:t>衞</w:t>
      </w:r>
      <w:r>
        <w:rPr>
          <w:szCs w:val="27"/>
        </w:rPr>
        <w:t>生署</w:t>
      </w:r>
      <w:r>
        <w:rPr>
          <w:szCs w:val="27"/>
        </w:rPr>
        <w:t>2019</w:t>
      </w:r>
      <w:r>
        <w:rPr>
          <w:szCs w:val="27"/>
        </w:rPr>
        <w:t>年進行的母乳餵</w:t>
      </w:r>
      <w:r>
        <w:rPr>
          <w:szCs w:val="27"/>
          <w:lang w:eastAsia="zh-HK"/>
        </w:rPr>
        <w:t>哺</w:t>
      </w:r>
      <w:r>
        <w:rPr>
          <w:szCs w:val="27"/>
        </w:rPr>
        <w:t>調查，</w:t>
      </w:r>
      <w:r>
        <w:rPr>
          <w:szCs w:val="27"/>
          <w:lang w:eastAsia="zh-HK"/>
        </w:rPr>
        <w:t>雖然</w:t>
      </w:r>
      <w:r>
        <w:rPr>
          <w:szCs w:val="27"/>
        </w:rPr>
        <w:t>香港的母乳餵哺率有所改善，但其實仍然</w:t>
      </w:r>
      <w:r>
        <w:rPr>
          <w:szCs w:val="27"/>
          <w:lang w:eastAsia="zh-HK"/>
        </w:rPr>
        <w:t>不算</w:t>
      </w:r>
      <w:r>
        <w:rPr>
          <w:szCs w:val="27"/>
        </w:rPr>
        <w:t>高。數字</w:t>
      </w:r>
      <w:r>
        <w:rPr>
          <w:szCs w:val="27"/>
          <w:lang w:eastAsia="zh-HK"/>
        </w:rPr>
        <w:t>顯示嬰兒</w:t>
      </w:r>
      <w:r>
        <w:rPr>
          <w:szCs w:val="27"/>
        </w:rPr>
        <w:t>出生</w:t>
      </w:r>
      <w:r>
        <w:rPr>
          <w:szCs w:val="27"/>
          <w:lang w:eastAsia="zh-HK"/>
        </w:rPr>
        <w:t>後</w:t>
      </w:r>
      <w:r>
        <w:rPr>
          <w:szCs w:val="27"/>
          <w:lang w:eastAsia="zh-HK"/>
        </w:rPr>
        <w:t>4</w:t>
      </w:r>
      <w:r>
        <w:rPr>
          <w:szCs w:val="27"/>
        </w:rPr>
        <w:t>個月的全母乳餵哺率</w:t>
      </w:r>
      <w:r>
        <w:rPr>
          <w:szCs w:val="27"/>
          <w:lang w:eastAsia="zh-HK"/>
        </w:rPr>
        <w:t>只有</w:t>
      </w:r>
      <w:r>
        <w:rPr>
          <w:szCs w:val="27"/>
        </w:rPr>
        <w:t>29.1%</w:t>
      </w:r>
      <w:r>
        <w:rPr>
          <w:szCs w:val="27"/>
        </w:rPr>
        <w:t>，持續母乳</w:t>
      </w:r>
      <w:r>
        <w:rPr>
          <w:szCs w:val="27"/>
          <w:lang w:eastAsia="zh-HK"/>
        </w:rPr>
        <w:t>餵哺</w:t>
      </w:r>
      <w:r>
        <w:rPr>
          <w:szCs w:val="27"/>
        </w:rPr>
        <w:t>至</w:t>
      </w:r>
      <w:r>
        <w:rPr>
          <w:szCs w:val="27"/>
        </w:rPr>
        <w:t>6</w:t>
      </w:r>
      <w:r>
        <w:rPr>
          <w:szCs w:val="27"/>
        </w:rPr>
        <w:t>個月的比率</w:t>
      </w:r>
      <w:r>
        <w:rPr>
          <w:szCs w:val="27"/>
          <w:lang w:eastAsia="zh-HK"/>
        </w:rPr>
        <w:t>下</w:t>
      </w:r>
      <w:r>
        <w:rPr>
          <w:szCs w:val="27"/>
        </w:rPr>
        <w:t>跌</w:t>
      </w:r>
      <w:r>
        <w:rPr>
          <w:szCs w:val="27"/>
          <w:lang w:eastAsia="zh-HK"/>
        </w:rPr>
        <w:t>至</w:t>
      </w:r>
      <w:r>
        <w:rPr>
          <w:szCs w:val="27"/>
        </w:rPr>
        <w:t>26.3%</w:t>
      </w:r>
      <w:r>
        <w:rPr>
          <w:szCs w:val="27"/>
        </w:rPr>
        <w:t>，其實</w:t>
      </w:r>
      <w:r>
        <w:rPr>
          <w:szCs w:val="27"/>
          <w:lang w:eastAsia="zh-HK"/>
        </w:rPr>
        <w:t>很</w:t>
      </w:r>
      <w:r>
        <w:rPr>
          <w:szCs w:val="27"/>
        </w:rPr>
        <w:t>多媽媽都希望最</w:t>
      </w:r>
      <w:r>
        <w:rPr>
          <w:szCs w:val="27"/>
          <w:lang w:eastAsia="zh-HK"/>
        </w:rPr>
        <w:t>低限度</w:t>
      </w:r>
      <w:r>
        <w:rPr>
          <w:szCs w:val="27"/>
        </w:rPr>
        <w:t>可以</w:t>
      </w:r>
      <w:r>
        <w:rPr>
          <w:szCs w:val="27"/>
          <w:lang w:eastAsia="zh-HK"/>
        </w:rPr>
        <w:t>餵哺</w:t>
      </w:r>
      <w:r>
        <w:rPr>
          <w:szCs w:val="27"/>
        </w:rPr>
        <w:t>母乳</w:t>
      </w:r>
      <w:r>
        <w:rPr>
          <w:szCs w:val="27"/>
          <w:lang w:eastAsia="zh-HK"/>
        </w:rPr>
        <w:t>6</w:t>
      </w:r>
      <w:r>
        <w:rPr>
          <w:szCs w:val="27"/>
        </w:rPr>
        <w:t>個月，因為</w:t>
      </w:r>
      <w:r>
        <w:rPr>
          <w:szCs w:val="27"/>
          <w:lang w:eastAsia="zh-HK"/>
        </w:rPr>
        <w:t>有很</w:t>
      </w:r>
      <w:r>
        <w:rPr>
          <w:szCs w:val="27"/>
        </w:rPr>
        <w:t>多意見</w:t>
      </w:r>
      <w:r>
        <w:rPr>
          <w:szCs w:val="27"/>
          <w:lang w:eastAsia="zh-HK"/>
        </w:rPr>
        <w:t>都說這是最</w:t>
      </w:r>
      <w:r>
        <w:rPr>
          <w:szCs w:val="27"/>
        </w:rPr>
        <w:t>好</w:t>
      </w:r>
      <w:r>
        <w:rPr>
          <w:szCs w:val="27"/>
          <w:lang w:eastAsia="zh-HK"/>
        </w:rPr>
        <w:t>的。可是，由於現時的</w:t>
      </w:r>
      <w:r>
        <w:rPr>
          <w:szCs w:val="27"/>
        </w:rPr>
        <w:t>社會風氣</w:t>
      </w:r>
      <w:r>
        <w:rPr>
          <w:szCs w:val="27"/>
          <w:lang w:eastAsia="zh-HK"/>
        </w:rPr>
        <w:t>及</w:t>
      </w:r>
      <w:r>
        <w:rPr>
          <w:szCs w:val="27"/>
        </w:rPr>
        <w:t>配套支援不足等，</w:t>
      </w:r>
      <w:r>
        <w:rPr>
          <w:szCs w:val="27"/>
          <w:lang w:eastAsia="zh-HK"/>
        </w:rPr>
        <w:t>很</w:t>
      </w:r>
      <w:r>
        <w:rPr>
          <w:szCs w:val="27"/>
        </w:rPr>
        <w:t>多媽媽</w:t>
      </w:r>
      <w:r>
        <w:rPr>
          <w:szCs w:val="27"/>
          <w:lang w:eastAsia="zh-HK"/>
        </w:rPr>
        <w:t>也未能</w:t>
      </w:r>
      <w:r>
        <w:rPr>
          <w:szCs w:val="27"/>
        </w:rPr>
        <w:t>達到</w:t>
      </w:r>
      <w:r>
        <w:rPr>
          <w:szCs w:val="27"/>
          <w:lang w:eastAsia="zh-HK"/>
        </w:rPr>
        <w:t>全</w:t>
      </w:r>
      <w:r>
        <w:rPr>
          <w:szCs w:val="27"/>
        </w:rPr>
        <w:t>母</w:t>
      </w:r>
      <w:r>
        <w:rPr>
          <w:szCs w:val="27"/>
          <w:lang w:eastAsia="zh-HK"/>
        </w:rPr>
        <w:t>乳</w:t>
      </w:r>
      <w:r>
        <w:rPr>
          <w:szCs w:val="27"/>
        </w:rPr>
        <w:t>餵哺</w:t>
      </w:r>
      <w:r>
        <w:rPr>
          <w:szCs w:val="27"/>
        </w:rPr>
        <w:t>6</w:t>
      </w:r>
      <w:r>
        <w:rPr>
          <w:szCs w:val="27"/>
        </w:rPr>
        <w:t>個月</w:t>
      </w:r>
      <w:r>
        <w:rPr>
          <w:szCs w:val="27"/>
          <w:lang w:eastAsia="zh-HK"/>
        </w:rPr>
        <w:t>這</w:t>
      </w:r>
      <w:r>
        <w:rPr>
          <w:szCs w:val="27"/>
        </w:rPr>
        <w:t>目標，所以我</w:t>
      </w:r>
      <w:r>
        <w:rPr>
          <w:szCs w:val="27"/>
          <w:lang w:eastAsia="zh-HK"/>
        </w:rPr>
        <w:t>們很</w:t>
      </w:r>
      <w:r>
        <w:rPr>
          <w:szCs w:val="27"/>
        </w:rPr>
        <w:t>希望</w:t>
      </w:r>
      <w:r>
        <w:rPr>
          <w:szCs w:val="27"/>
          <w:lang w:eastAsia="zh-HK"/>
        </w:rPr>
        <w:t>通過這項</w:t>
      </w:r>
      <w:r>
        <w:rPr>
          <w:szCs w:val="27"/>
        </w:rPr>
        <w:t>法例，</w:t>
      </w:r>
      <w:r>
        <w:rPr>
          <w:szCs w:val="27"/>
          <w:lang w:eastAsia="zh-HK"/>
        </w:rPr>
        <w:t>以及</w:t>
      </w:r>
      <w:r>
        <w:rPr>
          <w:szCs w:val="27"/>
        </w:rPr>
        <w:t>政府加強所有配套後，真</w:t>
      </w:r>
      <w:r>
        <w:rPr>
          <w:szCs w:val="27"/>
          <w:lang w:eastAsia="zh-HK"/>
        </w:rPr>
        <w:t>正能夠</w:t>
      </w:r>
      <w:r>
        <w:rPr>
          <w:szCs w:val="27"/>
        </w:rPr>
        <w:t>支援餵哺母乳</w:t>
      </w:r>
      <w:r>
        <w:rPr>
          <w:szCs w:val="27"/>
          <w:lang w:eastAsia="zh-HK"/>
        </w:rPr>
        <w:t>的</w:t>
      </w:r>
      <w:r>
        <w:rPr>
          <w:szCs w:val="27"/>
        </w:rPr>
        <w:t>媽媽</w:t>
      </w:r>
      <w:r>
        <w:rPr>
          <w:szCs w:val="27"/>
          <w:lang w:eastAsia="zh-HK"/>
        </w:rPr>
        <w:t>不被歧視</w:t>
      </w:r>
      <w:r>
        <w:rPr>
          <w:szCs w:val="27"/>
        </w:rPr>
        <w:t>和騷擾，以及</w:t>
      </w:r>
      <w:r>
        <w:rPr>
          <w:szCs w:val="27"/>
          <w:lang w:eastAsia="zh-HK"/>
        </w:rPr>
        <w:t>有</w:t>
      </w:r>
      <w:r>
        <w:rPr>
          <w:szCs w:val="27"/>
        </w:rPr>
        <w:t>足夠的配套措施</w:t>
      </w:r>
      <w:r>
        <w:rPr>
          <w:szCs w:val="27"/>
          <w:lang w:eastAsia="zh-HK"/>
        </w:rPr>
        <w:t>協助她們。</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rPr>
      </w:pPr>
      <w:r>
        <w:rPr>
          <w:szCs w:val="27"/>
          <w:lang w:eastAsia="zh-HK"/>
        </w:rPr>
        <w:tab/>
      </w:r>
      <w:r>
        <w:rPr>
          <w:szCs w:val="27"/>
          <w:lang w:eastAsia="zh-HK"/>
        </w:rPr>
        <w:t>主席，我想指出，保護</w:t>
      </w:r>
      <w:r>
        <w:rPr>
          <w:szCs w:val="27"/>
        </w:rPr>
        <w:t>餵哺母乳的媽媽不被騷擾</w:t>
      </w:r>
      <w:r>
        <w:rPr>
          <w:szCs w:val="27"/>
          <w:lang w:eastAsia="zh-HK"/>
        </w:rPr>
        <w:t>及歧視是</w:t>
      </w:r>
      <w:r>
        <w:rPr>
          <w:szCs w:val="27"/>
        </w:rPr>
        <w:t>保護婦女工作的其中一部分。除</w:t>
      </w:r>
      <w:r>
        <w:rPr>
          <w:szCs w:val="27"/>
          <w:lang w:eastAsia="zh-HK"/>
        </w:rPr>
        <w:t>了</w:t>
      </w:r>
      <w:r>
        <w:rPr>
          <w:szCs w:val="27"/>
        </w:rPr>
        <w:t>餵哺母乳</w:t>
      </w:r>
      <w:r>
        <w:rPr>
          <w:szCs w:val="27"/>
          <w:lang w:eastAsia="zh-HK"/>
        </w:rPr>
        <w:t>的</w:t>
      </w:r>
      <w:r>
        <w:rPr>
          <w:szCs w:val="27"/>
        </w:rPr>
        <w:t>媽媽外，</w:t>
      </w:r>
      <w:r>
        <w:rPr>
          <w:szCs w:val="27"/>
          <w:lang w:eastAsia="zh-HK"/>
        </w:rPr>
        <w:t>還有其他</w:t>
      </w:r>
      <w:r>
        <w:rPr>
          <w:szCs w:val="27"/>
        </w:rPr>
        <w:t>婦女</w:t>
      </w:r>
      <w:r>
        <w:rPr>
          <w:szCs w:val="27"/>
          <w:lang w:eastAsia="zh-HK"/>
        </w:rPr>
        <w:t>被</w:t>
      </w:r>
      <w:r>
        <w:rPr>
          <w:szCs w:val="27"/>
        </w:rPr>
        <w:t>騷擾，尤其</w:t>
      </w:r>
      <w:r>
        <w:rPr>
          <w:szCs w:val="27"/>
          <w:lang w:eastAsia="zh-HK"/>
        </w:rPr>
        <w:t>是</w:t>
      </w:r>
      <w:r>
        <w:rPr>
          <w:szCs w:val="27"/>
        </w:rPr>
        <w:t>職場上的性騷擾。</w:t>
      </w:r>
      <w:r>
        <w:rPr>
          <w:szCs w:val="27"/>
          <w:lang w:eastAsia="zh-HK"/>
        </w:rPr>
        <w:t>我</w:t>
      </w:r>
      <w:r>
        <w:rPr>
          <w:szCs w:val="27"/>
        </w:rPr>
        <w:t>亦</w:t>
      </w:r>
      <w:r>
        <w:rPr>
          <w:szCs w:val="27"/>
          <w:lang w:eastAsia="zh-HK"/>
        </w:rPr>
        <w:t>想指出，</w:t>
      </w:r>
      <w:r>
        <w:rPr>
          <w:szCs w:val="27"/>
        </w:rPr>
        <w:t>政府除</w:t>
      </w:r>
      <w:r>
        <w:rPr>
          <w:szCs w:val="27"/>
          <w:lang w:eastAsia="zh-HK"/>
        </w:rPr>
        <w:t>了這</w:t>
      </w:r>
      <w:r>
        <w:rPr>
          <w:szCs w:val="27"/>
        </w:rPr>
        <w:t>兩</w:t>
      </w:r>
      <w:r>
        <w:rPr>
          <w:szCs w:val="27"/>
          <w:lang w:eastAsia="zh-HK"/>
        </w:rPr>
        <w:t>項</w:t>
      </w:r>
      <w:r>
        <w:rPr>
          <w:szCs w:val="27"/>
        </w:rPr>
        <w:t>法例外，其實</w:t>
      </w:r>
      <w:r>
        <w:rPr>
          <w:szCs w:val="27"/>
          <w:lang w:eastAsia="zh-HK"/>
        </w:rPr>
        <w:t>也承諾</w:t>
      </w:r>
      <w:r>
        <w:rPr>
          <w:szCs w:val="27"/>
        </w:rPr>
        <w:t>未來會盡快檢討</w:t>
      </w:r>
      <w:r>
        <w:rPr>
          <w:szCs w:val="27"/>
          <w:lang w:eastAsia="zh-HK"/>
        </w:rPr>
        <w:t>平</w:t>
      </w:r>
      <w:r>
        <w:rPr>
          <w:szCs w:val="27"/>
        </w:rPr>
        <w:t>等機會委員會</w:t>
      </w:r>
      <w:r>
        <w:rPr>
          <w:szCs w:val="27"/>
        </w:rPr>
        <w:t>("</w:t>
      </w:r>
      <w:r>
        <w:rPr>
          <w:szCs w:val="27"/>
        </w:rPr>
        <w:t>平機會</w:t>
      </w:r>
      <w:r>
        <w:rPr>
          <w:szCs w:val="27"/>
        </w:rPr>
        <w:t>")</w:t>
      </w:r>
      <w:r>
        <w:rPr>
          <w:szCs w:val="27"/>
        </w:rPr>
        <w:t>的《性別歧視條例》，希望可以盡快就性騷擾提出法案。</w:t>
      </w:r>
      <w:r>
        <w:rPr>
          <w:szCs w:val="27"/>
          <w:lang w:eastAsia="zh-HK"/>
        </w:rPr>
        <w:t>我們現在</w:t>
      </w:r>
      <w:r>
        <w:rPr>
          <w:szCs w:val="27"/>
        </w:rPr>
        <w:t>只聞樓梯響，</w:t>
      </w:r>
      <w:r>
        <w:rPr>
          <w:szCs w:val="27"/>
          <w:lang w:eastAsia="zh-HK"/>
        </w:rPr>
        <w:t>還沒有看</w:t>
      </w:r>
      <w:r>
        <w:rPr>
          <w:szCs w:val="27"/>
        </w:rPr>
        <w:t>到</w:t>
      </w:r>
      <w:r>
        <w:rPr>
          <w:szCs w:val="27"/>
          <w:lang w:eastAsia="zh-HK"/>
        </w:rPr>
        <w:t>有關的</w:t>
      </w:r>
      <w:r>
        <w:rPr>
          <w:szCs w:val="27"/>
        </w:rPr>
        <w:t>建議，但</w:t>
      </w:r>
      <w:r>
        <w:rPr>
          <w:szCs w:val="27"/>
          <w:lang w:eastAsia="zh-HK"/>
        </w:rPr>
        <w:t>我們知道</w:t>
      </w:r>
      <w:r>
        <w:rPr>
          <w:szCs w:val="27"/>
        </w:rPr>
        <w:t>平機會</w:t>
      </w:r>
      <w:r>
        <w:rPr>
          <w:szCs w:val="27"/>
          <w:lang w:eastAsia="zh-HK"/>
        </w:rPr>
        <w:t>已經</w:t>
      </w:r>
      <w:r>
        <w:rPr>
          <w:szCs w:val="27"/>
        </w:rPr>
        <w:t>進行有關</w:t>
      </w:r>
      <w:r>
        <w:rPr>
          <w:szCs w:val="27"/>
          <w:lang w:eastAsia="zh-HK"/>
        </w:rPr>
        <w:t>工作，成立了</w:t>
      </w:r>
      <w:r>
        <w:rPr>
          <w:szCs w:val="27"/>
        </w:rPr>
        <w:t>反性騷擾事務組</w:t>
      </w:r>
      <w:r>
        <w:rPr>
          <w:szCs w:val="27"/>
          <w:lang w:eastAsia="zh-HK"/>
        </w:rPr>
        <w:t>及</w:t>
      </w:r>
      <w:r>
        <w:rPr>
          <w:szCs w:val="27"/>
        </w:rPr>
        <w:t>反性騷擾熱線，</w:t>
      </w:r>
      <w:r>
        <w:rPr>
          <w:szCs w:val="27"/>
          <w:lang w:eastAsia="zh-HK"/>
        </w:rPr>
        <w:t>相信這些計劃都可以</w:t>
      </w:r>
      <w:r>
        <w:rPr>
          <w:szCs w:val="27"/>
        </w:rPr>
        <w:t>在社會上推動</w:t>
      </w:r>
      <w:r>
        <w:rPr>
          <w:szCs w:val="27"/>
          <w:lang w:eastAsia="zh-HK"/>
        </w:rPr>
        <w:t>反</w:t>
      </w:r>
      <w:r>
        <w:rPr>
          <w:szCs w:val="27"/>
        </w:rPr>
        <w:t>性騷擾的工作。</w:t>
      </w:r>
      <w:r>
        <w:rPr>
          <w:szCs w:val="27"/>
          <w:lang w:eastAsia="zh-HK"/>
        </w:rPr>
        <w:t>不過，只</w:t>
      </w:r>
      <w:r>
        <w:rPr>
          <w:szCs w:val="27"/>
        </w:rPr>
        <w:t>是進行</w:t>
      </w:r>
      <w:r>
        <w:rPr>
          <w:szCs w:val="27"/>
          <w:lang w:eastAsia="zh-HK"/>
        </w:rPr>
        <w:t>這些工作當然</w:t>
      </w:r>
      <w:r>
        <w:rPr>
          <w:szCs w:val="27"/>
        </w:rPr>
        <w:t>並</w:t>
      </w:r>
      <w:r>
        <w:rPr>
          <w:szCs w:val="27"/>
          <w:lang w:eastAsia="zh-HK"/>
        </w:rPr>
        <w:t>不</w:t>
      </w:r>
      <w:r>
        <w:rPr>
          <w:szCs w:val="27"/>
        </w:rPr>
        <w:t>足夠，我</w:t>
      </w:r>
      <w:r>
        <w:rPr>
          <w:szCs w:val="27"/>
          <w:lang w:eastAsia="zh-HK"/>
        </w:rPr>
        <w:t>很</w:t>
      </w:r>
      <w:r>
        <w:rPr>
          <w:szCs w:val="27"/>
        </w:rPr>
        <w:t>希望政府</w:t>
      </w:r>
      <w:r>
        <w:rPr>
          <w:szCs w:val="27"/>
          <w:lang w:eastAsia="zh-HK"/>
        </w:rPr>
        <w:t>能夠</w:t>
      </w:r>
      <w:r>
        <w:rPr>
          <w:szCs w:val="27"/>
        </w:rPr>
        <w:t>盡快對《性別歧視條例》提出修訂，使性騷擾成</w:t>
      </w:r>
      <w:r>
        <w:rPr>
          <w:szCs w:val="27"/>
          <w:lang w:eastAsia="zh-HK"/>
        </w:rPr>
        <w:t>為</w:t>
      </w:r>
      <w:r>
        <w:rPr>
          <w:szCs w:val="27"/>
        </w:rPr>
        <w:t>非法行為，</w:t>
      </w:r>
      <w:r>
        <w:rPr>
          <w:szCs w:val="27"/>
          <w:lang w:eastAsia="zh-HK"/>
        </w:rPr>
        <w:t>進</w:t>
      </w:r>
      <w:r>
        <w:rPr>
          <w:szCs w:val="27"/>
        </w:rPr>
        <w:t>一步保護女性。</w:t>
      </w:r>
      <w:r>
        <w:br w:type="page"/>
      </w:r>
    </w:p>
    <w:p>
      <w:pPr>
        <w:pStyle w:val="F21"/>
        <w:overflowPunct w:val="true"/>
        <w:rPr>
          <w:szCs w:val="27"/>
        </w:rPr>
      </w:pPr>
      <w:r>
        <w:rPr>
          <w:szCs w:val="27"/>
        </w:rPr>
        <w:tab/>
      </w:r>
      <w:r>
        <w:rPr>
          <w:szCs w:val="27"/>
        </w:rPr>
        <w:t>除</w:t>
      </w:r>
      <w:r>
        <w:rPr>
          <w:szCs w:val="27"/>
          <w:lang w:eastAsia="zh-HK"/>
        </w:rPr>
        <w:t>了</w:t>
      </w:r>
      <w:r>
        <w:rPr>
          <w:szCs w:val="27"/>
        </w:rPr>
        <w:t>平機會正在</w:t>
      </w:r>
      <w:r>
        <w:rPr>
          <w:szCs w:val="27"/>
          <w:lang w:eastAsia="zh-HK"/>
        </w:rPr>
        <w:t>處理</w:t>
      </w:r>
      <w:r>
        <w:rPr>
          <w:szCs w:val="27"/>
        </w:rPr>
        <w:t>有關性騷擾的立法</w:t>
      </w:r>
      <w:r>
        <w:rPr>
          <w:szCs w:val="27"/>
          <w:lang w:eastAsia="zh-HK"/>
        </w:rPr>
        <w:t>工作</w:t>
      </w:r>
      <w:r>
        <w:rPr>
          <w:szCs w:val="27"/>
        </w:rPr>
        <w:t>外，</w:t>
      </w:r>
      <w:r>
        <w:rPr>
          <w:szCs w:val="27"/>
          <w:lang w:eastAsia="zh-HK"/>
        </w:rPr>
        <w:t>政府</w:t>
      </w:r>
      <w:r>
        <w:rPr>
          <w:szCs w:val="27"/>
        </w:rPr>
        <w:t>仍</w:t>
      </w:r>
      <w:r>
        <w:rPr>
          <w:szCs w:val="27"/>
          <w:lang w:eastAsia="zh-HK"/>
        </w:rPr>
        <w:t>有很</w:t>
      </w:r>
      <w:r>
        <w:rPr>
          <w:szCs w:val="27"/>
        </w:rPr>
        <w:t>多法例</w:t>
      </w:r>
      <w:r>
        <w:rPr>
          <w:szCs w:val="27"/>
          <w:lang w:eastAsia="zh-HK"/>
        </w:rPr>
        <w:t>已</w:t>
      </w:r>
      <w:r>
        <w:rPr>
          <w:szCs w:val="27"/>
        </w:rPr>
        <w:t>說</w:t>
      </w:r>
      <w:r>
        <w:rPr>
          <w:szCs w:val="27"/>
          <w:lang w:eastAsia="zh-HK"/>
        </w:rPr>
        <w:t>了很</w:t>
      </w:r>
      <w:r>
        <w:rPr>
          <w:szCs w:val="27"/>
        </w:rPr>
        <w:t>久</w:t>
      </w:r>
      <w:r>
        <w:rPr>
          <w:szCs w:val="27"/>
          <w:lang w:eastAsia="zh-HK"/>
        </w:rPr>
        <w:t>，但</w:t>
      </w:r>
      <w:r>
        <w:rPr>
          <w:szCs w:val="27"/>
        </w:rPr>
        <w:t>遲遲</w:t>
      </w:r>
      <w:r>
        <w:rPr>
          <w:szCs w:val="27"/>
          <w:lang w:eastAsia="zh-HK"/>
        </w:rPr>
        <w:t>仍未</w:t>
      </w:r>
      <w:r>
        <w:rPr>
          <w:szCs w:val="27"/>
        </w:rPr>
        <w:t>提交</w:t>
      </w:r>
      <w:r>
        <w:rPr>
          <w:szCs w:val="27"/>
          <w:lang w:eastAsia="zh-HK"/>
        </w:rPr>
        <w:t>，例如</w:t>
      </w:r>
      <w:r>
        <w:rPr>
          <w:szCs w:val="27"/>
        </w:rPr>
        <w:t>窺淫罪的法例，我</w:t>
      </w:r>
      <w:r>
        <w:rPr>
          <w:szCs w:val="27"/>
          <w:lang w:eastAsia="zh-HK"/>
        </w:rPr>
        <w:t>們</w:t>
      </w:r>
      <w:r>
        <w:rPr>
          <w:szCs w:val="27"/>
        </w:rPr>
        <w:t>已討論</w:t>
      </w:r>
      <w:r>
        <w:rPr>
          <w:szCs w:val="27"/>
          <w:lang w:eastAsia="zh-HK"/>
        </w:rPr>
        <w:t>很</w:t>
      </w:r>
      <w:r>
        <w:rPr>
          <w:szCs w:val="27"/>
        </w:rPr>
        <w:t>長時間，</w:t>
      </w:r>
      <w:r>
        <w:rPr>
          <w:szCs w:val="27"/>
          <w:lang w:eastAsia="zh-HK"/>
        </w:rPr>
        <w:t>但政府還未提交立法會進行立法。另外還有一個法律</w:t>
      </w:r>
      <w:r>
        <w:rPr>
          <w:szCs w:val="27"/>
        </w:rPr>
        <w:t>真空，也就</w:t>
      </w:r>
      <w:r>
        <w:rPr>
          <w:szCs w:val="27"/>
          <w:lang w:eastAsia="zh-HK"/>
        </w:rPr>
        <w:t>是</w:t>
      </w:r>
      <w:r>
        <w:rPr>
          <w:szCs w:val="27"/>
        </w:rPr>
        <w:t>偷拍</w:t>
      </w:r>
      <w:r>
        <w:rPr>
          <w:szCs w:val="27"/>
          <w:lang w:eastAsia="zh-HK"/>
        </w:rPr>
        <w:t>裙底罪，現時在</w:t>
      </w:r>
      <w:r>
        <w:rPr>
          <w:szCs w:val="27"/>
        </w:rPr>
        <w:t>私人地方偷拍裙底仍然</w:t>
      </w:r>
      <w:r>
        <w:rPr>
          <w:szCs w:val="27"/>
          <w:lang w:eastAsia="zh-HK"/>
        </w:rPr>
        <w:t>是無罪可告，但這些罪行</w:t>
      </w:r>
      <w:r>
        <w:rPr>
          <w:szCs w:val="27"/>
        </w:rPr>
        <w:t>對女性</w:t>
      </w:r>
      <w:r>
        <w:rPr>
          <w:szCs w:val="27"/>
          <w:lang w:eastAsia="zh-HK"/>
        </w:rPr>
        <w:t>而言會</w:t>
      </w:r>
      <w:r>
        <w:rPr>
          <w:szCs w:val="27"/>
        </w:rPr>
        <w:t>造</w:t>
      </w:r>
      <w:r>
        <w:rPr>
          <w:szCs w:val="27"/>
          <w:lang w:eastAsia="zh-HK"/>
        </w:rPr>
        <w:t>成很</w:t>
      </w:r>
      <w:r>
        <w:rPr>
          <w:szCs w:val="27"/>
        </w:rPr>
        <w:t>大的傷害</w:t>
      </w:r>
      <w:r>
        <w:rPr>
          <w:szCs w:val="27"/>
          <w:lang w:eastAsia="zh-HK"/>
        </w:rPr>
        <w:t>和</w:t>
      </w:r>
      <w:r>
        <w:rPr>
          <w:szCs w:val="27"/>
        </w:rPr>
        <w:t>困擾。</w:t>
      </w:r>
    </w:p>
    <w:p>
      <w:pPr>
        <w:pStyle w:val="F21"/>
        <w:overflowPunct w:val="true"/>
        <w:rPr>
          <w:szCs w:val="27"/>
        </w:rPr>
      </w:pPr>
      <w:r>
        <w:rPr>
          <w:szCs w:val="27"/>
        </w:rPr>
      </w:r>
    </w:p>
    <w:p>
      <w:pPr>
        <w:pStyle w:val="F21"/>
        <w:overflowPunct w:val="true"/>
        <w:rPr>
          <w:szCs w:val="27"/>
          <w:lang w:eastAsia="zh-HK"/>
        </w:rPr>
      </w:pPr>
      <w:r>
        <w:rPr>
          <w:szCs w:val="27"/>
        </w:rPr>
        <w:tab/>
      </w:r>
      <w:r>
        <w:rPr>
          <w:szCs w:val="27"/>
          <w:lang w:eastAsia="zh-HK"/>
        </w:rPr>
        <w:t>主席，</w:t>
      </w:r>
      <w:r>
        <w:rPr>
          <w:szCs w:val="27"/>
        </w:rPr>
        <w:t>我希望</w:t>
      </w:r>
      <w:r>
        <w:rPr>
          <w:szCs w:val="27"/>
          <w:lang w:eastAsia="zh-HK"/>
        </w:rPr>
        <w:t>在完善</w:t>
      </w:r>
      <w:r>
        <w:rPr>
          <w:szCs w:val="27"/>
        </w:rPr>
        <w:t>選舉條例</w:t>
      </w:r>
      <w:r>
        <w:rPr>
          <w:szCs w:val="27"/>
          <w:lang w:eastAsia="zh-HK"/>
        </w:rPr>
        <w:t>的</w:t>
      </w:r>
      <w:r>
        <w:rPr>
          <w:szCs w:val="27"/>
        </w:rPr>
        <w:t>修訂後，</w:t>
      </w:r>
      <w:r>
        <w:rPr>
          <w:szCs w:val="27"/>
          <w:lang w:eastAsia="zh-HK"/>
        </w:rPr>
        <w:t>我們</w:t>
      </w:r>
      <w:r>
        <w:rPr>
          <w:szCs w:val="27"/>
        </w:rPr>
        <w:t>可以進一步將</w:t>
      </w:r>
      <w:r>
        <w:rPr>
          <w:szCs w:val="27"/>
          <w:lang w:eastAsia="zh-HK"/>
        </w:rPr>
        <w:t>這些</w:t>
      </w:r>
      <w:r>
        <w:rPr>
          <w:szCs w:val="27"/>
        </w:rPr>
        <w:t>已經</w:t>
      </w:r>
      <w:r>
        <w:rPr>
          <w:szCs w:val="27"/>
          <w:lang w:eastAsia="zh-HK"/>
        </w:rPr>
        <w:t>輪候</w:t>
      </w:r>
      <w:r>
        <w:rPr>
          <w:szCs w:val="27"/>
        </w:rPr>
        <w:t>多時</w:t>
      </w:r>
      <w:r>
        <w:rPr>
          <w:szCs w:val="27"/>
          <w:lang w:eastAsia="zh-HK"/>
        </w:rPr>
        <w:t>的</w:t>
      </w:r>
      <w:r>
        <w:rPr>
          <w:szCs w:val="27"/>
        </w:rPr>
        <w:t>法案盡快提</w:t>
      </w:r>
      <w:r>
        <w:rPr>
          <w:szCs w:val="27"/>
          <w:lang w:eastAsia="zh-HK"/>
        </w:rPr>
        <w:t>交</w:t>
      </w:r>
      <w:r>
        <w:rPr>
          <w:szCs w:val="27"/>
        </w:rPr>
        <w:t>立法會，讓我</w:t>
      </w:r>
      <w:r>
        <w:rPr>
          <w:szCs w:val="27"/>
          <w:lang w:eastAsia="zh-HK"/>
        </w:rPr>
        <w:t>們</w:t>
      </w:r>
      <w:r>
        <w:rPr>
          <w:szCs w:val="27"/>
        </w:rPr>
        <w:t>可以透過有關法例的條文和</w:t>
      </w:r>
      <w:r>
        <w:rPr>
          <w:szCs w:val="27"/>
          <w:lang w:eastAsia="zh-HK"/>
        </w:rPr>
        <w:t>修訂，</w:t>
      </w:r>
      <w:r>
        <w:rPr>
          <w:szCs w:val="27"/>
        </w:rPr>
        <w:t>進一步保護香港的女性。多謝主席，我謹此陳</w:t>
      </w:r>
      <w:r>
        <w:rPr>
          <w:szCs w:val="27"/>
          <w:lang w:eastAsia="zh-HK"/>
        </w:rPr>
        <w:t>辭。</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lang w:eastAsia="zh-HK"/>
        </w:rPr>
      </w:pPr>
      <w:r>
        <w:rPr>
          <w:rFonts w:ascii="華康中黑體" w:hAnsi="華康中黑體" w:cs="華康中黑體" w:eastAsia="華康中黑體"/>
          <w:b/>
          <w:szCs w:val="27"/>
        </w:rPr>
        <w:t>鄭松泰議員</w:t>
      </w:r>
      <w:r>
        <w:rPr>
          <w:szCs w:val="27"/>
        </w:rPr>
        <w:t>：我們現在</w:t>
      </w:r>
      <w:r>
        <w:rPr>
          <w:szCs w:val="27"/>
          <w:lang w:eastAsia="zh-HK"/>
        </w:rPr>
        <w:t>討論的</w:t>
      </w:r>
      <w:r>
        <w:rPr>
          <w:szCs w:val="27"/>
        </w:rPr>
        <w:t>是《</w:t>
      </w:r>
      <w:r>
        <w:rPr>
          <w:szCs w:val="27"/>
        </w:rPr>
        <w:t>2020</w:t>
      </w:r>
      <w:r>
        <w:rPr>
          <w:szCs w:val="27"/>
        </w:rPr>
        <w:t>年性別歧視</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w:t>
      </w:r>
      <w:r>
        <w:rPr>
          <w:szCs w:val="27"/>
          <w:lang w:eastAsia="zh-HK"/>
        </w:rPr>
        <w:t>在</w:t>
      </w:r>
      <w:r>
        <w:rPr>
          <w:szCs w:val="27"/>
          <w:lang w:eastAsia="zh-HK"/>
        </w:rPr>
        <w:t>4</w:t>
      </w:r>
      <w:r>
        <w:rPr>
          <w:szCs w:val="27"/>
        </w:rPr>
        <w:t>年內已有兩次關於餵哺母乳的修訂，就</w:t>
      </w:r>
      <w:r>
        <w:rPr>
          <w:szCs w:val="27"/>
          <w:lang w:eastAsia="zh-HK"/>
        </w:rPr>
        <w:t>着這</w:t>
      </w:r>
      <w:r>
        <w:rPr>
          <w:szCs w:val="27"/>
        </w:rPr>
        <w:t>次</w:t>
      </w:r>
      <w:r>
        <w:rPr>
          <w:szCs w:val="27"/>
          <w:lang w:eastAsia="zh-HK"/>
        </w:rPr>
        <w:t>修訂，我</w:t>
      </w:r>
      <w:r>
        <w:rPr>
          <w:szCs w:val="27"/>
        </w:rPr>
        <w:t>當然歡迎。就</w:t>
      </w:r>
      <w:r>
        <w:rPr>
          <w:szCs w:val="27"/>
          <w:lang w:eastAsia="zh-HK"/>
        </w:rPr>
        <w:t>整個</w:t>
      </w:r>
      <w:r>
        <w:rPr>
          <w:szCs w:val="27"/>
        </w:rPr>
        <w:t>背景而言，一如其他</w:t>
      </w:r>
      <w:r>
        <w:rPr>
          <w:szCs w:val="27"/>
          <w:lang w:eastAsia="zh-HK"/>
        </w:rPr>
        <w:t>議員剛才</w:t>
      </w:r>
      <w:r>
        <w:rPr>
          <w:szCs w:val="27"/>
        </w:rPr>
        <w:t>提到，</w:t>
      </w:r>
      <w:r>
        <w:rPr>
          <w:szCs w:val="27"/>
          <w:lang w:eastAsia="zh-HK"/>
        </w:rPr>
        <w:t>事因在</w:t>
      </w:r>
      <w:r>
        <w:rPr>
          <w:szCs w:val="27"/>
        </w:rPr>
        <w:t>2016</w:t>
      </w:r>
      <w:r>
        <w:rPr>
          <w:szCs w:val="27"/>
        </w:rPr>
        <w:t>年，有一位的士司機</w:t>
      </w:r>
      <w:r>
        <w:rPr>
          <w:szCs w:val="27"/>
          <w:lang w:eastAsia="zh-HK"/>
        </w:rPr>
        <w:t>把乘客在的士內餵哺母乳的</w:t>
      </w:r>
      <w:r>
        <w:rPr>
          <w:szCs w:val="27"/>
          <w:lang w:eastAsia="zh-HK"/>
        </w:rPr>
        <w:t>"</w:t>
      </w:r>
      <w:r>
        <w:rPr>
          <w:szCs w:val="27"/>
        </w:rPr>
        <w:t>車</w:t>
      </w:r>
      <w:r>
        <w:rPr>
          <w:szCs w:val="27"/>
        </w:rPr>
        <w:t>cam</w:t>
      </w:r>
      <w:r>
        <w:rPr>
          <w:szCs w:val="27"/>
          <w:lang w:eastAsia="zh-HK"/>
        </w:rPr>
        <w:t>"</w:t>
      </w:r>
      <w:r>
        <w:rPr>
          <w:szCs w:val="27"/>
        </w:rPr>
        <w:t>相片上傳</w:t>
      </w:r>
      <w:r>
        <w:rPr>
          <w:szCs w:val="27"/>
          <w:lang w:eastAsia="zh-HK"/>
        </w:rPr>
        <w:t>互聯</w:t>
      </w:r>
      <w:r>
        <w:rPr>
          <w:szCs w:val="27"/>
        </w:rPr>
        <w:t>網，在網上引起討論。不幸的是當時有關當局以不誠實取用電腦罪作出檢控。此事也引發我們關注餵哺母乳的相關保障、法律上的</w:t>
      </w:r>
      <w:r>
        <w:rPr>
          <w:szCs w:val="27"/>
          <w:lang w:eastAsia="zh-HK"/>
        </w:rPr>
        <w:t>漏洞</w:t>
      </w:r>
      <w:r>
        <w:rPr>
          <w:szCs w:val="27"/>
        </w:rPr>
        <w:t>和灰色地帶，繼</w:t>
      </w:r>
      <w:r>
        <w:rPr>
          <w:szCs w:val="27"/>
          <w:lang w:eastAsia="zh-HK"/>
        </w:rPr>
        <w:t>而出現</w:t>
      </w:r>
      <w:r>
        <w:rPr>
          <w:szCs w:val="27"/>
        </w:rPr>
        <w:t>今天這</w:t>
      </w:r>
      <w:r>
        <w:rPr>
          <w:szCs w:val="27"/>
          <w:lang w:eastAsia="zh-HK"/>
        </w:rPr>
        <w:t>項</w:t>
      </w:r>
      <w:r>
        <w:rPr>
          <w:szCs w:val="27"/>
        </w:rPr>
        <w:t>相關的修</w:t>
      </w:r>
      <w:r>
        <w:rPr>
          <w:szCs w:val="27"/>
          <w:lang w:eastAsia="zh-HK"/>
        </w:rPr>
        <w:t>訂。當然，這項</w:t>
      </w:r>
      <w:r>
        <w:rPr>
          <w:szCs w:val="27"/>
        </w:rPr>
        <w:t>修訂是因應餵哺母乳</w:t>
      </w:r>
      <w:r>
        <w:rPr>
          <w:szCs w:val="27"/>
          <w:lang w:eastAsia="zh-HK"/>
        </w:rPr>
        <w:t>在</w:t>
      </w:r>
      <w:r>
        <w:rPr>
          <w:szCs w:val="27"/>
        </w:rPr>
        <w:t>《性別歧視條例》中，對</w:t>
      </w:r>
      <w:r>
        <w:rPr>
          <w:szCs w:val="27"/>
        </w:rPr>
        <w:t>"</w:t>
      </w:r>
      <w:r>
        <w:rPr>
          <w:szCs w:val="27"/>
        </w:rPr>
        <w:t>性騷擾</w:t>
      </w:r>
      <w:r>
        <w:rPr>
          <w:szCs w:val="27"/>
        </w:rPr>
        <w:t>"</w:t>
      </w:r>
      <w:r>
        <w:rPr>
          <w:szCs w:val="27"/>
        </w:rPr>
        <w:t>相對狹窄的定義作出彌補，並</w:t>
      </w:r>
      <w:r>
        <w:rPr>
          <w:szCs w:val="27"/>
          <w:lang w:eastAsia="zh-HK"/>
        </w:rPr>
        <w:t>作</w:t>
      </w:r>
      <w:r>
        <w:rPr>
          <w:szCs w:val="27"/>
        </w:rPr>
        <w:t>進一步</w:t>
      </w:r>
      <w:r>
        <w:rPr>
          <w:szCs w:val="27"/>
          <w:lang w:eastAsia="zh-HK"/>
        </w:rPr>
        <w:t>的</w:t>
      </w:r>
      <w:r>
        <w:rPr>
          <w:szCs w:val="27"/>
        </w:rPr>
        <w:t>改善，</w:t>
      </w:r>
      <w:r>
        <w:rPr>
          <w:szCs w:val="27"/>
          <w:lang w:eastAsia="zh-HK"/>
        </w:rPr>
        <w:t>改以</w:t>
      </w:r>
      <w:r>
        <w:rPr>
          <w:szCs w:val="27"/>
        </w:rPr>
        <w:t>"</w:t>
      </w:r>
      <w:r>
        <w:rPr>
          <w:szCs w:val="27"/>
        </w:rPr>
        <w:t>騷擾</w:t>
      </w:r>
      <w:r>
        <w:rPr>
          <w:szCs w:val="27"/>
        </w:rPr>
        <w:t>"</w:t>
      </w:r>
      <w:r>
        <w:rPr>
          <w:szCs w:val="27"/>
          <w:lang w:eastAsia="zh-HK"/>
        </w:rPr>
        <w:t>來釐清</w:t>
      </w:r>
      <w:r>
        <w:rPr>
          <w:szCs w:val="27"/>
        </w:rPr>
        <w:t>相關的概念。</w:t>
      </w:r>
    </w:p>
    <w:p>
      <w:pPr>
        <w:pStyle w:val="F21"/>
        <w:overflowPunct w:val="true"/>
        <w:rPr>
          <w:szCs w:val="27"/>
        </w:rPr>
      </w:pPr>
      <w:r>
        <w:rPr>
          <w:szCs w:val="27"/>
        </w:rPr>
      </w:r>
    </w:p>
    <w:p>
      <w:pPr>
        <w:pStyle w:val="F21"/>
        <w:overflowPunct w:val="true"/>
        <w:rPr>
          <w:szCs w:val="27"/>
        </w:rPr>
      </w:pPr>
      <w:r>
        <w:rPr>
          <w:szCs w:val="27"/>
        </w:rPr>
        <w:tab/>
      </w:r>
      <w:r>
        <w:rPr>
          <w:szCs w:val="27"/>
        </w:rPr>
        <w:t>剛才已有其他</w:t>
      </w:r>
      <w:r>
        <w:rPr>
          <w:szCs w:val="27"/>
          <w:lang w:eastAsia="zh-HK"/>
        </w:rPr>
        <w:t>議</w:t>
      </w:r>
      <w:r>
        <w:rPr>
          <w:szCs w:val="27"/>
        </w:rPr>
        <w:t>員</w:t>
      </w:r>
      <w:r>
        <w:rPr>
          <w:szCs w:val="27"/>
          <w:lang w:eastAsia="zh-HK"/>
        </w:rPr>
        <w:t>說</w:t>
      </w:r>
      <w:r>
        <w:rPr>
          <w:szCs w:val="27"/>
        </w:rPr>
        <w:t>了很多有關修訂的內容，我</w:t>
      </w:r>
      <w:r>
        <w:rPr>
          <w:szCs w:val="27"/>
          <w:lang w:eastAsia="zh-HK"/>
        </w:rPr>
        <w:t>不會細緻說明那些</w:t>
      </w:r>
      <w:r>
        <w:rPr>
          <w:szCs w:val="27"/>
        </w:rPr>
        <w:t>較</w:t>
      </w:r>
      <w:r>
        <w:rPr>
          <w:szCs w:val="27"/>
          <w:lang w:eastAsia="zh-HK"/>
        </w:rPr>
        <w:t>受</w:t>
      </w:r>
      <w:r>
        <w:rPr>
          <w:szCs w:val="27"/>
        </w:rPr>
        <w:t>歡迎的部分，我想提出一</w:t>
      </w:r>
      <w:r>
        <w:rPr>
          <w:szCs w:val="27"/>
          <w:lang w:eastAsia="zh-HK"/>
        </w:rPr>
        <w:t>些</w:t>
      </w:r>
      <w:r>
        <w:rPr>
          <w:szCs w:val="27"/>
        </w:rPr>
        <w:t>看法。</w:t>
      </w:r>
      <w:r>
        <w:rPr>
          <w:szCs w:val="27"/>
          <w:lang w:eastAsia="zh-HK"/>
        </w:rPr>
        <w:t>第</w:t>
      </w:r>
      <w:r>
        <w:rPr>
          <w:szCs w:val="27"/>
        </w:rPr>
        <w:t>一，我希望大家注意</w:t>
      </w:r>
      <w:r>
        <w:rPr>
          <w:szCs w:val="27"/>
          <w:lang w:eastAsia="zh-HK"/>
        </w:rPr>
        <w:t>，現時的</w:t>
      </w:r>
      <w:r>
        <w:rPr>
          <w:szCs w:val="27"/>
        </w:rPr>
        <w:t>修訂雖然是</w:t>
      </w:r>
      <w:r>
        <w:rPr>
          <w:szCs w:val="27"/>
          <w:lang w:eastAsia="zh-HK"/>
        </w:rPr>
        <w:t>一個</w:t>
      </w:r>
      <w:r>
        <w:rPr>
          <w:szCs w:val="27"/>
        </w:rPr>
        <w:t>進步，但相對</w:t>
      </w:r>
      <w:r>
        <w:rPr>
          <w:szCs w:val="27"/>
          <w:lang w:eastAsia="zh-HK"/>
        </w:rPr>
        <w:t>而言仍然</w:t>
      </w:r>
      <w:r>
        <w:rPr>
          <w:szCs w:val="27"/>
        </w:rPr>
        <w:t>是</w:t>
      </w:r>
      <w:r>
        <w:rPr>
          <w:szCs w:val="27"/>
          <w:lang w:eastAsia="zh-HK"/>
        </w:rPr>
        <w:t>狹窄的，</w:t>
      </w:r>
      <w:r>
        <w:rPr>
          <w:szCs w:val="27"/>
        </w:rPr>
        <w:t>因為修訂</w:t>
      </w:r>
      <w:r>
        <w:rPr>
          <w:szCs w:val="27"/>
          <w:lang w:eastAsia="zh-HK"/>
        </w:rPr>
        <w:t>着</w:t>
      </w:r>
      <w:r>
        <w:rPr>
          <w:szCs w:val="27"/>
        </w:rPr>
        <w:t>重</w:t>
      </w:r>
      <w:r>
        <w:rPr>
          <w:szCs w:val="27"/>
          <w:lang w:eastAsia="zh-HK"/>
        </w:rPr>
        <w:t>在</w:t>
      </w:r>
      <w:r>
        <w:rPr>
          <w:szCs w:val="27"/>
        </w:rPr>
        <w:t>工作場</w:t>
      </w:r>
      <w:r>
        <w:rPr>
          <w:szCs w:val="27"/>
          <w:lang w:eastAsia="zh-HK"/>
        </w:rPr>
        <w:t>所的</w:t>
      </w:r>
      <w:r>
        <w:rPr>
          <w:szCs w:val="27"/>
        </w:rPr>
        <w:t>共同使用者之間，何謂對餵哺母乳構成騷擾的</w:t>
      </w:r>
      <w:r>
        <w:rPr>
          <w:szCs w:val="27"/>
          <w:lang w:eastAsia="zh-HK"/>
        </w:rPr>
        <w:t>行</w:t>
      </w:r>
      <w:r>
        <w:rPr>
          <w:szCs w:val="27"/>
        </w:rPr>
        <w:t>為。換言之，大家別</w:t>
      </w:r>
      <w:r>
        <w:rPr>
          <w:szCs w:val="27"/>
          <w:lang w:eastAsia="zh-HK"/>
        </w:rPr>
        <w:t>視這適用於所有</w:t>
      </w:r>
      <w:r>
        <w:rPr>
          <w:szCs w:val="27"/>
        </w:rPr>
        <w:t>地方，</w:t>
      </w:r>
      <w:r>
        <w:rPr>
          <w:szCs w:val="27"/>
          <w:lang w:eastAsia="zh-HK"/>
        </w:rPr>
        <w:t>即在</w:t>
      </w:r>
      <w:r>
        <w:rPr>
          <w:szCs w:val="27"/>
        </w:rPr>
        <w:t>公共地方餵哺母乳時，別以為修訂條例可以就餵哺母乳</w:t>
      </w:r>
      <w:r>
        <w:rPr>
          <w:szCs w:val="27"/>
          <w:lang w:eastAsia="zh-HK"/>
        </w:rPr>
        <w:t>這個</w:t>
      </w:r>
      <w:r>
        <w:rPr>
          <w:szCs w:val="27"/>
        </w:rPr>
        <w:t>行為或母親提供保障。</w:t>
      </w:r>
    </w:p>
    <w:p>
      <w:pPr>
        <w:pStyle w:val="F21"/>
        <w:overflowPunct w:val="true"/>
        <w:rPr>
          <w:szCs w:val="27"/>
        </w:rPr>
      </w:pPr>
      <w:r>
        <w:rPr>
          <w:szCs w:val="27"/>
        </w:rPr>
      </w:r>
    </w:p>
    <w:p>
      <w:pPr>
        <w:pStyle w:val="F21"/>
        <w:overflowPunct w:val="true"/>
        <w:rPr>
          <w:szCs w:val="27"/>
        </w:rPr>
      </w:pPr>
      <w:r>
        <w:rPr>
          <w:szCs w:val="27"/>
        </w:rPr>
        <w:tab/>
      </w:r>
      <w:r>
        <w:rPr>
          <w:szCs w:val="27"/>
          <w:lang w:eastAsia="zh-HK"/>
        </w:rPr>
        <w:t>簡單而言，</w:t>
      </w:r>
      <w:r>
        <w:rPr>
          <w:szCs w:val="27"/>
        </w:rPr>
        <w:t>雖然我們作</w:t>
      </w:r>
      <w:r>
        <w:rPr>
          <w:szCs w:val="27"/>
          <w:lang w:eastAsia="zh-HK"/>
        </w:rPr>
        <w:t>出這項修訂，但</w:t>
      </w:r>
      <w:r>
        <w:rPr>
          <w:szCs w:val="27"/>
        </w:rPr>
        <w:t>香港仍然落後。這</w:t>
      </w:r>
      <w:r>
        <w:rPr>
          <w:szCs w:val="27"/>
          <w:lang w:eastAsia="zh-HK"/>
        </w:rPr>
        <w:t>項修訂其實主要</w:t>
      </w:r>
      <w:r>
        <w:rPr>
          <w:szCs w:val="27"/>
        </w:rPr>
        <w:t>涉及</w:t>
      </w:r>
      <w:r>
        <w:rPr>
          <w:szCs w:val="27"/>
          <w:lang w:eastAsia="zh-HK"/>
        </w:rPr>
        <w:t>兩件事。</w:t>
      </w:r>
      <w:r>
        <w:rPr>
          <w:szCs w:val="27"/>
        </w:rPr>
        <w:t>第一，</w:t>
      </w:r>
      <w:r>
        <w:rPr>
          <w:szCs w:val="27"/>
          <w:lang w:eastAsia="zh-HK"/>
        </w:rPr>
        <w:t>在</w:t>
      </w:r>
      <w:r>
        <w:rPr>
          <w:szCs w:val="27"/>
        </w:rPr>
        <w:t>工作場所的人員之間，包</w:t>
      </w:r>
      <w:r>
        <w:rPr>
          <w:szCs w:val="27"/>
          <w:lang w:eastAsia="zh-HK"/>
        </w:rPr>
        <w:t>括</w:t>
      </w:r>
      <w:r>
        <w:rPr>
          <w:szCs w:val="27"/>
        </w:rPr>
        <w:t>會</w:t>
      </w:r>
      <w:r>
        <w:rPr>
          <w:szCs w:val="27"/>
          <w:lang w:eastAsia="zh-HK"/>
        </w:rPr>
        <w:t>社的管理層，他們在</w:t>
      </w:r>
      <w:r>
        <w:rPr>
          <w:szCs w:val="27"/>
        </w:rPr>
        <w:t>言語、行為，甚至可能是</w:t>
      </w:r>
      <w:r>
        <w:rPr>
          <w:szCs w:val="27"/>
          <w:lang w:eastAsia="zh-HK"/>
        </w:rPr>
        <w:t>相應的</w:t>
      </w:r>
      <w:r>
        <w:rPr>
          <w:szCs w:val="27"/>
        </w:rPr>
        <w:t>安排或措施上，會</w:t>
      </w:r>
      <w:r>
        <w:rPr>
          <w:szCs w:val="27"/>
          <w:lang w:eastAsia="zh-HK"/>
        </w:rPr>
        <w:t>否</w:t>
      </w:r>
      <w:r>
        <w:rPr>
          <w:szCs w:val="27"/>
        </w:rPr>
        <w:t>觸犯關於餵哺母乳的騷擾的</w:t>
      </w:r>
      <w:r>
        <w:rPr>
          <w:szCs w:val="27"/>
          <w:lang w:eastAsia="zh-HK"/>
        </w:rPr>
        <w:t>規限</w:t>
      </w:r>
      <w:r>
        <w:rPr>
          <w:szCs w:val="27"/>
        </w:rPr>
        <w:t>或相關規例。就</w:t>
      </w:r>
      <w:r>
        <w:rPr>
          <w:szCs w:val="27"/>
          <w:lang w:eastAsia="zh-HK"/>
        </w:rPr>
        <w:t>這個</w:t>
      </w:r>
      <w:r>
        <w:rPr>
          <w:szCs w:val="27"/>
        </w:rPr>
        <w:t>部分，</w:t>
      </w:r>
      <w:r>
        <w:rPr>
          <w:szCs w:val="27"/>
          <w:lang w:eastAsia="zh-HK"/>
        </w:rPr>
        <w:t>坦白說，</w:t>
      </w:r>
      <w:r>
        <w:rPr>
          <w:szCs w:val="27"/>
        </w:rPr>
        <w:t>我認為這</w:t>
      </w:r>
      <w:r>
        <w:rPr>
          <w:szCs w:val="27"/>
          <w:lang w:eastAsia="zh-HK"/>
        </w:rPr>
        <w:t>項</w:t>
      </w:r>
      <w:r>
        <w:rPr>
          <w:szCs w:val="27"/>
        </w:rPr>
        <w:t>條例只是保障婦女</w:t>
      </w:r>
      <w:r>
        <w:rPr>
          <w:szCs w:val="27"/>
          <w:lang w:eastAsia="zh-HK"/>
        </w:rPr>
        <w:t>在</w:t>
      </w:r>
      <w:r>
        <w:rPr>
          <w:szCs w:val="27"/>
        </w:rPr>
        <w:t>工作場所</w:t>
      </w:r>
      <w:r>
        <w:rPr>
          <w:szCs w:val="27"/>
          <w:lang w:eastAsia="zh-HK"/>
        </w:rPr>
        <w:t>集乳，因為眾所周知，</w:t>
      </w:r>
      <w:r>
        <w:rPr>
          <w:szCs w:val="27"/>
        </w:rPr>
        <w:t>有多少婦女真的可以帶</w:t>
      </w:r>
      <w:r>
        <w:rPr>
          <w:szCs w:val="27"/>
          <w:lang w:eastAsia="zh-HK"/>
        </w:rPr>
        <w:t>同嬰孩上班，所以她們在</w:t>
      </w:r>
      <w:r>
        <w:rPr>
          <w:szCs w:val="27"/>
        </w:rPr>
        <w:t>工作場所、辦公室純粹需要</w:t>
      </w:r>
      <w:r>
        <w:rPr>
          <w:szCs w:val="27"/>
          <w:lang w:eastAsia="zh-HK"/>
        </w:rPr>
        <w:t>集乳</w:t>
      </w:r>
      <w:r>
        <w:rPr>
          <w:rFonts w:ascii="Symbol" w:hAnsi="Symbol" w:cs="Symbol" w:eastAsia="Symbol"/>
          <w:szCs w:val="27"/>
          <w:lang w:eastAsia="zh-HK"/>
        </w:rPr>
        <w:t></w:t>
      </w:r>
      <w:r>
        <w:rPr>
          <w:szCs w:val="27"/>
          <w:lang w:eastAsia="zh-HK"/>
        </w:rPr>
        <w:t>大家應理解這是</w:t>
      </w:r>
      <w:r>
        <w:rPr>
          <w:szCs w:val="27"/>
        </w:rPr>
        <w:t>甚麼意思</w:t>
      </w:r>
      <w:r>
        <w:rPr>
          <w:rFonts w:ascii="Symbol" w:hAnsi="Symbol" w:cs="Symbol" w:eastAsia="Symbol"/>
          <w:szCs w:val="27"/>
        </w:rPr>
        <w:t></w:t>
      </w:r>
      <w:r>
        <w:rPr>
          <w:szCs w:val="27"/>
        </w:rPr>
        <w:t>其實這</w:t>
      </w:r>
      <w:r>
        <w:rPr>
          <w:szCs w:val="27"/>
          <w:lang w:eastAsia="zh-HK"/>
        </w:rPr>
        <w:t>項修訂條例</w:t>
      </w:r>
      <w:r>
        <w:rPr>
          <w:szCs w:val="27"/>
        </w:rPr>
        <w:t>最主要是提供</w:t>
      </w:r>
      <w:r>
        <w:rPr>
          <w:szCs w:val="27"/>
          <w:lang w:eastAsia="zh-HK"/>
        </w:rPr>
        <w:t>這</w:t>
      </w:r>
      <w:r>
        <w:rPr>
          <w:szCs w:val="27"/>
        </w:rPr>
        <w:t>部分的保障</w:t>
      </w:r>
      <w:r>
        <w:rPr>
          <w:szCs w:val="27"/>
          <w:lang w:eastAsia="zh-HK"/>
        </w:rPr>
        <w:t>而已。</w:t>
      </w:r>
      <w:r>
        <w:rPr>
          <w:szCs w:val="27"/>
        </w:rPr>
        <w:t>換言之，就</w:t>
      </w:r>
      <w:r>
        <w:rPr>
          <w:szCs w:val="27"/>
          <w:lang w:eastAsia="zh-HK"/>
        </w:rPr>
        <w:t>着</w:t>
      </w:r>
      <w:r>
        <w:rPr>
          <w:szCs w:val="27"/>
        </w:rPr>
        <w:t>餵哺母乳，</w:t>
      </w:r>
      <w:r>
        <w:rPr>
          <w:szCs w:val="27"/>
          <w:lang w:eastAsia="zh-HK"/>
        </w:rPr>
        <w:t>尤其是對</w:t>
      </w:r>
      <w:r>
        <w:rPr>
          <w:szCs w:val="27"/>
        </w:rPr>
        <w:t>母親和</w:t>
      </w:r>
      <w:r>
        <w:rPr>
          <w:szCs w:val="27"/>
          <w:lang w:eastAsia="zh-HK"/>
        </w:rPr>
        <w:t>嬰兒</w:t>
      </w:r>
      <w:r>
        <w:rPr>
          <w:szCs w:val="27"/>
        </w:rPr>
        <w:t>的保障，</w:t>
      </w:r>
      <w:r>
        <w:rPr>
          <w:szCs w:val="27"/>
          <w:lang w:eastAsia="zh-HK"/>
        </w:rPr>
        <w:t>正如我剛才所說，便</w:t>
      </w:r>
      <w:r>
        <w:rPr>
          <w:szCs w:val="27"/>
        </w:rPr>
        <w:t>只限於</w:t>
      </w:r>
      <w:r>
        <w:rPr>
          <w:szCs w:val="27"/>
          <w:lang w:eastAsia="zh-HK"/>
        </w:rPr>
        <w:t>在</w:t>
      </w:r>
      <w:r>
        <w:rPr>
          <w:szCs w:val="27"/>
        </w:rPr>
        <w:t>特定場所提供的相關保障。</w:t>
      </w:r>
    </w:p>
    <w:p>
      <w:pPr>
        <w:pStyle w:val="F21"/>
        <w:rPr/>
      </w:pPr>
      <w:r>
        <w:rPr/>
      </w:r>
      <w:r>
        <w:br w:type="page"/>
      </w:r>
    </w:p>
    <w:p>
      <w:pPr>
        <w:pStyle w:val="F21"/>
        <w:overflowPunct w:val="true"/>
        <w:spacing w:lineRule="atLeast" w:line="370"/>
        <w:rPr>
          <w:szCs w:val="27"/>
          <w:lang w:eastAsia="zh-HK"/>
        </w:rPr>
      </w:pPr>
      <w:r>
        <w:rPr>
          <w:szCs w:val="27"/>
        </w:rPr>
        <w:tab/>
      </w:r>
      <w:r>
        <w:rPr>
          <w:szCs w:val="27"/>
          <w:lang w:eastAsia="zh-HK"/>
        </w:rPr>
        <w:t>就</w:t>
      </w:r>
      <w:r>
        <w:rPr>
          <w:szCs w:val="27"/>
        </w:rPr>
        <w:t>這個範疇而言，</w:t>
      </w:r>
      <w:r>
        <w:rPr>
          <w:szCs w:val="27"/>
          <w:lang w:eastAsia="zh-HK"/>
        </w:rPr>
        <w:t>將來在</w:t>
      </w:r>
      <w:r>
        <w:rPr>
          <w:szCs w:val="27"/>
        </w:rPr>
        <w:t>法例實施時，會否引起爭拗呢？舉例</w:t>
      </w:r>
      <w:r>
        <w:rPr>
          <w:szCs w:val="27"/>
          <w:lang w:eastAsia="zh-HK"/>
        </w:rPr>
        <w:t>而言，</w:t>
      </w:r>
      <w:r>
        <w:rPr>
          <w:szCs w:val="27"/>
        </w:rPr>
        <w:t>不知大家有否留意，近半年有不少</w:t>
      </w:r>
      <w:r>
        <w:rPr>
          <w:szCs w:val="27"/>
          <w:lang w:eastAsia="zh-HK"/>
        </w:rPr>
        <w:t>會社</w:t>
      </w:r>
      <w:r>
        <w:rPr>
          <w:szCs w:val="27"/>
        </w:rPr>
        <w:t>或大型商場都以防疫</w:t>
      </w:r>
      <w:r>
        <w:rPr>
          <w:szCs w:val="27"/>
          <w:lang w:eastAsia="zh-HK"/>
        </w:rPr>
        <w:t>為由，把</w:t>
      </w:r>
      <w:r>
        <w:rPr>
          <w:szCs w:val="27"/>
        </w:rPr>
        <w:t>育嬰室或可供</w:t>
      </w:r>
      <w:r>
        <w:rPr>
          <w:szCs w:val="27"/>
          <w:lang w:eastAsia="zh-HK"/>
        </w:rPr>
        <w:t>集乳</w:t>
      </w:r>
      <w:r>
        <w:rPr>
          <w:szCs w:val="27"/>
        </w:rPr>
        <w:t>的</w:t>
      </w:r>
      <w:r>
        <w:rPr>
          <w:szCs w:val="27"/>
          <w:lang w:eastAsia="zh-HK"/>
        </w:rPr>
        <w:t>哺乳間上</w:t>
      </w:r>
      <w:r>
        <w:rPr>
          <w:szCs w:val="27"/>
        </w:rPr>
        <w:t>鎖，</w:t>
      </w:r>
      <w:r>
        <w:rPr>
          <w:szCs w:val="27"/>
          <w:lang w:eastAsia="zh-HK"/>
        </w:rPr>
        <w:t>這情況頗為普遍，尤其是在大型商</w:t>
      </w:r>
      <w:r>
        <w:rPr>
          <w:szCs w:val="27"/>
        </w:rPr>
        <w:t>場。</w:t>
      </w:r>
      <w:r>
        <w:rPr>
          <w:szCs w:val="27"/>
          <w:lang w:eastAsia="zh-HK"/>
        </w:rPr>
        <w:t>當然，</w:t>
      </w:r>
      <w:r>
        <w:rPr>
          <w:szCs w:val="27"/>
        </w:rPr>
        <w:t>現</w:t>
      </w:r>
      <w:r>
        <w:rPr>
          <w:szCs w:val="27"/>
          <w:lang w:eastAsia="zh-HK"/>
        </w:rPr>
        <w:t>時</w:t>
      </w:r>
      <w:r>
        <w:rPr>
          <w:szCs w:val="27"/>
        </w:rPr>
        <w:t>這</w:t>
      </w:r>
      <w:r>
        <w:rPr>
          <w:szCs w:val="27"/>
          <w:lang w:eastAsia="zh-HK"/>
        </w:rPr>
        <w:t>項修訂</w:t>
      </w:r>
      <w:r>
        <w:rPr>
          <w:szCs w:val="27"/>
        </w:rPr>
        <w:t>條例並沒有涵蓋那些商場的相關規定。不過，如果將</w:t>
      </w:r>
      <w:r>
        <w:rPr>
          <w:szCs w:val="27"/>
          <w:lang w:eastAsia="zh-HK"/>
        </w:rPr>
        <w:t>條例</w:t>
      </w:r>
      <w:r>
        <w:rPr>
          <w:szCs w:val="27"/>
        </w:rPr>
        <w:t>直接</w:t>
      </w:r>
      <w:r>
        <w:rPr>
          <w:szCs w:val="27"/>
          <w:lang w:eastAsia="zh-HK"/>
        </w:rPr>
        <w:t>引用於</w:t>
      </w:r>
      <w:r>
        <w:rPr>
          <w:szCs w:val="27"/>
        </w:rPr>
        <w:t>大公司的情況，</w:t>
      </w:r>
      <w:r>
        <w:rPr>
          <w:szCs w:val="27"/>
          <w:lang w:eastAsia="zh-HK"/>
        </w:rPr>
        <w:t>一些</w:t>
      </w:r>
      <w:r>
        <w:rPr>
          <w:szCs w:val="27"/>
        </w:rPr>
        <w:t>公司</w:t>
      </w:r>
      <w:r>
        <w:rPr>
          <w:szCs w:val="27"/>
          <w:lang w:eastAsia="zh-HK"/>
        </w:rPr>
        <w:t>可能設有哺乳間，</w:t>
      </w:r>
      <w:r>
        <w:rPr>
          <w:szCs w:val="27"/>
        </w:rPr>
        <w:t>但</w:t>
      </w:r>
      <w:r>
        <w:rPr>
          <w:szCs w:val="27"/>
          <w:lang w:eastAsia="zh-HK"/>
        </w:rPr>
        <w:t>在現時的情況下，</w:t>
      </w:r>
      <w:r>
        <w:rPr>
          <w:szCs w:val="27"/>
        </w:rPr>
        <w:t>公司</w:t>
      </w:r>
      <w:r>
        <w:rPr>
          <w:szCs w:val="27"/>
          <w:lang w:eastAsia="zh-HK"/>
        </w:rPr>
        <w:t>把房間上</w:t>
      </w:r>
      <w:r>
        <w:rPr>
          <w:szCs w:val="27"/>
        </w:rPr>
        <w:t>鎖，母親欲</w:t>
      </w:r>
      <w:r>
        <w:rPr>
          <w:szCs w:val="27"/>
          <w:lang w:eastAsia="zh-HK"/>
        </w:rPr>
        <w:t>使</w:t>
      </w:r>
      <w:r>
        <w:rPr>
          <w:szCs w:val="27"/>
        </w:rPr>
        <w:t>用</w:t>
      </w:r>
      <w:r>
        <w:rPr>
          <w:szCs w:val="27"/>
          <w:lang w:eastAsia="zh-HK"/>
        </w:rPr>
        <w:t>時需要索取鎖</w:t>
      </w:r>
      <w:r>
        <w:rPr>
          <w:szCs w:val="27"/>
        </w:rPr>
        <w:t>匙。我們</w:t>
      </w:r>
      <w:r>
        <w:rPr>
          <w:szCs w:val="27"/>
          <w:lang w:eastAsia="zh-HK"/>
        </w:rPr>
        <w:t>在法案委員會討論有關</w:t>
      </w:r>
      <w:r>
        <w:rPr>
          <w:szCs w:val="27"/>
        </w:rPr>
        <w:t>政策的</w:t>
      </w:r>
      <w:r>
        <w:rPr>
          <w:szCs w:val="27"/>
          <w:lang w:eastAsia="zh-HK"/>
        </w:rPr>
        <w:t>過程中，</w:t>
      </w:r>
      <w:r>
        <w:rPr>
          <w:szCs w:val="27"/>
        </w:rPr>
        <w:t>大家都認為</w:t>
      </w:r>
      <w:r>
        <w:rPr>
          <w:szCs w:val="27"/>
          <w:lang w:eastAsia="zh-HK"/>
        </w:rPr>
        <w:t>這</w:t>
      </w:r>
      <w:r>
        <w:rPr>
          <w:szCs w:val="27"/>
        </w:rPr>
        <w:t>個安排似乎未必</w:t>
      </w:r>
      <w:r>
        <w:rPr>
          <w:szCs w:val="27"/>
          <w:lang w:eastAsia="zh-HK"/>
        </w:rPr>
        <w:t>達到</w:t>
      </w:r>
      <w:r>
        <w:rPr>
          <w:szCs w:val="27"/>
        </w:rPr>
        <w:t>騷擾或</w:t>
      </w:r>
      <w:r>
        <w:rPr>
          <w:szCs w:val="27"/>
          <w:lang w:eastAsia="zh-HK"/>
        </w:rPr>
        <w:t>涉及侮辱</w:t>
      </w:r>
      <w:r>
        <w:rPr>
          <w:szCs w:val="27"/>
        </w:rPr>
        <w:t>、惡意</w:t>
      </w:r>
      <w:r>
        <w:rPr>
          <w:szCs w:val="27"/>
          <w:lang w:eastAsia="zh-HK"/>
        </w:rPr>
        <w:t>中</w:t>
      </w:r>
      <w:r>
        <w:rPr>
          <w:szCs w:val="27"/>
        </w:rPr>
        <w:t>傷等成分。可是，</w:t>
      </w:r>
      <w:r>
        <w:rPr>
          <w:szCs w:val="27"/>
          <w:lang w:eastAsia="zh-HK"/>
        </w:rPr>
        <w:t>這些如此</w:t>
      </w:r>
      <w:r>
        <w:rPr>
          <w:szCs w:val="27"/>
        </w:rPr>
        <w:t>不利於女性</w:t>
      </w:r>
      <w:r>
        <w:rPr>
          <w:szCs w:val="27"/>
          <w:lang w:eastAsia="zh-HK"/>
        </w:rPr>
        <w:t>在</w:t>
      </w:r>
      <w:r>
        <w:rPr>
          <w:szCs w:val="27"/>
        </w:rPr>
        <w:t>工作場所</w:t>
      </w:r>
      <w:r>
        <w:rPr>
          <w:szCs w:val="27"/>
          <w:lang w:eastAsia="zh-HK"/>
        </w:rPr>
        <w:t>集乳</w:t>
      </w:r>
      <w:r>
        <w:rPr>
          <w:szCs w:val="27"/>
        </w:rPr>
        <w:t>的安排，會</w:t>
      </w:r>
      <w:r>
        <w:rPr>
          <w:szCs w:val="27"/>
          <w:lang w:eastAsia="zh-HK"/>
        </w:rPr>
        <w:t>否</w:t>
      </w:r>
      <w:r>
        <w:rPr>
          <w:szCs w:val="27"/>
        </w:rPr>
        <w:t>涉及一</w:t>
      </w:r>
      <w:r>
        <w:rPr>
          <w:szCs w:val="27"/>
          <w:lang w:eastAsia="zh-HK"/>
        </w:rPr>
        <w:t>些</w:t>
      </w:r>
      <w:r>
        <w:rPr>
          <w:rFonts w:ascii="Symbol" w:hAnsi="Symbol" w:cs="Symbol" w:eastAsia="Symbol"/>
          <w:szCs w:val="27"/>
          <w:lang w:eastAsia="zh-HK"/>
        </w:rPr>
        <w:t></w:t>
      </w:r>
      <w:r>
        <w:rPr>
          <w:szCs w:val="27"/>
          <w:lang w:eastAsia="zh-HK"/>
        </w:rPr>
        <w:t>"quote and quote"</w:t>
      </w:r>
      <w:r>
        <w:rPr>
          <w:rFonts w:eastAsia="Symbol" w:cs="Symbol" w:ascii="Symbol" w:hAnsi="Symbol"/>
          <w:szCs w:val="27"/>
          <w:lang w:eastAsia="zh-HK"/>
        </w:rPr>
        <w:t></w:t>
      </w:r>
      <w:r>
        <w:rPr>
          <w:szCs w:val="27"/>
        </w:rPr>
        <w:t>剛才</w:t>
      </w:r>
      <w:r>
        <w:rPr>
          <w:szCs w:val="27"/>
          <w:lang w:eastAsia="zh-HK"/>
        </w:rPr>
        <w:t>葛珮帆議員所說的</w:t>
      </w:r>
      <w:r>
        <w:rPr>
          <w:szCs w:val="27"/>
          <w:lang w:eastAsia="zh-HK"/>
        </w:rPr>
        <w:t>"</w:t>
      </w:r>
      <w:r>
        <w:rPr>
          <w:szCs w:val="27"/>
        </w:rPr>
        <w:t>歧視</w:t>
      </w:r>
      <w:r>
        <w:rPr>
          <w:szCs w:val="27"/>
        </w:rPr>
        <w:t>"</w:t>
      </w:r>
      <w:r>
        <w:rPr>
          <w:szCs w:val="27"/>
        </w:rPr>
        <w:t>成分，這其實是</w:t>
      </w:r>
      <w:r>
        <w:rPr>
          <w:szCs w:val="27"/>
          <w:lang w:eastAsia="zh-HK"/>
        </w:rPr>
        <w:t>頗</w:t>
      </w:r>
      <w:r>
        <w:rPr>
          <w:szCs w:val="27"/>
        </w:rPr>
        <w:t>大的</w:t>
      </w:r>
      <w:r>
        <w:rPr>
          <w:szCs w:val="27"/>
          <w:lang w:eastAsia="zh-HK"/>
        </w:rPr>
        <w:t>爭議。</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回到頗實在的</w:t>
      </w:r>
      <w:r>
        <w:rPr>
          <w:szCs w:val="27"/>
        </w:rPr>
        <w:t>工作場景，有</w:t>
      </w:r>
      <w:r>
        <w:rPr>
          <w:szCs w:val="27"/>
          <w:lang w:eastAsia="zh-HK"/>
        </w:rPr>
        <w:t>多少</w:t>
      </w:r>
      <w:r>
        <w:rPr>
          <w:szCs w:val="27"/>
        </w:rPr>
        <w:t>公司</w:t>
      </w:r>
      <w:r>
        <w:rPr>
          <w:szCs w:val="27"/>
          <w:lang w:eastAsia="zh-HK"/>
        </w:rPr>
        <w:t>會</w:t>
      </w:r>
      <w:r>
        <w:rPr>
          <w:szCs w:val="27"/>
        </w:rPr>
        <w:t>有自己的</w:t>
      </w:r>
      <w:r>
        <w:rPr>
          <w:szCs w:val="27"/>
          <w:lang w:eastAsia="zh-HK"/>
        </w:rPr>
        <w:t>洗</w:t>
      </w:r>
      <w:r>
        <w:rPr>
          <w:szCs w:val="27"/>
        </w:rPr>
        <w:t>手間，</w:t>
      </w:r>
      <w:r>
        <w:rPr>
          <w:szCs w:val="27"/>
          <w:lang w:eastAsia="zh-HK"/>
        </w:rPr>
        <w:t>又或</w:t>
      </w:r>
      <w:r>
        <w:rPr>
          <w:szCs w:val="27"/>
        </w:rPr>
        <w:t>提供專門</w:t>
      </w:r>
      <w:r>
        <w:rPr>
          <w:szCs w:val="27"/>
          <w:lang w:eastAsia="zh-HK"/>
        </w:rPr>
        <w:t>供</w:t>
      </w:r>
      <w:r>
        <w:rPr>
          <w:szCs w:val="27"/>
        </w:rPr>
        <w:t>女性</w:t>
      </w:r>
      <w:r>
        <w:rPr>
          <w:szCs w:val="27"/>
          <w:lang w:eastAsia="zh-HK"/>
        </w:rPr>
        <w:t>集乳</w:t>
      </w:r>
      <w:r>
        <w:rPr>
          <w:szCs w:val="27"/>
        </w:rPr>
        <w:t>或餵哺母乳的空間呢？事實上，</w:t>
      </w:r>
      <w:r>
        <w:rPr>
          <w:szCs w:val="27"/>
          <w:lang w:eastAsia="zh-HK"/>
        </w:rPr>
        <w:t>有多少</w:t>
      </w:r>
      <w:r>
        <w:rPr>
          <w:szCs w:val="27"/>
        </w:rPr>
        <w:t>公司可能</w:t>
      </w:r>
      <w:r>
        <w:rPr>
          <w:szCs w:val="27"/>
          <w:lang w:eastAsia="zh-HK"/>
        </w:rPr>
        <w:t>連洗手間也</w:t>
      </w:r>
      <w:r>
        <w:rPr>
          <w:szCs w:val="27"/>
        </w:rPr>
        <w:t>沒有。</w:t>
      </w:r>
      <w:r>
        <w:rPr>
          <w:szCs w:val="27"/>
          <w:lang w:eastAsia="zh-HK"/>
        </w:rPr>
        <w:t>作為</w:t>
      </w:r>
      <w:r>
        <w:rPr>
          <w:szCs w:val="27"/>
        </w:rPr>
        <w:t>女性，</w:t>
      </w:r>
      <w:r>
        <w:rPr>
          <w:szCs w:val="27"/>
          <w:lang w:eastAsia="zh-HK"/>
        </w:rPr>
        <w:t>即母親在需</w:t>
      </w:r>
      <w:r>
        <w:rPr>
          <w:szCs w:val="27"/>
        </w:rPr>
        <w:t>要</w:t>
      </w:r>
      <w:r>
        <w:rPr>
          <w:szCs w:val="27"/>
          <w:lang w:eastAsia="zh-HK"/>
        </w:rPr>
        <w:t>集乳時，過去有頗多例子指出，她們</w:t>
      </w:r>
      <w:r>
        <w:rPr>
          <w:szCs w:val="27"/>
        </w:rPr>
        <w:t>可能需要暫時離開公司，到附近的商場</w:t>
      </w:r>
      <w:r>
        <w:rPr>
          <w:szCs w:val="27"/>
          <w:lang w:eastAsia="zh-HK"/>
        </w:rPr>
        <w:t>或一些能夠</w:t>
      </w:r>
      <w:r>
        <w:rPr>
          <w:szCs w:val="27"/>
        </w:rPr>
        <w:t>遮蔽的地方</w:t>
      </w:r>
      <w:r>
        <w:rPr>
          <w:szCs w:val="27"/>
          <w:lang w:eastAsia="zh-HK"/>
        </w:rPr>
        <w:t>集乳。當這項修訂</w:t>
      </w:r>
      <w:r>
        <w:rPr>
          <w:szCs w:val="27"/>
        </w:rPr>
        <w:t>條例真</w:t>
      </w:r>
      <w:r>
        <w:rPr>
          <w:szCs w:val="27"/>
          <w:lang w:eastAsia="zh-HK"/>
        </w:rPr>
        <w:t>正實施時，將會</w:t>
      </w:r>
      <w:r>
        <w:rPr>
          <w:szCs w:val="27"/>
        </w:rPr>
        <w:t>引發僱傭關係上的潛在</w:t>
      </w:r>
      <w:r>
        <w:rPr>
          <w:szCs w:val="27"/>
          <w:lang w:eastAsia="zh-HK"/>
        </w:rPr>
        <w:t>糾紛，我</w:t>
      </w:r>
      <w:r>
        <w:rPr>
          <w:szCs w:val="27"/>
        </w:rPr>
        <w:t>希望</w:t>
      </w:r>
      <w:r>
        <w:rPr>
          <w:szCs w:val="27"/>
          <w:lang w:eastAsia="zh-HK"/>
        </w:rPr>
        <w:t>局</w:t>
      </w:r>
      <w:r>
        <w:rPr>
          <w:szCs w:val="27"/>
        </w:rPr>
        <w:t>方，無論</w:t>
      </w:r>
      <w:r>
        <w:rPr>
          <w:szCs w:val="27"/>
          <w:lang w:eastAsia="zh-HK"/>
        </w:rPr>
        <w:t>是平等機會委員會</w:t>
      </w:r>
      <w:r>
        <w:rPr>
          <w:szCs w:val="27"/>
        </w:rPr>
        <w:t>或相關部門，可以加強教育</w:t>
      </w:r>
      <w:r>
        <w:rPr>
          <w:szCs w:val="27"/>
          <w:lang w:eastAsia="zh-HK"/>
        </w:rPr>
        <w:t>或宣傳。</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rPr>
      </w:pPr>
      <w:r>
        <w:rPr>
          <w:szCs w:val="27"/>
          <w:lang w:eastAsia="zh-HK"/>
        </w:rPr>
        <w:tab/>
      </w:r>
      <w:r>
        <w:rPr>
          <w:szCs w:val="27"/>
          <w:lang w:eastAsia="zh-HK"/>
        </w:rPr>
        <w:t>換言之，當一位母親需要在</w:t>
      </w:r>
      <w:r>
        <w:rPr>
          <w:szCs w:val="27"/>
        </w:rPr>
        <w:t>公司</w:t>
      </w:r>
      <w:r>
        <w:rPr>
          <w:szCs w:val="27"/>
          <w:lang w:eastAsia="zh-HK"/>
        </w:rPr>
        <w:t>集乳，</w:t>
      </w:r>
      <w:r>
        <w:rPr>
          <w:szCs w:val="27"/>
        </w:rPr>
        <w:t>但公司沒有辦法安排合適的場所作</w:t>
      </w:r>
      <w:r>
        <w:rPr>
          <w:szCs w:val="27"/>
          <w:lang w:eastAsia="zh-HK"/>
        </w:rPr>
        <w:t>為集乳的</w:t>
      </w:r>
      <w:r>
        <w:rPr>
          <w:szCs w:val="27"/>
        </w:rPr>
        <w:t>空</w:t>
      </w:r>
      <w:r>
        <w:rPr>
          <w:szCs w:val="27"/>
          <w:lang w:eastAsia="zh-HK"/>
        </w:rPr>
        <w:t>間</w:t>
      </w:r>
      <w:r>
        <w:rPr>
          <w:szCs w:val="27"/>
        </w:rPr>
        <w:t>，</w:t>
      </w:r>
      <w:r>
        <w:rPr>
          <w:szCs w:val="27"/>
          <w:lang w:eastAsia="zh-HK"/>
        </w:rPr>
        <w:t>該</w:t>
      </w:r>
      <w:r>
        <w:rPr>
          <w:szCs w:val="27"/>
        </w:rPr>
        <w:t>女性需要離開公司到其他地方，</w:t>
      </w:r>
      <w:r>
        <w:rPr>
          <w:szCs w:val="27"/>
          <w:lang w:eastAsia="zh-HK"/>
        </w:rPr>
        <w:t>例如附近的</w:t>
      </w:r>
      <w:r>
        <w:rPr>
          <w:szCs w:val="27"/>
        </w:rPr>
        <w:t>商場</w:t>
      </w:r>
      <w:r>
        <w:rPr>
          <w:szCs w:val="27"/>
          <w:lang w:eastAsia="zh-HK"/>
        </w:rPr>
        <w:t>集乳，這項</w:t>
      </w:r>
      <w:r>
        <w:rPr>
          <w:szCs w:val="27"/>
        </w:rPr>
        <w:t>工作安排會</w:t>
      </w:r>
      <w:r>
        <w:rPr>
          <w:szCs w:val="27"/>
          <w:lang w:eastAsia="zh-HK"/>
        </w:rPr>
        <w:t>否</w:t>
      </w:r>
      <w:r>
        <w:rPr>
          <w:szCs w:val="27"/>
        </w:rPr>
        <w:t>被視為修訂條例下的騷擾行為呢？這其實是灰色地帶。這會否使管理層認為需要在文字上寫</w:t>
      </w:r>
      <w:r>
        <w:rPr>
          <w:szCs w:val="27"/>
          <w:lang w:eastAsia="zh-HK"/>
        </w:rPr>
        <w:t>明</w:t>
      </w:r>
      <w:r>
        <w:rPr>
          <w:rFonts w:ascii="Symbol" w:hAnsi="Symbol" w:cs="Symbol" w:eastAsia="Symbol"/>
          <w:szCs w:val="27"/>
        </w:rPr>
        <w:t></w:t>
      </w:r>
      <w:r>
        <w:rPr>
          <w:szCs w:val="27"/>
        </w:rPr>
        <w:t>當然，這做法</w:t>
      </w:r>
      <w:r>
        <w:rPr>
          <w:szCs w:val="27"/>
          <w:lang w:eastAsia="zh-HK"/>
        </w:rPr>
        <w:t>有點傻</w:t>
      </w:r>
      <w:r>
        <w:rPr>
          <w:rFonts w:ascii="Symbol" w:hAnsi="Symbol" w:cs="Symbol" w:eastAsia="Symbol"/>
          <w:szCs w:val="27"/>
        </w:rPr>
        <w:t></w:t>
      </w:r>
      <w:r>
        <w:rPr>
          <w:szCs w:val="27"/>
        </w:rPr>
        <w:t>"</w:t>
      </w:r>
      <w:r>
        <w:rPr>
          <w:szCs w:val="27"/>
          <w:lang w:eastAsia="zh-HK"/>
        </w:rPr>
        <w:t>如果需</w:t>
      </w:r>
      <w:r>
        <w:rPr>
          <w:szCs w:val="27"/>
        </w:rPr>
        <w:t>要餵</w:t>
      </w:r>
      <w:r>
        <w:rPr>
          <w:szCs w:val="27"/>
          <w:lang w:eastAsia="zh-HK"/>
        </w:rPr>
        <w:t>哺</w:t>
      </w:r>
      <w:r>
        <w:rPr>
          <w:szCs w:val="27"/>
        </w:rPr>
        <w:t>母乳，</w:t>
      </w:r>
      <w:r>
        <w:rPr>
          <w:szCs w:val="27"/>
          <w:lang w:eastAsia="zh-HK"/>
        </w:rPr>
        <w:t>請自行</w:t>
      </w:r>
      <w:r>
        <w:rPr>
          <w:szCs w:val="27"/>
        </w:rPr>
        <w:t>離開公司</w:t>
      </w:r>
      <w:r>
        <w:rPr>
          <w:szCs w:val="27"/>
        </w:rPr>
        <w:t>1</w:t>
      </w:r>
      <w:r>
        <w:rPr>
          <w:szCs w:val="27"/>
          <w:lang w:eastAsia="zh-HK"/>
        </w:rPr>
        <w:t>小時，前往</w:t>
      </w:r>
      <w:r>
        <w:rPr>
          <w:szCs w:val="27"/>
        </w:rPr>
        <w:t>附近的商場</w:t>
      </w:r>
      <w:r>
        <w:rPr>
          <w:szCs w:val="27"/>
          <w:lang w:eastAsia="zh-HK"/>
        </w:rPr>
        <w:t>集乳</w:t>
      </w:r>
      <w:r>
        <w:rPr>
          <w:szCs w:val="27"/>
          <w:lang w:eastAsia="zh-HK"/>
        </w:rPr>
        <w:t>"</w:t>
      </w:r>
      <w:r>
        <w:rPr>
          <w:szCs w:val="27"/>
          <w:lang w:eastAsia="zh-HK"/>
        </w:rPr>
        <w:t>。對於這些</w:t>
      </w:r>
      <w:r>
        <w:rPr>
          <w:szCs w:val="27"/>
        </w:rPr>
        <w:t>情況，</w:t>
      </w:r>
      <w:r>
        <w:rPr>
          <w:szCs w:val="27"/>
          <w:lang w:eastAsia="zh-HK"/>
        </w:rPr>
        <w:t>在修訂</w:t>
      </w:r>
      <w:r>
        <w:rPr>
          <w:szCs w:val="27"/>
        </w:rPr>
        <w:t>條例實</w:t>
      </w:r>
      <w:r>
        <w:rPr>
          <w:szCs w:val="27"/>
          <w:lang w:eastAsia="zh-HK"/>
        </w:rPr>
        <w:t>施</w:t>
      </w:r>
      <w:r>
        <w:rPr>
          <w:szCs w:val="27"/>
        </w:rPr>
        <w:t>後，當局實在有需要進一步釐清個別工作環境的實際安排。</w:t>
      </w:r>
    </w:p>
    <w:p>
      <w:pPr>
        <w:pStyle w:val="F21"/>
        <w:overflowPunct w:val="true"/>
        <w:spacing w:lineRule="atLeast" w:line="370"/>
        <w:rPr>
          <w:szCs w:val="27"/>
        </w:rPr>
      </w:pPr>
      <w:r>
        <w:rPr>
          <w:szCs w:val="27"/>
        </w:rPr>
      </w:r>
    </w:p>
    <w:p>
      <w:pPr>
        <w:pStyle w:val="F21"/>
        <w:spacing w:lineRule="atLeast" w:line="370"/>
        <w:rPr>
          <w:szCs w:val="27"/>
          <w:lang w:eastAsia="zh-HK"/>
        </w:rPr>
      </w:pPr>
      <w:r>
        <w:rPr>
          <w:szCs w:val="27"/>
          <w:lang w:eastAsia="zh-HK"/>
        </w:rPr>
        <w:tab/>
      </w:r>
      <w:r>
        <w:rPr>
          <w:szCs w:val="27"/>
          <w:lang w:eastAsia="zh-HK"/>
        </w:rPr>
        <w:t>換言之，雖然《條例草案》說的是如何保障女性在有需要集乳或餵哺母乳時，基本上不會受到一些不合理對待，但相關條例同時直接影響我們一般理解的僱傭關係，尤其是一些中小微企的場所。當然，我剛才舉出的例子或許比較極端或罕見</w:t>
      </w:r>
      <w:r>
        <w:rPr>
          <w:rFonts w:ascii="Symbol" w:hAnsi="Symbol" w:cs="Symbol" w:eastAsia="Symbol"/>
        </w:rPr>
        <w:t></w:t>
      </w:r>
      <w:r>
        <w:rPr/>
        <w:t>就是</w:t>
      </w:r>
      <w:r>
        <w:rPr>
          <w:szCs w:val="27"/>
          <w:lang w:eastAsia="zh-HK"/>
        </w:rPr>
        <w:t>沒有洗手間或合適集乳的空間，但這其實也並非罕見，未來落實這些安排時，有關公司如何可以避免觸及相關法例所謂的騷擾或惡意成分，這是局方需要清晰解說的。</w:t>
      </w:r>
    </w:p>
    <w:p>
      <w:pPr>
        <w:pStyle w:val="F21"/>
        <w:overflowPunct w:val="true"/>
        <w:spacing w:lineRule="atLeast" w:line="370"/>
        <w:rPr>
          <w:szCs w:val="27"/>
          <w:lang w:eastAsia="zh-HK"/>
        </w:rPr>
      </w:pPr>
      <w:r>
        <w:rPr>
          <w:szCs w:val="27"/>
          <w:lang w:eastAsia="zh-HK"/>
        </w:rPr>
      </w:r>
    </w:p>
    <w:p>
      <w:pPr>
        <w:pStyle w:val="F21"/>
        <w:spacing w:lineRule="atLeast" w:line="380"/>
        <w:rPr>
          <w:lang w:eastAsia="zh-HK"/>
        </w:rPr>
      </w:pPr>
      <w:r>
        <w:rPr>
          <w:szCs w:val="27"/>
          <w:lang w:eastAsia="zh-HK"/>
        </w:rPr>
        <w:tab/>
      </w:r>
      <w:r>
        <w:rPr>
          <w:szCs w:val="27"/>
          <w:lang w:eastAsia="zh-HK"/>
        </w:rPr>
        <w:t>然而，有些情況未必涉及集乳的行為本身，而是延伸出來的情況。舉例來說，該位女性在立法會的育嬰間集乳。立法會職員休息室的冰箱當然可讓她存放母乳，否則母乳會變壞，這是大家可以理解的。可是，過去也有頗多例子的情況是</w:t>
      </w:r>
      <w:r>
        <w:rPr>
          <w:szCs w:val="27"/>
          <w:lang w:eastAsia="zh-HK"/>
        </w:rPr>
        <w:t>......</w:t>
      </w:r>
      <w:r>
        <w:rPr>
          <w:szCs w:val="27"/>
          <w:lang w:eastAsia="zh-HK"/>
        </w:rPr>
        <w:t>正常來說，大部分公司也設有冰箱，亦不會不准許員工存放母乳</w:t>
      </w:r>
      <w:r>
        <w:rPr>
          <w:rFonts w:ascii="Symbol" w:hAnsi="Symbol" w:cs="Symbol" w:eastAsia="Symbol"/>
        </w:rPr>
        <w:t></w:t>
      </w:r>
      <w:r>
        <w:rPr/>
        <w:t>如果</w:t>
      </w:r>
      <w:r>
        <w:rPr>
          <w:lang w:eastAsia="zh-HK"/>
        </w:rPr>
        <w:t>不准許存放母乳，這樣的安排明顯觸犯當前的《條例草案》，屬於針對一些需要哺乳的女性而作出的不合理對待，所以不准許擺放母乳在冰箱是有機會觸犯這項法例的。然而，也有一些比較特殊的情況，舉例來說，某公司只讓女職員把母乳存放在冰箱最低的兩格。這種情況是會發生的，亦曾經有女性投訴公司有這樣的安排。據我理解，在《條例草案》通過後，這些情況同樣有機會觸犯法例，因為簡而言之，這是一種不合理對待。</w:t>
      </w:r>
    </w:p>
    <w:p>
      <w:pPr>
        <w:pStyle w:val="F21"/>
        <w:spacing w:lineRule="atLeast" w:line="380"/>
        <w:rPr>
          <w:lang w:eastAsia="zh-HK"/>
        </w:rPr>
      </w:pPr>
      <w:r>
        <w:rPr>
          <w:lang w:eastAsia="zh-HK"/>
        </w:rPr>
      </w:r>
    </w:p>
    <w:p>
      <w:pPr>
        <w:pStyle w:val="F21"/>
        <w:spacing w:lineRule="atLeast" w:line="380"/>
        <w:rPr>
          <w:lang w:eastAsia="zh-HK"/>
        </w:rPr>
      </w:pPr>
      <w:r>
        <w:rPr>
          <w:lang w:eastAsia="zh-HK"/>
        </w:rPr>
        <w:tab/>
      </w:r>
      <w:r>
        <w:rPr>
          <w:lang w:eastAsia="zh-HK"/>
        </w:rPr>
        <w:t>因此，在《條例草案》通過後，我希望平等機會委員會真的會到公司作清晰的講解。在當前的經濟環境下，當局因應情況改變職場的工作待遇，儘管我認為這是需要的，但問題在於沒有選擇，我認為無謂以《性別歧視條例》的相關修訂來處理職場關係。簡單來說，大家的關係理應建基於互相尊重，但僱傭關係並不是如此理解，我希望大家明白我剛才的意思。</w:t>
      </w:r>
    </w:p>
    <w:p>
      <w:pPr>
        <w:pStyle w:val="F21"/>
        <w:spacing w:lineRule="atLeast" w:line="380"/>
        <w:rPr>
          <w:lang w:eastAsia="zh-HK"/>
        </w:rPr>
      </w:pPr>
      <w:r>
        <w:rPr>
          <w:lang w:eastAsia="zh-HK"/>
        </w:rPr>
      </w:r>
    </w:p>
    <w:p>
      <w:pPr>
        <w:pStyle w:val="F21"/>
        <w:spacing w:lineRule="atLeast" w:line="380"/>
        <w:rPr>
          <w:lang w:eastAsia="zh-HK"/>
        </w:rPr>
      </w:pPr>
      <w:r>
        <w:rPr>
          <w:lang w:eastAsia="zh-HK"/>
        </w:rPr>
        <w:tab/>
      </w:r>
      <w:r>
        <w:rPr>
          <w:lang w:eastAsia="zh-HK"/>
        </w:rPr>
        <w:t>這是一些比較具體的情況，我亦希望稍為擴闊討論，看看何謂騷擾。事實上，除了剛才所說集乳或餵哺母乳的行為外，餵哺母乳後的相關延伸，甚至是如何存放母乳，其實也已經包括在內，所說的是在工作場所。</w:t>
      </w:r>
    </w:p>
    <w:p>
      <w:pPr>
        <w:pStyle w:val="F21"/>
        <w:spacing w:lineRule="atLeast" w:line="380"/>
        <w:rPr>
          <w:lang w:eastAsia="zh-HK"/>
        </w:rPr>
      </w:pPr>
      <w:r>
        <w:rPr>
          <w:lang w:eastAsia="zh-HK"/>
        </w:rPr>
      </w:r>
    </w:p>
    <w:p>
      <w:pPr>
        <w:pStyle w:val="F21"/>
        <w:spacing w:lineRule="atLeast" w:line="380"/>
        <w:rPr>
          <w:lang w:eastAsia="zh-HK"/>
        </w:rPr>
      </w:pPr>
      <w:r>
        <w:rPr>
          <w:lang w:eastAsia="zh-HK"/>
        </w:rPr>
        <w:tab/>
      </w:r>
      <w:r>
        <w:rPr>
          <w:lang w:eastAsia="zh-HK"/>
        </w:rPr>
        <w:t>最後一點是《條例草案》無法處理的部分，亦是我開始時指香港依然落後的原因，就是在公眾場所或任何地方理應也受到保障。在此只想純粹點出一個問題，就是現時香港進入一個兩走極端的防疫環境。大家當然也知道，在疫症的前提下，很多人說要接種疫苗或諸如此類</w:t>
      </w:r>
      <w:r>
        <w:rPr>
          <w:rFonts w:ascii="Symbol" w:hAnsi="Symbol" w:cs="Symbol" w:eastAsia="Symbol"/>
        </w:rPr>
        <w:t></w:t>
      </w:r>
      <w:r>
        <w:rPr>
          <w:lang w:eastAsia="zh-HK"/>
        </w:rPr>
        <w:t>利益申報：我暫時未有接種疫苗。最近，有些母親就餵哺母乳遇到一些情況。當她們需要在一些相對有遮蔽的公眾場所</w:t>
      </w:r>
      <w:r>
        <w:rPr>
          <w:rFonts w:ascii="Symbol" w:hAnsi="Symbol" w:cs="Symbol" w:eastAsia="Symbol"/>
        </w:rPr>
        <w:t></w:t>
      </w:r>
      <w:r>
        <w:rPr>
          <w:lang w:eastAsia="zh-HK"/>
        </w:rPr>
        <w:t>這樣說好像有點矛盾，簡單來說，就是嬰兒需要吃奶的時候</w:t>
      </w:r>
      <w:r>
        <w:rPr>
          <w:rFonts w:ascii="Symbol" w:hAnsi="Symbol" w:cs="Symbol" w:eastAsia="Symbol"/>
        </w:rPr>
        <w:t></w:t>
      </w:r>
      <w:r>
        <w:rPr>
          <w:lang w:eastAsia="zh-HK"/>
        </w:rPr>
        <w:t>她們可能在</w:t>
      </w:r>
      <w:r>
        <w:rPr>
          <w:lang w:eastAsia="zh-HK"/>
        </w:rPr>
        <w:t>food court</w:t>
      </w:r>
      <w:r>
        <w:rPr>
          <w:lang w:eastAsia="zh-HK"/>
        </w:rPr>
        <w:t>或某些餐廳相對隱蔽的角落餵哺母乳。她們遇到的騷擾非來自有人對她們餵哺母乳感到尷尬或認為有關行為構成騷擾，而是源於有些人覺得嬰兒應該帶口罩，但因嬰兒要吃奶，那怎麼辦呢？我曾收到一個類似的投訴，那位母親在</w:t>
      </w:r>
      <w:r>
        <w:rPr>
          <w:lang w:eastAsia="zh-HK"/>
        </w:rPr>
        <w:t>food court</w:t>
      </w:r>
      <w:r>
        <w:rPr>
          <w:lang w:eastAsia="zh-HK"/>
        </w:rPr>
        <w:t>餵哺母乳時受到一些騷擾，被要求基於防疫理由不要在該處餵哺。那是一種十分荒誕的說法，但在香港一個如此畸形的社會，這些荒誕的說話大家也會接受。</w:t>
      </w:r>
      <w:r>
        <w:br w:type="page"/>
      </w:r>
    </w:p>
    <w:p>
      <w:pPr>
        <w:pStyle w:val="F21"/>
        <w:rPr>
          <w:lang w:eastAsia="zh-HK"/>
        </w:rPr>
      </w:pPr>
      <w:r>
        <w:rPr>
          <w:lang w:eastAsia="zh-HK"/>
        </w:rPr>
        <w:tab/>
      </w:r>
      <w:r>
        <w:rPr>
          <w:lang w:eastAsia="zh-HK"/>
        </w:rPr>
        <w:t>因此，我剛才提出的數種情況，現行的法例無法涵蓋。在公眾場所，尤其是商場，在防疫期間鎖上育嬰室、餵哺母乳的地方，這是肯定有出現的情況。其次，就《條例草案》所指的工作場所，當中涉及職場關係，僱傭關係的問題要在條例實際落實後才會看到。最後要補充一句，如今以</w:t>
      </w:r>
      <w:r>
        <w:rPr/>
        <w:t>"</w:t>
      </w:r>
      <w:r>
        <w:rPr>
          <w:lang w:eastAsia="zh-HK"/>
        </w:rPr>
        <w:t>騷擾</w:t>
      </w:r>
      <w:r>
        <w:rPr/>
        <w:t>"</w:t>
      </w:r>
      <w:r>
        <w:rPr/>
        <w:t>而</w:t>
      </w:r>
      <w:r>
        <w:rPr>
          <w:lang w:eastAsia="zh-HK"/>
        </w:rPr>
        <w:t>不是</w:t>
      </w:r>
      <w:r>
        <w:rPr/>
        <w:t>"</w:t>
      </w:r>
      <w:r>
        <w:rPr>
          <w:lang w:eastAsia="zh-HK"/>
        </w:rPr>
        <w:t>性騷擾</w:t>
      </w:r>
      <w:r>
        <w:rPr/>
        <w:t>"</w:t>
      </w:r>
      <w:r>
        <w:rPr>
          <w:lang w:eastAsia="zh-HK"/>
        </w:rPr>
        <w:t>作為定義，是因為我們知道很多女性管理層不喜歡女性職員在工作場所集乳或餵哺母乳，所以大家理解為何會用</w:t>
      </w:r>
      <w:r>
        <w:rPr/>
        <w:t>"</w:t>
      </w:r>
      <w:r>
        <w:rPr>
          <w:lang w:eastAsia="zh-HK"/>
        </w:rPr>
        <w:t>騷擾</w:t>
      </w:r>
      <w:r>
        <w:rPr/>
        <w:t>"</w:t>
      </w:r>
      <w:r>
        <w:rPr>
          <w:lang w:eastAsia="zh-HK"/>
        </w:rPr>
        <w:t>這個定義。當中涉及的並不是男與女的關係，而純粹是職場裏人與人之間的基本尊重而已。</w:t>
      </w:r>
    </w:p>
    <w:p>
      <w:pPr>
        <w:pStyle w:val="F21"/>
        <w:rPr>
          <w:lang w:eastAsia="zh-HK"/>
        </w:rPr>
      </w:pPr>
      <w:r>
        <w:rPr>
          <w:lang w:eastAsia="zh-HK"/>
        </w:rPr>
      </w:r>
    </w:p>
    <w:p>
      <w:pPr>
        <w:pStyle w:val="F21"/>
        <w:tabs>
          <w:tab w:val="clear" w:pos="567"/>
        </w:tabs>
        <w:rPr>
          <w:szCs w:val="27"/>
        </w:rPr>
      </w:pPr>
      <w:r>
        <w:rPr>
          <w:lang w:eastAsia="zh-HK"/>
        </w:rPr>
        <w:tab/>
      </w:r>
      <w:r>
        <w:rPr>
          <w:lang w:eastAsia="zh-HK"/>
        </w:rPr>
        <w:t>謹此發言。</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lang w:eastAsia="zh-HK"/>
        </w:rPr>
      </w:pPr>
      <w:r>
        <w:rPr>
          <w:rFonts w:ascii="華康中黑體" w:hAnsi="華康中黑體" w:cs="華康中黑體" w:eastAsia="華康中黑體"/>
          <w:b/>
          <w:szCs w:val="27"/>
        </w:rPr>
        <w:t>鄭泳舜議員</w:t>
      </w:r>
      <w:r>
        <w:rPr>
          <w:szCs w:val="27"/>
        </w:rPr>
        <w:t>：</w:t>
      </w:r>
      <w:r>
        <w:rPr>
          <w:szCs w:val="27"/>
          <w:lang w:eastAsia="zh-HK"/>
        </w:rPr>
        <w:t>主席，</w:t>
      </w:r>
      <w:r>
        <w:rPr>
          <w:szCs w:val="27"/>
        </w:rPr>
        <w:t>民建聯</w:t>
      </w:r>
      <w:r>
        <w:rPr>
          <w:szCs w:val="27"/>
          <w:lang w:eastAsia="zh-HK"/>
        </w:rPr>
        <w:t>支持</w:t>
      </w:r>
      <w:r>
        <w:rPr>
          <w:szCs w:val="27"/>
        </w:rPr>
        <w:t>通過</w:t>
      </w:r>
      <w:r>
        <w:rPr>
          <w:szCs w:val="27"/>
          <w:lang w:eastAsia="zh-HK"/>
        </w:rPr>
        <w:t>《</w:t>
      </w:r>
      <w:r>
        <w:rPr>
          <w:szCs w:val="27"/>
          <w:lang w:eastAsia="zh-HK"/>
        </w:rPr>
        <w:t>2020</w:t>
      </w:r>
      <w:r>
        <w:rPr>
          <w:szCs w:val="27"/>
          <w:lang w:eastAsia="zh-HK"/>
        </w:rPr>
        <w:t>年性別歧視</w:t>
      </w:r>
      <w:r>
        <w:rPr>
          <w:szCs w:val="27"/>
          <w:lang w:eastAsia="zh-HK"/>
        </w:rPr>
        <w:t>(</w:t>
      </w:r>
      <w:r>
        <w:rPr>
          <w:szCs w:val="27"/>
          <w:lang w:eastAsia="zh-HK"/>
        </w:rPr>
        <w:t>修訂</w:t>
      </w:r>
      <w:r>
        <w:rPr>
          <w:szCs w:val="27"/>
          <w:lang w:eastAsia="zh-HK"/>
        </w:rPr>
        <w:t>)</w:t>
      </w:r>
      <w:r>
        <w:rPr>
          <w:szCs w:val="27"/>
          <w:lang w:eastAsia="zh-HK"/>
        </w:rPr>
        <w:t>條例草案》</w:t>
      </w:r>
      <w:r>
        <w:rPr>
          <w:szCs w:val="27"/>
          <w:lang w:eastAsia="zh-HK"/>
        </w:rPr>
        <w:t>("</w:t>
      </w:r>
      <w:r>
        <w:rPr>
          <w:szCs w:val="27"/>
          <w:lang w:eastAsia="zh-HK"/>
        </w:rPr>
        <w:t>《條例草案》</w:t>
      </w:r>
      <w:r>
        <w:rPr>
          <w:szCs w:val="27"/>
          <w:lang w:eastAsia="zh-HK"/>
        </w:rPr>
        <w:t>")</w:t>
      </w:r>
      <w:r>
        <w:rPr>
          <w:szCs w:val="27"/>
          <w:lang w:eastAsia="zh-HK"/>
        </w:rPr>
        <w:t>及由</w:t>
      </w:r>
      <w:r>
        <w:rPr>
          <w:szCs w:val="27"/>
        </w:rPr>
        <w:t>政制及內地事務局局長提出的修正案</w:t>
      </w:r>
      <w:r>
        <w:rPr>
          <w:szCs w:val="27"/>
          <w:lang w:eastAsia="zh-HK"/>
        </w:rPr>
        <w:t>。《條例草案》</w:t>
      </w:r>
      <w:r>
        <w:rPr>
          <w:szCs w:val="27"/>
        </w:rPr>
        <w:t>旨在進一步保障餵哺母乳的女性，令她們在工作場所</w:t>
      </w:r>
      <w:r>
        <w:rPr>
          <w:szCs w:val="27"/>
          <w:lang w:eastAsia="zh-HK"/>
        </w:rPr>
        <w:t>、</w:t>
      </w:r>
      <w:r>
        <w:rPr>
          <w:szCs w:val="27"/>
        </w:rPr>
        <w:t>公共場所</w:t>
      </w:r>
      <w:r>
        <w:rPr>
          <w:szCs w:val="27"/>
          <w:lang w:eastAsia="zh-HK"/>
        </w:rPr>
        <w:t>及</w:t>
      </w:r>
      <w:r>
        <w:rPr>
          <w:szCs w:val="27"/>
        </w:rPr>
        <w:t>會所等場合免受滋擾</w:t>
      </w:r>
      <w:r>
        <w:rPr>
          <w:szCs w:val="27"/>
          <w:lang w:eastAsia="zh-HK"/>
        </w:rPr>
        <w:t>。</w:t>
      </w:r>
      <w:r>
        <w:rPr>
          <w:szCs w:val="27"/>
        </w:rPr>
        <w:t>簡單</w:t>
      </w:r>
      <w:r>
        <w:rPr>
          <w:szCs w:val="27"/>
          <w:lang w:eastAsia="zh-HK"/>
        </w:rPr>
        <w:t>而言，</w:t>
      </w:r>
      <w:r>
        <w:rPr>
          <w:szCs w:val="27"/>
        </w:rPr>
        <w:t>對餵哺母乳的女性作出</w:t>
      </w:r>
      <w:r>
        <w:rPr>
          <w:szCs w:val="27"/>
          <w:lang w:eastAsia="zh-HK"/>
        </w:rPr>
        <w:t>歧視</w:t>
      </w:r>
      <w:r>
        <w:rPr>
          <w:szCs w:val="27"/>
        </w:rPr>
        <w:t>甚至騷擾行為，均屬違法行為</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我們</w:t>
      </w:r>
      <w:r>
        <w:rPr>
          <w:szCs w:val="27"/>
        </w:rPr>
        <w:t>期待</w:t>
      </w:r>
      <w:r>
        <w:rPr>
          <w:szCs w:val="27"/>
          <w:lang w:eastAsia="zh-HK"/>
        </w:rPr>
        <w:t>這項《條例草案》</w:t>
      </w:r>
      <w:r>
        <w:rPr>
          <w:szCs w:val="27"/>
        </w:rPr>
        <w:t>連</w:t>
      </w:r>
      <w:r>
        <w:rPr>
          <w:szCs w:val="27"/>
          <w:lang w:eastAsia="zh-HK"/>
        </w:rPr>
        <w:t>同在</w:t>
      </w:r>
      <w:r>
        <w:rPr>
          <w:szCs w:val="27"/>
        </w:rPr>
        <w:t>2020</w:t>
      </w:r>
      <w:r>
        <w:rPr>
          <w:szCs w:val="27"/>
        </w:rPr>
        <w:t>年</w:t>
      </w:r>
      <w:r>
        <w:rPr>
          <w:szCs w:val="27"/>
        </w:rPr>
        <w:t>6</w:t>
      </w:r>
      <w:r>
        <w:rPr>
          <w:szCs w:val="27"/>
        </w:rPr>
        <w:t>月</w:t>
      </w:r>
      <w:r>
        <w:rPr>
          <w:szCs w:val="27"/>
          <w:lang w:eastAsia="zh-HK"/>
        </w:rPr>
        <w:t>於</w:t>
      </w:r>
      <w:r>
        <w:rPr>
          <w:szCs w:val="27"/>
        </w:rPr>
        <w:t>立法會通過的</w:t>
      </w:r>
      <w:r>
        <w:rPr>
          <w:szCs w:val="27"/>
          <w:lang w:eastAsia="zh-HK"/>
        </w:rPr>
        <w:t>《</w:t>
      </w:r>
      <w:r>
        <w:rPr>
          <w:szCs w:val="27"/>
        </w:rPr>
        <w:t>2018</w:t>
      </w:r>
      <w:r>
        <w:rPr>
          <w:szCs w:val="27"/>
        </w:rPr>
        <w:t>年歧視法例</w:t>
      </w:r>
      <w:r>
        <w:rPr>
          <w:szCs w:val="27"/>
        </w:rPr>
        <w:t>(</w:t>
      </w:r>
      <w:r>
        <w:rPr>
          <w:szCs w:val="27"/>
        </w:rPr>
        <w:t>雜項修訂</w:t>
      </w:r>
      <w:r>
        <w:rPr>
          <w:szCs w:val="27"/>
        </w:rPr>
        <w:t>)</w:t>
      </w:r>
      <w:r>
        <w:rPr>
          <w:szCs w:val="27"/>
        </w:rPr>
        <w:t>條例草案</w:t>
      </w:r>
      <w:r>
        <w:rPr>
          <w:szCs w:val="27"/>
          <w:lang w:eastAsia="zh-HK"/>
        </w:rPr>
        <w:t>》</w:t>
      </w:r>
      <w:r>
        <w:rPr>
          <w:szCs w:val="27"/>
        </w:rPr>
        <w:t>可以一</w:t>
      </w:r>
      <w:r>
        <w:rPr>
          <w:szCs w:val="27"/>
          <w:lang w:eastAsia="zh-HK"/>
        </w:rPr>
        <w:t>併在</w:t>
      </w:r>
      <w:r>
        <w:rPr>
          <w:szCs w:val="27"/>
        </w:rPr>
        <w:t>今年</w:t>
      </w:r>
      <w:r>
        <w:rPr>
          <w:szCs w:val="27"/>
        </w:rPr>
        <w:t>6</w:t>
      </w:r>
      <w:r>
        <w:rPr>
          <w:szCs w:val="27"/>
        </w:rPr>
        <w:t>月</w:t>
      </w:r>
      <w:r>
        <w:rPr>
          <w:szCs w:val="27"/>
        </w:rPr>
        <w:t>19</w:t>
      </w:r>
      <w:r>
        <w:rPr>
          <w:szCs w:val="27"/>
        </w:rPr>
        <w:t>日生效，再配合政府</w:t>
      </w:r>
      <w:r>
        <w:rPr>
          <w:szCs w:val="27"/>
          <w:lang w:eastAsia="zh-HK"/>
        </w:rPr>
        <w:t>及</w:t>
      </w:r>
      <w:r>
        <w:rPr>
          <w:szCs w:val="27"/>
        </w:rPr>
        <w:t>平</w:t>
      </w:r>
      <w:r>
        <w:rPr>
          <w:szCs w:val="27"/>
          <w:lang w:eastAsia="zh-HK"/>
        </w:rPr>
        <w:t>等</w:t>
      </w:r>
      <w:r>
        <w:rPr>
          <w:szCs w:val="27"/>
        </w:rPr>
        <w:t>機會</w:t>
      </w:r>
      <w:r>
        <w:rPr>
          <w:szCs w:val="27"/>
          <w:lang w:eastAsia="zh-HK"/>
        </w:rPr>
        <w:t>委員會</w:t>
      </w:r>
      <w:r>
        <w:rPr>
          <w:szCs w:val="27"/>
          <w:lang w:eastAsia="zh-HK"/>
        </w:rPr>
        <w:t>("</w:t>
      </w:r>
      <w:r>
        <w:rPr>
          <w:szCs w:val="27"/>
          <w:lang w:eastAsia="zh-HK"/>
        </w:rPr>
        <w:t>平機會</w:t>
      </w:r>
      <w:r>
        <w:rPr>
          <w:szCs w:val="27"/>
          <w:lang w:eastAsia="zh-HK"/>
        </w:rPr>
        <w:t>")</w:t>
      </w:r>
      <w:r>
        <w:rPr>
          <w:szCs w:val="27"/>
        </w:rPr>
        <w:t>的大規模宣傳，香港人</w:t>
      </w:r>
      <w:r>
        <w:rPr>
          <w:szCs w:val="27"/>
          <w:lang w:eastAsia="zh-HK"/>
        </w:rPr>
        <w:t>便</w:t>
      </w:r>
      <w:r>
        <w:rPr>
          <w:szCs w:val="27"/>
        </w:rPr>
        <w:t>會對女性餵哺母乳</w:t>
      </w:r>
      <w:r>
        <w:rPr>
          <w:szCs w:val="27"/>
        </w:rPr>
        <w:t>(</w:t>
      </w:r>
      <w:r>
        <w:rPr>
          <w:szCs w:val="27"/>
        </w:rPr>
        <w:t>甚至是在公共場所餵哺</w:t>
      </w:r>
      <w:r>
        <w:rPr>
          <w:szCs w:val="27"/>
        </w:rPr>
        <w:t>)</w:t>
      </w:r>
      <w:r>
        <w:rPr>
          <w:szCs w:val="27"/>
        </w:rPr>
        <w:t>有</w:t>
      </w:r>
      <w:r>
        <w:rPr>
          <w:szCs w:val="27"/>
        </w:rPr>
        <w:t>180</w:t>
      </w:r>
      <w:r>
        <w:rPr>
          <w:szCs w:val="27"/>
        </w:rPr>
        <w:t>度的根本改觀</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rPr>
        <w:t>主席，首先，我</w:t>
      </w:r>
      <w:r>
        <w:rPr>
          <w:szCs w:val="27"/>
          <w:lang w:eastAsia="zh-HK"/>
        </w:rPr>
        <w:t>要申報自己是</w:t>
      </w:r>
      <w:r>
        <w:rPr>
          <w:szCs w:val="27"/>
        </w:rPr>
        <w:t>平機會的委員。我們應該</w:t>
      </w:r>
      <w:r>
        <w:rPr>
          <w:szCs w:val="27"/>
          <w:lang w:eastAsia="zh-HK"/>
        </w:rPr>
        <w:t>讓</w:t>
      </w:r>
      <w:r>
        <w:rPr>
          <w:szCs w:val="27"/>
        </w:rPr>
        <w:t>婦女</w:t>
      </w:r>
      <w:r>
        <w:rPr>
          <w:szCs w:val="27"/>
          <w:lang w:eastAsia="zh-HK"/>
        </w:rPr>
        <w:t>可以</w:t>
      </w:r>
      <w:r>
        <w:rPr>
          <w:szCs w:val="27"/>
        </w:rPr>
        <w:t>在</w:t>
      </w:r>
      <w:r>
        <w:rPr>
          <w:szCs w:val="27"/>
          <w:lang w:eastAsia="zh-HK"/>
        </w:rPr>
        <w:t>一</w:t>
      </w:r>
      <w:r>
        <w:rPr>
          <w:szCs w:val="27"/>
        </w:rPr>
        <w:t>個包容的氛圍下，在免受歧視</w:t>
      </w:r>
      <w:r>
        <w:rPr>
          <w:szCs w:val="27"/>
          <w:lang w:eastAsia="zh-HK"/>
        </w:rPr>
        <w:t>、</w:t>
      </w:r>
      <w:r>
        <w:rPr>
          <w:szCs w:val="27"/>
        </w:rPr>
        <w:t>免受騷擾的社會環境下</w:t>
      </w:r>
      <w:r>
        <w:rPr>
          <w:szCs w:val="27"/>
          <w:lang w:eastAsia="zh-HK"/>
        </w:rPr>
        <w:t>餵哺</w:t>
      </w:r>
      <w:r>
        <w:rPr>
          <w:szCs w:val="27"/>
        </w:rPr>
        <w:t>母乳，</w:t>
      </w:r>
      <w:r>
        <w:rPr>
          <w:szCs w:val="27"/>
          <w:lang w:eastAsia="zh-HK"/>
        </w:rPr>
        <w:t>這是一項</w:t>
      </w:r>
      <w:r>
        <w:rPr>
          <w:szCs w:val="27"/>
        </w:rPr>
        <w:t>平等權利，也是在文明社會的情</w:t>
      </w:r>
      <w:r>
        <w:rPr>
          <w:szCs w:val="27"/>
          <w:lang w:eastAsia="zh-HK"/>
        </w:rPr>
        <w:t>理</w:t>
      </w:r>
      <w:r>
        <w:rPr>
          <w:szCs w:val="27"/>
        </w:rPr>
        <w:t>之內應有的行為規範</w:t>
      </w:r>
      <w:r>
        <w:rPr>
          <w:szCs w:val="27"/>
          <w:lang w:eastAsia="zh-HK"/>
        </w:rPr>
        <w:t>。</w:t>
      </w:r>
      <w:r>
        <w:rPr>
          <w:szCs w:val="27"/>
        </w:rPr>
        <w:t>主席</w:t>
      </w:r>
      <w:r>
        <w:rPr>
          <w:szCs w:val="27"/>
          <w:lang w:eastAsia="zh-HK"/>
        </w:rPr>
        <w:t>，部分市民</w:t>
      </w:r>
      <w:r>
        <w:rPr>
          <w:szCs w:val="27"/>
        </w:rPr>
        <w:t>可能不明白，</w:t>
      </w:r>
      <w:r>
        <w:rPr>
          <w:szCs w:val="27"/>
          <w:lang w:eastAsia="zh-HK"/>
        </w:rPr>
        <w:t>立法會去年不是已經通</w:t>
      </w:r>
      <w:r>
        <w:rPr>
          <w:szCs w:val="27"/>
        </w:rPr>
        <w:t>過了</w:t>
      </w:r>
      <w:r>
        <w:rPr>
          <w:szCs w:val="27"/>
          <w:lang w:eastAsia="zh-HK"/>
        </w:rPr>
        <w:t>對《</w:t>
      </w:r>
      <w:r>
        <w:rPr>
          <w:szCs w:val="27"/>
        </w:rPr>
        <w:t>性別歧視條例</w:t>
      </w:r>
      <w:r>
        <w:rPr>
          <w:szCs w:val="27"/>
          <w:lang w:eastAsia="zh-HK"/>
        </w:rPr>
        <w:t>》的</w:t>
      </w:r>
      <w:r>
        <w:rPr>
          <w:szCs w:val="27"/>
        </w:rPr>
        <w:t>修訂</w:t>
      </w:r>
      <w:r>
        <w:rPr>
          <w:szCs w:val="27"/>
          <w:lang w:eastAsia="zh-HK"/>
        </w:rPr>
        <w:t>，</w:t>
      </w:r>
      <w:r>
        <w:rPr>
          <w:szCs w:val="27"/>
        </w:rPr>
        <w:t>保障女性</w:t>
      </w:r>
      <w:r>
        <w:rPr>
          <w:szCs w:val="27"/>
          <w:lang w:eastAsia="zh-HK"/>
        </w:rPr>
        <w:t>餵哺</w:t>
      </w:r>
      <w:r>
        <w:rPr>
          <w:szCs w:val="27"/>
        </w:rPr>
        <w:t>母乳</w:t>
      </w:r>
      <w:r>
        <w:rPr>
          <w:szCs w:val="27"/>
          <w:lang w:eastAsia="zh-HK"/>
        </w:rPr>
        <w:t>嗎？</w:t>
      </w:r>
      <w:r>
        <w:rPr>
          <w:szCs w:val="27"/>
        </w:rPr>
        <w:t>為何要</w:t>
      </w:r>
      <w:r>
        <w:rPr>
          <w:szCs w:val="27"/>
          <w:lang w:eastAsia="zh-HK"/>
        </w:rPr>
        <w:t>進</w:t>
      </w:r>
      <w:r>
        <w:rPr>
          <w:szCs w:val="27"/>
        </w:rPr>
        <w:t>一</w:t>
      </w:r>
      <w:r>
        <w:rPr>
          <w:szCs w:val="27"/>
          <w:lang w:eastAsia="zh-HK"/>
        </w:rPr>
        <w:t>步</w:t>
      </w:r>
      <w:r>
        <w:rPr>
          <w:szCs w:val="27"/>
        </w:rPr>
        <w:t>再</w:t>
      </w:r>
      <w:r>
        <w:rPr>
          <w:szCs w:val="27"/>
          <w:lang w:eastAsia="zh-HK"/>
        </w:rPr>
        <w:t>作</w:t>
      </w:r>
      <w:r>
        <w:rPr>
          <w:szCs w:val="27"/>
        </w:rPr>
        <w:t>修訂</w:t>
      </w:r>
      <w:r>
        <w:rPr>
          <w:szCs w:val="27"/>
          <w:lang w:eastAsia="zh-HK"/>
        </w:rPr>
        <w:t>呢？</w:t>
      </w:r>
      <w:r>
        <w:rPr>
          <w:szCs w:val="27"/>
        </w:rPr>
        <w:t>其實，這是由於</w:t>
      </w:r>
      <w:r>
        <w:rPr>
          <w:szCs w:val="27"/>
          <w:lang w:eastAsia="zh-HK"/>
        </w:rPr>
        <w:t>在去年</w:t>
      </w:r>
      <w:r>
        <w:rPr>
          <w:szCs w:val="27"/>
        </w:rPr>
        <w:t>審議</w:t>
      </w:r>
      <w:r>
        <w:rPr>
          <w:szCs w:val="27"/>
          <w:lang w:eastAsia="zh-HK"/>
        </w:rPr>
        <w:t>《</w:t>
      </w:r>
      <w:r>
        <w:rPr>
          <w:szCs w:val="27"/>
        </w:rPr>
        <w:t>2018</w:t>
      </w:r>
      <w:r>
        <w:rPr>
          <w:szCs w:val="27"/>
        </w:rPr>
        <w:t>年歧視法例</w:t>
      </w:r>
      <w:r>
        <w:rPr>
          <w:szCs w:val="27"/>
        </w:rPr>
        <w:t>(</w:t>
      </w:r>
      <w:r>
        <w:rPr>
          <w:szCs w:val="27"/>
        </w:rPr>
        <w:t>雜項修訂</w:t>
      </w:r>
      <w:r>
        <w:rPr>
          <w:szCs w:val="27"/>
        </w:rPr>
        <w:t>)</w:t>
      </w:r>
      <w:r>
        <w:rPr>
          <w:szCs w:val="27"/>
        </w:rPr>
        <w:t>條例草案</w:t>
      </w:r>
      <w:r>
        <w:rPr>
          <w:szCs w:val="27"/>
          <w:lang w:eastAsia="zh-HK"/>
        </w:rPr>
        <w:t>》</w:t>
      </w:r>
      <w:r>
        <w:rPr>
          <w:szCs w:val="27"/>
        </w:rPr>
        <w:t>時，當時對</w:t>
      </w:r>
      <w:r>
        <w:rPr>
          <w:szCs w:val="27"/>
          <w:lang w:eastAsia="zh-HK"/>
        </w:rPr>
        <w:t>《</w:t>
      </w:r>
      <w:r>
        <w:rPr>
          <w:szCs w:val="27"/>
        </w:rPr>
        <w:t>性別歧視條例</w:t>
      </w:r>
      <w:r>
        <w:rPr>
          <w:szCs w:val="27"/>
          <w:lang w:eastAsia="zh-HK"/>
        </w:rPr>
        <w:t>》</w:t>
      </w:r>
      <w:r>
        <w:rPr>
          <w:szCs w:val="27"/>
        </w:rPr>
        <w:t>的修訂只是提出了一</w:t>
      </w:r>
      <w:r>
        <w:rPr>
          <w:szCs w:val="27"/>
          <w:lang w:eastAsia="zh-HK"/>
        </w:rPr>
        <w:t>些</w:t>
      </w:r>
      <w:r>
        <w:rPr>
          <w:szCs w:val="27"/>
        </w:rPr>
        <w:t>明文禁止歧視女性</w:t>
      </w:r>
      <w:r>
        <w:rPr>
          <w:szCs w:val="27"/>
          <w:lang w:eastAsia="zh-HK"/>
        </w:rPr>
        <w:t>餵哺</w:t>
      </w:r>
      <w:r>
        <w:rPr>
          <w:szCs w:val="27"/>
        </w:rPr>
        <w:t>母乳的行為。我</w:t>
      </w:r>
      <w:r>
        <w:rPr>
          <w:szCs w:val="27"/>
          <w:lang w:eastAsia="zh-HK"/>
        </w:rPr>
        <w:t>也</w:t>
      </w:r>
      <w:r>
        <w:rPr>
          <w:szCs w:val="27"/>
        </w:rPr>
        <w:t>有參與</w:t>
      </w:r>
      <w:r>
        <w:rPr>
          <w:szCs w:val="27"/>
          <w:lang w:eastAsia="zh-HK"/>
        </w:rPr>
        <w:t>相關</w:t>
      </w:r>
      <w:r>
        <w:rPr>
          <w:szCs w:val="27"/>
        </w:rPr>
        <w:t>法</w:t>
      </w:r>
      <w:r>
        <w:rPr>
          <w:szCs w:val="27"/>
          <w:lang w:eastAsia="zh-HK"/>
        </w:rPr>
        <w:t>案</w:t>
      </w:r>
      <w:r>
        <w:rPr>
          <w:szCs w:val="27"/>
        </w:rPr>
        <w:t>委員會</w:t>
      </w:r>
      <w:r>
        <w:rPr>
          <w:szCs w:val="27"/>
          <w:lang w:eastAsia="zh-HK"/>
        </w:rPr>
        <w:t>的</w:t>
      </w:r>
      <w:r>
        <w:rPr>
          <w:szCs w:val="27"/>
        </w:rPr>
        <w:t>工作，當時委員普遍認為應該一併禁止對</w:t>
      </w:r>
      <w:r>
        <w:rPr>
          <w:szCs w:val="27"/>
          <w:lang w:eastAsia="zh-HK"/>
        </w:rPr>
        <w:t>餵哺</w:t>
      </w:r>
      <w:r>
        <w:rPr>
          <w:szCs w:val="27"/>
        </w:rPr>
        <w:t>母乳的女性作出</w:t>
      </w:r>
      <w:r>
        <w:rPr>
          <w:szCs w:val="27"/>
          <w:lang w:eastAsia="zh-HK"/>
        </w:rPr>
        <w:t>滋擾</w:t>
      </w:r>
      <w:r>
        <w:rPr>
          <w:szCs w:val="27"/>
        </w:rPr>
        <w:t>的行為</w:t>
      </w:r>
      <w:r>
        <w:rPr>
          <w:szCs w:val="27"/>
          <w:lang w:eastAsia="zh-HK"/>
        </w:rPr>
        <w:t>。由於</w:t>
      </w:r>
      <w:r>
        <w:rPr>
          <w:szCs w:val="27"/>
        </w:rPr>
        <w:t>政府當初</w:t>
      </w:r>
      <w:r>
        <w:rPr>
          <w:szCs w:val="27"/>
          <w:lang w:eastAsia="zh-HK"/>
        </w:rPr>
        <w:t>的擬議修訂</w:t>
      </w:r>
      <w:r>
        <w:rPr>
          <w:szCs w:val="27"/>
        </w:rPr>
        <w:t>沒有</w:t>
      </w:r>
      <w:r>
        <w:rPr>
          <w:szCs w:val="27"/>
          <w:lang w:eastAsia="zh-HK"/>
        </w:rPr>
        <w:t>涵蓋這項</w:t>
      </w:r>
      <w:r>
        <w:rPr>
          <w:szCs w:val="27"/>
        </w:rPr>
        <w:t>議題，所以政府要另外</w:t>
      </w:r>
      <w:r>
        <w:rPr>
          <w:szCs w:val="27"/>
          <w:lang w:eastAsia="zh-HK"/>
        </w:rPr>
        <w:t>提交</w:t>
      </w:r>
      <w:r>
        <w:rPr>
          <w:szCs w:val="27"/>
        </w:rPr>
        <w:t>法案</w:t>
      </w:r>
      <w:r>
        <w:rPr>
          <w:szCs w:val="27"/>
          <w:lang w:eastAsia="zh-HK"/>
        </w:rPr>
        <w:t>修訂《</w:t>
      </w:r>
      <w:r>
        <w:rPr>
          <w:szCs w:val="27"/>
        </w:rPr>
        <w:t>性別歧視條例</w:t>
      </w:r>
      <w:r>
        <w:rPr>
          <w:szCs w:val="27"/>
          <w:lang w:eastAsia="zh-HK"/>
        </w:rPr>
        <w:t>》。《</w:t>
      </w:r>
      <w:r>
        <w:rPr>
          <w:szCs w:val="27"/>
        </w:rPr>
        <w:t>2018</w:t>
      </w:r>
      <w:r>
        <w:rPr>
          <w:szCs w:val="27"/>
        </w:rPr>
        <w:t>年歧視法例</w:t>
      </w:r>
      <w:r>
        <w:rPr>
          <w:szCs w:val="27"/>
        </w:rPr>
        <w:t>(</w:t>
      </w:r>
      <w:r>
        <w:rPr>
          <w:szCs w:val="27"/>
        </w:rPr>
        <w:t>雜項修訂</w:t>
      </w:r>
      <w:r>
        <w:rPr>
          <w:szCs w:val="27"/>
        </w:rPr>
        <w:t>)</w:t>
      </w:r>
      <w:r>
        <w:rPr>
          <w:szCs w:val="27"/>
        </w:rPr>
        <w:t>條例草案</w:t>
      </w:r>
      <w:r>
        <w:rPr>
          <w:szCs w:val="27"/>
          <w:lang w:eastAsia="zh-HK"/>
        </w:rPr>
        <w:t>》</w:t>
      </w:r>
      <w:r>
        <w:rPr>
          <w:szCs w:val="27"/>
        </w:rPr>
        <w:t>在</w:t>
      </w:r>
      <w:r>
        <w:rPr>
          <w:szCs w:val="27"/>
          <w:lang w:eastAsia="zh-HK"/>
        </w:rPr>
        <w:t>去</w:t>
      </w:r>
      <w:r>
        <w:rPr>
          <w:szCs w:val="27"/>
        </w:rPr>
        <w:t>年</w:t>
      </w:r>
      <w:r>
        <w:rPr>
          <w:szCs w:val="27"/>
        </w:rPr>
        <w:t>6</w:t>
      </w:r>
      <w:r>
        <w:rPr>
          <w:szCs w:val="27"/>
        </w:rPr>
        <w:t>月</w:t>
      </w:r>
      <w:r>
        <w:rPr>
          <w:szCs w:val="27"/>
        </w:rPr>
        <w:t>11</w:t>
      </w:r>
      <w:r>
        <w:rPr>
          <w:szCs w:val="27"/>
          <w:lang w:eastAsia="zh-HK"/>
        </w:rPr>
        <w:t>日獲</w:t>
      </w:r>
      <w:r>
        <w:rPr>
          <w:szCs w:val="27"/>
        </w:rPr>
        <w:t>立法會通過後，其中禁止</w:t>
      </w:r>
      <w:r>
        <w:rPr>
          <w:szCs w:val="27"/>
          <w:lang w:eastAsia="zh-HK"/>
        </w:rPr>
        <w:t>歧視</w:t>
      </w:r>
      <w:r>
        <w:rPr>
          <w:szCs w:val="27"/>
        </w:rPr>
        <w:t>母乳餵哺</w:t>
      </w:r>
      <w:r>
        <w:rPr>
          <w:szCs w:val="27"/>
          <w:lang w:eastAsia="zh-HK"/>
        </w:rPr>
        <w:t>的條文要到</w:t>
      </w:r>
      <w:r>
        <w:rPr>
          <w:szCs w:val="27"/>
        </w:rPr>
        <w:t>今年</w:t>
      </w:r>
      <w:r>
        <w:rPr>
          <w:szCs w:val="27"/>
        </w:rPr>
        <w:t>6</w:t>
      </w:r>
      <w:r>
        <w:rPr>
          <w:szCs w:val="27"/>
        </w:rPr>
        <w:t>月</w:t>
      </w:r>
      <w:r>
        <w:rPr>
          <w:szCs w:val="27"/>
        </w:rPr>
        <w:t>19</w:t>
      </w:r>
      <w:r>
        <w:rPr>
          <w:szCs w:val="27"/>
          <w:lang w:eastAsia="zh-HK"/>
        </w:rPr>
        <w:t>日才</w:t>
      </w:r>
      <w:r>
        <w:rPr>
          <w:szCs w:val="27"/>
        </w:rPr>
        <w:t>生效，原因是要預留足夠時間</w:t>
      </w:r>
      <w:r>
        <w:rPr>
          <w:szCs w:val="27"/>
          <w:lang w:eastAsia="zh-HK"/>
        </w:rPr>
        <w:t>讓</w:t>
      </w:r>
      <w:r>
        <w:rPr>
          <w:szCs w:val="27"/>
        </w:rPr>
        <w:t>政府</w:t>
      </w:r>
      <w:r>
        <w:rPr>
          <w:szCs w:val="27"/>
          <w:lang w:eastAsia="zh-HK"/>
        </w:rPr>
        <w:t>及</w:t>
      </w:r>
      <w:r>
        <w:rPr>
          <w:szCs w:val="27"/>
        </w:rPr>
        <w:t>相關機構設置母乳餵</w:t>
      </w:r>
      <w:r>
        <w:rPr>
          <w:szCs w:val="27"/>
          <w:lang w:eastAsia="zh-HK"/>
        </w:rPr>
        <w:t>哺</w:t>
      </w:r>
      <w:r>
        <w:rPr>
          <w:szCs w:val="27"/>
        </w:rPr>
        <w:t>的友善措施</w:t>
      </w:r>
      <w:r>
        <w:rPr>
          <w:szCs w:val="27"/>
          <w:lang w:eastAsia="zh-HK"/>
        </w:rPr>
        <w:t>。</w:t>
      </w:r>
      <w:r>
        <w:br w:type="page"/>
      </w:r>
    </w:p>
    <w:p>
      <w:pPr>
        <w:pStyle w:val="F21"/>
        <w:overflowPunct w:val="true"/>
        <w:spacing w:lineRule="atLeast" w:line="380"/>
        <w:rPr>
          <w:szCs w:val="27"/>
          <w:lang w:eastAsia="zh-HK"/>
        </w:rPr>
      </w:pPr>
      <w:r>
        <w:rPr>
          <w:szCs w:val="27"/>
          <w:lang w:eastAsia="zh-HK"/>
        </w:rPr>
        <w:tab/>
      </w:r>
      <w:r>
        <w:rPr>
          <w:szCs w:val="27"/>
          <w:lang w:eastAsia="zh-HK"/>
        </w:rPr>
        <w:t>在</w:t>
      </w:r>
      <w:r>
        <w:rPr>
          <w:szCs w:val="27"/>
        </w:rPr>
        <w:t>這個背景下，政府在</w:t>
      </w:r>
      <w:r>
        <w:rPr>
          <w:szCs w:val="27"/>
          <w:lang w:eastAsia="zh-HK"/>
        </w:rPr>
        <w:t>去</w:t>
      </w:r>
      <w:r>
        <w:rPr>
          <w:szCs w:val="27"/>
        </w:rPr>
        <w:t>年</w:t>
      </w:r>
      <w:r>
        <w:rPr>
          <w:szCs w:val="27"/>
        </w:rPr>
        <w:t>12</w:t>
      </w:r>
      <w:r>
        <w:rPr>
          <w:szCs w:val="27"/>
        </w:rPr>
        <w:t>月</w:t>
      </w:r>
      <w:r>
        <w:rPr>
          <w:szCs w:val="27"/>
          <w:lang w:eastAsia="zh-HK"/>
        </w:rPr>
        <w:t>把我們</w:t>
      </w:r>
      <w:r>
        <w:rPr>
          <w:szCs w:val="27"/>
        </w:rPr>
        <w:t>今次審議的</w:t>
      </w:r>
      <w:r>
        <w:rPr>
          <w:szCs w:val="27"/>
          <w:lang w:eastAsia="zh-HK"/>
        </w:rPr>
        <w:t>《</w:t>
      </w:r>
      <w:r>
        <w:rPr>
          <w:szCs w:val="27"/>
        </w:rPr>
        <w:t>條例草案</w:t>
      </w:r>
      <w:r>
        <w:rPr>
          <w:szCs w:val="27"/>
          <w:lang w:eastAsia="zh-HK"/>
        </w:rPr>
        <w:t>》</w:t>
      </w:r>
      <w:r>
        <w:rPr>
          <w:szCs w:val="27"/>
        </w:rPr>
        <w:t>提交立法會首讀</w:t>
      </w:r>
      <w:r>
        <w:rPr>
          <w:szCs w:val="27"/>
          <w:lang w:eastAsia="zh-HK"/>
        </w:rPr>
        <w:t>。這項修訂</w:t>
      </w:r>
      <w:r>
        <w:rPr>
          <w:szCs w:val="27"/>
        </w:rPr>
        <w:t>參考了境外司法管轄區的類似法例</w:t>
      </w:r>
      <w:r>
        <w:rPr>
          <w:szCs w:val="27"/>
          <w:lang w:eastAsia="zh-HK"/>
        </w:rPr>
        <w:t>，</w:t>
      </w:r>
      <w:r>
        <w:rPr>
          <w:szCs w:val="27"/>
        </w:rPr>
        <w:t>除了</w:t>
      </w:r>
      <w:r>
        <w:rPr>
          <w:szCs w:val="27"/>
          <w:lang w:eastAsia="zh-HK"/>
        </w:rPr>
        <w:t>歧視外，還</w:t>
      </w:r>
      <w:r>
        <w:rPr>
          <w:szCs w:val="27"/>
        </w:rPr>
        <w:t>涵蓋對餵哺母乳的女性作出</w:t>
      </w:r>
      <w:r>
        <w:rPr>
          <w:szCs w:val="27"/>
          <w:lang w:eastAsia="zh-HK"/>
        </w:rPr>
        <w:t>騷擾、中傷</w:t>
      </w:r>
      <w:r>
        <w:rPr>
          <w:szCs w:val="27"/>
        </w:rPr>
        <w:t>或冒犯的行為，並視之為違法</w:t>
      </w:r>
      <w:r>
        <w:rPr>
          <w:szCs w:val="27"/>
          <w:lang w:eastAsia="zh-HK"/>
        </w:rPr>
        <w:t>。此外，局方今天的修正案亦</w:t>
      </w:r>
      <w:r>
        <w:rPr>
          <w:szCs w:val="27"/>
        </w:rPr>
        <w:t>會對</w:t>
      </w:r>
      <w:r>
        <w:rPr>
          <w:szCs w:val="27"/>
          <w:lang w:eastAsia="zh-HK"/>
        </w:rPr>
        <w:t>《</w:t>
      </w:r>
      <w:r>
        <w:rPr>
          <w:szCs w:val="27"/>
        </w:rPr>
        <w:t>性別歧視條例</w:t>
      </w:r>
      <w:r>
        <w:rPr>
          <w:szCs w:val="27"/>
          <w:lang w:eastAsia="zh-HK"/>
        </w:rPr>
        <w:t>》中部分條文訂</w:t>
      </w:r>
      <w:r>
        <w:rPr>
          <w:szCs w:val="27"/>
        </w:rPr>
        <w:t>明的</w:t>
      </w:r>
      <w:r>
        <w:rPr>
          <w:szCs w:val="27"/>
        </w:rPr>
        <w:t>"</w:t>
      </w:r>
      <w:r>
        <w:rPr>
          <w:szCs w:val="27"/>
        </w:rPr>
        <w:t>性騷擾</w:t>
      </w:r>
      <w:r>
        <w:rPr>
          <w:szCs w:val="27"/>
        </w:rPr>
        <w:t>"</w:t>
      </w:r>
      <w:r>
        <w:rPr>
          <w:szCs w:val="27"/>
        </w:rPr>
        <w:t>作出字眼上的</w:t>
      </w:r>
      <w:r>
        <w:rPr>
          <w:szCs w:val="27"/>
          <w:lang w:eastAsia="zh-HK"/>
        </w:rPr>
        <w:t>修訂</w:t>
      </w:r>
      <w:r>
        <w:rPr>
          <w:szCs w:val="27"/>
        </w:rPr>
        <w:t>，</w:t>
      </w:r>
      <w:r>
        <w:rPr>
          <w:szCs w:val="27"/>
          <w:lang w:eastAsia="zh-HK"/>
        </w:rPr>
        <w:t>改為</w:t>
      </w:r>
      <w:r>
        <w:rPr>
          <w:szCs w:val="27"/>
          <w:lang w:eastAsia="zh-HK"/>
        </w:rPr>
        <w:t>"</w:t>
      </w:r>
      <w:r>
        <w:rPr>
          <w:szCs w:val="27"/>
        </w:rPr>
        <w:t>騷擾</w:t>
      </w:r>
      <w:r>
        <w:rPr>
          <w:szCs w:val="27"/>
        </w:rPr>
        <w:t>"</w:t>
      </w:r>
      <w:r>
        <w:rPr>
          <w:szCs w:val="27"/>
        </w:rPr>
        <w:t>，以達致法例的</w:t>
      </w:r>
      <w:r>
        <w:rPr>
          <w:szCs w:val="27"/>
          <w:lang w:eastAsia="zh-HK"/>
        </w:rPr>
        <w:t>一致性</w:t>
      </w:r>
      <w:r>
        <w:rPr>
          <w:szCs w:val="27"/>
        </w:rPr>
        <w:t>，</w:t>
      </w:r>
      <w:r>
        <w:rPr>
          <w:szCs w:val="27"/>
          <w:lang w:eastAsia="zh-HK"/>
        </w:rPr>
        <w:t>而此</w:t>
      </w:r>
      <w:r>
        <w:rPr>
          <w:szCs w:val="27"/>
          <w:lang w:eastAsia="zh-HK"/>
        </w:rPr>
        <w:t>"</w:t>
      </w:r>
      <w:r>
        <w:rPr>
          <w:szCs w:val="27"/>
          <w:lang w:eastAsia="zh-HK"/>
        </w:rPr>
        <w:t>騷擾</w:t>
      </w:r>
      <w:r>
        <w:rPr>
          <w:szCs w:val="27"/>
          <w:lang w:eastAsia="zh-HK"/>
        </w:rPr>
        <w:t>"</w:t>
      </w:r>
      <w:r>
        <w:rPr>
          <w:szCs w:val="27"/>
          <w:lang w:eastAsia="zh-HK"/>
        </w:rPr>
        <w:t>的概念也涵蓋</w:t>
      </w:r>
      <w:r>
        <w:rPr>
          <w:szCs w:val="27"/>
        </w:rPr>
        <w:t>性騷擾</w:t>
      </w:r>
      <w:r>
        <w:rPr>
          <w:szCs w:val="27"/>
          <w:lang w:eastAsia="zh-HK"/>
        </w:rPr>
        <w:t>的</w:t>
      </w:r>
      <w:r>
        <w:rPr>
          <w:szCs w:val="27"/>
        </w:rPr>
        <w:t>行為</w:t>
      </w:r>
      <w:r>
        <w:rPr>
          <w:szCs w:val="27"/>
          <w:lang w:eastAsia="zh-HK"/>
        </w:rPr>
        <w:t>。至於</w:t>
      </w:r>
      <w:r>
        <w:rPr>
          <w:szCs w:val="27"/>
        </w:rPr>
        <w:t>違法的意思，就是任何人就一名餵哺母乳的女性作出不受歡迎並涉及歧視、騷擾的行為，令該名女性感到受</w:t>
      </w:r>
      <w:r>
        <w:rPr>
          <w:szCs w:val="27"/>
          <w:lang w:eastAsia="zh-HK"/>
        </w:rPr>
        <w:t>冒犯、侮辱、</w:t>
      </w:r>
      <w:r>
        <w:rPr>
          <w:szCs w:val="27"/>
        </w:rPr>
        <w:t>威嚇，或有關騷擾行徑造成對該名餵哺母乳的女性屬</w:t>
      </w:r>
      <w:r>
        <w:rPr>
          <w:szCs w:val="27"/>
          <w:lang w:eastAsia="zh-HK"/>
        </w:rPr>
        <w:t>有</w:t>
      </w:r>
      <w:r>
        <w:rPr>
          <w:szCs w:val="27"/>
        </w:rPr>
        <w:t>敵意或具威嚇性的環境，該名女</w:t>
      </w:r>
      <w:r>
        <w:rPr>
          <w:szCs w:val="27"/>
          <w:lang w:eastAsia="zh-HK"/>
        </w:rPr>
        <w:t>性便</w:t>
      </w:r>
      <w:r>
        <w:rPr>
          <w:szCs w:val="27"/>
        </w:rPr>
        <w:t>可以提出申索</w:t>
      </w:r>
      <w:r>
        <w:rPr>
          <w:szCs w:val="27"/>
          <w:lang w:eastAsia="zh-HK"/>
        </w:rPr>
        <w:t>。</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tab/>
      </w:r>
      <w:r>
        <w:rPr>
          <w:szCs w:val="27"/>
        </w:rPr>
        <w:t>其實，</w:t>
      </w:r>
      <w:r>
        <w:rPr>
          <w:szCs w:val="27"/>
          <w:lang w:eastAsia="zh-HK"/>
        </w:rPr>
        <w:t>任何</w:t>
      </w:r>
      <w:r>
        <w:rPr>
          <w:szCs w:val="27"/>
        </w:rPr>
        <w:t>人在公眾地方騷擾</w:t>
      </w:r>
      <w:r>
        <w:rPr>
          <w:szCs w:val="27"/>
          <w:lang w:eastAsia="zh-HK"/>
        </w:rPr>
        <w:t>、中</w:t>
      </w:r>
      <w:r>
        <w:rPr>
          <w:szCs w:val="27"/>
        </w:rPr>
        <w:t>傷或</w:t>
      </w:r>
      <w:r>
        <w:rPr>
          <w:szCs w:val="27"/>
          <w:lang w:eastAsia="zh-HK"/>
        </w:rPr>
        <w:t>冒犯餵哺母乳的女性</w:t>
      </w:r>
      <w:r>
        <w:rPr>
          <w:szCs w:val="27"/>
        </w:rPr>
        <w:t>，均有可能干犯</w:t>
      </w:r>
      <w:r>
        <w:rPr>
          <w:szCs w:val="27"/>
          <w:lang w:eastAsia="zh-HK"/>
        </w:rPr>
        <w:t>《</w:t>
      </w:r>
      <w:r>
        <w:rPr>
          <w:szCs w:val="27"/>
        </w:rPr>
        <w:t>刑事罪行條例</w:t>
      </w:r>
      <w:r>
        <w:rPr>
          <w:szCs w:val="27"/>
          <w:lang w:eastAsia="zh-HK"/>
        </w:rPr>
        <w:t>》或《</w:t>
      </w:r>
      <w:r>
        <w:rPr>
          <w:szCs w:val="27"/>
        </w:rPr>
        <w:t>公安條例</w:t>
      </w:r>
      <w:r>
        <w:rPr>
          <w:szCs w:val="27"/>
          <w:lang w:eastAsia="zh-HK"/>
        </w:rPr>
        <w:t>》</w:t>
      </w:r>
      <w:r>
        <w:rPr>
          <w:szCs w:val="27"/>
        </w:rPr>
        <w:t>，</w:t>
      </w:r>
      <w:r>
        <w:rPr>
          <w:szCs w:val="27"/>
          <w:lang w:eastAsia="zh-HK"/>
        </w:rPr>
        <w:t>或普通法下的</w:t>
      </w:r>
      <w:r>
        <w:rPr>
          <w:szCs w:val="27"/>
        </w:rPr>
        <w:t>"</w:t>
      </w:r>
      <w:r>
        <w:rPr>
          <w:szCs w:val="27"/>
        </w:rPr>
        <w:t>破壞公眾體統</w:t>
      </w:r>
      <w:r>
        <w:rPr>
          <w:szCs w:val="27"/>
        </w:rPr>
        <w:t>"</w:t>
      </w:r>
      <w:r>
        <w:rPr>
          <w:szCs w:val="27"/>
        </w:rPr>
        <w:t>罪行，會受到法律制裁</w:t>
      </w:r>
      <w:r>
        <w:rPr>
          <w:szCs w:val="27"/>
          <w:lang w:eastAsia="zh-HK"/>
        </w:rPr>
        <w:t>。</w:t>
      </w:r>
      <w:r>
        <w:rPr>
          <w:szCs w:val="27"/>
        </w:rPr>
        <w:t>今</w:t>
      </w:r>
      <w:r>
        <w:rPr>
          <w:szCs w:val="27"/>
          <w:lang w:eastAsia="zh-HK"/>
        </w:rPr>
        <w:t>天</w:t>
      </w:r>
      <w:r>
        <w:rPr>
          <w:szCs w:val="27"/>
        </w:rPr>
        <w:t>恢復二讀的</w:t>
      </w:r>
      <w:r>
        <w:rPr>
          <w:szCs w:val="27"/>
          <w:lang w:eastAsia="zh-HK"/>
        </w:rPr>
        <w:t>《</w:t>
      </w:r>
      <w:r>
        <w:rPr>
          <w:szCs w:val="27"/>
        </w:rPr>
        <w:t>條例</w:t>
      </w:r>
      <w:r>
        <w:rPr>
          <w:szCs w:val="27"/>
          <w:lang w:eastAsia="zh-HK"/>
        </w:rPr>
        <w:t>草案》</w:t>
      </w:r>
      <w:r>
        <w:rPr>
          <w:szCs w:val="27"/>
        </w:rPr>
        <w:t>如</w:t>
      </w:r>
      <w:r>
        <w:rPr>
          <w:szCs w:val="27"/>
          <w:lang w:eastAsia="zh-HK"/>
        </w:rPr>
        <w:t>獲</w:t>
      </w:r>
      <w:r>
        <w:rPr>
          <w:szCs w:val="27"/>
        </w:rPr>
        <w:t>得通過，可以對餵哺母乳的女性提供更明確的</w:t>
      </w:r>
      <w:r>
        <w:rPr>
          <w:szCs w:val="27"/>
          <w:lang w:eastAsia="zh-HK"/>
        </w:rPr>
        <w:t>保障。</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tab/>
      </w:r>
      <w:r>
        <w:rPr>
          <w:szCs w:val="27"/>
          <w:lang w:eastAsia="zh-HK"/>
        </w:rPr>
        <w:t>主席，</w:t>
      </w:r>
      <w:r>
        <w:rPr>
          <w:szCs w:val="27"/>
        </w:rPr>
        <w:t>新冠疫情已</w:t>
      </w:r>
      <w:r>
        <w:rPr>
          <w:szCs w:val="27"/>
          <w:lang w:eastAsia="zh-HK"/>
        </w:rPr>
        <w:t>出現</w:t>
      </w:r>
      <w:r>
        <w:rPr>
          <w:szCs w:val="27"/>
        </w:rPr>
        <w:t>一段</w:t>
      </w:r>
      <w:r>
        <w:rPr>
          <w:szCs w:val="27"/>
          <w:lang w:eastAsia="zh-HK"/>
        </w:rPr>
        <w:t>頗</w:t>
      </w:r>
      <w:r>
        <w:rPr>
          <w:szCs w:val="27"/>
        </w:rPr>
        <w:t>長時間</w:t>
      </w:r>
      <w:r>
        <w:rPr>
          <w:szCs w:val="27"/>
          <w:lang w:eastAsia="zh-HK"/>
        </w:rPr>
        <w:t>，</w:t>
      </w:r>
      <w:r>
        <w:rPr>
          <w:szCs w:val="27"/>
        </w:rPr>
        <w:t>相信大家</w:t>
      </w:r>
      <w:r>
        <w:rPr>
          <w:szCs w:val="27"/>
          <w:lang w:eastAsia="zh-HK"/>
        </w:rPr>
        <w:t>現時在限聚的情況下，較少看到女性在公眾地方餵哺母乳</w:t>
      </w:r>
      <w:r>
        <w:rPr>
          <w:szCs w:val="27"/>
        </w:rPr>
        <w:t>。</w:t>
      </w:r>
      <w:r>
        <w:rPr>
          <w:szCs w:val="27"/>
          <w:lang w:eastAsia="zh-HK"/>
        </w:rPr>
        <w:t>然而，翻看</w:t>
      </w:r>
      <w:r>
        <w:rPr>
          <w:szCs w:val="27"/>
          <w:lang w:eastAsia="zh-HK"/>
        </w:rPr>
        <w:t>2</w:t>
      </w:r>
      <w:r>
        <w:rPr>
          <w:szCs w:val="27"/>
        </w:rPr>
        <w:t>020</w:t>
      </w:r>
      <w:r>
        <w:rPr>
          <w:szCs w:val="27"/>
        </w:rPr>
        <w:t>年的數字，</w:t>
      </w:r>
      <w:r>
        <w:rPr>
          <w:szCs w:val="27"/>
          <w:lang w:eastAsia="zh-HK"/>
        </w:rPr>
        <w:t>即</w:t>
      </w:r>
      <w:r>
        <w:rPr>
          <w:szCs w:val="27"/>
        </w:rPr>
        <w:t>政府</w:t>
      </w:r>
      <w:r>
        <w:rPr>
          <w:szCs w:val="27"/>
          <w:lang w:eastAsia="zh-HK"/>
        </w:rPr>
        <w:t>在去年</w:t>
      </w:r>
      <w:r>
        <w:rPr>
          <w:szCs w:val="27"/>
          <w:lang w:eastAsia="zh-HK"/>
        </w:rPr>
        <w:t>11</w:t>
      </w:r>
      <w:r>
        <w:rPr>
          <w:szCs w:val="27"/>
          <w:lang w:eastAsia="zh-HK"/>
        </w:rPr>
        <w:t>月提供的數字，雖然</w:t>
      </w:r>
      <w:r>
        <w:rPr>
          <w:szCs w:val="27"/>
        </w:rPr>
        <w:t>出生率下跌了</w:t>
      </w:r>
      <w:r>
        <w:rPr>
          <w:szCs w:val="27"/>
        </w:rPr>
        <w:t>17%</w:t>
      </w:r>
      <w:r>
        <w:rPr>
          <w:szCs w:val="27"/>
        </w:rPr>
        <w:t>，但</w:t>
      </w:r>
      <w:r>
        <w:rPr>
          <w:szCs w:val="27"/>
          <w:lang w:eastAsia="zh-HK"/>
        </w:rPr>
        <w:t>仍然</w:t>
      </w:r>
      <w:r>
        <w:rPr>
          <w:szCs w:val="27"/>
        </w:rPr>
        <w:t>有</w:t>
      </w:r>
      <w:r>
        <w:rPr>
          <w:szCs w:val="27"/>
        </w:rPr>
        <w:t>46 000</w:t>
      </w:r>
      <w:r>
        <w:rPr>
          <w:szCs w:val="27"/>
        </w:rPr>
        <w:t>名</w:t>
      </w:r>
      <w:r>
        <w:rPr>
          <w:szCs w:val="27"/>
          <w:lang w:eastAsia="zh-HK"/>
        </w:rPr>
        <w:t>嬰兒</w:t>
      </w:r>
      <w:r>
        <w:rPr>
          <w:szCs w:val="27"/>
        </w:rPr>
        <w:t>出世</w:t>
      </w:r>
      <w:r>
        <w:rPr>
          <w:szCs w:val="27"/>
          <w:lang w:eastAsia="zh-HK"/>
        </w:rPr>
        <w:t>。當一名母親生育後返回</w:t>
      </w:r>
      <w:r>
        <w:rPr>
          <w:szCs w:val="27"/>
        </w:rPr>
        <w:t>工作崗位，要餵哺或準備</w:t>
      </w:r>
      <w:r>
        <w:rPr>
          <w:szCs w:val="27"/>
          <w:lang w:eastAsia="zh-HK"/>
        </w:rPr>
        <w:t>母乳時，她</w:t>
      </w:r>
      <w:r>
        <w:rPr>
          <w:szCs w:val="27"/>
        </w:rPr>
        <w:t>在職場上</w:t>
      </w:r>
      <w:r>
        <w:rPr>
          <w:szCs w:val="27"/>
          <w:lang w:eastAsia="zh-HK"/>
        </w:rPr>
        <w:t>有</w:t>
      </w:r>
      <w:r>
        <w:rPr>
          <w:szCs w:val="27"/>
        </w:rPr>
        <w:t>否</w:t>
      </w:r>
      <w:r>
        <w:rPr>
          <w:szCs w:val="27"/>
          <w:lang w:eastAsia="zh-HK"/>
        </w:rPr>
        <w:t>受到</w:t>
      </w:r>
      <w:r>
        <w:rPr>
          <w:szCs w:val="27"/>
        </w:rPr>
        <w:t>歧視</w:t>
      </w:r>
      <w:r>
        <w:rPr>
          <w:szCs w:val="27"/>
          <w:lang w:eastAsia="zh-HK"/>
        </w:rPr>
        <w:t>、</w:t>
      </w:r>
      <w:r>
        <w:rPr>
          <w:szCs w:val="27"/>
        </w:rPr>
        <w:t>騷擾</w:t>
      </w:r>
      <w:r>
        <w:rPr>
          <w:szCs w:val="27"/>
          <w:lang w:eastAsia="zh-HK"/>
        </w:rPr>
        <w:t>等</w:t>
      </w:r>
      <w:r>
        <w:rPr>
          <w:szCs w:val="27"/>
        </w:rPr>
        <w:t>行為，我們</w:t>
      </w:r>
      <w:r>
        <w:rPr>
          <w:szCs w:val="27"/>
          <w:lang w:eastAsia="zh-HK"/>
        </w:rPr>
        <w:t>確實是不能夠忽視的。</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tab/>
      </w:r>
      <w:r>
        <w:rPr>
          <w:szCs w:val="27"/>
        </w:rPr>
        <w:t>今次</w:t>
      </w:r>
      <w:r>
        <w:rPr>
          <w:szCs w:val="27"/>
          <w:lang w:eastAsia="zh-HK"/>
        </w:rPr>
        <w:t>《</w:t>
      </w:r>
      <w:r>
        <w:rPr>
          <w:szCs w:val="27"/>
        </w:rPr>
        <w:t>條例</w:t>
      </w:r>
      <w:r>
        <w:rPr>
          <w:szCs w:val="27"/>
          <w:lang w:eastAsia="zh-HK"/>
        </w:rPr>
        <w:t>草案》提出的</w:t>
      </w:r>
      <w:r>
        <w:rPr>
          <w:szCs w:val="27"/>
        </w:rPr>
        <w:t>修訂</w:t>
      </w:r>
      <w:r>
        <w:rPr>
          <w:szCs w:val="27"/>
          <w:lang w:eastAsia="zh-HK"/>
        </w:rPr>
        <w:t>絕對有其</w:t>
      </w:r>
      <w:r>
        <w:rPr>
          <w:szCs w:val="27"/>
        </w:rPr>
        <w:t>需要</w:t>
      </w:r>
      <w:r>
        <w:rPr>
          <w:szCs w:val="27"/>
          <w:lang w:eastAsia="zh-HK"/>
        </w:rPr>
        <w:t>。</w:t>
      </w:r>
      <w:r>
        <w:rPr>
          <w:szCs w:val="27"/>
        </w:rPr>
        <w:t>我</w:t>
      </w:r>
      <w:r>
        <w:rPr>
          <w:szCs w:val="27"/>
          <w:lang w:eastAsia="zh-HK"/>
        </w:rPr>
        <w:t>想</w:t>
      </w:r>
      <w:r>
        <w:rPr>
          <w:szCs w:val="27"/>
        </w:rPr>
        <w:t>舉出過往</w:t>
      </w:r>
      <w:r>
        <w:rPr>
          <w:szCs w:val="27"/>
          <w:lang w:eastAsia="zh-HK"/>
        </w:rPr>
        <w:t>一些</w:t>
      </w:r>
      <w:r>
        <w:rPr>
          <w:szCs w:val="27"/>
        </w:rPr>
        <w:t>明顯</w:t>
      </w:r>
      <w:r>
        <w:rPr>
          <w:szCs w:val="27"/>
          <w:lang w:eastAsia="zh-HK"/>
        </w:rPr>
        <w:t>構成</w:t>
      </w:r>
      <w:r>
        <w:rPr>
          <w:szCs w:val="27"/>
        </w:rPr>
        <w:t>騷擾行為的例子，大家可能比較有印象，而</w:t>
      </w:r>
      <w:r>
        <w:rPr>
          <w:szCs w:val="27"/>
          <w:lang w:eastAsia="zh-HK"/>
        </w:rPr>
        <w:t>剛才也有</w:t>
      </w:r>
      <w:r>
        <w:rPr>
          <w:szCs w:val="27"/>
        </w:rPr>
        <w:t>同事</w:t>
      </w:r>
      <w:r>
        <w:rPr>
          <w:szCs w:val="27"/>
          <w:lang w:eastAsia="zh-HK"/>
        </w:rPr>
        <w:t>提到的，就是有</w:t>
      </w:r>
      <w:r>
        <w:rPr>
          <w:szCs w:val="27"/>
        </w:rPr>
        <w:t>的士司機偷拍在後座餵哺母乳的乘客，</w:t>
      </w:r>
      <w:r>
        <w:rPr>
          <w:szCs w:val="27"/>
          <w:lang w:eastAsia="zh-HK"/>
        </w:rPr>
        <w:t>然後把</w:t>
      </w:r>
      <w:r>
        <w:rPr>
          <w:szCs w:val="27"/>
        </w:rPr>
        <w:t>相</w:t>
      </w:r>
      <w:r>
        <w:rPr>
          <w:szCs w:val="27"/>
          <w:lang w:eastAsia="zh-HK"/>
        </w:rPr>
        <w:t>片上傳到</w:t>
      </w:r>
      <w:r>
        <w:rPr>
          <w:szCs w:val="27"/>
        </w:rPr>
        <w:t>互聯網</w:t>
      </w:r>
      <w:r>
        <w:rPr>
          <w:szCs w:val="27"/>
          <w:lang w:eastAsia="zh-HK"/>
        </w:rPr>
        <w:t>。這宗官司糾纏了一年</w:t>
      </w:r>
      <w:r>
        <w:rPr>
          <w:szCs w:val="27"/>
        </w:rPr>
        <w:t>，在</w:t>
      </w:r>
      <w:r>
        <w:rPr>
          <w:szCs w:val="27"/>
        </w:rPr>
        <w:t>2019</w:t>
      </w:r>
      <w:r>
        <w:rPr>
          <w:szCs w:val="27"/>
        </w:rPr>
        <w:t>年</w:t>
      </w:r>
      <w:r>
        <w:rPr>
          <w:szCs w:val="27"/>
        </w:rPr>
        <w:t>7</w:t>
      </w:r>
      <w:r>
        <w:rPr>
          <w:szCs w:val="27"/>
        </w:rPr>
        <w:t>月</w:t>
      </w:r>
      <w:r>
        <w:rPr>
          <w:szCs w:val="27"/>
        </w:rPr>
        <w:t>30</w:t>
      </w:r>
      <w:r>
        <w:rPr>
          <w:szCs w:val="27"/>
          <w:lang w:eastAsia="zh-HK"/>
        </w:rPr>
        <w:t>日，</w:t>
      </w:r>
      <w:r>
        <w:rPr>
          <w:szCs w:val="27"/>
        </w:rPr>
        <w:t>司機</w:t>
      </w:r>
      <w:r>
        <w:rPr>
          <w:szCs w:val="27"/>
          <w:lang w:eastAsia="zh-HK"/>
        </w:rPr>
        <w:t>最終獲撤控，只是被</w:t>
      </w:r>
      <w:r>
        <w:rPr>
          <w:szCs w:val="27"/>
        </w:rPr>
        <w:t>充公了手提電話，因為控方只能以不誠實取用電腦罪予以</w:t>
      </w:r>
      <w:r>
        <w:rPr>
          <w:szCs w:val="27"/>
          <w:lang w:eastAsia="zh-HK"/>
        </w:rPr>
        <w:t>檢控，而</w:t>
      </w:r>
      <w:r>
        <w:rPr>
          <w:szCs w:val="27"/>
        </w:rPr>
        <w:t>當時已經有終審法院的案例，裁定不誠實取用電腦</w:t>
      </w:r>
      <w:r>
        <w:rPr>
          <w:szCs w:val="27"/>
          <w:lang w:eastAsia="zh-HK"/>
        </w:rPr>
        <w:t>罪</w:t>
      </w:r>
      <w:r>
        <w:rPr>
          <w:szCs w:val="27"/>
        </w:rPr>
        <w:t>並不</w:t>
      </w:r>
      <w:r>
        <w:rPr>
          <w:szCs w:val="27"/>
          <w:lang w:eastAsia="zh-HK"/>
        </w:rPr>
        <w:t>涵蓋犯案者使用自己的電</w:t>
      </w:r>
      <w:r>
        <w:rPr>
          <w:szCs w:val="27"/>
        </w:rPr>
        <w:t>腦或手機作案的情況</w:t>
      </w:r>
      <w:r>
        <w:rPr>
          <w:szCs w:val="27"/>
          <w:lang w:eastAsia="zh-HK"/>
        </w:rPr>
        <w:t>。</w:t>
      </w:r>
      <w:r>
        <w:rPr>
          <w:szCs w:val="27"/>
        </w:rPr>
        <w:t>當時律政司沒有其他合適</w:t>
      </w:r>
      <w:r>
        <w:rPr>
          <w:szCs w:val="27"/>
          <w:lang w:eastAsia="zh-HK"/>
        </w:rPr>
        <w:t>控罪</w:t>
      </w:r>
      <w:r>
        <w:rPr>
          <w:szCs w:val="27"/>
        </w:rPr>
        <w:t>可以</w:t>
      </w:r>
      <w:r>
        <w:rPr>
          <w:szCs w:val="27"/>
          <w:lang w:eastAsia="zh-HK"/>
        </w:rPr>
        <w:t>起訴，故此</w:t>
      </w:r>
      <w:r>
        <w:rPr>
          <w:szCs w:val="27"/>
        </w:rPr>
        <w:t>最後決定不提證供起訴</w:t>
      </w:r>
      <w:r>
        <w:rPr>
          <w:szCs w:val="27"/>
          <w:lang w:eastAsia="zh-HK"/>
        </w:rPr>
        <w:t>。被</w:t>
      </w:r>
      <w:r>
        <w:rPr>
          <w:szCs w:val="27"/>
        </w:rPr>
        <w:t>人偷拍</w:t>
      </w:r>
      <w:r>
        <w:rPr>
          <w:szCs w:val="27"/>
          <w:lang w:eastAsia="zh-HK"/>
        </w:rPr>
        <w:t>已經相當</w:t>
      </w:r>
      <w:r>
        <w:rPr>
          <w:szCs w:val="27"/>
        </w:rPr>
        <w:t>無辜，</w:t>
      </w:r>
      <w:r>
        <w:rPr>
          <w:szCs w:val="27"/>
          <w:lang w:eastAsia="zh-HK"/>
        </w:rPr>
        <w:t>還被人把相片放上互聯網</w:t>
      </w:r>
      <w:r>
        <w:rPr>
          <w:szCs w:val="27"/>
        </w:rPr>
        <w:t>，可想而知，</w:t>
      </w:r>
      <w:r>
        <w:rPr>
          <w:szCs w:val="27"/>
          <w:lang w:eastAsia="zh-HK"/>
        </w:rPr>
        <w:t>那名</w:t>
      </w:r>
      <w:r>
        <w:rPr>
          <w:szCs w:val="27"/>
        </w:rPr>
        <w:t>餵哺母乳</w:t>
      </w:r>
      <w:r>
        <w:rPr>
          <w:szCs w:val="27"/>
          <w:lang w:eastAsia="zh-HK"/>
        </w:rPr>
        <w:t>的</w:t>
      </w:r>
      <w:r>
        <w:rPr>
          <w:szCs w:val="27"/>
        </w:rPr>
        <w:t>女士其實受到</w:t>
      </w:r>
      <w:r>
        <w:rPr>
          <w:szCs w:val="27"/>
          <w:lang w:eastAsia="zh-HK"/>
        </w:rPr>
        <w:t>多</w:t>
      </w:r>
      <w:r>
        <w:rPr>
          <w:szCs w:val="27"/>
        </w:rPr>
        <w:t>大的</w:t>
      </w:r>
      <w:r>
        <w:rPr>
          <w:szCs w:val="27"/>
          <w:lang w:eastAsia="zh-HK"/>
        </w:rPr>
        <w:t>滋擾。</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tab/>
      </w:r>
      <w:r>
        <w:rPr>
          <w:szCs w:val="27"/>
          <w:lang w:eastAsia="zh-HK"/>
        </w:rPr>
        <w:t>另一個</w:t>
      </w:r>
      <w:r>
        <w:rPr>
          <w:szCs w:val="27"/>
        </w:rPr>
        <w:t>例子，</w:t>
      </w:r>
      <w:r>
        <w:rPr>
          <w:szCs w:val="27"/>
          <w:lang w:eastAsia="zh-HK"/>
        </w:rPr>
        <w:t>相信大</w:t>
      </w:r>
      <w:r>
        <w:rPr>
          <w:szCs w:val="27"/>
        </w:rPr>
        <w:t>家</w:t>
      </w:r>
      <w:r>
        <w:rPr>
          <w:szCs w:val="27"/>
          <w:lang w:eastAsia="zh-HK"/>
        </w:rPr>
        <w:t>有時候也會在</w:t>
      </w:r>
      <w:r>
        <w:rPr>
          <w:szCs w:val="27"/>
        </w:rPr>
        <w:t>社交媒體上留意到，</w:t>
      </w:r>
      <w:r>
        <w:rPr>
          <w:szCs w:val="27"/>
          <w:lang w:eastAsia="zh-HK"/>
        </w:rPr>
        <w:t>就是</w:t>
      </w:r>
      <w:r>
        <w:rPr>
          <w:szCs w:val="27"/>
        </w:rPr>
        <w:t>有</w:t>
      </w:r>
      <w:r>
        <w:rPr>
          <w:szCs w:val="27"/>
          <w:lang w:eastAsia="zh-HK"/>
        </w:rPr>
        <w:t>些</w:t>
      </w:r>
      <w:r>
        <w:rPr>
          <w:szCs w:val="27"/>
        </w:rPr>
        <w:t>男</w:t>
      </w:r>
      <w:r>
        <w:rPr>
          <w:szCs w:val="27"/>
          <w:lang w:eastAsia="zh-HK"/>
        </w:rPr>
        <w:t>士在網上表示，有女同事在公司餵哺母乳或把母乳存放在雪櫃內，而在留言中使用一些甚具侮辱性和</w:t>
      </w:r>
      <w:r>
        <w:rPr>
          <w:szCs w:val="27"/>
        </w:rPr>
        <w:t>鄙視性的</w:t>
      </w:r>
      <w:r>
        <w:rPr>
          <w:szCs w:val="27"/>
          <w:lang w:eastAsia="zh-HK"/>
        </w:rPr>
        <w:t>用字。</w:t>
      </w:r>
      <w:r>
        <w:rPr>
          <w:szCs w:val="27"/>
        </w:rPr>
        <w:t>其實，</w:t>
      </w:r>
      <w:r>
        <w:rPr>
          <w:szCs w:val="27"/>
          <w:lang w:eastAsia="zh-HK"/>
        </w:rPr>
        <w:t>在</w:t>
      </w:r>
      <w:r>
        <w:rPr>
          <w:szCs w:val="27"/>
        </w:rPr>
        <w:t>工作場所提供餵哺母乳友善空間</w:t>
      </w:r>
      <w:r>
        <w:rPr>
          <w:szCs w:val="27"/>
          <w:lang w:eastAsia="zh-HK"/>
        </w:rPr>
        <w:t>的公司真的為數不多，大約只有百多</w:t>
      </w:r>
      <w:r>
        <w:rPr>
          <w:szCs w:val="27"/>
        </w:rPr>
        <w:t>間，</w:t>
      </w:r>
      <w:r>
        <w:rPr>
          <w:szCs w:val="27"/>
          <w:lang w:eastAsia="zh-HK"/>
        </w:rPr>
        <w:t>也有一些</w:t>
      </w:r>
      <w:r>
        <w:rPr>
          <w:szCs w:val="27"/>
        </w:rPr>
        <w:t>政府部門</w:t>
      </w:r>
      <w:r>
        <w:rPr>
          <w:szCs w:val="27"/>
          <w:lang w:eastAsia="zh-HK"/>
        </w:rPr>
        <w:t>設有</w:t>
      </w:r>
      <w:r>
        <w:rPr>
          <w:szCs w:val="27"/>
        </w:rPr>
        <w:t>育嬰間</w:t>
      </w:r>
      <w:r>
        <w:rPr>
          <w:szCs w:val="27"/>
          <w:lang w:eastAsia="zh-HK"/>
        </w:rPr>
        <w:t>，而據</w:t>
      </w:r>
      <w:r>
        <w:rPr>
          <w:szCs w:val="27"/>
        </w:rPr>
        <w:t>我了解，學校</w:t>
      </w:r>
      <w:r>
        <w:rPr>
          <w:szCs w:val="27"/>
          <w:lang w:eastAsia="zh-HK"/>
        </w:rPr>
        <w:t>也</w:t>
      </w:r>
      <w:r>
        <w:rPr>
          <w:szCs w:val="27"/>
        </w:rPr>
        <w:t>會體諒餵哺母乳的老師，</w:t>
      </w:r>
      <w:r>
        <w:rPr>
          <w:szCs w:val="27"/>
          <w:lang w:eastAsia="zh-HK"/>
        </w:rPr>
        <w:t>即使沒有</w:t>
      </w:r>
      <w:r>
        <w:rPr>
          <w:szCs w:val="27"/>
        </w:rPr>
        <w:t>育嬰間，</w:t>
      </w:r>
      <w:r>
        <w:rPr>
          <w:szCs w:val="27"/>
          <w:lang w:eastAsia="zh-HK"/>
        </w:rPr>
        <w:t>也</w:t>
      </w:r>
      <w:r>
        <w:rPr>
          <w:szCs w:val="27"/>
        </w:rPr>
        <w:t>會</w:t>
      </w:r>
      <w:r>
        <w:rPr>
          <w:szCs w:val="27"/>
          <w:lang w:eastAsia="zh-HK"/>
        </w:rPr>
        <w:t>提供一些</w:t>
      </w:r>
      <w:r>
        <w:rPr>
          <w:szCs w:val="27"/>
        </w:rPr>
        <w:t>具備</w:t>
      </w:r>
      <w:r>
        <w:rPr>
          <w:szCs w:val="27"/>
          <w:lang w:eastAsia="zh-HK"/>
        </w:rPr>
        <w:t>私隱度</w:t>
      </w:r>
      <w:r>
        <w:rPr>
          <w:szCs w:val="27"/>
        </w:rPr>
        <w:t>的地方，</w:t>
      </w:r>
      <w:r>
        <w:rPr>
          <w:szCs w:val="27"/>
          <w:lang w:eastAsia="zh-HK"/>
        </w:rPr>
        <w:t>說明</w:t>
      </w:r>
      <w:r>
        <w:rPr>
          <w:szCs w:val="27"/>
        </w:rPr>
        <w:t>可供餵哺母乳的同事</w:t>
      </w:r>
      <w:r>
        <w:rPr>
          <w:szCs w:val="27"/>
          <w:lang w:eastAsia="zh-HK"/>
        </w:rPr>
        <w:t>使</w:t>
      </w:r>
      <w:r>
        <w:rPr>
          <w:szCs w:val="27"/>
        </w:rPr>
        <w:t>用</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rPr>
        <w:t>其實，尊重餵哺母乳的女性，真是</w:t>
      </w:r>
      <w:r>
        <w:rPr>
          <w:szCs w:val="27"/>
          <w:lang w:eastAsia="zh-HK"/>
        </w:rPr>
        <w:t>相當重</w:t>
      </w:r>
      <w:r>
        <w:rPr>
          <w:szCs w:val="27"/>
        </w:rPr>
        <w:t>要。</w:t>
      </w:r>
      <w:r>
        <w:rPr>
          <w:szCs w:val="27"/>
          <w:lang w:eastAsia="zh-HK"/>
        </w:rPr>
        <w:t>以往聽到有人表示</w:t>
      </w:r>
      <w:r>
        <w:rPr>
          <w:szCs w:val="27"/>
        </w:rPr>
        <w:t>，</w:t>
      </w:r>
      <w:r>
        <w:rPr>
          <w:szCs w:val="27"/>
          <w:lang w:eastAsia="zh-HK"/>
        </w:rPr>
        <w:t>在香港</w:t>
      </w:r>
      <w:r>
        <w:rPr>
          <w:szCs w:val="27"/>
        </w:rPr>
        <w:t>，</w:t>
      </w:r>
      <w:r>
        <w:rPr>
          <w:szCs w:val="27"/>
          <w:lang w:eastAsia="zh-HK"/>
        </w:rPr>
        <w:t>在家以外餵哺母乳甚為艱難，有些人更會說</w:t>
      </w:r>
      <w:r>
        <w:rPr>
          <w:szCs w:val="27"/>
        </w:rPr>
        <w:t>不如叫</w:t>
      </w:r>
      <w:r>
        <w:rPr>
          <w:szCs w:val="27"/>
          <w:lang w:eastAsia="zh-HK"/>
        </w:rPr>
        <w:t>她</w:t>
      </w:r>
      <w:r>
        <w:rPr>
          <w:szCs w:val="27"/>
        </w:rPr>
        <w:t>們</w:t>
      </w:r>
      <w:r>
        <w:rPr>
          <w:szCs w:val="27"/>
          <w:lang w:eastAsia="zh-HK"/>
        </w:rPr>
        <w:t>到</w:t>
      </w:r>
      <w:r>
        <w:rPr>
          <w:szCs w:val="27"/>
        </w:rPr>
        <w:t>洗手間餵</w:t>
      </w:r>
      <w:r>
        <w:rPr>
          <w:szCs w:val="27"/>
          <w:lang w:eastAsia="zh-HK"/>
        </w:rPr>
        <w:t>哺。老實說，香</w:t>
      </w:r>
      <w:r>
        <w:rPr>
          <w:szCs w:val="27"/>
        </w:rPr>
        <w:t>港作為一個國際大都會，</w:t>
      </w:r>
      <w:r>
        <w:rPr>
          <w:szCs w:val="27"/>
          <w:lang w:eastAsia="zh-HK"/>
        </w:rPr>
        <w:t>相關法例和保障究竟是否</w:t>
      </w:r>
      <w:r>
        <w:rPr>
          <w:szCs w:val="27"/>
        </w:rPr>
        <w:t>聽</w:t>
      </w:r>
      <w:r>
        <w:rPr>
          <w:szCs w:val="27"/>
          <w:lang w:eastAsia="zh-HK"/>
        </w:rPr>
        <w:t>起來也</w:t>
      </w:r>
      <w:r>
        <w:rPr>
          <w:szCs w:val="27"/>
        </w:rPr>
        <w:t>落後於人呢？是否真</w:t>
      </w:r>
      <w:r>
        <w:rPr>
          <w:szCs w:val="27"/>
          <w:lang w:eastAsia="zh-HK"/>
        </w:rPr>
        <w:t>的</w:t>
      </w:r>
      <w:r>
        <w:rPr>
          <w:szCs w:val="27"/>
        </w:rPr>
        <w:t>是時候要改變一下</w:t>
      </w:r>
      <w:r>
        <w:rPr>
          <w:szCs w:val="27"/>
          <w:lang w:eastAsia="zh-HK"/>
        </w:rPr>
        <w:t>呢？我</w:t>
      </w:r>
      <w:r>
        <w:rPr>
          <w:szCs w:val="27"/>
        </w:rPr>
        <w:t>期望今</w:t>
      </w:r>
      <w:r>
        <w:rPr>
          <w:szCs w:val="27"/>
          <w:lang w:eastAsia="zh-HK"/>
        </w:rPr>
        <w:t>天通過這項《條例草案》後，政府或</w:t>
      </w:r>
      <w:r>
        <w:rPr>
          <w:szCs w:val="27"/>
        </w:rPr>
        <w:t>平機會不</w:t>
      </w:r>
      <w:r>
        <w:rPr>
          <w:szCs w:val="27"/>
          <w:lang w:eastAsia="zh-HK"/>
        </w:rPr>
        <w:t>要只談法例，應</w:t>
      </w:r>
      <w:r>
        <w:rPr>
          <w:szCs w:val="27"/>
        </w:rPr>
        <w:t>該</w:t>
      </w:r>
      <w:r>
        <w:rPr>
          <w:szCs w:val="27"/>
          <w:lang w:eastAsia="zh-HK"/>
        </w:rPr>
        <w:t>也要多做</w:t>
      </w:r>
      <w:r>
        <w:rPr>
          <w:szCs w:val="27"/>
        </w:rPr>
        <w:t>宣傳工作，</w:t>
      </w:r>
      <w:r>
        <w:rPr>
          <w:szCs w:val="27"/>
          <w:lang w:eastAsia="zh-HK"/>
        </w:rPr>
        <w:t>讓</w:t>
      </w:r>
      <w:r>
        <w:rPr>
          <w:szCs w:val="27"/>
        </w:rPr>
        <w:t>社會知道</w:t>
      </w:r>
      <w:r>
        <w:rPr>
          <w:szCs w:val="27"/>
          <w:lang w:eastAsia="zh-HK"/>
        </w:rPr>
        <w:t>我們已經制定了</w:t>
      </w:r>
      <w:r>
        <w:rPr>
          <w:szCs w:val="27"/>
        </w:rPr>
        <w:t>法例，大家</w:t>
      </w:r>
      <w:r>
        <w:rPr>
          <w:szCs w:val="27"/>
          <w:lang w:eastAsia="zh-HK"/>
        </w:rPr>
        <w:t>必須</w:t>
      </w:r>
      <w:r>
        <w:rPr>
          <w:szCs w:val="27"/>
        </w:rPr>
        <w:t>尊重女性</w:t>
      </w:r>
      <w:r>
        <w:rPr>
          <w:szCs w:val="27"/>
          <w:lang w:eastAsia="zh-HK"/>
        </w:rPr>
        <w:t>餵哺母乳的</w:t>
      </w:r>
      <w:r>
        <w:rPr>
          <w:szCs w:val="27"/>
        </w:rPr>
        <w:t>行為，她們不應</w:t>
      </w:r>
      <w:r>
        <w:rPr>
          <w:szCs w:val="27"/>
          <w:lang w:eastAsia="zh-HK"/>
        </w:rPr>
        <w:t>該</w:t>
      </w:r>
      <w:r>
        <w:rPr>
          <w:rFonts w:ascii="Symbol" w:hAnsi="Symbol" w:cs="Symbol" w:eastAsia="Symbol"/>
          <w:szCs w:val="27"/>
          <w:lang w:eastAsia="zh-HK"/>
        </w:rPr>
        <w:t></w:t>
      </w:r>
      <w:r>
        <w:rPr>
          <w:szCs w:val="27"/>
          <w:lang w:eastAsia="zh-HK"/>
        </w:rPr>
        <w:t>我重申，是不應該</w:t>
      </w:r>
      <w:r>
        <w:rPr>
          <w:rFonts w:ascii="Symbol" w:hAnsi="Symbol" w:cs="Symbol" w:eastAsia="Symbol"/>
          <w:szCs w:val="27"/>
          <w:lang w:eastAsia="zh-HK"/>
        </w:rPr>
        <w:t></w:t>
      </w:r>
      <w:r>
        <w:rPr>
          <w:szCs w:val="27"/>
        </w:rPr>
        <w:t>受到歧視或騷擾</w:t>
      </w:r>
      <w:r>
        <w:rPr>
          <w:szCs w:val="27"/>
          <w:lang w:eastAsia="zh-HK"/>
        </w:rPr>
        <w:t>。</w:t>
      </w:r>
      <w:r>
        <w:rPr>
          <w:szCs w:val="27"/>
        </w:rPr>
        <w:t>一句侮辱性的說話，或令</w:t>
      </w:r>
      <w:r>
        <w:rPr>
          <w:szCs w:val="27"/>
          <w:lang w:eastAsia="zh-HK"/>
        </w:rPr>
        <w:t>她</w:t>
      </w:r>
      <w:r>
        <w:rPr>
          <w:szCs w:val="27"/>
        </w:rPr>
        <w:t>們</w:t>
      </w:r>
      <w:r>
        <w:rPr>
          <w:szCs w:val="27"/>
          <w:lang w:eastAsia="zh-HK"/>
        </w:rPr>
        <w:t>感到侮辱、</w:t>
      </w:r>
      <w:r>
        <w:rPr>
          <w:szCs w:val="27"/>
        </w:rPr>
        <w:t>威嚇的環境，已可能</w:t>
      </w:r>
      <w:r>
        <w:rPr>
          <w:szCs w:val="27"/>
          <w:lang w:eastAsia="zh-HK"/>
        </w:rPr>
        <w:t>違反</w:t>
      </w:r>
      <w:r>
        <w:rPr>
          <w:szCs w:val="27"/>
        </w:rPr>
        <w:t>了</w:t>
      </w:r>
      <w:r>
        <w:rPr>
          <w:szCs w:val="27"/>
          <w:lang w:eastAsia="zh-HK"/>
        </w:rPr>
        <w:t>《</w:t>
      </w:r>
      <w:r>
        <w:rPr>
          <w:szCs w:val="27"/>
        </w:rPr>
        <w:t>性別歧視條例</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此外，當局亦</w:t>
      </w:r>
      <w:r>
        <w:rPr>
          <w:szCs w:val="27"/>
        </w:rPr>
        <w:t>應該再</w:t>
      </w:r>
      <w:r>
        <w:rPr>
          <w:szCs w:val="27"/>
          <w:lang w:eastAsia="zh-HK"/>
        </w:rPr>
        <w:t>加</w:t>
      </w:r>
      <w:r>
        <w:rPr>
          <w:szCs w:val="27"/>
        </w:rPr>
        <w:t>大力</w:t>
      </w:r>
      <w:r>
        <w:rPr>
          <w:szCs w:val="27"/>
          <w:lang w:eastAsia="zh-HK"/>
        </w:rPr>
        <w:t>度，</w:t>
      </w:r>
      <w:r>
        <w:rPr>
          <w:szCs w:val="27"/>
        </w:rPr>
        <w:t>推動企業</w:t>
      </w:r>
      <w:r>
        <w:rPr>
          <w:szCs w:val="27"/>
          <w:lang w:eastAsia="zh-HK"/>
        </w:rPr>
        <w:t>訂</w:t>
      </w:r>
      <w:r>
        <w:rPr>
          <w:szCs w:val="27"/>
        </w:rPr>
        <w:t>立餵哺母乳友善工作間的措施，其實</w:t>
      </w:r>
      <w:r>
        <w:rPr>
          <w:szCs w:val="27"/>
          <w:lang w:eastAsia="zh-HK"/>
        </w:rPr>
        <w:t>早</w:t>
      </w:r>
      <w:r>
        <w:rPr>
          <w:szCs w:val="27"/>
        </w:rPr>
        <w:t>應該</w:t>
      </w:r>
      <w:r>
        <w:rPr>
          <w:szCs w:val="27"/>
          <w:lang w:eastAsia="zh-HK"/>
        </w:rPr>
        <w:t>多做這方面的工作。</w:t>
      </w:r>
      <w:r>
        <w:rPr>
          <w:szCs w:val="27"/>
        </w:rPr>
        <w:t>希望</w:t>
      </w:r>
      <w:r>
        <w:rPr>
          <w:szCs w:val="27"/>
          <w:lang w:eastAsia="zh-HK"/>
        </w:rPr>
        <w:t>《</w:t>
      </w:r>
      <w:r>
        <w:rPr>
          <w:szCs w:val="27"/>
        </w:rPr>
        <w:t>條例</w:t>
      </w:r>
      <w:r>
        <w:rPr>
          <w:szCs w:val="27"/>
          <w:lang w:eastAsia="zh-HK"/>
        </w:rPr>
        <w:t>草案》</w:t>
      </w:r>
      <w:r>
        <w:rPr>
          <w:szCs w:val="27"/>
        </w:rPr>
        <w:t>通過後，我們</w:t>
      </w:r>
      <w:r>
        <w:rPr>
          <w:szCs w:val="27"/>
          <w:lang w:eastAsia="zh-HK"/>
        </w:rPr>
        <w:t>的</w:t>
      </w:r>
      <w:r>
        <w:rPr>
          <w:szCs w:val="27"/>
        </w:rPr>
        <w:t>社會環境</w:t>
      </w:r>
      <w:r>
        <w:rPr>
          <w:szCs w:val="27"/>
          <w:lang w:eastAsia="zh-HK"/>
        </w:rPr>
        <w:t>會</w:t>
      </w:r>
      <w:r>
        <w:rPr>
          <w:szCs w:val="27"/>
        </w:rPr>
        <w:t>令</w:t>
      </w:r>
      <w:r>
        <w:rPr>
          <w:szCs w:val="27"/>
          <w:lang w:eastAsia="zh-HK"/>
        </w:rPr>
        <w:t>各位餵哺母乳的母親</w:t>
      </w:r>
      <w:r>
        <w:rPr>
          <w:szCs w:val="27"/>
        </w:rPr>
        <w:t>更加受到尊重</w:t>
      </w:r>
      <w:r>
        <w:rPr>
          <w:szCs w:val="27"/>
          <w:lang w:eastAsia="zh-HK"/>
        </w:rPr>
        <w:t>。</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主席，我謹此陳辭。</w:t>
      </w:r>
      <w:r>
        <w:rPr>
          <w:szCs w:val="27"/>
        </w:rPr>
        <w:t>民建聯支持今次</w:t>
      </w:r>
      <w:r>
        <w:rPr>
          <w:szCs w:val="27"/>
          <w:lang w:eastAsia="zh-HK"/>
        </w:rPr>
        <w:t>《</w:t>
      </w:r>
      <w:r>
        <w:rPr>
          <w:szCs w:val="27"/>
        </w:rPr>
        <w:t>條例</w:t>
      </w:r>
      <w:r>
        <w:rPr>
          <w:szCs w:val="27"/>
          <w:lang w:eastAsia="zh-HK"/>
        </w:rPr>
        <w:t>草案》所作的</w:t>
      </w:r>
      <w:r>
        <w:rPr>
          <w:szCs w:val="27"/>
        </w:rPr>
        <w:t>修訂</w:t>
      </w:r>
      <w:r>
        <w:rPr>
          <w:szCs w:val="27"/>
          <w:lang w:eastAsia="zh-HK"/>
        </w:rPr>
        <w:t>及</w:t>
      </w:r>
      <w:r>
        <w:rPr>
          <w:szCs w:val="27"/>
        </w:rPr>
        <w:t>政府的修正案</w:t>
      </w:r>
      <w:r>
        <w:rPr>
          <w:szCs w:val="27"/>
          <w:lang w:eastAsia="zh-HK"/>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cs="華康中黑體" w:eastAsia="華康中黑體"/>
          <w:b/>
          <w:szCs w:val="24"/>
        </w:rPr>
        <w:t>容海恩議員</w:t>
      </w:r>
      <w:r>
        <w:rPr>
          <w:szCs w:val="27"/>
        </w:rPr>
        <w:t>：主席，政府</w:t>
      </w:r>
      <w:r>
        <w:rPr>
          <w:szCs w:val="27"/>
          <w:lang w:eastAsia="zh-HK"/>
        </w:rPr>
        <w:t>這</w:t>
      </w:r>
      <w:r>
        <w:rPr>
          <w:szCs w:val="27"/>
        </w:rPr>
        <w:t>次提出修訂《性別歧視</w:t>
      </w:r>
      <w:r>
        <w:rPr>
          <w:szCs w:val="27"/>
          <w:lang w:eastAsia="zh-HK"/>
        </w:rPr>
        <w:t>條例</w:t>
      </w:r>
      <w:r>
        <w:rPr>
          <w:szCs w:val="27"/>
        </w:rPr>
        <w:t>》</w:t>
      </w:r>
      <w:r>
        <w:rPr>
          <w:szCs w:val="27"/>
          <w:lang w:eastAsia="zh-HK"/>
        </w:rPr>
        <w:t>的</w:t>
      </w:r>
      <w:r>
        <w:rPr>
          <w:szCs w:val="27"/>
        </w:rPr>
        <w:t>目的，是要禁止任何人騷擾</w:t>
      </w:r>
      <w:r>
        <w:rPr>
          <w:szCs w:val="27"/>
          <w:lang w:eastAsia="zh-HK"/>
        </w:rPr>
        <w:t>餵哺母乳的女性，保障選擇以餵哺母乳</w:t>
      </w:r>
      <w:r>
        <w:rPr>
          <w:szCs w:val="27"/>
        </w:rPr>
        <w:t>方式養育兒童的女性，免受</w:t>
      </w:r>
      <w:r>
        <w:rPr>
          <w:szCs w:val="27"/>
          <w:lang w:eastAsia="zh-HK"/>
        </w:rPr>
        <w:t>在</w:t>
      </w:r>
      <w:r>
        <w:rPr>
          <w:szCs w:val="27"/>
        </w:rPr>
        <w:t>工作場所</w:t>
      </w:r>
      <w:r>
        <w:rPr>
          <w:szCs w:val="27"/>
          <w:lang w:eastAsia="zh-HK"/>
        </w:rPr>
        <w:t>及</w:t>
      </w:r>
      <w:r>
        <w:rPr>
          <w:szCs w:val="27"/>
        </w:rPr>
        <w:t>會社所作的騷擾，我是全力支持的，因為這可以填補現行</w:t>
      </w:r>
      <w:r>
        <w:rPr>
          <w:szCs w:val="27"/>
          <w:lang w:eastAsia="zh-HK"/>
        </w:rPr>
        <w:t>《</w:t>
      </w:r>
      <w:r>
        <w:rPr>
          <w:szCs w:val="27"/>
        </w:rPr>
        <w:t>性別歧視條例</w:t>
      </w:r>
      <w:r>
        <w:rPr>
          <w:szCs w:val="27"/>
          <w:lang w:eastAsia="zh-HK"/>
        </w:rPr>
        <w:t>》</w:t>
      </w:r>
      <w:r>
        <w:rPr>
          <w:szCs w:val="27"/>
        </w:rPr>
        <w:t>的不足，</w:t>
      </w:r>
      <w:r>
        <w:rPr>
          <w:szCs w:val="27"/>
          <w:lang w:eastAsia="zh-HK"/>
        </w:rPr>
        <w:t>讓</w:t>
      </w:r>
      <w:r>
        <w:rPr>
          <w:szCs w:val="27"/>
        </w:rPr>
        <w:t>餵哺母乳的女性和接受母乳餵</w:t>
      </w:r>
      <w:r>
        <w:rPr>
          <w:szCs w:val="27"/>
          <w:lang w:eastAsia="zh-HK"/>
        </w:rPr>
        <w:t>哺</w:t>
      </w:r>
      <w:r>
        <w:rPr>
          <w:szCs w:val="27"/>
        </w:rPr>
        <w:t>的兒童，</w:t>
      </w:r>
      <w:r>
        <w:rPr>
          <w:szCs w:val="27"/>
          <w:lang w:eastAsia="zh-HK"/>
        </w:rPr>
        <w:t>皆</w:t>
      </w:r>
      <w:r>
        <w:rPr>
          <w:szCs w:val="27"/>
        </w:rPr>
        <w:t>可得到更多保障和保護。</w:t>
      </w:r>
    </w:p>
    <w:p>
      <w:pPr>
        <w:pStyle w:val="F21"/>
        <w:overflowPunct w:val="true"/>
        <w:rPr>
          <w:szCs w:val="27"/>
        </w:rPr>
      </w:pPr>
      <w:r>
        <w:rPr>
          <w:szCs w:val="27"/>
        </w:rPr>
      </w:r>
    </w:p>
    <w:p>
      <w:pPr>
        <w:pStyle w:val="F21"/>
        <w:overflowPunct w:val="true"/>
        <w:rPr>
          <w:szCs w:val="27"/>
        </w:rPr>
      </w:pPr>
      <w:r>
        <w:rPr>
          <w:szCs w:val="27"/>
        </w:rPr>
        <w:tab/>
      </w:r>
      <w:r>
        <w:rPr>
          <w:szCs w:val="27"/>
          <w:lang w:eastAsia="zh-HK"/>
        </w:rPr>
        <w:t>事實上，</w:t>
      </w:r>
      <w:r>
        <w:rPr>
          <w:szCs w:val="27"/>
        </w:rPr>
        <w:t>平等機會委員會</w:t>
      </w:r>
      <w:r>
        <w:rPr>
          <w:szCs w:val="27"/>
          <w:lang w:eastAsia="zh-HK"/>
        </w:rPr>
        <w:t>在</w:t>
      </w:r>
      <w:r>
        <w:rPr>
          <w:szCs w:val="27"/>
        </w:rPr>
        <w:t>2016</w:t>
      </w:r>
      <w:r>
        <w:rPr>
          <w:szCs w:val="27"/>
        </w:rPr>
        <w:t>年經檢討現</w:t>
      </w:r>
      <w:r>
        <w:rPr>
          <w:szCs w:val="27"/>
          <w:lang w:eastAsia="zh-HK"/>
        </w:rPr>
        <w:t>行</w:t>
      </w:r>
      <w:r>
        <w:rPr>
          <w:szCs w:val="27"/>
          <w:lang w:eastAsia="zh-HK"/>
        </w:rPr>
        <w:t>4</w:t>
      </w:r>
      <w:r>
        <w:rPr>
          <w:szCs w:val="27"/>
        </w:rPr>
        <w:t>項歧視條例</w:t>
      </w:r>
      <w:r>
        <w:rPr>
          <w:szCs w:val="27"/>
          <w:lang w:eastAsia="zh-HK"/>
        </w:rPr>
        <w:t>後，</w:t>
      </w:r>
      <w:r>
        <w:rPr>
          <w:szCs w:val="27"/>
        </w:rPr>
        <w:t>向政府提出了</w:t>
      </w:r>
      <w:r>
        <w:rPr>
          <w:szCs w:val="27"/>
        </w:rPr>
        <w:t>73</w:t>
      </w:r>
      <w:r>
        <w:rPr>
          <w:szCs w:val="27"/>
        </w:rPr>
        <w:t>項建議，</w:t>
      </w:r>
      <w:r>
        <w:rPr>
          <w:szCs w:val="27"/>
          <w:lang w:eastAsia="zh-HK"/>
        </w:rPr>
        <w:t>當</w:t>
      </w:r>
      <w:r>
        <w:rPr>
          <w:szCs w:val="27"/>
        </w:rPr>
        <w:t>中</w:t>
      </w:r>
      <w:r>
        <w:rPr>
          <w:szCs w:val="27"/>
        </w:rPr>
        <w:t>8</w:t>
      </w:r>
      <w:r>
        <w:rPr>
          <w:szCs w:val="27"/>
        </w:rPr>
        <w:t>項建議是希望加強反歧視條例就</w:t>
      </w:r>
      <w:r>
        <w:rPr>
          <w:szCs w:val="27"/>
          <w:lang w:eastAsia="zh-HK"/>
        </w:rPr>
        <w:t>歧視和</w:t>
      </w:r>
      <w:r>
        <w:rPr>
          <w:szCs w:val="27"/>
        </w:rPr>
        <w:t>騷擾提供的保障。</w:t>
      </w:r>
      <w:r>
        <w:rPr>
          <w:szCs w:val="27"/>
          <w:lang w:eastAsia="zh-HK"/>
        </w:rPr>
        <w:t>於是</w:t>
      </w:r>
      <w:r>
        <w:rPr>
          <w:szCs w:val="27"/>
        </w:rPr>
        <w:t>政府</w:t>
      </w:r>
      <w:r>
        <w:rPr>
          <w:szCs w:val="27"/>
          <w:lang w:eastAsia="zh-HK"/>
        </w:rPr>
        <w:t>在</w:t>
      </w:r>
      <w:r>
        <w:rPr>
          <w:szCs w:val="27"/>
        </w:rPr>
        <w:t>2018</w:t>
      </w:r>
      <w:r>
        <w:rPr>
          <w:szCs w:val="27"/>
        </w:rPr>
        <w:t>年提出</w:t>
      </w:r>
      <w:r>
        <w:rPr>
          <w:szCs w:val="27"/>
          <w:lang w:eastAsia="zh-HK"/>
        </w:rPr>
        <w:t>修訂《性別</w:t>
      </w:r>
      <w:r>
        <w:rPr>
          <w:szCs w:val="27"/>
        </w:rPr>
        <w:t>歧視條例</w:t>
      </w:r>
      <w:r>
        <w:rPr>
          <w:szCs w:val="27"/>
          <w:lang w:eastAsia="zh-HK"/>
        </w:rPr>
        <w:t>》</w:t>
      </w:r>
      <w:r>
        <w:rPr>
          <w:szCs w:val="27"/>
        </w:rPr>
        <w:t>，明確禁止基於餵哺母乳而直接和間接歧視女性，有關條例草案已</w:t>
      </w:r>
      <w:r>
        <w:rPr>
          <w:szCs w:val="27"/>
          <w:lang w:eastAsia="zh-HK"/>
        </w:rPr>
        <w:t>於去年</w:t>
      </w:r>
      <w:r>
        <w:rPr>
          <w:szCs w:val="27"/>
        </w:rPr>
        <w:t>6</w:t>
      </w:r>
      <w:r>
        <w:rPr>
          <w:szCs w:val="27"/>
        </w:rPr>
        <w:t>月</w:t>
      </w:r>
      <w:r>
        <w:rPr>
          <w:szCs w:val="27"/>
        </w:rPr>
        <w:t>11</w:t>
      </w:r>
      <w:r>
        <w:rPr>
          <w:szCs w:val="27"/>
          <w:lang w:eastAsia="zh-HK"/>
        </w:rPr>
        <w:t>日獲</w:t>
      </w:r>
      <w:r>
        <w:rPr>
          <w:szCs w:val="27"/>
        </w:rPr>
        <w:t>立法會通過，不過因為要預留時間</w:t>
      </w:r>
      <w:r>
        <w:rPr>
          <w:szCs w:val="27"/>
          <w:lang w:eastAsia="zh-HK"/>
        </w:rPr>
        <w:t>作</w:t>
      </w:r>
      <w:r>
        <w:rPr>
          <w:szCs w:val="27"/>
        </w:rPr>
        <w:t>推廣</w:t>
      </w:r>
      <w:r>
        <w:rPr>
          <w:szCs w:val="27"/>
          <w:lang w:eastAsia="zh-HK"/>
        </w:rPr>
        <w:t>及</w:t>
      </w:r>
      <w:r>
        <w:rPr>
          <w:szCs w:val="27"/>
        </w:rPr>
        <w:t>設置母乳餵哺友善的措施，</w:t>
      </w:r>
      <w:r>
        <w:rPr>
          <w:szCs w:val="27"/>
          <w:lang w:eastAsia="zh-HK"/>
        </w:rPr>
        <w:t>故此</w:t>
      </w:r>
      <w:r>
        <w:rPr>
          <w:szCs w:val="27"/>
        </w:rPr>
        <w:t>經制定的條例第</w:t>
      </w:r>
      <w:r>
        <w:rPr>
          <w:szCs w:val="27"/>
        </w:rPr>
        <w:t>2</w:t>
      </w:r>
      <w:r>
        <w:rPr>
          <w:szCs w:val="27"/>
        </w:rPr>
        <w:t>部</w:t>
      </w:r>
      <w:r>
        <w:rPr>
          <w:szCs w:val="27"/>
        </w:rPr>
        <w:t>(</w:t>
      </w:r>
      <w:r>
        <w:rPr>
          <w:szCs w:val="27"/>
        </w:rPr>
        <w:t>關乎基於餵哺母乳的歧視</w:t>
      </w:r>
      <w:r>
        <w:rPr>
          <w:szCs w:val="27"/>
        </w:rPr>
        <w:t>)</w:t>
      </w:r>
      <w:r>
        <w:rPr>
          <w:szCs w:val="27"/>
        </w:rPr>
        <w:t>在今年</w:t>
      </w:r>
      <w:r>
        <w:rPr>
          <w:szCs w:val="27"/>
        </w:rPr>
        <w:t>6</w:t>
      </w:r>
      <w:r>
        <w:rPr>
          <w:szCs w:val="27"/>
        </w:rPr>
        <w:t>月</w:t>
      </w:r>
      <w:r>
        <w:rPr>
          <w:szCs w:val="27"/>
        </w:rPr>
        <w:t>19</w:t>
      </w:r>
      <w:r>
        <w:rPr>
          <w:szCs w:val="27"/>
          <w:lang w:eastAsia="zh-HK"/>
        </w:rPr>
        <w:t>日才</w:t>
      </w:r>
      <w:r>
        <w:rPr>
          <w:szCs w:val="27"/>
        </w:rPr>
        <w:t>生效。</w:t>
      </w:r>
      <w:r>
        <w:br w:type="page"/>
      </w:r>
    </w:p>
    <w:p>
      <w:pPr>
        <w:pStyle w:val="F21"/>
        <w:overflowPunct w:val="true"/>
        <w:spacing w:lineRule="atLeast" w:line="380"/>
        <w:rPr>
          <w:szCs w:val="27"/>
        </w:rPr>
      </w:pPr>
      <w:r>
        <w:rPr>
          <w:szCs w:val="27"/>
        </w:rPr>
        <w:tab/>
      </w:r>
      <w:r>
        <w:rPr>
          <w:szCs w:val="27"/>
        </w:rPr>
        <w:t>我當年亦有</w:t>
      </w:r>
      <w:r>
        <w:rPr>
          <w:szCs w:val="27"/>
          <w:lang w:eastAsia="zh-HK"/>
        </w:rPr>
        <w:t>加入法案</w:t>
      </w:r>
      <w:r>
        <w:rPr>
          <w:szCs w:val="27"/>
        </w:rPr>
        <w:t>委員會審議</w:t>
      </w:r>
      <w:r>
        <w:rPr>
          <w:szCs w:val="27"/>
        </w:rPr>
        <w:t>2018</w:t>
      </w:r>
      <w:r>
        <w:rPr>
          <w:szCs w:val="27"/>
        </w:rPr>
        <w:t>年的條例草案，法案委員會</w:t>
      </w:r>
      <w:r>
        <w:rPr>
          <w:szCs w:val="27"/>
          <w:lang w:eastAsia="zh-HK"/>
        </w:rPr>
        <w:t>有</w:t>
      </w:r>
      <w:r>
        <w:rPr>
          <w:szCs w:val="27"/>
        </w:rPr>
        <w:t>不少委員</w:t>
      </w:r>
      <w:r>
        <w:rPr>
          <w:szCs w:val="27"/>
          <w:lang w:eastAsia="zh-HK"/>
        </w:rPr>
        <w:t>均關</w:t>
      </w:r>
      <w:r>
        <w:rPr>
          <w:szCs w:val="27"/>
        </w:rPr>
        <w:t>注到，</w:t>
      </w:r>
      <w:r>
        <w:rPr>
          <w:szCs w:val="27"/>
        </w:rPr>
        <w:t>2018</w:t>
      </w:r>
      <w:r>
        <w:rPr>
          <w:szCs w:val="27"/>
        </w:rPr>
        <w:t>年的條例草案</w:t>
      </w:r>
      <w:r>
        <w:rPr>
          <w:szCs w:val="27"/>
          <w:lang w:eastAsia="zh-HK"/>
        </w:rPr>
        <w:t>只禁止基於</w:t>
      </w:r>
      <w:r>
        <w:rPr>
          <w:szCs w:val="27"/>
        </w:rPr>
        <w:t>餵哺母乳的歧視，</w:t>
      </w:r>
      <w:r>
        <w:rPr>
          <w:szCs w:val="27"/>
          <w:lang w:eastAsia="zh-HK"/>
        </w:rPr>
        <w:t>而未有禁止基於餵哺母乳</w:t>
      </w:r>
      <w:r>
        <w:rPr>
          <w:szCs w:val="27"/>
        </w:rPr>
        <w:t>的騷擾。而且，</w:t>
      </w:r>
      <w:r>
        <w:rPr>
          <w:szCs w:val="27"/>
          <w:lang w:eastAsia="zh-HK"/>
        </w:rPr>
        <w:t>《</w:t>
      </w:r>
      <w:r>
        <w:rPr>
          <w:szCs w:val="27"/>
        </w:rPr>
        <w:t>性別歧視條例</w:t>
      </w:r>
      <w:r>
        <w:rPr>
          <w:szCs w:val="27"/>
          <w:lang w:eastAsia="zh-HK"/>
        </w:rPr>
        <w:t>》</w:t>
      </w:r>
      <w:r>
        <w:rPr>
          <w:szCs w:val="27"/>
        </w:rPr>
        <w:t>第</w:t>
      </w:r>
      <w:r>
        <w:rPr>
          <w:szCs w:val="27"/>
        </w:rPr>
        <w:t>2(5)‍</w:t>
      </w:r>
      <w:r>
        <w:rPr>
          <w:szCs w:val="27"/>
        </w:rPr>
        <w:t>條</w:t>
      </w:r>
      <w:r>
        <w:rPr>
          <w:szCs w:val="27"/>
          <w:lang w:eastAsia="zh-HK"/>
        </w:rPr>
        <w:t>所訂</w:t>
      </w:r>
      <w:r>
        <w:rPr>
          <w:szCs w:val="27"/>
        </w:rPr>
        <w:t>的</w:t>
      </w:r>
      <w:r>
        <w:rPr>
          <w:szCs w:val="27"/>
        </w:rPr>
        <w:t>"</w:t>
      </w:r>
      <w:r>
        <w:rPr>
          <w:szCs w:val="27"/>
        </w:rPr>
        <w:t>性騷擾</w:t>
      </w:r>
      <w:r>
        <w:rPr>
          <w:szCs w:val="27"/>
        </w:rPr>
        <w:t>"</w:t>
      </w:r>
      <w:r>
        <w:rPr>
          <w:szCs w:val="27"/>
          <w:lang w:eastAsia="zh-HK"/>
        </w:rPr>
        <w:t>的現行</w:t>
      </w:r>
      <w:r>
        <w:rPr>
          <w:szCs w:val="27"/>
        </w:rPr>
        <w:t>定義指</w:t>
      </w:r>
      <w:r>
        <w:rPr>
          <w:szCs w:val="27"/>
        </w:rPr>
        <w:t>"</w:t>
      </w:r>
      <w:r>
        <w:rPr>
          <w:szCs w:val="27"/>
        </w:rPr>
        <w:t>涉及性</w:t>
      </w:r>
      <w:r>
        <w:rPr>
          <w:szCs w:val="27"/>
          <w:lang w:eastAsia="zh-HK"/>
        </w:rPr>
        <w:t>的</w:t>
      </w:r>
      <w:r>
        <w:rPr>
          <w:szCs w:val="27"/>
        </w:rPr>
        <w:t>行徑</w:t>
      </w:r>
      <w:r>
        <w:rPr>
          <w:szCs w:val="27"/>
        </w:rPr>
        <w:t>"</w:t>
      </w:r>
      <w:r>
        <w:rPr>
          <w:szCs w:val="27"/>
        </w:rPr>
        <w:t>，涵蓋範圍明顯不夠廣泛，未有包括對餵哺母乳的女性的騷擾，因為所投訴的相關行徑不一定涉及性。政府當</w:t>
      </w:r>
      <w:r>
        <w:rPr>
          <w:szCs w:val="27"/>
          <w:lang w:eastAsia="zh-HK"/>
        </w:rPr>
        <w:t>時</w:t>
      </w:r>
      <w:r>
        <w:rPr>
          <w:szCs w:val="27"/>
        </w:rPr>
        <w:t>未有立即修訂相關法例，擴大反歧視法的涵蓋範圍，真</w:t>
      </w:r>
      <w:r>
        <w:rPr>
          <w:szCs w:val="27"/>
          <w:lang w:eastAsia="zh-HK"/>
        </w:rPr>
        <w:t>的</w:t>
      </w:r>
      <w:r>
        <w:rPr>
          <w:szCs w:val="27"/>
        </w:rPr>
        <w:t>令人</w:t>
      </w:r>
      <w:r>
        <w:rPr>
          <w:szCs w:val="27"/>
          <w:lang w:eastAsia="zh-HK"/>
        </w:rPr>
        <w:t>有點</w:t>
      </w:r>
      <w:r>
        <w:rPr>
          <w:szCs w:val="27"/>
        </w:rPr>
        <w:t>失望。但是，</w:t>
      </w:r>
      <w:r>
        <w:rPr>
          <w:szCs w:val="27"/>
          <w:lang w:eastAsia="zh-HK"/>
        </w:rPr>
        <w:t>我很</w:t>
      </w:r>
      <w:r>
        <w:rPr>
          <w:szCs w:val="27"/>
        </w:rPr>
        <w:t>感謝政府聽到委員當時的關注，</w:t>
      </w:r>
      <w:r>
        <w:rPr>
          <w:szCs w:val="27"/>
          <w:lang w:eastAsia="zh-HK"/>
        </w:rPr>
        <w:t>之後便</w:t>
      </w:r>
      <w:r>
        <w:rPr>
          <w:szCs w:val="27"/>
        </w:rPr>
        <w:t>提出</w:t>
      </w:r>
      <w:r>
        <w:rPr>
          <w:szCs w:val="27"/>
          <w:lang w:eastAsia="zh-HK"/>
        </w:rPr>
        <w:t>《</w:t>
      </w:r>
      <w:r>
        <w:rPr>
          <w:szCs w:val="27"/>
          <w:lang w:eastAsia="zh-HK"/>
        </w:rPr>
        <w:t>2020</w:t>
      </w:r>
      <w:r>
        <w:rPr>
          <w:szCs w:val="27"/>
          <w:lang w:eastAsia="zh-HK"/>
        </w:rPr>
        <w:t>年性別歧視</w:t>
      </w:r>
      <w:r>
        <w:rPr>
          <w:szCs w:val="27"/>
          <w:lang w:eastAsia="zh-HK"/>
        </w:rPr>
        <w:t>(</w:t>
      </w:r>
      <w:r>
        <w:rPr>
          <w:szCs w:val="27"/>
          <w:lang w:eastAsia="zh-HK"/>
        </w:rPr>
        <w:t>修訂</w:t>
      </w:r>
      <w:r>
        <w:rPr>
          <w:szCs w:val="27"/>
          <w:lang w:eastAsia="zh-HK"/>
        </w:rPr>
        <w:t>)</w:t>
      </w:r>
      <w:r>
        <w:rPr>
          <w:szCs w:val="27"/>
          <w:lang w:eastAsia="zh-HK"/>
        </w:rPr>
        <w:t>條例草案》</w:t>
      </w:r>
      <w:r>
        <w:rPr>
          <w:szCs w:val="27"/>
          <w:lang w:eastAsia="zh-HK"/>
        </w:rPr>
        <w:t>("</w:t>
      </w:r>
      <w:r>
        <w:rPr>
          <w:szCs w:val="27"/>
          <w:lang w:eastAsia="zh-HK"/>
        </w:rPr>
        <w:t>《條例草案》</w:t>
      </w:r>
      <w:r>
        <w:rPr>
          <w:szCs w:val="27"/>
          <w:lang w:eastAsia="zh-HK"/>
        </w:rPr>
        <w:t>")</w:t>
      </w:r>
      <w:r>
        <w:rPr>
          <w:szCs w:val="27"/>
          <w:lang w:eastAsia="zh-HK"/>
        </w:rPr>
        <w:t>。我要</w:t>
      </w:r>
      <w:r>
        <w:rPr>
          <w:szCs w:val="27"/>
        </w:rPr>
        <w:t>感謝政府當機立斷，即時展開研究，處理得</w:t>
      </w:r>
      <w:r>
        <w:rPr>
          <w:szCs w:val="27"/>
          <w:lang w:eastAsia="zh-HK"/>
        </w:rPr>
        <w:t>很</w:t>
      </w:r>
      <w:r>
        <w:rPr>
          <w:szCs w:val="27"/>
        </w:rPr>
        <w:t>快。</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今</w:t>
      </w:r>
      <w:r>
        <w:rPr>
          <w:szCs w:val="27"/>
          <w:lang w:eastAsia="zh-HK"/>
        </w:rPr>
        <w:t>天即將</w:t>
      </w:r>
      <w:r>
        <w:rPr>
          <w:szCs w:val="27"/>
        </w:rPr>
        <w:t>通過</w:t>
      </w:r>
      <w:r>
        <w:rPr>
          <w:szCs w:val="27"/>
          <w:lang w:eastAsia="zh-HK"/>
        </w:rPr>
        <w:t>的</w:t>
      </w:r>
      <w:r>
        <w:rPr>
          <w:szCs w:val="27"/>
        </w:rPr>
        <w:t>《條例草案》，雖然是遲到，但</w:t>
      </w:r>
      <w:r>
        <w:rPr>
          <w:szCs w:val="27"/>
          <w:lang w:eastAsia="zh-HK"/>
        </w:rPr>
        <w:t>總比沒有好，</w:t>
      </w:r>
      <w:r>
        <w:rPr>
          <w:szCs w:val="27"/>
        </w:rPr>
        <w:t>正是要</w:t>
      </w:r>
      <w:r>
        <w:rPr>
          <w:szCs w:val="27"/>
          <w:lang w:eastAsia="zh-HK"/>
        </w:rPr>
        <w:t>讓</w:t>
      </w:r>
      <w:r>
        <w:rPr>
          <w:szCs w:val="27"/>
        </w:rPr>
        <w:t>餵哺母乳的女性得到免受騷擾的法律保障。政府就《條例草案》提出修正案，以</w:t>
      </w:r>
      <w:r>
        <w:rPr>
          <w:szCs w:val="27"/>
        </w:rPr>
        <w:t>"</w:t>
      </w:r>
      <w:r>
        <w:rPr>
          <w:szCs w:val="27"/>
        </w:rPr>
        <w:t>騷擾</w:t>
      </w:r>
      <w:r>
        <w:rPr>
          <w:szCs w:val="27"/>
        </w:rPr>
        <w:t>"</w:t>
      </w:r>
      <w:r>
        <w:rPr>
          <w:szCs w:val="27"/>
        </w:rPr>
        <w:t>取代對</w:t>
      </w:r>
      <w:r>
        <w:rPr>
          <w:szCs w:val="27"/>
        </w:rPr>
        <w:t>"</w:t>
      </w:r>
      <w:r>
        <w:rPr>
          <w:szCs w:val="27"/>
        </w:rPr>
        <w:t>性騷擾</w:t>
      </w:r>
      <w:r>
        <w:rPr>
          <w:szCs w:val="27"/>
        </w:rPr>
        <w:t>"</w:t>
      </w:r>
      <w:r>
        <w:rPr>
          <w:szCs w:val="27"/>
        </w:rPr>
        <w:t>的提述，正如剛才不少</w:t>
      </w:r>
      <w:r>
        <w:rPr>
          <w:szCs w:val="27"/>
          <w:lang w:eastAsia="zh-HK"/>
        </w:rPr>
        <w:t>議員指出，</w:t>
      </w:r>
      <w:r>
        <w:rPr>
          <w:szCs w:val="27"/>
        </w:rPr>
        <w:t>這當然是</w:t>
      </w:r>
      <w:r>
        <w:rPr>
          <w:szCs w:val="27"/>
          <w:lang w:eastAsia="zh-HK"/>
        </w:rPr>
        <w:t>一個更</w:t>
      </w:r>
      <w:r>
        <w:rPr>
          <w:szCs w:val="27"/>
        </w:rPr>
        <w:t>廣泛</w:t>
      </w:r>
      <w:r>
        <w:rPr>
          <w:szCs w:val="27"/>
          <w:lang w:eastAsia="zh-HK"/>
        </w:rPr>
        <w:t>的</w:t>
      </w:r>
      <w:r>
        <w:rPr>
          <w:szCs w:val="27"/>
        </w:rPr>
        <w:t>解釋，即不一定要涉及性，</w:t>
      </w:r>
      <w:r>
        <w:rPr>
          <w:szCs w:val="27"/>
          <w:lang w:eastAsia="zh-HK"/>
        </w:rPr>
        <w:t>亦</w:t>
      </w:r>
      <w:r>
        <w:rPr>
          <w:szCs w:val="27"/>
        </w:rPr>
        <w:t>不</w:t>
      </w:r>
      <w:r>
        <w:rPr>
          <w:szCs w:val="27"/>
          <w:lang w:eastAsia="zh-HK"/>
        </w:rPr>
        <w:t>一定要涉及性的</w:t>
      </w:r>
      <w:r>
        <w:rPr>
          <w:szCs w:val="27"/>
        </w:rPr>
        <w:t>行為，</w:t>
      </w:r>
      <w:r>
        <w:rPr>
          <w:szCs w:val="27"/>
          <w:lang w:eastAsia="zh-HK"/>
        </w:rPr>
        <w:t>才可算是騷</w:t>
      </w:r>
      <w:r>
        <w:rPr>
          <w:szCs w:val="27"/>
        </w:rPr>
        <w:t>擾，某些言語或行為，例如嘲笑</w:t>
      </w:r>
      <w:r>
        <w:rPr>
          <w:szCs w:val="27"/>
          <w:lang w:eastAsia="zh-HK"/>
        </w:rPr>
        <w:t>人餵哺母乳，</w:t>
      </w:r>
      <w:r>
        <w:rPr>
          <w:szCs w:val="27"/>
        </w:rPr>
        <w:t>也</w:t>
      </w:r>
      <w:r>
        <w:rPr>
          <w:szCs w:val="27"/>
          <w:lang w:eastAsia="zh-HK"/>
        </w:rPr>
        <w:t>可算是</w:t>
      </w:r>
      <w:r>
        <w:rPr>
          <w:szCs w:val="27"/>
        </w:rPr>
        <w:t>騷擾。修正案旨在</w:t>
      </w:r>
      <w:r>
        <w:rPr>
          <w:szCs w:val="27"/>
          <w:lang w:eastAsia="zh-HK"/>
        </w:rPr>
        <w:t>讓</w:t>
      </w:r>
      <w:r>
        <w:rPr>
          <w:szCs w:val="27"/>
        </w:rPr>
        <w:t>有關保障餵哺母乳的女性免</w:t>
      </w:r>
      <w:r>
        <w:rPr>
          <w:szCs w:val="27"/>
          <w:lang w:eastAsia="zh-HK"/>
        </w:rPr>
        <w:t>受</w:t>
      </w:r>
      <w:r>
        <w:rPr>
          <w:szCs w:val="27"/>
        </w:rPr>
        <w:t>騷擾</w:t>
      </w:r>
      <w:r>
        <w:rPr>
          <w:szCs w:val="27"/>
          <w:lang w:eastAsia="zh-HK"/>
        </w:rPr>
        <w:t>的條文，同時</w:t>
      </w:r>
      <w:r>
        <w:rPr>
          <w:szCs w:val="27"/>
        </w:rPr>
        <w:t>適用於共同工作場所使用者之間的騷擾，</w:t>
      </w:r>
      <w:r>
        <w:rPr>
          <w:szCs w:val="27"/>
          <w:lang w:eastAsia="zh-HK"/>
        </w:rPr>
        <w:t>以及由</w:t>
      </w:r>
      <w:r>
        <w:rPr>
          <w:szCs w:val="27"/>
        </w:rPr>
        <w:t>會</w:t>
      </w:r>
      <w:r>
        <w:rPr>
          <w:szCs w:val="27"/>
          <w:lang w:eastAsia="zh-HK"/>
        </w:rPr>
        <w:t>社</w:t>
      </w:r>
      <w:r>
        <w:rPr>
          <w:szCs w:val="27"/>
        </w:rPr>
        <w:t>的管理委員會</w:t>
      </w:r>
      <w:r>
        <w:rPr>
          <w:szCs w:val="27"/>
        </w:rPr>
        <w:t>(</w:t>
      </w:r>
      <w:r>
        <w:rPr>
          <w:szCs w:val="27"/>
        </w:rPr>
        <w:t>或其成員</w:t>
      </w:r>
      <w:r>
        <w:rPr>
          <w:szCs w:val="27"/>
        </w:rPr>
        <w:t>)</w:t>
      </w:r>
      <w:r>
        <w:rPr>
          <w:szCs w:val="27"/>
        </w:rPr>
        <w:t>對會社成員或申請人作出的騷擾。雖然</w:t>
      </w:r>
      <w:r>
        <w:rPr>
          <w:szCs w:val="27"/>
          <w:lang w:eastAsia="zh-HK"/>
        </w:rPr>
        <w:t>這</w:t>
      </w:r>
      <w:r>
        <w:rPr>
          <w:szCs w:val="27"/>
        </w:rPr>
        <w:t>次涵蓋的地方有局限，即</w:t>
      </w:r>
      <w:r>
        <w:rPr>
          <w:szCs w:val="27"/>
          <w:lang w:eastAsia="zh-HK"/>
        </w:rPr>
        <w:t>我剛才所說的會社及</w:t>
      </w:r>
      <w:r>
        <w:rPr>
          <w:szCs w:val="27"/>
        </w:rPr>
        <w:t>工作場所，但</w:t>
      </w:r>
      <w:r>
        <w:rPr>
          <w:szCs w:val="27"/>
          <w:lang w:eastAsia="zh-HK"/>
        </w:rPr>
        <w:t>有</w:t>
      </w:r>
      <w:r>
        <w:rPr>
          <w:szCs w:val="27"/>
        </w:rPr>
        <w:t>比</w:t>
      </w:r>
      <w:r>
        <w:rPr>
          <w:szCs w:val="27"/>
          <w:lang w:eastAsia="zh-HK"/>
        </w:rPr>
        <w:t>沒有</w:t>
      </w:r>
      <w:r>
        <w:rPr>
          <w:szCs w:val="27"/>
        </w:rPr>
        <w:t>好</w:t>
      </w:r>
      <w:r>
        <w:rPr>
          <w:szCs w:val="27"/>
          <w:lang w:eastAsia="zh-HK"/>
        </w:rPr>
        <w:t>，至少</w:t>
      </w:r>
      <w:r>
        <w:rPr>
          <w:szCs w:val="27"/>
        </w:rPr>
        <w:t>提出了關注點，</w:t>
      </w:r>
      <w:r>
        <w:rPr>
          <w:szCs w:val="27"/>
          <w:lang w:eastAsia="zh-HK"/>
        </w:rPr>
        <w:t>使</w:t>
      </w:r>
      <w:r>
        <w:rPr>
          <w:szCs w:val="27"/>
        </w:rPr>
        <w:t>大眾知道性騷擾或者騷擾</w:t>
      </w:r>
      <w:r>
        <w:rPr>
          <w:szCs w:val="27"/>
          <w:lang w:eastAsia="zh-HK"/>
        </w:rPr>
        <w:t>都是</w:t>
      </w:r>
      <w:r>
        <w:rPr>
          <w:szCs w:val="27"/>
        </w:rPr>
        <w:t>不應該</w:t>
      </w:r>
      <w:r>
        <w:rPr>
          <w:szCs w:val="27"/>
          <w:lang w:eastAsia="zh-HK"/>
        </w:rPr>
        <w:t>的。我</w:t>
      </w:r>
      <w:r>
        <w:rPr>
          <w:szCs w:val="27"/>
        </w:rPr>
        <w:t>期望香港以後可以令法例涵蓋更多地方，不局限於工作場所，但</w:t>
      </w:r>
      <w:r>
        <w:rPr>
          <w:szCs w:val="27"/>
          <w:lang w:eastAsia="zh-HK"/>
        </w:rPr>
        <w:t>以</w:t>
      </w:r>
      <w:r>
        <w:rPr>
          <w:szCs w:val="27"/>
        </w:rPr>
        <w:t>工作場所</w:t>
      </w:r>
      <w:r>
        <w:rPr>
          <w:szCs w:val="27"/>
          <w:lang w:eastAsia="zh-HK"/>
        </w:rPr>
        <w:t>作為</w:t>
      </w:r>
      <w:r>
        <w:rPr>
          <w:szCs w:val="27"/>
        </w:rPr>
        <w:t>開始點，</w:t>
      </w:r>
      <w:r>
        <w:rPr>
          <w:szCs w:val="27"/>
          <w:lang w:eastAsia="zh-HK"/>
        </w:rPr>
        <w:t>也</w:t>
      </w:r>
      <w:r>
        <w:rPr>
          <w:szCs w:val="27"/>
        </w:rPr>
        <w:t>是一件好事。</w:t>
      </w:r>
    </w:p>
    <w:p>
      <w:pPr>
        <w:pStyle w:val="F21"/>
        <w:overflowPunct w:val="true"/>
        <w:spacing w:lineRule="atLeast" w:line="380"/>
        <w:rPr>
          <w:szCs w:val="27"/>
        </w:rPr>
      </w:pPr>
      <w:r>
        <w:rPr>
          <w:szCs w:val="27"/>
        </w:rPr>
      </w:r>
    </w:p>
    <w:p>
      <w:pPr>
        <w:pStyle w:val="F21"/>
        <w:overflowPunct w:val="true"/>
        <w:spacing w:lineRule="atLeast" w:line="380"/>
        <w:rPr>
          <w:szCs w:val="27"/>
          <w:lang w:eastAsia="zh-HK"/>
        </w:rPr>
      </w:pPr>
      <w:r>
        <w:rPr>
          <w:szCs w:val="27"/>
        </w:rPr>
        <w:tab/>
      </w:r>
      <w:r>
        <w:rPr>
          <w:szCs w:val="27"/>
        </w:rPr>
        <w:t>我認為這項修訂非常重要，</w:t>
      </w:r>
      <w:r>
        <w:rPr>
          <w:szCs w:val="27"/>
          <w:lang w:eastAsia="zh-HK"/>
        </w:rPr>
        <w:t>剛才亦聽到不少例子，例如</w:t>
      </w:r>
      <w:r>
        <w:rPr>
          <w:szCs w:val="27"/>
        </w:rPr>
        <w:t>工作場所</w:t>
      </w:r>
      <w:r>
        <w:rPr>
          <w:szCs w:val="27"/>
          <w:lang w:eastAsia="zh-HK"/>
        </w:rPr>
        <w:t>可能有供</w:t>
      </w:r>
      <w:r>
        <w:rPr>
          <w:szCs w:val="27"/>
        </w:rPr>
        <w:t>存放</w:t>
      </w:r>
      <w:r>
        <w:rPr>
          <w:szCs w:val="27"/>
          <w:lang w:eastAsia="zh-HK"/>
        </w:rPr>
        <w:t>母乳</w:t>
      </w:r>
      <w:r>
        <w:rPr>
          <w:szCs w:val="27"/>
        </w:rPr>
        <w:t>的雪櫃，</w:t>
      </w:r>
      <w:r>
        <w:rPr>
          <w:szCs w:val="27"/>
          <w:lang w:eastAsia="zh-HK"/>
        </w:rPr>
        <w:t>有些</w:t>
      </w:r>
      <w:r>
        <w:rPr>
          <w:szCs w:val="27"/>
        </w:rPr>
        <w:t>女性</w:t>
      </w:r>
      <w:r>
        <w:rPr>
          <w:szCs w:val="27"/>
          <w:lang w:eastAsia="zh-HK"/>
        </w:rPr>
        <w:t>將哺乳</w:t>
      </w:r>
      <w:r>
        <w:rPr>
          <w:szCs w:val="27"/>
        </w:rPr>
        <w:t>完</w:t>
      </w:r>
      <w:r>
        <w:rPr>
          <w:szCs w:val="27"/>
          <w:lang w:eastAsia="zh-HK"/>
        </w:rPr>
        <w:t>後的</w:t>
      </w:r>
      <w:r>
        <w:rPr>
          <w:szCs w:val="27"/>
        </w:rPr>
        <w:t>奶放</w:t>
      </w:r>
      <w:r>
        <w:rPr>
          <w:szCs w:val="27"/>
          <w:lang w:eastAsia="zh-HK"/>
        </w:rPr>
        <w:t>進</w:t>
      </w:r>
      <w:r>
        <w:rPr>
          <w:szCs w:val="27"/>
        </w:rPr>
        <w:t>雪櫃，</w:t>
      </w:r>
      <w:r>
        <w:rPr>
          <w:szCs w:val="27"/>
          <w:lang w:eastAsia="zh-HK"/>
        </w:rPr>
        <w:t>但有些</w:t>
      </w:r>
      <w:r>
        <w:rPr>
          <w:szCs w:val="27"/>
        </w:rPr>
        <w:t>男士</w:t>
      </w:r>
      <w:r>
        <w:rPr>
          <w:szCs w:val="27"/>
          <w:lang w:eastAsia="zh-HK"/>
        </w:rPr>
        <w:t>可能</w:t>
      </w:r>
      <w:r>
        <w:rPr>
          <w:szCs w:val="27"/>
        </w:rPr>
        <w:t>存有不良動機，偷</w:t>
      </w:r>
      <w:r>
        <w:rPr>
          <w:szCs w:val="27"/>
          <w:lang w:eastAsia="zh-HK"/>
        </w:rPr>
        <w:t>奶</w:t>
      </w:r>
      <w:r>
        <w:rPr>
          <w:szCs w:val="27"/>
        </w:rPr>
        <w:t>來喝，</w:t>
      </w:r>
      <w:r>
        <w:rPr>
          <w:szCs w:val="27"/>
          <w:lang w:eastAsia="zh-HK"/>
        </w:rPr>
        <w:t>或拿着奶在女同事面前笑。</w:t>
      </w:r>
      <w:r>
        <w:rPr>
          <w:szCs w:val="27"/>
        </w:rPr>
        <w:t>其實，這類騷擾在香港</w:t>
      </w:r>
      <w:r>
        <w:rPr>
          <w:szCs w:val="27"/>
          <w:lang w:eastAsia="zh-HK"/>
        </w:rPr>
        <w:t>十分</w:t>
      </w:r>
      <w:r>
        <w:rPr>
          <w:szCs w:val="27"/>
        </w:rPr>
        <w:t>常見</w:t>
      </w:r>
      <w:r>
        <w:rPr>
          <w:szCs w:val="27"/>
          <w:lang w:eastAsia="zh-HK"/>
        </w:rPr>
        <w:t>，我</w:t>
      </w:r>
      <w:r>
        <w:rPr>
          <w:szCs w:val="27"/>
        </w:rPr>
        <w:t>希望工作場所的經理人或管理人更</w:t>
      </w:r>
      <w:r>
        <w:rPr>
          <w:szCs w:val="27"/>
          <w:lang w:eastAsia="zh-HK"/>
        </w:rPr>
        <w:t>為</w:t>
      </w:r>
      <w:r>
        <w:rPr>
          <w:szCs w:val="27"/>
        </w:rPr>
        <w:t>關注女性</w:t>
      </w:r>
      <w:r>
        <w:rPr>
          <w:szCs w:val="27"/>
          <w:lang w:eastAsia="zh-HK"/>
        </w:rPr>
        <w:t>哺乳</w:t>
      </w:r>
      <w:r>
        <w:rPr>
          <w:szCs w:val="27"/>
        </w:rPr>
        <w:t>上的需要，添置一</w:t>
      </w:r>
      <w:r>
        <w:rPr>
          <w:szCs w:val="27"/>
          <w:lang w:eastAsia="zh-HK"/>
        </w:rPr>
        <w:t>些新</w:t>
      </w:r>
      <w:r>
        <w:rPr>
          <w:szCs w:val="27"/>
        </w:rPr>
        <w:t>設施或者</w:t>
      </w:r>
      <w:r>
        <w:rPr>
          <w:szCs w:val="27"/>
          <w:lang w:eastAsia="zh-HK"/>
        </w:rPr>
        <w:t>新</w:t>
      </w:r>
      <w:r>
        <w:rPr>
          <w:szCs w:val="27"/>
        </w:rPr>
        <w:t>房間</w:t>
      </w:r>
      <w:r>
        <w:rPr>
          <w:szCs w:val="27"/>
          <w:lang w:eastAsia="zh-HK"/>
        </w:rPr>
        <w:t>讓</w:t>
      </w:r>
      <w:r>
        <w:rPr>
          <w:szCs w:val="27"/>
        </w:rPr>
        <w:t>女性</w:t>
      </w:r>
      <w:r>
        <w:rPr>
          <w:szCs w:val="27"/>
          <w:lang w:eastAsia="zh-HK"/>
        </w:rPr>
        <w:t>哺乳。</w:t>
      </w:r>
      <w:r>
        <w:rPr>
          <w:szCs w:val="27"/>
        </w:rPr>
        <w:t>當然，我們理解</w:t>
      </w:r>
      <w:r>
        <w:rPr>
          <w:szCs w:val="27"/>
          <w:lang w:eastAsia="zh-HK"/>
        </w:rPr>
        <w:t>現時</w:t>
      </w:r>
      <w:r>
        <w:rPr>
          <w:szCs w:val="27"/>
        </w:rPr>
        <w:t>香港地少人多</w:t>
      </w:r>
      <w:r>
        <w:rPr>
          <w:szCs w:val="27"/>
          <w:lang w:eastAsia="zh-HK"/>
        </w:rPr>
        <w:t>、</w:t>
      </w:r>
      <w:r>
        <w:rPr>
          <w:szCs w:val="27"/>
        </w:rPr>
        <w:t>租</w:t>
      </w:r>
      <w:r>
        <w:rPr>
          <w:szCs w:val="27"/>
          <w:lang w:eastAsia="zh-HK"/>
        </w:rPr>
        <w:t>金很</w:t>
      </w:r>
      <w:r>
        <w:rPr>
          <w:szCs w:val="27"/>
        </w:rPr>
        <w:t>貴，未必可以</w:t>
      </w:r>
      <w:r>
        <w:rPr>
          <w:szCs w:val="27"/>
          <w:lang w:eastAsia="zh-HK"/>
        </w:rPr>
        <w:t>很</w:t>
      </w:r>
      <w:r>
        <w:rPr>
          <w:szCs w:val="27"/>
        </w:rPr>
        <w:t>容易</w:t>
      </w:r>
      <w:r>
        <w:rPr>
          <w:szCs w:val="27"/>
          <w:lang w:eastAsia="zh-HK"/>
        </w:rPr>
        <w:t>找</w:t>
      </w:r>
      <w:r>
        <w:rPr>
          <w:szCs w:val="27"/>
        </w:rPr>
        <w:t>到合適的</w:t>
      </w:r>
      <w:r>
        <w:rPr>
          <w:szCs w:val="27"/>
          <w:lang w:eastAsia="zh-HK"/>
        </w:rPr>
        <w:t>哺乳</w:t>
      </w:r>
      <w:r>
        <w:rPr>
          <w:szCs w:val="27"/>
        </w:rPr>
        <w:t>間，但</w:t>
      </w:r>
      <w:r>
        <w:rPr>
          <w:szCs w:val="27"/>
          <w:lang w:eastAsia="zh-HK"/>
        </w:rPr>
        <w:t>仍</w:t>
      </w:r>
      <w:r>
        <w:rPr>
          <w:szCs w:val="27"/>
        </w:rPr>
        <w:t>希望</w:t>
      </w:r>
      <w:r>
        <w:rPr>
          <w:szCs w:val="27"/>
          <w:lang w:eastAsia="zh-HK"/>
        </w:rPr>
        <w:t>工作場所的哺乳</w:t>
      </w:r>
      <w:r>
        <w:rPr>
          <w:szCs w:val="27"/>
        </w:rPr>
        <w:t>設施能有所提升，令女性</w:t>
      </w:r>
      <w:r>
        <w:rPr>
          <w:szCs w:val="27"/>
          <w:lang w:eastAsia="zh-HK"/>
        </w:rPr>
        <w:t>哺乳</w:t>
      </w:r>
      <w:r>
        <w:rPr>
          <w:szCs w:val="27"/>
        </w:rPr>
        <w:t>更</w:t>
      </w:r>
      <w:r>
        <w:rPr>
          <w:szCs w:val="27"/>
          <w:lang w:eastAsia="zh-HK"/>
        </w:rPr>
        <w:t>能</w:t>
      </w:r>
      <w:r>
        <w:rPr>
          <w:szCs w:val="27"/>
        </w:rPr>
        <w:t>得到尊重。</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當然，</w:t>
      </w:r>
      <w:r>
        <w:rPr>
          <w:szCs w:val="27"/>
          <w:lang w:eastAsia="zh-HK"/>
        </w:rPr>
        <w:t>我剛</w:t>
      </w:r>
      <w:r>
        <w:rPr>
          <w:szCs w:val="27"/>
        </w:rPr>
        <w:t>才</w:t>
      </w:r>
      <w:r>
        <w:rPr>
          <w:szCs w:val="27"/>
          <w:lang w:eastAsia="zh-HK"/>
        </w:rPr>
        <w:t>指出</w:t>
      </w:r>
      <w:r>
        <w:rPr>
          <w:szCs w:val="27"/>
        </w:rPr>
        <w:t>的不愉快經歷對</w:t>
      </w:r>
      <w:r>
        <w:rPr>
          <w:szCs w:val="27"/>
          <w:lang w:eastAsia="zh-HK"/>
        </w:rPr>
        <w:t>哺乳的</w:t>
      </w:r>
      <w:r>
        <w:rPr>
          <w:szCs w:val="27"/>
        </w:rPr>
        <w:t>媽媽定必造成一定程度的傷害，她們不但面對</w:t>
      </w:r>
      <w:r>
        <w:rPr>
          <w:szCs w:val="27"/>
          <w:lang w:eastAsia="zh-HK"/>
        </w:rPr>
        <w:t>上班期間的</w:t>
      </w:r>
      <w:r>
        <w:rPr>
          <w:szCs w:val="27"/>
        </w:rPr>
        <w:t>壓力</w:t>
      </w:r>
      <w:r>
        <w:rPr>
          <w:szCs w:val="27"/>
          <w:lang w:eastAsia="zh-HK"/>
        </w:rPr>
        <w:t>，</w:t>
      </w:r>
      <w:r>
        <w:rPr>
          <w:szCs w:val="27"/>
        </w:rPr>
        <w:t>還要承受</w:t>
      </w:r>
      <w:r>
        <w:rPr>
          <w:szCs w:val="27"/>
          <w:lang w:eastAsia="zh-HK"/>
        </w:rPr>
        <w:t>哺乳期間的壓力。</w:t>
      </w:r>
      <w:r>
        <w:rPr>
          <w:szCs w:val="27"/>
        </w:rPr>
        <w:t>主席可能未必知道，哺乳女性在公司需要</w:t>
      </w:r>
      <w:r>
        <w:rPr>
          <w:szCs w:val="27"/>
          <w:lang w:eastAsia="zh-HK"/>
        </w:rPr>
        <w:t>使用</w:t>
      </w:r>
      <w:r>
        <w:rPr>
          <w:szCs w:val="27"/>
        </w:rPr>
        <w:t>機器哺乳，</w:t>
      </w:r>
      <w:r>
        <w:rPr>
          <w:szCs w:val="27"/>
          <w:lang w:eastAsia="zh-HK"/>
        </w:rPr>
        <w:t>可能</w:t>
      </w:r>
      <w:r>
        <w:rPr>
          <w:szCs w:val="27"/>
        </w:rPr>
        <w:t>會發出較大聲音，如果隔音不好</w:t>
      </w:r>
      <w:r>
        <w:rPr>
          <w:szCs w:val="27"/>
          <w:lang w:eastAsia="zh-HK"/>
        </w:rPr>
        <w:t>，</w:t>
      </w:r>
      <w:r>
        <w:rPr>
          <w:szCs w:val="27"/>
        </w:rPr>
        <w:t>別人會聽到聲音，令女性有</w:t>
      </w:r>
      <w:r>
        <w:rPr>
          <w:szCs w:val="27"/>
          <w:lang w:eastAsia="zh-HK"/>
        </w:rPr>
        <w:t>點</w:t>
      </w:r>
      <w:r>
        <w:rPr>
          <w:szCs w:val="27"/>
        </w:rPr>
        <w:t>尷尬。</w:t>
      </w:r>
      <w:r>
        <w:rPr>
          <w:szCs w:val="27"/>
          <w:lang w:eastAsia="zh-HK"/>
        </w:rPr>
        <w:t>正如我剛才所說，我</w:t>
      </w:r>
      <w:r>
        <w:rPr>
          <w:szCs w:val="27"/>
        </w:rPr>
        <w:t>希望</w:t>
      </w:r>
      <w:r>
        <w:rPr>
          <w:szCs w:val="27"/>
          <w:lang w:eastAsia="zh-HK"/>
        </w:rPr>
        <w:t>工作場所</w:t>
      </w:r>
      <w:r>
        <w:rPr>
          <w:szCs w:val="27"/>
        </w:rPr>
        <w:t>管理人能更</w:t>
      </w:r>
      <w:r>
        <w:rPr>
          <w:szCs w:val="27"/>
          <w:lang w:eastAsia="zh-HK"/>
        </w:rPr>
        <w:t>加</w:t>
      </w:r>
      <w:r>
        <w:rPr>
          <w:szCs w:val="27"/>
        </w:rPr>
        <w:t>關注</w:t>
      </w:r>
      <w:r>
        <w:rPr>
          <w:szCs w:val="27"/>
          <w:lang w:eastAsia="zh-HK"/>
        </w:rPr>
        <w:t>她</w:t>
      </w:r>
      <w:r>
        <w:rPr>
          <w:szCs w:val="27"/>
        </w:rPr>
        <w:t>們</w:t>
      </w:r>
      <w:r>
        <w:rPr>
          <w:szCs w:val="27"/>
          <w:lang w:eastAsia="zh-HK"/>
        </w:rPr>
        <w:t>在設</w:t>
      </w:r>
      <w:r>
        <w:rPr>
          <w:szCs w:val="27"/>
        </w:rPr>
        <w:t>施上的需要。政府</w:t>
      </w:r>
      <w:r>
        <w:rPr>
          <w:szCs w:val="27"/>
          <w:lang w:eastAsia="zh-HK"/>
        </w:rPr>
        <w:t>提出</w:t>
      </w:r>
      <w:r>
        <w:rPr>
          <w:szCs w:val="27"/>
        </w:rPr>
        <w:t>修正案，正好填補《條例草案》的不足，擴大</w:t>
      </w:r>
      <w:r>
        <w:rPr>
          <w:szCs w:val="27"/>
        </w:rPr>
        <w:t>"</w:t>
      </w:r>
      <w:r>
        <w:rPr>
          <w:szCs w:val="27"/>
        </w:rPr>
        <w:t>騷擾</w:t>
      </w:r>
      <w:r>
        <w:rPr>
          <w:szCs w:val="27"/>
        </w:rPr>
        <w:t>"</w:t>
      </w:r>
      <w:r>
        <w:rPr>
          <w:szCs w:val="27"/>
        </w:rPr>
        <w:t>的涵蓋範圍</w:t>
      </w:r>
      <w:r>
        <w:rPr>
          <w:szCs w:val="27"/>
          <w:lang w:eastAsia="zh-HK"/>
        </w:rPr>
        <w:t>，</w:t>
      </w:r>
      <w:r>
        <w:rPr>
          <w:szCs w:val="27"/>
        </w:rPr>
        <w:t>對</w:t>
      </w:r>
      <w:r>
        <w:rPr>
          <w:szCs w:val="27"/>
          <w:lang w:eastAsia="zh-HK"/>
        </w:rPr>
        <w:t>餵哺母乳的</w:t>
      </w:r>
      <w:r>
        <w:rPr>
          <w:szCs w:val="27"/>
        </w:rPr>
        <w:t>女性提供更全面的保障。</w:t>
      </w:r>
    </w:p>
    <w:p>
      <w:pPr>
        <w:pStyle w:val="F21"/>
        <w:overflowPunct w:val="true"/>
        <w:spacing w:lineRule="atLeast" w:line="380"/>
        <w:rPr/>
      </w:pPr>
      <w:r>
        <w:rPr/>
      </w:r>
    </w:p>
    <w:p>
      <w:pPr>
        <w:pStyle w:val="F21"/>
        <w:overflowPunct w:val="true"/>
        <w:spacing w:lineRule="atLeast" w:line="380"/>
        <w:rPr>
          <w:szCs w:val="27"/>
        </w:rPr>
      </w:pPr>
      <w:r>
        <w:rPr>
          <w:szCs w:val="27"/>
        </w:rPr>
        <w:tab/>
      </w:r>
      <w:r>
        <w:rPr>
          <w:szCs w:val="27"/>
        </w:rPr>
        <w:t>主席，我全力支持</w:t>
      </w:r>
      <w:r>
        <w:rPr>
          <w:szCs w:val="27"/>
          <w:lang w:eastAsia="zh-HK"/>
        </w:rPr>
        <w:t>《條例草案》及</w:t>
      </w:r>
      <w:r>
        <w:rPr>
          <w:szCs w:val="27"/>
        </w:rPr>
        <w:t>修正案。為了更有效落實和讓公眾對反性別歧視條例有更深入的了解和認</w:t>
      </w:r>
      <w:r>
        <w:rPr>
          <w:szCs w:val="27"/>
          <w:lang w:eastAsia="zh-HK"/>
        </w:rPr>
        <w:t>知，</w:t>
      </w:r>
      <w:r>
        <w:rPr>
          <w:szCs w:val="27"/>
        </w:rPr>
        <w:t>我建議政府加強相關的宣傳和教育工作，避免有人不慎觸犯基於餵哺母乳的騷擾</w:t>
      </w:r>
      <w:r>
        <w:rPr>
          <w:szCs w:val="27"/>
          <w:lang w:eastAsia="zh-HK"/>
        </w:rPr>
        <w:t>及歧視</w:t>
      </w:r>
      <w:r>
        <w:rPr>
          <w:szCs w:val="27"/>
        </w:rPr>
        <w:t>有關的罪行，同時</w:t>
      </w:r>
      <w:r>
        <w:rPr>
          <w:szCs w:val="27"/>
          <w:lang w:eastAsia="zh-HK"/>
        </w:rPr>
        <w:t>亦</w:t>
      </w:r>
      <w:r>
        <w:rPr>
          <w:szCs w:val="27"/>
        </w:rPr>
        <w:t>希望社會</w:t>
      </w:r>
      <w:r>
        <w:rPr>
          <w:szCs w:val="27"/>
          <w:lang w:eastAsia="zh-HK"/>
        </w:rPr>
        <w:t>上對</w:t>
      </w:r>
      <w:r>
        <w:rPr>
          <w:szCs w:val="27"/>
        </w:rPr>
        <w:t>餵哺母乳</w:t>
      </w:r>
      <w:r>
        <w:rPr>
          <w:szCs w:val="27"/>
          <w:lang w:eastAsia="zh-HK"/>
        </w:rPr>
        <w:t>的歧視及</w:t>
      </w:r>
      <w:r>
        <w:rPr>
          <w:szCs w:val="27"/>
        </w:rPr>
        <w:t>騷擾能夠盡快消失，相信這有助創造更</w:t>
      </w:r>
      <w:r>
        <w:rPr>
          <w:szCs w:val="27"/>
          <w:lang w:eastAsia="zh-HK"/>
        </w:rPr>
        <w:t>有利</w:t>
      </w:r>
      <w:r>
        <w:rPr>
          <w:szCs w:val="27"/>
        </w:rPr>
        <w:t>的環境，</w:t>
      </w:r>
      <w:r>
        <w:rPr>
          <w:szCs w:val="27"/>
          <w:lang w:eastAsia="zh-HK"/>
        </w:rPr>
        <w:t>讓</w:t>
      </w:r>
      <w:r>
        <w:rPr>
          <w:szCs w:val="27"/>
        </w:rPr>
        <w:t>餵哺母乳</w:t>
      </w:r>
      <w:r>
        <w:rPr>
          <w:szCs w:val="27"/>
          <w:lang w:eastAsia="zh-HK"/>
        </w:rPr>
        <w:t>的</w:t>
      </w:r>
      <w:r>
        <w:rPr>
          <w:szCs w:val="27"/>
        </w:rPr>
        <w:t>女性繼續全面</w:t>
      </w:r>
      <w:r>
        <w:rPr>
          <w:szCs w:val="27"/>
          <w:lang w:eastAsia="zh-HK"/>
        </w:rPr>
        <w:t>及平</w:t>
      </w:r>
      <w:r>
        <w:rPr>
          <w:szCs w:val="27"/>
        </w:rPr>
        <w:t>等地參與社會和經濟活動。</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主席，</w:t>
      </w:r>
      <w:r>
        <w:rPr>
          <w:szCs w:val="27"/>
          <w:lang w:eastAsia="zh-HK"/>
        </w:rPr>
        <w:t>我</w:t>
      </w:r>
      <w:r>
        <w:rPr>
          <w:szCs w:val="27"/>
        </w:rPr>
        <w:t>謹此陳辭，支持</w:t>
      </w:r>
      <w:r>
        <w:rPr>
          <w:szCs w:val="27"/>
          <w:lang w:eastAsia="zh-HK"/>
        </w:rPr>
        <w:t>《</w:t>
      </w:r>
      <w:r>
        <w:rPr>
          <w:szCs w:val="27"/>
        </w:rPr>
        <w:t>條例草案</w:t>
      </w:r>
      <w:r>
        <w:rPr>
          <w:szCs w:val="27"/>
          <w:lang w:eastAsia="zh-HK"/>
        </w:rPr>
        <w:t>》及</w:t>
      </w:r>
      <w:r>
        <w:rPr>
          <w:szCs w:val="27"/>
        </w:rPr>
        <w:t>修正案。</w:t>
      </w:r>
    </w:p>
    <w:p>
      <w:pPr>
        <w:pStyle w:val="F21"/>
        <w:overflowPunct w:val="true"/>
        <w:spacing w:lineRule="atLeast" w:line="380"/>
        <w:rPr>
          <w:szCs w:val="27"/>
        </w:rPr>
      </w:pPr>
      <w:r>
        <w:rPr>
          <w:szCs w:val="27"/>
        </w:rPr>
      </w:r>
    </w:p>
    <w:p>
      <w:pPr>
        <w:pStyle w:val="F21"/>
        <w:spacing w:lineRule="atLeast" w:line="380"/>
        <w:rPr/>
      </w:pPr>
      <w:r>
        <w:rPr/>
      </w:r>
    </w:p>
    <w:p>
      <w:pPr>
        <w:pStyle w:val="F21"/>
        <w:spacing w:lineRule="atLeast" w:line="380"/>
        <w:rPr>
          <w:lang w:val="en-GB"/>
        </w:rPr>
      </w:pPr>
      <w:r>
        <w:rPr>
          <w:rFonts w:eastAsia="華康中黑體"/>
          <w:b/>
        </w:rPr>
        <w:t>主席</w:t>
      </w:r>
      <w:r>
        <w:rPr/>
        <w:t>：</w:t>
      </w:r>
      <w:r>
        <w:rPr>
          <w:lang w:val="en-GB"/>
        </w:rPr>
        <w:t>是否有其他議員想發言？</w:t>
      </w:r>
    </w:p>
    <w:p>
      <w:pPr>
        <w:pStyle w:val="F21"/>
        <w:spacing w:lineRule="atLeast" w:line="380"/>
        <w:rPr>
          <w:lang w:val="en-GB"/>
        </w:rPr>
      </w:pPr>
      <w:r>
        <w:rPr>
          <w:lang w:val="en-GB"/>
        </w:rPr>
      </w:r>
    </w:p>
    <w:p>
      <w:pPr>
        <w:pStyle w:val="F21"/>
        <w:spacing w:lineRule="atLeast" w:line="380"/>
        <w:rPr>
          <w:lang w:val="en-GB" w:eastAsia="zh-HK"/>
        </w:rPr>
      </w:pPr>
      <w:r>
        <w:rPr>
          <w:lang w:val="en-GB"/>
        </w:rPr>
        <w:t>(</w:t>
      </w:r>
      <w:r>
        <w:rPr>
          <w:lang w:val="en-GB" w:eastAsia="zh-HK"/>
        </w:rPr>
        <w:t>沒有其他議員表示想發言</w:t>
      </w:r>
      <w:r>
        <w:rPr>
          <w:lang w:val="en-GB" w:eastAsia="zh-HK"/>
        </w:rPr>
        <w:t>)</w:t>
      </w:r>
    </w:p>
    <w:p>
      <w:pPr>
        <w:pStyle w:val="F21"/>
        <w:spacing w:lineRule="atLeast" w:line="380"/>
        <w:rPr>
          <w:lang w:val="en-GB"/>
        </w:rPr>
      </w:pPr>
      <w:r>
        <w:rPr>
          <w:lang w:val="en-GB"/>
        </w:rPr>
      </w:r>
    </w:p>
    <w:p>
      <w:pPr>
        <w:pStyle w:val="F21"/>
        <w:spacing w:lineRule="atLeast" w:line="380"/>
        <w:rPr>
          <w:lang w:val="en-GB"/>
        </w:rPr>
      </w:pPr>
      <w:r>
        <w:rPr>
          <w:lang w:val="en-GB"/>
        </w:rPr>
      </w:r>
    </w:p>
    <w:p>
      <w:pPr>
        <w:pStyle w:val="F21"/>
        <w:spacing w:lineRule="atLeast" w:line="380"/>
        <w:rPr>
          <w:lang w:val="en-GB"/>
        </w:rPr>
      </w:pPr>
      <w:r>
        <w:rPr>
          <w:rFonts w:eastAsia="華康中黑體"/>
          <w:b/>
        </w:rPr>
        <w:t>主席</w:t>
      </w:r>
      <w:r>
        <w:rPr/>
        <w:t>：</w:t>
      </w:r>
      <w:r>
        <w:rPr>
          <w:lang w:val="en-GB"/>
        </w:rPr>
        <w:t>如果沒有，我現在請</w:t>
      </w:r>
      <w:r>
        <w:rPr>
          <w:lang w:eastAsia="zh-HK"/>
        </w:rPr>
        <w:t>政制及內地事務</w:t>
      </w:r>
      <w:r>
        <w:rPr/>
        <w:t>局局長</w:t>
      </w:r>
      <w:r>
        <w:rPr>
          <w:lang w:val="en-GB"/>
        </w:rPr>
        <w:t>答辯。之後辯論即告結束。</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rPr>
      </w:pPr>
      <w:r>
        <w:rPr>
          <w:rFonts w:ascii="華康細明體" w:hAnsi="華康細明體" w:cs="華康中黑體" w:eastAsia="華康中黑體"/>
          <w:b/>
          <w:szCs w:val="27"/>
        </w:rPr>
        <w:t>政制及內地事務局局長</w:t>
      </w:r>
      <w:r>
        <w:rPr>
          <w:szCs w:val="27"/>
        </w:rPr>
        <w:t>：主席，首先，我藉此機會感謝《</w:t>
      </w:r>
      <w:r>
        <w:rPr>
          <w:szCs w:val="27"/>
        </w:rPr>
        <w:t>2020</w:t>
      </w:r>
      <w:r>
        <w:rPr>
          <w:szCs w:val="27"/>
        </w:rPr>
        <w:t>年性別歧視</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法案委員會主席麥美娟議員及各位委員，順利完成了對《條例草案》的審議工作，並於本年</w:t>
      </w:r>
      <w:r>
        <w:rPr>
          <w:szCs w:val="27"/>
        </w:rPr>
        <w:t>2</w:t>
      </w:r>
      <w:r>
        <w:rPr>
          <w:szCs w:val="27"/>
        </w:rPr>
        <w:t>月</w:t>
      </w:r>
      <w:r>
        <w:rPr>
          <w:szCs w:val="27"/>
        </w:rPr>
        <w:t>26</w:t>
      </w:r>
      <w:r>
        <w:rPr>
          <w:szCs w:val="27"/>
        </w:rPr>
        <w:t>日向內務委員會的報告中，支持恢復《條例草案》的二讀辯論。接下來，我會簡述《條例草案》的內容，以及政府準備提出的委員會審議階段修正案，並且回應議員剛才的發言。</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《條例草案》旨在修訂《性別歧視條例》</w:t>
      </w:r>
      <w:r>
        <w:rPr>
          <w:szCs w:val="27"/>
        </w:rPr>
        <w:t>(</w:t>
      </w:r>
      <w:r>
        <w:rPr>
          <w:szCs w:val="27"/>
        </w:rPr>
        <w:t>第</w:t>
      </w:r>
      <w:r>
        <w:rPr>
          <w:szCs w:val="27"/>
        </w:rPr>
        <w:t>480</w:t>
      </w:r>
      <w:r>
        <w:rPr>
          <w:szCs w:val="27"/>
        </w:rPr>
        <w:t>章</w:t>
      </w:r>
      <w:r>
        <w:rPr>
          <w:szCs w:val="27"/>
        </w:rPr>
        <w:t>)</w:t>
      </w:r>
      <w:r>
        <w:rPr>
          <w:szCs w:val="27"/>
        </w:rPr>
        <w:t>，以禁止對餵哺母乳女性的騷擾。《條例草案》是源於在審議《</w:t>
      </w:r>
      <w:r>
        <w:rPr>
          <w:szCs w:val="27"/>
        </w:rPr>
        <w:t>2018</w:t>
      </w:r>
      <w:r>
        <w:rPr>
          <w:szCs w:val="27"/>
        </w:rPr>
        <w:t>年歧視法例</w:t>
      </w:r>
      <w:r>
        <w:rPr>
          <w:szCs w:val="27"/>
        </w:rPr>
        <w:t>(</w:t>
      </w:r>
      <w:r>
        <w:rPr>
          <w:szCs w:val="27"/>
        </w:rPr>
        <w:t>雜項修訂</w:t>
      </w:r>
      <w:r>
        <w:rPr>
          <w:szCs w:val="27"/>
        </w:rPr>
        <w:t>)</w:t>
      </w:r>
      <w:r>
        <w:rPr>
          <w:szCs w:val="27"/>
        </w:rPr>
        <w:t>條例草案》</w:t>
      </w:r>
      <w:r>
        <w:rPr>
          <w:szCs w:val="27"/>
        </w:rPr>
        <w:t>("</w:t>
      </w:r>
      <w:r>
        <w:rPr>
          <w:szCs w:val="27"/>
        </w:rPr>
        <w:t>《</w:t>
      </w:r>
      <w:r>
        <w:rPr>
          <w:szCs w:val="27"/>
        </w:rPr>
        <w:t>2018</w:t>
      </w:r>
      <w:r>
        <w:rPr>
          <w:szCs w:val="27"/>
        </w:rPr>
        <w:t>年條例草案》</w:t>
      </w:r>
      <w:r>
        <w:rPr>
          <w:szCs w:val="27"/>
        </w:rPr>
        <w:t>")</w:t>
      </w:r>
      <w:r>
        <w:rPr>
          <w:szCs w:val="27"/>
        </w:rPr>
        <w:t>期間，當時的法案委員會建議政府應進一步擴闊《性別歧視條例》</w:t>
      </w:r>
      <w:r>
        <w:rPr>
          <w:szCs w:val="27"/>
          <w:lang w:eastAsia="zh-HK"/>
        </w:rPr>
        <w:t>的</w:t>
      </w:r>
      <w:r>
        <w:rPr>
          <w:szCs w:val="27"/>
        </w:rPr>
        <w:t>保障範圍，以處理女性可能因餵哺母乳而受到騷擾的問題。我們當時表示，雖然平等機會委員會</w:t>
      </w:r>
      <w:r>
        <w:rPr>
          <w:szCs w:val="27"/>
        </w:rPr>
        <w:t>("</w:t>
      </w:r>
      <w:r>
        <w:rPr>
          <w:szCs w:val="27"/>
        </w:rPr>
        <w:t>平機會</w:t>
      </w:r>
      <w:r>
        <w:rPr>
          <w:szCs w:val="27"/>
        </w:rPr>
        <w:t>")</w:t>
      </w:r>
      <w:r>
        <w:rPr>
          <w:szCs w:val="27"/>
        </w:rPr>
        <w:t>的歧視條例檢討並沒有涵蓋此議題，我們亦認為意見可取，但由於騷擾餵哺母乳的修訂超出《</w:t>
      </w:r>
      <w:r>
        <w:rPr>
          <w:szCs w:val="27"/>
        </w:rPr>
        <w:t>2018</w:t>
      </w:r>
      <w:r>
        <w:rPr>
          <w:szCs w:val="27"/>
        </w:rPr>
        <w:t>年條例草案》的涵蓋範圍，按立法會《議事規則》不可透過修正案提出。</w:t>
      </w:r>
    </w:p>
    <w:p>
      <w:pPr>
        <w:pStyle w:val="F21"/>
        <w:overflowPunct w:val="true"/>
        <w:spacing w:lineRule="atLeast" w:line="390"/>
        <w:rPr/>
      </w:pPr>
      <w:r>
        <w:rPr/>
      </w:r>
    </w:p>
    <w:p>
      <w:pPr>
        <w:pStyle w:val="F21"/>
        <w:overflowPunct w:val="true"/>
        <w:spacing w:lineRule="atLeast" w:line="390"/>
        <w:rPr>
          <w:szCs w:val="27"/>
        </w:rPr>
      </w:pPr>
      <w:r>
        <w:rPr>
          <w:szCs w:val="27"/>
        </w:rPr>
        <w:tab/>
      </w:r>
      <w:r>
        <w:rPr>
          <w:szCs w:val="27"/>
        </w:rPr>
        <w:t>經研究後，我們認為可同步另擬一</w:t>
      </w:r>
      <w:r>
        <w:rPr>
          <w:szCs w:val="27"/>
          <w:lang w:eastAsia="zh-HK"/>
        </w:rPr>
        <w:t>項</w:t>
      </w:r>
      <w:r>
        <w:rPr>
          <w:szCs w:val="27"/>
        </w:rPr>
        <w:t>條例草案，以從速推進立法工作，並向《</w:t>
      </w:r>
      <w:r>
        <w:rPr>
          <w:szCs w:val="27"/>
        </w:rPr>
        <w:t>2018</w:t>
      </w:r>
      <w:r>
        <w:rPr>
          <w:szCs w:val="27"/>
        </w:rPr>
        <w:t>年條例草案》的法案委員會提出了具體的修訂內容，包括條文的用字。因此，《條例草案》是根據當日的討論結果，按照《性別歧視條例》的現有框架，在目前適用於性騷擾的指定保障範圍下，禁止任何人對餵哺母乳女性作出騷擾。</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tab/>
      </w:r>
      <w:r>
        <w:rPr>
          <w:szCs w:val="27"/>
        </w:rPr>
        <w:t>為禁止對餵哺母乳女性的騷擾，我們會在《性別歧視條例》加入新的</w:t>
      </w:r>
      <w:r>
        <w:rPr>
          <w:szCs w:val="27"/>
        </w:rPr>
        <w:t>"</w:t>
      </w:r>
      <w:r>
        <w:rPr>
          <w:szCs w:val="27"/>
        </w:rPr>
        <w:t>騷擾</w:t>
      </w:r>
      <w:r>
        <w:rPr>
          <w:szCs w:val="27"/>
        </w:rPr>
        <w:t>"</w:t>
      </w:r>
      <w:r>
        <w:rPr>
          <w:szCs w:val="27"/>
        </w:rPr>
        <w:t>定義，使之包含原有</w:t>
      </w:r>
      <w:r>
        <w:rPr>
          <w:szCs w:val="27"/>
        </w:rPr>
        <w:t>"</w:t>
      </w:r>
      <w:r>
        <w:rPr>
          <w:szCs w:val="27"/>
        </w:rPr>
        <w:t>性騷擾</w:t>
      </w:r>
      <w:r>
        <w:rPr>
          <w:szCs w:val="27"/>
        </w:rPr>
        <w:t>"</w:t>
      </w:r>
      <w:r>
        <w:rPr>
          <w:szCs w:val="27"/>
        </w:rPr>
        <w:t>的定義及新增</w:t>
      </w:r>
      <w:r>
        <w:rPr>
          <w:szCs w:val="27"/>
        </w:rPr>
        <w:t>"</w:t>
      </w:r>
      <w:r>
        <w:rPr>
          <w:szCs w:val="27"/>
        </w:rPr>
        <w:t>對餵哺母乳的女性的騷擾</w:t>
      </w:r>
      <w:r>
        <w:rPr>
          <w:szCs w:val="27"/>
        </w:rPr>
        <w:t>"</w:t>
      </w:r>
      <w:r>
        <w:rPr>
          <w:szCs w:val="27"/>
        </w:rPr>
        <w:t>的定義。</w:t>
      </w:r>
      <w:r>
        <w:rPr>
          <w:szCs w:val="27"/>
        </w:rPr>
        <w:t>"</w:t>
      </w:r>
      <w:r>
        <w:rPr>
          <w:szCs w:val="27"/>
        </w:rPr>
        <w:t>對餵哺母乳的女性的騷擾</w:t>
      </w:r>
      <w:r>
        <w:rPr>
          <w:szCs w:val="27"/>
        </w:rPr>
        <w:t>"</w:t>
      </w:r>
      <w:r>
        <w:rPr>
          <w:szCs w:val="27"/>
        </w:rPr>
        <w:t>的定義指任何人基於某女性餵哺母乳，而</w:t>
      </w:r>
      <w:r>
        <w:rPr>
          <w:szCs w:val="27"/>
        </w:rPr>
        <w:t>(a)</w:t>
      </w:r>
      <w:r>
        <w:rPr>
          <w:szCs w:val="27"/>
        </w:rPr>
        <w:t>作出不受歡迎的行徑，而在有關情況下，一名合理的人在顧及所有情況後，應會預期該女性會因該行徑而感到受冒犯、侮辱或威嚇；或</w:t>
      </w:r>
      <w:r>
        <w:rPr>
          <w:szCs w:val="27"/>
        </w:rPr>
        <w:t>(b)</w:t>
      </w:r>
      <w:r>
        <w:rPr>
          <w:szCs w:val="27"/>
        </w:rPr>
        <w:t>自行或聯同其他人作出某行徑，而該行徑造成對該女性屬有敵意或具威嚇性的環境。上述定義的字眼已獲得《條例草案》的法案委員會的支持。</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tab/>
      </w:r>
      <w:r>
        <w:rPr>
          <w:szCs w:val="27"/>
          <w:lang w:eastAsia="zh-HK"/>
        </w:rPr>
        <w:t>此</w:t>
      </w:r>
      <w:r>
        <w:rPr>
          <w:szCs w:val="27"/>
        </w:rPr>
        <w:t>外，由於《條例草案》是在《</w:t>
      </w:r>
      <w:r>
        <w:rPr>
          <w:szCs w:val="27"/>
        </w:rPr>
        <w:t>2018</w:t>
      </w:r>
      <w:r>
        <w:rPr>
          <w:szCs w:val="27"/>
        </w:rPr>
        <w:t>年條例草案》通過成為《</w:t>
      </w:r>
      <w:r>
        <w:rPr>
          <w:szCs w:val="27"/>
        </w:rPr>
        <w:t>2020</w:t>
      </w:r>
      <w:r>
        <w:rPr>
          <w:szCs w:val="27"/>
        </w:rPr>
        <w:t>年歧視法例</w:t>
      </w:r>
      <w:r>
        <w:rPr>
          <w:szCs w:val="27"/>
        </w:rPr>
        <w:t>(</w:t>
      </w:r>
      <w:r>
        <w:rPr>
          <w:szCs w:val="27"/>
        </w:rPr>
        <w:t>雜項修訂</w:t>
      </w:r>
      <w:r>
        <w:rPr>
          <w:szCs w:val="27"/>
        </w:rPr>
        <w:t>)</w:t>
      </w:r>
      <w:r>
        <w:rPr>
          <w:szCs w:val="27"/>
        </w:rPr>
        <w:t>條例》之前制定的，因此《條例草案》的現有文本技術上未能引入《</w:t>
      </w:r>
      <w:r>
        <w:rPr>
          <w:szCs w:val="27"/>
        </w:rPr>
        <w:t>2020</w:t>
      </w:r>
      <w:r>
        <w:rPr>
          <w:szCs w:val="27"/>
        </w:rPr>
        <w:t>年歧視法例</w:t>
      </w:r>
      <w:r>
        <w:rPr>
          <w:szCs w:val="27"/>
        </w:rPr>
        <w:t>(</w:t>
      </w:r>
      <w:r>
        <w:rPr>
          <w:szCs w:val="27"/>
        </w:rPr>
        <w:t>雜項修訂</w:t>
      </w:r>
      <w:r>
        <w:rPr>
          <w:szCs w:val="27"/>
        </w:rPr>
        <w:t>)</w:t>
      </w:r>
      <w:r>
        <w:rPr>
          <w:szCs w:val="27"/>
        </w:rPr>
        <w:t>條例》新增的指定保障範疇。為解決這個因兩</w:t>
      </w:r>
      <w:r>
        <w:rPr>
          <w:szCs w:val="27"/>
          <w:lang w:eastAsia="zh-HK"/>
        </w:rPr>
        <w:t>項</w:t>
      </w:r>
      <w:r>
        <w:rPr>
          <w:szCs w:val="27"/>
        </w:rPr>
        <w:t>關連的條例草案一先一後通過所產生的技術問題，我們會在稍後全體委員會審議階段提出修正案，在共同工作場所及會社管理這兩個新增保障範疇的表達上套用</w:t>
      </w:r>
      <w:r>
        <w:rPr>
          <w:szCs w:val="27"/>
        </w:rPr>
        <w:t>"</w:t>
      </w:r>
      <w:r>
        <w:rPr>
          <w:szCs w:val="27"/>
        </w:rPr>
        <w:t>騷擾</w:t>
      </w:r>
      <w:r>
        <w:rPr>
          <w:szCs w:val="27"/>
        </w:rPr>
        <w:t>"</w:t>
      </w:r>
      <w:r>
        <w:rPr>
          <w:szCs w:val="27"/>
        </w:rPr>
        <w:t>的新定義，即除了包含原有</w:t>
      </w:r>
      <w:r>
        <w:rPr>
          <w:szCs w:val="27"/>
        </w:rPr>
        <w:t>"</w:t>
      </w:r>
      <w:r>
        <w:rPr>
          <w:szCs w:val="27"/>
        </w:rPr>
        <w:t>性騷擾</w:t>
      </w:r>
      <w:r>
        <w:rPr>
          <w:szCs w:val="27"/>
        </w:rPr>
        <w:t>"</w:t>
      </w:r>
      <w:r>
        <w:rPr>
          <w:szCs w:val="27"/>
        </w:rPr>
        <w:t>的定義，亦包含</w:t>
      </w:r>
      <w:r>
        <w:rPr>
          <w:szCs w:val="27"/>
        </w:rPr>
        <w:t>"</w:t>
      </w:r>
      <w:r>
        <w:rPr>
          <w:szCs w:val="27"/>
        </w:rPr>
        <w:t>對餵哺母乳的女性的騷擾</w:t>
      </w:r>
      <w:r>
        <w:rPr>
          <w:szCs w:val="27"/>
        </w:rPr>
        <w:t>"</w:t>
      </w:r>
      <w:r>
        <w:rPr>
          <w:szCs w:val="27"/>
        </w:rPr>
        <w:t>的定義，為餵哺母乳的女性提供保障。這純粹是一項技術修訂，我們已在向立法會提交的《條例草案》參考資料摘要中詳細說明，並已獲得法案委員會的支持。</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tab/>
      </w:r>
      <w:r>
        <w:rPr>
          <w:szCs w:val="27"/>
        </w:rPr>
        <w:t>主席，在剛才各位議員的發言中，我們留意到一些涉及修訂反歧視法例，而《條例草案》未有涵蓋的建議。待《條例草案》通過後，我們會處理平機會就歧視條例檢討提出的餘下</w:t>
      </w:r>
      <w:r>
        <w:rPr>
          <w:szCs w:val="27"/>
        </w:rPr>
        <w:t>19</w:t>
      </w:r>
      <w:r>
        <w:rPr>
          <w:szCs w:val="27"/>
        </w:rPr>
        <w:t>項需要優先處理的建議。我們亦會深入研究議員在法案委員會審議《</w:t>
      </w:r>
      <w:r>
        <w:rPr>
          <w:szCs w:val="27"/>
        </w:rPr>
        <w:t>2018</w:t>
      </w:r>
      <w:r>
        <w:rPr>
          <w:szCs w:val="27"/>
        </w:rPr>
        <w:t>年條例草案》時就消除歧視工作提出的其他建議，包括如何處理內地來港人士可能遇到的歧視或中傷問題，以及審視《性別歧視條例》對免受性騷擾所提供的保障是否足夠的問題。我們現時的目標是爭取在現屆政府任期內為這些建議定下未來路向。我在此感謝議員和社會各界對反歧視工作的關注及支持。</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主席，我動議恢復二讀《</w:t>
      </w:r>
      <w:r>
        <w:rPr>
          <w:szCs w:val="27"/>
        </w:rPr>
        <w:t>2020</w:t>
      </w:r>
      <w:r>
        <w:rPr>
          <w:szCs w:val="27"/>
        </w:rPr>
        <w:t>年性別歧視</w:t>
      </w:r>
      <w:r>
        <w:rPr>
          <w:szCs w:val="27"/>
        </w:rPr>
        <w:t>(</w:t>
      </w:r>
      <w:r>
        <w:rPr>
          <w:szCs w:val="27"/>
        </w:rPr>
        <w:t>修訂</w:t>
      </w:r>
      <w:r>
        <w:rPr>
          <w:szCs w:val="27"/>
        </w:rPr>
        <w:t>)</w:t>
      </w:r>
      <w:r>
        <w:rPr>
          <w:szCs w:val="27"/>
        </w:rPr>
        <w:t>條例草案》，希望議員支持並通過《條例草案》及政府提出的修正案，讓加強保障餵哺母乳女性免受騷擾的修訂可盡早生效。《條例草案》獲通過後，平機會將加強宣傳和教育，以期消除上述的騷擾。</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我謹此陳辭。多謝主席。</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主席</w:t>
      </w:r>
      <w:r>
        <w:rPr/>
        <w:t>：我現在向各位提出的待決議題是：</w:t>
      </w:r>
      <w:r>
        <w:rPr>
          <w:lang w:eastAsia="zh-HK"/>
        </w:rPr>
        <w:t>《</w:t>
      </w:r>
      <w:r>
        <w:rPr>
          <w:lang w:eastAsia="zh-HK"/>
        </w:rPr>
        <w:t>2020</w:t>
      </w:r>
      <w:r>
        <w:rPr>
          <w:lang w:eastAsia="zh-HK"/>
        </w:rPr>
        <w:t>年性別歧視</w:t>
      </w:r>
      <w:r>
        <w:rPr>
          <w:lang w:eastAsia="zh-HK"/>
        </w:rPr>
        <w:t>(</w:t>
      </w:r>
      <w:r>
        <w:rPr>
          <w:lang w:eastAsia="zh-HK"/>
        </w:rPr>
        <w:t>修訂</w:t>
      </w:r>
      <w:r>
        <w:rPr>
          <w:lang w:eastAsia="zh-HK"/>
        </w:rPr>
        <w:t>)</w:t>
      </w:r>
      <w:r>
        <w:rPr>
          <w:lang w:eastAsia="zh-HK"/>
        </w:rPr>
        <w:t>條例草案》</w:t>
      </w:r>
      <w:r>
        <w:rPr/>
        <w:t>，予以二讀。贊成的請舉手。</w:t>
      </w:r>
    </w:p>
    <w:p>
      <w:pPr>
        <w:pStyle w:val="F21"/>
        <w:spacing w:lineRule="atLeast" w:line="380"/>
        <w:rPr/>
      </w:pPr>
      <w:r>
        <w:rPr/>
      </w:r>
    </w:p>
    <w:p>
      <w:pPr>
        <w:pStyle w:val="F21"/>
        <w:spacing w:lineRule="atLeast" w:line="380"/>
        <w:rPr/>
      </w:pPr>
      <w:r>
        <w:rPr/>
        <w:t>(</w:t>
      </w:r>
      <w:r>
        <w:rPr/>
        <w:t>議員舉手</w:t>
      </w:r>
      <w:r>
        <w:rPr/>
        <w:t>)</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主席</w:t>
      </w:r>
      <w:r>
        <w:rPr>
          <w:rFonts w:ascii="華康細明體" w:hAnsi="華康細明體"/>
        </w:rPr>
        <w:t>：</w:t>
      </w:r>
      <w:r>
        <w:rPr/>
        <w:t>反對的請舉手。</w:t>
      </w:r>
    </w:p>
    <w:p>
      <w:pPr>
        <w:pStyle w:val="F21"/>
        <w:spacing w:lineRule="atLeast" w:line="380"/>
        <w:rPr/>
      </w:pPr>
      <w:r>
        <w:rPr/>
      </w:r>
    </w:p>
    <w:p>
      <w:pPr>
        <w:pStyle w:val="F21"/>
        <w:spacing w:lineRule="atLeast" w:line="380"/>
        <w:rPr/>
      </w:pPr>
      <w:r>
        <w:rPr/>
        <w:t>(</w:t>
      </w:r>
      <w:r>
        <w:rPr>
          <w:lang w:eastAsia="zh-HK"/>
        </w:rPr>
        <w:t>沒有</w:t>
      </w:r>
      <w:r>
        <w:rPr/>
        <w:t>議員舉手</w:t>
      </w:r>
      <w:r>
        <w:rPr/>
        <w:t>)</w:t>
      </w:r>
    </w:p>
    <w:p>
      <w:pPr>
        <w:pStyle w:val="F21"/>
        <w:spacing w:lineRule="atLeast" w:line="380"/>
        <w:rPr/>
      </w:pPr>
      <w:r>
        <w:rPr/>
      </w:r>
    </w:p>
    <w:p>
      <w:pPr>
        <w:pStyle w:val="F21"/>
        <w:spacing w:lineRule="atLeast" w:line="380"/>
        <w:rPr/>
      </w:pPr>
      <w:r>
        <w:rPr/>
      </w:r>
    </w:p>
    <w:p>
      <w:pPr>
        <w:pStyle w:val="F21"/>
        <w:spacing w:lineRule="atLeast" w:line="380"/>
        <w:rPr>
          <w:rFonts w:cs="Times New Roman"/>
        </w:rPr>
      </w:pPr>
      <w:r>
        <w:rPr>
          <w:rFonts w:cs="Times New Roman" w:eastAsia="華康中黑體"/>
          <w:b/>
        </w:rPr>
        <w:t>主席</w:t>
      </w:r>
      <w:r>
        <w:rPr>
          <w:rFonts w:cs="Times New Roman"/>
        </w:rPr>
        <w:t>：我認為議題獲得在席議員以過半數贊成。</w:t>
      </w:r>
    </w:p>
    <w:p>
      <w:pPr>
        <w:pStyle w:val="F21"/>
        <w:spacing w:lineRule="atLeast" w:line="380"/>
        <w:rPr>
          <w:rFonts w:cs="Times New Roman"/>
        </w:rPr>
      </w:pPr>
      <w:r>
        <w:rPr>
          <w:rFonts w:cs="Times New Roman"/>
        </w:rPr>
      </w:r>
    </w:p>
    <w:p>
      <w:pPr>
        <w:pStyle w:val="F21"/>
        <w:spacing w:lineRule="atLeast" w:line="380"/>
        <w:rPr>
          <w:rFonts w:cs="Times New Roman"/>
        </w:rPr>
      </w:pPr>
      <w:r>
        <w:rPr>
          <w:rFonts w:eastAsia="華康中黑體" w:cs="Times New Roman"/>
          <w:b/>
        </w:rPr>
        <w:tab/>
      </w:r>
      <w:r>
        <w:rPr>
          <w:rFonts w:cs="Times New Roman"/>
        </w:rPr>
        <w:t>我宣布議案獲得通過。</w:t>
      </w:r>
    </w:p>
    <w:p>
      <w:pPr>
        <w:pStyle w:val="F21"/>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eastAsia="華康中黑體"/>
          <w:b/>
        </w:rPr>
        <w:t>秘書</w:t>
      </w:r>
      <w:r>
        <w:rPr>
          <w:rFonts w:cs="Times New Roman"/>
        </w:rPr>
        <w:t>：《</w:t>
      </w:r>
      <w:r>
        <w:rPr>
          <w:rFonts w:cs="Times New Roman"/>
        </w:rPr>
        <w:t>2020</w:t>
      </w:r>
      <w:r>
        <w:rPr>
          <w:rFonts w:cs="Times New Roman"/>
        </w:rPr>
        <w:t>年性別歧視</w:t>
      </w:r>
      <w:r>
        <w:rPr>
          <w:rFonts w:cs="Times New Roman"/>
        </w:rPr>
        <w:t>(</w:t>
      </w:r>
      <w:r>
        <w:rPr>
          <w:rFonts w:cs="Times New Roman"/>
        </w:rPr>
        <w:t>修訂</w:t>
      </w:r>
      <w:r>
        <w:rPr>
          <w:rFonts w:cs="Times New Roman"/>
        </w:rPr>
        <w:t>)</w:t>
      </w:r>
      <w:r>
        <w:rPr>
          <w:rFonts w:cs="Times New Roman"/>
        </w:rPr>
        <w:t>條例草案》。</w:t>
      </w:r>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rPr>
        <w:t>現在成為全體委員會。</w:t>
      </w:r>
    </w:p>
    <w:p>
      <w:pPr>
        <w:pStyle w:val="Normal"/>
        <w:overflowPunct w:val="true"/>
        <w:spacing w:lineRule="atLeast" w:line="380"/>
        <w:rPr/>
      </w:pPr>
      <w:r>
        <w:rPr/>
        <w:t>Council became committee of the whole Council.</w:t>
      </w:r>
    </w:p>
    <w:p>
      <w:pPr>
        <w:pStyle w:val="F21"/>
        <w:overflowPunct w:val="true"/>
        <w:spacing w:lineRule="atLeast" w:line="380"/>
        <w:rPr>
          <w:rFonts w:cs="Times New Roman"/>
        </w:rPr>
      </w:pPr>
      <w:r>
        <w:rPr>
          <w:rFonts w:cs="Times New Roman"/>
        </w:rPr>
      </w:r>
    </w:p>
    <w:p>
      <w:pPr>
        <w:pStyle w:val="F21"/>
        <w:spacing w:lineRule="atLeast" w:line="370"/>
        <w:rPr/>
      </w:pPr>
      <w:r>
        <w:rPr/>
      </w:r>
      <w:r>
        <w:br w:type="page"/>
      </w:r>
    </w:p>
    <w:p>
      <w:pPr>
        <w:pStyle w:val="F21"/>
        <w:overflowPunct w:val="true"/>
        <w:spacing w:lineRule="atLeast" w:line="390"/>
        <w:rPr>
          <w:rFonts w:eastAsia="華康中黑體" w:cs="Times New Roman"/>
          <w:b/>
          <w:b/>
        </w:rPr>
      </w:pPr>
      <w:bookmarkStart w:id="110" w:name="cwc03"/>
      <w:r>
        <w:rPr>
          <w:rFonts w:cs="Times New Roman" w:eastAsia="華康中黑體"/>
          <w:b/>
        </w:rPr>
        <w:t>全體委員會審議</w:t>
      </w:r>
    </w:p>
    <w:p>
      <w:pPr>
        <w:pStyle w:val="Normal"/>
        <w:overflowPunct w:val="true"/>
        <w:spacing w:lineRule="atLeast" w:line="390"/>
        <w:rPr>
          <w:rFonts w:eastAsia="華康中黑體"/>
          <w:b/>
          <w:b/>
          <w:sz w:val="16"/>
          <w:szCs w:val="16"/>
          <w:lang w:val="en-US"/>
        </w:rPr>
      </w:pPr>
      <w:bookmarkStart w:id="111" w:name="cwc03"/>
      <w:r>
        <w:rPr>
          <w:b/>
        </w:rPr>
        <w:t>Consideration by Committee of the Whole Council</w:t>
      </w:r>
      <w:bookmarkEnd w:id="111"/>
    </w:p>
    <w:p>
      <w:pPr>
        <w:pStyle w:val="F21"/>
        <w:overflowPunct w:val="true"/>
        <w:spacing w:lineRule="atLeast" w:line="390"/>
        <w:rPr>
          <w:rFonts w:cs="Times New Roman"/>
        </w:rPr>
      </w:pPr>
      <w:r>
        <w:rPr>
          <w:rFonts w:cs="Times New Roman"/>
        </w:rPr>
      </w:r>
    </w:p>
    <w:p>
      <w:pPr>
        <w:pStyle w:val="F21"/>
        <w:overflowPunct w:val="true"/>
        <w:spacing w:lineRule="atLeast" w:line="390"/>
        <w:rPr>
          <w:rFonts w:cs="Times New Roman"/>
        </w:rPr>
      </w:pPr>
      <w:r>
        <w:rPr>
          <w:rFonts w:cs="Times New Roman" w:eastAsia="華康中黑體"/>
          <w:b/>
        </w:rPr>
        <w:t>全委會主席</w:t>
      </w:r>
      <w:r>
        <w:rPr>
          <w:rFonts w:cs="Times New Roman"/>
        </w:rPr>
        <w:t>：本會現在成為全體委員會，審議《</w:t>
      </w:r>
      <w:r>
        <w:rPr>
          <w:rFonts w:cs="Times New Roman"/>
        </w:rPr>
        <w:t>2020</w:t>
      </w:r>
      <w:r>
        <w:rPr>
          <w:rFonts w:cs="Times New Roman"/>
        </w:rPr>
        <w:t>年性別歧視</w:t>
      </w:r>
      <w:r>
        <w:rPr>
          <w:rFonts w:cs="Times New Roman"/>
        </w:rPr>
        <w:t>(</w:t>
      </w:r>
      <w:r>
        <w:rPr>
          <w:rFonts w:cs="Times New Roman"/>
        </w:rPr>
        <w:t>修訂</w:t>
      </w:r>
      <w:r>
        <w:rPr>
          <w:rFonts w:cs="Times New Roman"/>
        </w:rPr>
        <w:t>)</w:t>
      </w:r>
      <w:r>
        <w:rPr>
          <w:rFonts w:cs="Times New Roman"/>
        </w:rPr>
        <w:t>條例草案》。</w:t>
      </w:r>
    </w:p>
    <w:p>
      <w:pPr>
        <w:pStyle w:val="F21"/>
        <w:overflowPunct w:val="true"/>
        <w:spacing w:lineRule="atLeast" w:line="390"/>
        <w:rPr>
          <w:rFonts w:cs="Times New Roman"/>
        </w:rPr>
      </w:pPr>
      <w:r>
        <w:rPr>
          <w:rFonts w:cs="Times New Roman"/>
        </w:rPr>
      </w:r>
    </w:p>
    <w:p>
      <w:pPr>
        <w:pStyle w:val="F21"/>
        <w:overflowPunct w:val="true"/>
        <w:spacing w:lineRule="atLeast" w:line="390"/>
        <w:rPr>
          <w:rFonts w:cs="Times New Roman"/>
        </w:rPr>
      </w:pPr>
      <w:r>
        <w:rPr>
          <w:rFonts w:cs="Times New Roman"/>
        </w:rPr>
        <w:tab/>
      </w:r>
      <w:r>
        <w:rPr>
          <w:rFonts w:cs="Times New Roman"/>
        </w:rPr>
        <w:t>就《條例草案》的辯論及表決安排，委員可參閱講稿附錄。</w:t>
      </w:r>
    </w:p>
    <w:p>
      <w:pPr>
        <w:pStyle w:val="F21"/>
        <w:overflowPunct w:val="true"/>
        <w:spacing w:lineRule="atLeast" w:line="390"/>
        <w:rPr/>
      </w:pPr>
      <w:r>
        <w:rPr/>
      </w:r>
    </w:p>
    <w:p>
      <w:pPr>
        <w:pStyle w:val="F21"/>
        <w:overflowPunct w:val="true"/>
        <w:spacing w:lineRule="atLeast" w:line="390"/>
        <w:rPr>
          <w:rFonts w:cs="Times New Roman"/>
        </w:rPr>
      </w:pPr>
      <w:r>
        <w:rPr>
          <w:rFonts w:cs="Times New Roman"/>
        </w:rPr>
      </w:r>
    </w:p>
    <w:p>
      <w:pPr>
        <w:pStyle w:val="F21"/>
        <w:overflowPunct w:val="true"/>
        <w:spacing w:lineRule="atLeast" w:line="390"/>
        <w:rPr>
          <w:rFonts w:eastAsia="華康中黑體" w:cs="Times New Roman"/>
          <w:b/>
          <w:b/>
        </w:rPr>
      </w:pPr>
      <w:bookmarkStart w:id="112" w:name="cwc03a"/>
      <w:r>
        <w:rPr>
          <w:rFonts w:cs="Times New Roman" w:eastAsia="華康中黑體"/>
          <w:b/>
        </w:rPr>
        <w:t>《</w:t>
      </w:r>
      <w:r>
        <w:rPr>
          <w:rFonts w:eastAsia="華康中黑體" w:cs="Times New Roman"/>
          <w:b/>
        </w:rPr>
        <w:t>2020</w:t>
      </w:r>
      <w:r>
        <w:rPr>
          <w:rFonts w:cs="Times New Roman" w:eastAsia="華康中黑體"/>
          <w:b/>
        </w:rPr>
        <w:t>年性別歧視</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90"/>
        <w:rPr>
          <w:rFonts w:eastAsia="華康中黑體"/>
          <w:b/>
          <w:b/>
          <w:spacing w:val="20"/>
          <w:sz w:val="27"/>
          <w:szCs w:val="22"/>
          <w:lang w:val="en-US"/>
        </w:rPr>
      </w:pPr>
      <w:bookmarkStart w:id="113" w:name="cwc03a"/>
      <w:r>
        <w:rPr>
          <w:b/>
        </w:rPr>
        <w:t>SEX DISCRIMINATION (AMENDMENT) BILL 2020</w:t>
      </w:r>
      <w:bookmarkEnd w:id="113"/>
    </w:p>
    <w:p>
      <w:pPr>
        <w:pStyle w:val="F21"/>
        <w:overflowPunct w:val="true"/>
        <w:spacing w:lineRule="atLeast" w:line="390"/>
        <w:rPr>
          <w:rFonts w:cs="Times New Roman"/>
        </w:rPr>
      </w:pPr>
      <w:r>
        <w:rPr>
          <w:rFonts w:cs="Times New Roman"/>
        </w:rPr>
      </w:r>
    </w:p>
    <w:p>
      <w:pPr>
        <w:pStyle w:val="F21"/>
        <w:overflowPunct w:val="true"/>
        <w:spacing w:lineRule="atLeast" w:line="390"/>
        <w:rPr/>
      </w:pPr>
      <w:r>
        <w:rPr>
          <w:rFonts w:cs="Times New Roman" w:eastAsia="華康中黑體"/>
          <w:b/>
        </w:rPr>
        <w:t>全委會主席</w:t>
      </w:r>
      <w:r>
        <w:rPr>
          <w:rFonts w:cs="Times New Roman"/>
        </w:rPr>
        <w:t>：</w:t>
      </w:r>
      <w:r>
        <w:rPr/>
        <w:t>委員已獲通知，全體委員會會合併辯論各項條文及修正案</w:t>
      </w:r>
      <w:r>
        <w:rPr/>
        <w:t>(</w:t>
      </w:r>
      <w:r>
        <w:rPr/>
        <w:t>即新訂條文</w:t>
      </w:r>
      <w:r>
        <w:rPr/>
        <w:t>)</w:t>
      </w:r>
      <w:r>
        <w:rPr/>
        <w:t>。</w:t>
      </w:r>
    </w:p>
    <w:p>
      <w:pPr>
        <w:pStyle w:val="F21"/>
        <w:overflowPunct w:val="true"/>
        <w:spacing w:lineRule="atLeast" w:line="390"/>
        <w:rPr/>
      </w:pPr>
      <w:r>
        <w:rPr/>
      </w:r>
    </w:p>
    <w:p>
      <w:pPr>
        <w:pStyle w:val="F21"/>
        <w:overflowPunct w:val="true"/>
        <w:spacing w:lineRule="atLeast" w:line="390"/>
        <w:rPr/>
      </w:pPr>
      <w:r>
        <w:rPr/>
        <w:tab/>
      </w:r>
      <w:r>
        <w:rPr/>
        <w:t>我現在向各位提出的待議議題是：以下條文納入本條例草案。</w:t>
      </w:r>
    </w:p>
    <w:p>
      <w:pPr>
        <w:pStyle w:val="F21"/>
        <w:overflowPunct w:val="true"/>
        <w:spacing w:lineRule="atLeast" w:line="390"/>
        <w:rPr>
          <w:rFonts w:cs="Times New Roman"/>
        </w:rPr>
      </w:pPr>
      <w:r>
        <w:rPr>
          <w:rFonts w:cs="Times New Roman"/>
        </w:rPr>
      </w:r>
    </w:p>
    <w:p>
      <w:pPr>
        <w:pStyle w:val="F21"/>
        <w:overflowPunct w:val="true"/>
        <w:spacing w:lineRule="atLeast" w:line="390"/>
        <w:rPr>
          <w:rFonts w:cs="Times New Roman"/>
        </w:rPr>
      </w:pPr>
      <w:r>
        <w:rPr>
          <w:rFonts w:cs="Times New Roman"/>
        </w:rPr>
      </w:r>
    </w:p>
    <w:p>
      <w:pPr>
        <w:pStyle w:val="F21"/>
        <w:overflowPunct w:val="true"/>
        <w:spacing w:lineRule="atLeast" w:line="390"/>
        <w:rPr>
          <w:rFonts w:cs="Times New Roman"/>
        </w:rPr>
      </w:pPr>
      <w:r>
        <w:rPr>
          <w:rFonts w:cs="Times New Roman" w:eastAsia="華康中黑體"/>
          <w:b/>
        </w:rPr>
        <w:t>秘書</w:t>
      </w:r>
      <w:r>
        <w:rPr>
          <w:rFonts w:cs="Times New Roman"/>
        </w:rPr>
        <w:t>：第</w:t>
      </w:r>
      <w:r>
        <w:rPr>
          <w:rFonts w:cs="Times New Roman"/>
        </w:rPr>
        <w:t>1</w:t>
      </w:r>
      <w:r>
        <w:rPr>
          <w:rFonts w:cs="Times New Roman"/>
        </w:rPr>
        <w:t>至</w:t>
      </w:r>
      <w:r>
        <w:rPr>
          <w:rFonts w:cs="Times New Roman"/>
        </w:rPr>
        <w:t>11</w:t>
      </w:r>
      <w:r>
        <w:rPr>
          <w:rFonts w:cs="Times New Roman"/>
        </w:rPr>
        <w:t>條。</w:t>
      </w:r>
    </w:p>
    <w:p>
      <w:pPr>
        <w:pStyle w:val="F21"/>
        <w:overflowPunct w:val="true"/>
        <w:spacing w:lineRule="atLeast" w:line="390"/>
        <w:rPr>
          <w:rFonts w:cs="Times New Roman"/>
        </w:rPr>
      </w:pPr>
      <w:r>
        <w:rPr>
          <w:rFonts w:cs="Times New Roman"/>
        </w:rPr>
      </w:r>
    </w:p>
    <w:p>
      <w:pPr>
        <w:pStyle w:val="F21"/>
        <w:spacing w:lineRule="atLeast" w:line="390"/>
        <w:rPr/>
      </w:pPr>
      <w:r>
        <w:rPr/>
      </w:r>
    </w:p>
    <w:p>
      <w:pPr>
        <w:pStyle w:val="F21"/>
        <w:spacing w:lineRule="atLeast" w:line="390"/>
        <w:rPr/>
      </w:pPr>
      <w:r>
        <w:rPr>
          <w:rFonts w:cs="Times New Roman" w:eastAsia="華康中黑體"/>
          <w:b/>
        </w:rPr>
        <w:t>全委會主席</w:t>
      </w:r>
      <w:r>
        <w:rPr>
          <w:rFonts w:cs="Times New Roman"/>
        </w:rPr>
        <w:t>：</w:t>
      </w:r>
      <w:r>
        <w:rPr/>
        <w:t>政制及內地事務局局長會動議修正案，旨在增補新訂的第</w:t>
      </w:r>
      <w:r>
        <w:rPr/>
        <w:t>6A</w:t>
      </w:r>
      <w:r>
        <w:rPr/>
        <w:t>及</w:t>
      </w:r>
      <w:r>
        <w:rPr/>
        <w:t>7A</w:t>
      </w:r>
      <w:r>
        <w:rPr/>
        <w:t>條。</w:t>
      </w:r>
    </w:p>
    <w:p>
      <w:pPr>
        <w:pStyle w:val="F21"/>
        <w:spacing w:lineRule="atLeast" w:line="390"/>
        <w:rPr/>
      </w:pPr>
      <w:r>
        <w:rPr/>
      </w:r>
    </w:p>
    <w:p>
      <w:pPr>
        <w:pStyle w:val="F21"/>
        <w:spacing w:lineRule="atLeast" w:line="390"/>
        <w:rPr/>
      </w:pPr>
      <w:r>
        <w:rPr/>
        <w:tab/>
      </w:r>
      <w:r>
        <w:rPr/>
        <w:t>就修正案詳情，委員可參閱講稿附錄。</w:t>
      </w:r>
    </w:p>
    <w:p>
      <w:pPr>
        <w:pStyle w:val="F21"/>
        <w:spacing w:lineRule="atLeast" w:line="390"/>
        <w:rPr/>
      </w:pPr>
      <w:r>
        <w:rPr/>
      </w:r>
    </w:p>
    <w:p>
      <w:pPr>
        <w:pStyle w:val="F21"/>
        <w:spacing w:lineRule="atLeast" w:line="390"/>
        <w:rPr/>
      </w:pPr>
      <w:r>
        <w:rPr/>
      </w:r>
    </w:p>
    <w:p>
      <w:pPr>
        <w:pStyle w:val="F21"/>
        <w:spacing w:lineRule="atLeast" w:line="390"/>
        <w:rPr/>
      </w:pPr>
      <w:r>
        <w:rPr>
          <w:rFonts w:cs="Times New Roman" w:eastAsia="華康中黑體"/>
          <w:b/>
        </w:rPr>
        <w:t>全委會主席</w:t>
      </w:r>
      <w:r>
        <w:rPr>
          <w:rFonts w:cs="Times New Roman"/>
        </w:rPr>
        <w:t>：</w:t>
      </w:r>
      <w:r>
        <w:rPr/>
        <w:t>各位委員現在可以就各項條文及修正案，進行合併辯論。</w:t>
      </w:r>
    </w:p>
    <w:p>
      <w:pPr>
        <w:pStyle w:val="F21"/>
        <w:spacing w:lineRule="atLeast" w:line="390"/>
        <w:rPr/>
      </w:pPr>
      <w:r>
        <w:rPr/>
      </w:r>
    </w:p>
    <w:p>
      <w:pPr>
        <w:pStyle w:val="F21"/>
        <w:spacing w:lineRule="atLeast" w:line="390"/>
        <w:rPr/>
      </w:pPr>
      <w:r>
        <w:rPr/>
        <w:tab/>
      </w:r>
      <w:r>
        <w:rPr/>
        <w:t>我會先請局長發言，但他在現階段無須動議修正案。然後，我會請委員發言。</w:t>
      </w:r>
    </w:p>
    <w:p>
      <w:pPr>
        <w:pStyle w:val="F21"/>
        <w:spacing w:lineRule="atLeast" w:line="390"/>
        <w:rPr/>
      </w:pPr>
      <w:r>
        <w:rPr/>
      </w:r>
    </w:p>
    <w:p>
      <w:pPr>
        <w:pStyle w:val="F21"/>
        <w:spacing w:lineRule="atLeast" w:line="390"/>
        <w:rPr/>
      </w:pPr>
      <w:r>
        <w:rPr/>
        <w:tab/>
      </w:r>
      <w:r>
        <w:rPr/>
        <w:t>合併辯論結束後，全體委員會會先表決沒有修正案的條文納入《條例草案》，然後處理新訂條文。</w:t>
      </w:r>
      <w:r>
        <w:br w:type="page"/>
      </w:r>
    </w:p>
    <w:p>
      <w:pPr>
        <w:pStyle w:val="F21"/>
        <w:spacing w:lineRule="atLeast" w:line="370"/>
        <w:rPr>
          <w:szCs w:val="27"/>
        </w:rPr>
      </w:pPr>
      <w:r>
        <w:rPr>
          <w:rFonts w:eastAsia="華康中黑體"/>
          <w:b/>
          <w:szCs w:val="27"/>
          <w:lang w:eastAsia="zh-HK"/>
        </w:rPr>
        <w:t>政制及內地事務局局長</w:t>
      </w:r>
      <w:r>
        <w:rPr>
          <w:szCs w:val="27"/>
        </w:rPr>
        <w:t>：主席</w:t>
      </w:r>
      <w:r>
        <w:rPr>
          <w:szCs w:val="27"/>
          <w:lang w:eastAsia="zh-HK"/>
        </w:rPr>
        <w:t>，</w:t>
      </w:r>
      <w:r>
        <w:rPr>
          <w:szCs w:val="27"/>
        </w:rPr>
        <w:t>我將會就《</w:t>
      </w:r>
      <w:r>
        <w:rPr>
          <w:szCs w:val="27"/>
        </w:rPr>
        <w:t>2020</w:t>
      </w:r>
      <w:r>
        <w:rPr>
          <w:szCs w:val="27"/>
        </w:rPr>
        <w:t>年性別歧視</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動議修正案，在《條例草案》新增第</w:t>
      </w:r>
      <w:r>
        <w:rPr>
          <w:szCs w:val="27"/>
        </w:rPr>
        <w:t>6A</w:t>
      </w:r>
      <w:r>
        <w:rPr>
          <w:szCs w:val="27"/>
        </w:rPr>
        <w:t>及</w:t>
      </w:r>
      <w:r>
        <w:rPr>
          <w:szCs w:val="27"/>
        </w:rPr>
        <w:t>7A</w:t>
      </w:r>
      <w:r>
        <w:rPr>
          <w:szCs w:val="27"/>
        </w:rPr>
        <w:t>條，以分別修訂《性別歧視條例》</w:t>
      </w:r>
      <w:r>
        <w:rPr>
          <w:szCs w:val="27"/>
        </w:rPr>
        <w:t>(</w:t>
      </w:r>
      <w:r>
        <w:rPr>
          <w:szCs w:val="27"/>
        </w:rPr>
        <w:t>第</w:t>
      </w:r>
      <w:r>
        <w:rPr>
          <w:szCs w:val="27"/>
        </w:rPr>
        <w:t>480</w:t>
      </w:r>
      <w:r>
        <w:rPr>
          <w:szCs w:val="27"/>
        </w:rPr>
        <w:t>章</w:t>
      </w:r>
      <w:r>
        <w:rPr>
          <w:szCs w:val="27"/>
          <w:lang w:eastAsia="zh-HK"/>
        </w:rPr>
        <w:t>)</w:t>
      </w:r>
      <w:r>
        <w:rPr>
          <w:szCs w:val="27"/>
        </w:rPr>
        <w:t>第</w:t>
      </w:r>
      <w:r>
        <w:rPr>
          <w:szCs w:val="27"/>
        </w:rPr>
        <w:t>23A</w:t>
      </w:r>
      <w:r>
        <w:rPr>
          <w:szCs w:val="27"/>
        </w:rPr>
        <w:t>及</w:t>
      </w:r>
      <w:r>
        <w:rPr>
          <w:szCs w:val="27"/>
        </w:rPr>
        <w:t>39A</w:t>
      </w:r>
      <w:r>
        <w:rPr>
          <w:szCs w:val="27"/>
          <w:lang w:eastAsia="zh-HK"/>
        </w:rPr>
        <w:t>條</w:t>
      </w:r>
      <w:r>
        <w:rPr>
          <w:szCs w:val="27"/>
        </w:rPr>
        <w:t>這兩條條文的標題及行文，將</w:t>
      </w:r>
      <w:r>
        <w:rPr>
          <w:szCs w:val="27"/>
        </w:rPr>
        <w:t>"</w:t>
      </w:r>
      <w:r>
        <w:rPr>
          <w:szCs w:val="27"/>
        </w:rPr>
        <w:t>性騷擾</w:t>
      </w:r>
      <w:r>
        <w:rPr>
          <w:szCs w:val="27"/>
        </w:rPr>
        <w:t>"</w:t>
      </w:r>
      <w:r>
        <w:rPr>
          <w:szCs w:val="27"/>
        </w:rPr>
        <w:t>改以</w:t>
      </w:r>
      <w:r>
        <w:rPr>
          <w:szCs w:val="27"/>
        </w:rPr>
        <w:t>"</w:t>
      </w:r>
      <w:r>
        <w:rPr>
          <w:szCs w:val="27"/>
        </w:rPr>
        <w:t>騷擾</w:t>
      </w:r>
      <w:r>
        <w:rPr>
          <w:szCs w:val="27"/>
        </w:rPr>
        <w:t>"</w:t>
      </w:r>
      <w:r>
        <w:rPr>
          <w:szCs w:val="27"/>
        </w:rPr>
        <w:t>的用字。</w:t>
      </w:r>
    </w:p>
    <w:p>
      <w:pPr>
        <w:pStyle w:val="F21"/>
        <w:spacing w:lineRule="atLeast" w:line="370"/>
        <w:rPr>
          <w:szCs w:val="27"/>
        </w:rPr>
      </w:pPr>
      <w:r>
        <w:rPr>
          <w:szCs w:val="27"/>
        </w:rPr>
      </w:r>
    </w:p>
    <w:p>
      <w:pPr>
        <w:pStyle w:val="F21"/>
        <w:overflowPunct w:val="true"/>
        <w:spacing w:lineRule="atLeast" w:line="370"/>
        <w:rPr>
          <w:szCs w:val="27"/>
        </w:rPr>
      </w:pPr>
      <w:r>
        <w:rPr>
          <w:szCs w:val="27"/>
        </w:rPr>
        <w:tab/>
      </w:r>
      <w:r>
        <w:rPr>
          <w:szCs w:val="27"/>
        </w:rPr>
        <w:t>《性別歧視條例》第</w:t>
      </w:r>
      <w:r>
        <w:rPr>
          <w:szCs w:val="27"/>
        </w:rPr>
        <w:t>23A</w:t>
      </w:r>
      <w:r>
        <w:rPr>
          <w:szCs w:val="27"/>
        </w:rPr>
        <w:t>及</w:t>
      </w:r>
      <w:r>
        <w:rPr>
          <w:szCs w:val="27"/>
        </w:rPr>
        <w:t>39A</w:t>
      </w:r>
      <w:r>
        <w:rPr>
          <w:szCs w:val="27"/>
        </w:rPr>
        <w:t>條</w:t>
      </w:r>
      <w:r>
        <w:rPr>
          <w:szCs w:val="27"/>
          <w:lang w:eastAsia="zh-HK"/>
        </w:rPr>
        <w:t>是</w:t>
      </w:r>
      <w:r>
        <w:rPr>
          <w:szCs w:val="27"/>
        </w:rPr>
        <w:t>通過《</w:t>
      </w:r>
      <w:r>
        <w:rPr>
          <w:szCs w:val="27"/>
        </w:rPr>
        <w:t>2020</w:t>
      </w:r>
      <w:r>
        <w:rPr>
          <w:szCs w:val="27"/>
        </w:rPr>
        <w:t>年歧視法例</w:t>
      </w:r>
      <w:r>
        <w:rPr>
          <w:szCs w:val="27"/>
        </w:rPr>
        <w:t>(</w:t>
      </w:r>
      <w:r>
        <w:rPr>
          <w:szCs w:val="27"/>
        </w:rPr>
        <w:t>雜項修訂</w:t>
      </w:r>
      <w:r>
        <w:rPr>
          <w:szCs w:val="27"/>
        </w:rPr>
        <w:t>)</w:t>
      </w:r>
      <w:r>
        <w:rPr>
          <w:szCs w:val="27"/>
        </w:rPr>
        <w:t>條例》引入的新增保障範疇，即禁止共同工作場所使用者之間的性騷擾，以及禁止會社管理層對會社成員或申請人作出的性騷擾。現提出的技術性修訂，目的是令上述兩個新增保障範疇亦涵蓋對餵哺母乳的女性作出的騷擾。換言之，共同工作場所使用者之間對餵哺母乳女性的騷擾，以及由會社管理層對餵哺母乳女性所作的騷擾，將同樣會變成違法作為。上述修正案的內容已經在法案委員會審議過程中被詳細討論，並獲得委員的支持。我懇請議員亦支持我動議的修正案。</w:t>
      </w:r>
    </w:p>
    <w:p>
      <w:pPr>
        <w:pStyle w:val="F21"/>
        <w:spacing w:lineRule="atLeast" w:line="370"/>
        <w:rPr>
          <w:szCs w:val="27"/>
        </w:rPr>
      </w:pPr>
      <w:r>
        <w:rPr>
          <w:szCs w:val="27"/>
        </w:rPr>
      </w:r>
    </w:p>
    <w:p>
      <w:pPr>
        <w:pStyle w:val="F21"/>
        <w:spacing w:lineRule="atLeast" w:line="370"/>
        <w:rPr>
          <w:szCs w:val="27"/>
        </w:rPr>
      </w:pPr>
      <w:r>
        <w:rPr>
          <w:szCs w:val="27"/>
        </w:rPr>
        <w:tab/>
      </w:r>
      <w:r>
        <w:rPr>
          <w:szCs w:val="27"/>
        </w:rPr>
        <w:t>多謝主席。</w:t>
      </w:r>
    </w:p>
    <w:p>
      <w:pPr>
        <w:pStyle w:val="F21"/>
        <w:spacing w:lineRule="atLeast" w:line="370"/>
        <w:rPr>
          <w:szCs w:val="27"/>
        </w:rPr>
      </w:pPr>
      <w:r>
        <w:rPr>
          <w:szCs w:val="27"/>
        </w:rPr>
      </w:r>
    </w:p>
    <w:p>
      <w:pPr>
        <w:pStyle w:val="F21"/>
        <w:spacing w:lineRule="atLeast" w:line="370"/>
        <w:rPr>
          <w:szCs w:val="27"/>
        </w:rPr>
      </w:pPr>
      <w:r>
        <w:rPr>
          <w:szCs w:val="27"/>
        </w:rPr>
      </w:r>
    </w:p>
    <w:p>
      <w:pPr>
        <w:pStyle w:val="F21"/>
        <w:overflowPunct w:val="true"/>
        <w:spacing w:lineRule="atLeast" w:line="370"/>
        <w:rPr>
          <w:szCs w:val="27"/>
          <w:lang w:eastAsia="zh-HK"/>
        </w:rPr>
      </w:pPr>
      <w:r>
        <w:rPr>
          <w:rFonts w:cs="Times New Roman" w:eastAsia="華康中黑體"/>
          <w:b/>
          <w:szCs w:val="27"/>
        </w:rPr>
        <w:t>全委會主席</w:t>
      </w:r>
      <w:r>
        <w:rPr>
          <w:rFonts w:cs="Times New Roman"/>
          <w:szCs w:val="27"/>
        </w:rPr>
        <w:t>：是否有委員想發言</w:t>
      </w:r>
      <w:r>
        <w:rPr>
          <w:rFonts w:ascii="華康細明體" w:hAnsi="華康細明體" w:cs="Times New Roman"/>
          <w:szCs w:val="27"/>
        </w:rPr>
        <w:t>？</w:t>
      </w:r>
    </w:p>
    <w:p>
      <w:pPr>
        <w:pStyle w:val="F21"/>
        <w:overflowPunct w:val="true"/>
        <w:spacing w:lineRule="atLeast" w:line="370"/>
        <w:rPr>
          <w:rFonts w:cs="Times New Roman"/>
        </w:rPr>
      </w:pPr>
      <w:r>
        <w:rPr>
          <w:rFonts w:cs="Times New Roman"/>
        </w:rPr>
      </w:r>
    </w:p>
    <w:p>
      <w:pPr>
        <w:pStyle w:val="F21"/>
        <w:overflowPunct w:val="true"/>
        <w:spacing w:lineRule="atLeast" w:line="370"/>
        <w:rPr/>
      </w:pPr>
      <w:r>
        <w:rPr/>
        <w:t>(</w:t>
      </w:r>
      <w:r>
        <w:rPr/>
        <w:t>沒有委員表示想發言</w:t>
      </w:r>
      <w:r>
        <w:rPr/>
        <w:t>)</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rFonts w:eastAsia="華康中黑體"/>
          <w:b/>
          <w:b/>
        </w:rPr>
      </w:pPr>
      <w:r>
        <w:rPr>
          <w:rFonts w:eastAsia="華康中黑體"/>
          <w:b/>
        </w:rPr>
        <w:t>全委會主席</w:t>
      </w:r>
      <w:r>
        <w:rPr/>
        <w:t>：現在先表決沒有修正案的條文納入《條例草案》。</w:t>
      </w:r>
    </w:p>
    <w:p>
      <w:pPr>
        <w:pStyle w:val="F21"/>
        <w:overflowPunct w:val="true"/>
        <w:spacing w:lineRule="atLeast" w:line="370"/>
        <w:rPr>
          <w:rFonts w:eastAsia="華康中黑體"/>
          <w:b/>
          <w:b/>
        </w:rPr>
      </w:pPr>
      <w:r>
        <w:rPr>
          <w:rFonts w:eastAsia="華康中黑體"/>
          <w:b/>
        </w:rPr>
      </w:r>
    </w:p>
    <w:p>
      <w:pPr>
        <w:pStyle w:val="F21"/>
        <w:overflowPunct w:val="true"/>
        <w:spacing w:lineRule="atLeast" w:line="370"/>
        <w:rPr>
          <w:rFonts w:eastAsia="華康中黑體"/>
          <w:b/>
          <w:b/>
        </w:rPr>
      </w:pPr>
      <w:r>
        <w:rPr>
          <w:rFonts w:eastAsia="華康中黑體"/>
          <w:b/>
        </w:rPr>
      </w:r>
    </w:p>
    <w:p>
      <w:pPr>
        <w:pStyle w:val="F21"/>
        <w:overflowPunct w:val="true"/>
        <w:spacing w:lineRule="atLeast" w:line="370"/>
        <w:rPr/>
      </w:pPr>
      <w:r>
        <w:rPr>
          <w:rFonts w:eastAsia="華康中黑體"/>
          <w:b/>
        </w:rPr>
        <w:t>全委會主席</w:t>
      </w:r>
      <w:r>
        <w:rPr/>
        <w:t>：我現在向各位提出的待決議題是：第</w:t>
      </w:r>
      <w:r>
        <w:rPr/>
        <w:t>1</w:t>
      </w:r>
      <w:r>
        <w:rPr/>
        <w:t>至</w:t>
      </w:r>
      <w:r>
        <w:rPr/>
        <w:t>11</w:t>
      </w:r>
      <w:r>
        <w:rPr/>
        <w:t>條納入本條例草案。贊成</w:t>
      </w:r>
      <w:r>
        <w:rPr>
          <w:lang w:eastAsia="zh-HK"/>
        </w:rPr>
        <w:t>的</w:t>
      </w:r>
      <w:r>
        <w:rPr/>
        <w:t>請舉手。</w:t>
      </w:r>
    </w:p>
    <w:p>
      <w:pPr>
        <w:pStyle w:val="F21"/>
        <w:overflowPunct w:val="true"/>
        <w:spacing w:lineRule="atLeast" w:line="370"/>
        <w:rPr/>
      </w:pPr>
      <w:r>
        <w:rPr/>
      </w:r>
    </w:p>
    <w:p>
      <w:pPr>
        <w:pStyle w:val="F21"/>
        <w:overflowPunct w:val="true"/>
        <w:spacing w:lineRule="atLeast" w:line="370"/>
        <w:rPr/>
      </w:pPr>
      <w:r>
        <w:rPr/>
        <w:t>(</w:t>
      </w:r>
      <w:r>
        <w:rPr/>
        <w:t>委員舉手</w:t>
      </w:r>
      <w:r>
        <w:rPr/>
        <w:t>)</w:t>
      </w:r>
    </w:p>
    <w:p>
      <w:pPr>
        <w:pStyle w:val="F21"/>
        <w:overflowPunct w:val="true"/>
        <w:spacing w:lineRule="atLeast" w:line="370"/>
        <w:rPr/>
      </w:pPr>
      <w:r>
        <w:rPr/>
      </w:r>
    </w:p>
    <w:p>
      <w:pPr>
        <w:pStyle w:val="F21"/>
        <w:spacing w:lineRule="atLeast" w:line="370"/>
        <w:rPr/>
      </w:pPr>
      <w:r>
        <w:rPr/>
      </w:r>
    </w:p>
    <w:p>
      <w:pPr>
        <w:pStyle w:val="F21"/>
        <w:spacing w:lineRule="atLeast" w:line="370"/>
        <w:rPr/>
      </w:pPr>
      <w:r>
        <w:rPr>
          <w:rFonts w:eastAsia="華康中黑體"/>
          <w:b/>
        </w:rPr>
        <w:t>全委會主席</w:t>
      </w:r>
      <w:r>
        <w:rPr/>
        <w:t>：反對的請舉手。</w:t>
      </w:r>
    </w:p>
    <w:p>
      <w:pPr>
        <w:pStyle w:val="F21"/>
        <w:spacing w:lineRule="atLeast" w:line="370"/>
        <w:rPr/>
      </w:pPr>
      <w:r>
        <w:rPr/>
      </w:r>
    </w:p>
    <w:p>
      <w:pPr>
        <w:pStyle w:val="F21"/>
        <w:spacing w:lineRule="atLeast" w:line="370"/>
        <w:rPr/>
      </w:pPr>
      <w:r>
        <w:rPr/>
        <w:t>(</w:t>
      </w:r>
      <w:r>
        <w:rPr/>
        <w:t>沒有委員舉手</w:t>
      </w:r>
      <w:r>
        <w:rPr/>
        <w:t>)</w:t>
      </w:r>
    </w:p>
    <w:p>
      <w:pPr>
        <w:pStyle w:val="F21"/>
        <w:spacing w:lineRule="atLeast" w:line="370"/>
        <w:rPr/>
      </w:pPr>
      <w:r>
        <w:rPr/>
      </w:r>
    </w:p>
    <w:p>
      <w:pPr>
        <w:pStyle w:val="F21"/>
        <w:rPr/>
      </w:pPr>
      <w:r>
        <w:rPr/>
      </w:r>
      <w:r>
        <w:br w:type="page"/>
      </w:r>
    </w:p>
    <w:p>
      <w:pPr>
        <w:pStyle w:val="F21"/>
        <w:tabs>
          <w:tab w:val="clear" w:pos="567"/>
        </w:tabs>
        <w:spacing w:lineRule="atLeast" w:line="320"/>
        <w:rPr/>
      </w:pPr>
      <w:r>
        <w:rPr>
          <w:rFonts w:eastAsia="華康中黑體"/>
          <w:b/>
        </w:rPr>
        <w:t>全委會主席</w:t>
      </w:r>
      <w:r>
        <w:rPr/>
        <w:t>：我認為議題獲得在席委員以過半數贊成。</w:t>
      </w:r>
    </w:p>
    <w:p>
      <w:pPr>
        <w:pStyle w:val="F21"/>
        <w:tabs>
          <w:tab w:val="clear" w:pos="567"/>
        </w:tabs>
        <w:spacing w:lineRule="atLeast" w:line="320"/>
        <w:ind w:firstLine="560"/>
        <w:rPr>
          <w:sz w:val="10"/>
          <w:szCs w:val="10"/>
        </w:rPr>
      </w:pPr>
      <w:r>
        <w:rPr>
          <w:sz w:val="10"/>
          <w:szCs w:val="10"/>
        </w:rPr>
      </w:r>
    </w:p>
    <w:p>
      <w:pPr>
        <w:pStyle w:val="F21"/>
        <w:tabs>
          <w:tab w:val="clear" w:pos="567"/>
        </w:tabs>
        <w:spacing w:lineRule="atLeast" w:line="320"/>
        <w:rPr/>
      </w:pPr>
      <w:r>
        <w:rPr>
          <w:rFonts w:eastAsia="華康中黑體"/>
          <w:b/>
        </w:rPr>
        <w:tab/>
      </w:r>
      <w:r>
        <w:rPr/>
        <w:t>我宣布議案獲得通過。</w:t>
      </w:r>
    </w:p>
    <w:p>
      <w:pPr>
        <w:pStyle w:val="F21"/>
        <w:spacing w:lineRule="atLeast" w:line="320"/>
        <w:rPr>
          <w:szCs w:val="27"/>
        </w:rPr>
      </w:pPr>
      <w:r>
        <w:rPr>
          <w:szCs w:val="27"/>
        </w:rPr>
      </w:r>
    </w:p>
    <w:p>
      <w:pPr>
        <w:pStyle w:val="F21"/>
        <w:spacing w:lineRule="atLeast" w:line="320"/>
        <w:rPr>
          <w:rFonts w:ascii="華康中黑體" w:hAnsi="華康中黑體" w:eastAsia="華康中黑體"/>
          <w:b/>
          <w:b/>
        </w:rPr>
      </w:pPr>
      <w:r>
        <w:rPr>
          <w:rFonts w:eastAsia="華康中黑體" w:ascii="華康中黑體" w:hAnsi="華康中黑體"/>
          <w:b/>
        </w:rPr>
      </w:r>
    </w:p>
    <w:p>
      <w:pPr>
        <w:pStyle w:val="F21"/>
        <w:spacing w:lineRule="atLeast" w:line="320"/>
        <w:rPr/>
      </w:pPr>
      <w:r>
        <w:rPr>
          <w:rFonts w:ascii="華康中黑體" w:hAnsi="華康中黑體" w:eastAsia="華康中黑體"/>
          <w:b/>
        </w:rPr>
        <w:t>全委會主席</w:t>
      </w:r>
      <w:r>
        <w:rPr/>
        <w:t>：現在處理新訂條文。</w:t>
      </w:r>
    </w:p>
    <w:p>
      <w:pPr>
        <w:pStyle w:val="F21"/>
        <w:spacing w:lineRule="atLeast" w:line="320"/>
        <w:rPr>
          <w:rFonts w:ascii="華康中黑體" w:hAnsi="華康中黑體" w:eastAsia="華康中黑體"/>
          <w:b/>
          <w:b/>
        </w:rPr>
      </w:pPr>
      <w:r>
        <w:rPr>
          <w:rFonts w:eastAsia="華康中黑體" w:ascii="華康中黑體" w:hAnsi="華康中黑體"/>
          <w:b/>
        </w:rPr>
      </w:r>
    </w:p>
    <w:p>
      <w:pPr>
        <w:pStyle w:val="F21"/>
        <w:spacing w:lineRule="atLeast" w:line="320"/>
        <w:rPr>
          <w:rFonts w:ascii="華康中黑體" w:hAnsi="華康中黑體" w:eastAsia="華康中黑體"/>
          <w:b/>
          <w:b/>
        </w:rPr>
      </w:pPr>
      <w:r>
        <w:rPr>
          <w:rFonts w:eastAsia="華康中黑體" w:ascii="華康中黑體" w:hAnsi="華康中黑體"/>
          <w:b/>
        </w:rPr>
      </w:r>
    </w:p>
    <w:p>
      <w:pPr>
        <w:pStyle w:val="F21"/>
        <w:tabs>
          <w:tab w:val="left" w:pos="567" w:leader="none"/>
          <w:tab w:val="left" w:pos="964" w:leader="none"/>
        </w:tabs>
        <w:spacing w:lineRule="atLeast" w:line="320"/>
        <w:ind w:left="3969" w:hanging="3969"/>
        <w:rPr/>
      </w:pPr>
      <w:r>
        <w:rPr>
          <w:rFonts w:ascii="華康中黑體" w:hAnsi="華康中黑體" w:eastAsia="華康中黑體"/>
          <w:b/>
        </w:rPr>
        <w:t>秘書</w:t>
      </w:r>
      <w:r>
        <w:rPr/>
        <w:t>：</w:t>
      </w:r>
      <w:r>
        <w:rPr/>
        <w:tab/>
      </w:r>
      <w:r>
        <w:rPr/>
        <w:t>新訂的第</w:t>
      </w:r>
      <w:r>
        <w:rPr/>
        <w:t>6A</w:t>
      </w:r>
      <w:r>
        <w:rPr/>
        <w:t>條</w:t>
      </w:r>
      <w:r>
        <w:rPr/>
        <w:tab/>
        <w:tab/>
      </w:r>
      <w:r>
        <w:rPr/>
        <w:t>修訂第</w:t>
      </w:r>
      <w:r>
        <w:rPr/>
        <w:t>23A</w:t>
      </w:r>
      <w:r>
        <w:rPr/>
        <w:t>條</w:t>
      </w:r>
      <w:r>
        <w:rPr/>
        <w:t>(</w:t>
      </w:r>
      <w:r>
        <w:rPr/>
        <w:t>在工作場所的性騷擾</w:t>
      </w:r>
      <w:r>
        <w:rPr/>
        <w:t>)</w:t>
      </w:r>
    </w:p>
    <w:p>
      <w:pPr>
        <w:pStyle w:val="F21"/>
        <w:tabs>
          <w:tab w:val="left" w:pos="567" w:leader="none"/>
          <w:tab w:val="left" w:pos="964" w:leader="none"/>
        </w:tabs>
        <w:spacing w:lineRule="atLeast" w:line="320"/>
        <w:ind w:left="3969" w:hanging="3969"/>
        <w:rPr/>
      </w:pPr>
      <w:r>
        <w:rPr/>
      </w:r>
    </w:p>
    <w:p>
      <w:pPr>
        <w:pStyle w:val="F21"/>
        <w:tabs>
          <w:tab w:val="left" w:pos="567" w:leader="none"/>
          <w:tab w:val="left" w:pos="964" w:leader="none"/>
        </w:tabs>
        <w:spacing w:lineRule="atLeast" w:line="320"/>
        <w:ind w:left="3969" w:hanging="3969"/>
        <w:rPr/>
      </w:pPr>
      <w:r>
        <w:rPr/>
        <w:tab/>
        <w:tab/>
      </w:r>
      <w:r>
        <w:rPr/>
        <w:t>新訂的第</w:t>
      </w:r>
      <w:r>
        <w:rPr/>
        <w:t>7A</w:t>
      </w:r>
      <w:r>
        <w:rPr/>
        <w:t>條</w:t>
      </w:r>
      <w:r>
        <w:rPr/>
        <w:tab/>
        <w:tab/>
      </w:r>
      <w:r>
        <w:rPr/>
        <w:t>修訂第</w:t>
      </w:r>
      <w:r>
        <w:rPr/>
        <w:t>39A</w:t>
      </w:r>
      <w:r>
        <w:rPr/>
        <w:t>條</w:t>
      </w:r>
      <w:r>
        <w:rPr/>
        <w:t>(</w:t>
      </w:r>
      <w:r>
        <w:rPr/>
        <w:t>會社所作的性騷擾</w:t>
      </w:r>
      <w:r>
        <w:rPr/>
        <w:t>)</w:t>
      </w:r>
      <w:r>
        <w:rPr/>
        <w:t>。</w:t>
      </w:r>
    </w:p>
    <w:p>
      <w:pPr>
        <w:pStyle w:val="F21"/>
        <w:tabs>
          <w:tab w:val="left" w:pos="567" w:leader="none"/>
          <w:tab w:val="left" w:pos="964" w:leader="none"/>
        </w:tabs>
        <w:spacing w:lineRule="atLeast" w:line="320"/>
        <w:ind w:left="3969" w:hanging="3969"/>
        <w:rPr/>
      </w:pPr>
      <w:r>
        <w:rPr/>
      </w:r>
    </w:p>
    <w:p>
      <w:pPr>
        <w:pStyle w:val="F21"/>
        <w:tabs>
          <w:tab w:val="left" w:pos="567" w:leader="none"/>
          <w:tab w:val="left" w:pos="964" w:leader="none"/>
        </w:tabs>
        <w:spacing w:lineRule="atLeast" w:line="320"/>
        <w:ind w:left="3969" w:hanging="3969"/>
        <w:rPr/>
      </w:pPr>
      <w:r>
        <w:rPr/>
      </w:r>
    </w:p>
    <w:p>
      <w:pPr>
        <w:pStyle w:val="F21"/>
        <w:spacing w:lineRule="atLeast" w:line="320"/>
        <w:rPr/>
      </w:pPr>
      <w:r>
        <w:rPr>
          <w:rFonts w:ascii="華康中黑體" w:hAnsi="華康中黑體" w:eastAsia="華康中黑體"/>
          <w:b/>
        </w:rPr>
        <w:t>全委會主席</w:t>
      </w:r>
      <w:r>
        <w:rPr/>
        <w:t>：政制及內地事務局局長，請動議二讀新訂條文。</w:t>
      </w:r>
    </w:p>
    <w:p>
      <w:pPr>
        <w:pStyle w:val="F21"/>
        <w:spacing w:lineRule="atLeast" w:line="320"/>
        <w:rPr/>
      </w:pPr>
      <w:r>
        <w:rPr/>
      </w:r>
    </w:p>
    <w:p>
      <w:pPr>
        <w:pStyle w:val="F21"/>
        <w:spacing w:lineRule="atLeast" w:line="320"/>
        <w:rPr/>
      </w:pPr>
      <w:r>
        <w:rPr/>
      </w:r>
    </w:p>
    <w:p>
      <w:pPr>
        <w:pStyle w:val="F21"/>
        <w:spacing w:lineRule="atLeast" w:line="320"/>
        <w:rPr/>
      </w:pPr>
      <w:r>
        <w:rPr>
          <w:rFonts w:ascii="華康中黑體" w:hAnsi="華康中黑體" w:eastAsia="華康中黑體"/>
          <w:b/>
        </w:rPr>
        <w:t>政制及內地事務局局長</w:t>
      </w:r>
      <w:r>
        <w:rPr/>
        <w:t>：主席，我動議二讀秘書剛讀出的新訂條文。</w:t>
      </w:r>
    </w:p>
    <w:p>
      <w:pPr>
        <w:pStyle w:val="F21"/>
        <w:spacing w:lineRule="atLeast" w:line="320"/>
        <w:rPr/>
      </w:pPr>
      <w:r>
        <w:rPr/>
      </w:r>
    </w:p>
    <w:p>
      <w:pPr>
        <w:pStyle w:val="F21"/>
        <w:spacing w:lineRule="atLeast" w:line="320"/>
        <w:rPr/>
      </w:pPr>
      <w:r>
        <w:rPr/>
      </w:r>
    </w:p>
    <w:p>
      <w:pPr>
        <w:pStyle w:val="F21"/>
        <w:spacing w:lineRule="atLeast" w:line="320"/>
        <w:rPr>
          <w:szCs w:val="27"/>
        </w:rPr>
      </w:pPr>
      <w:r>
        <w:rPr>
          <w:rFonts w:ascii="華康中黑體" w:hAnsi="華康中黑體" w:cs="華康中黑體" w:eastAsia="華康中黑體"/>
          <w:b/>
          <w:szCs w:val="27"/>
          <w:lang w:eastAsia="zh-HK"/>
        </w:rPr>
        <w:t>全委會</w:t>
      </w:r>
      <w:r>
        <w:rPr>
          <w:rFonts w:ascii="華康中黑體" w:hAnsi="華康中黑體" w:eastAsia="華康中黑體"/>
          <w:b/>
          <w:szCs w:val="27"/>
        </w:rPr>
        <w:t>主席</w:t>
      </w:r>
      <w:r>
        <w:rPr>
          <w:szCs w:val="27"/>
        </w:rPr>
        <w:t>：</w:t>
      </w:r>
      <w:r>
        <w:rPr>
          <w:rFonts w:cs="Times New Roman"/>
          <w:szCs w:val="27"/>
        </w:rPr>
        <w:t>我現在向各位提出的待</w:t>
      </w:r>
      <w:r>
        <w:rPr>
          <w:rFonts w:cs="Times New Roman"/>
          <w:szCs w:val="27"/>
          <w:lang w:eastAsia="zh-HK"/>
        </w:rPr>
        <w:t>議</w:t>
      </w:r>
      <w:r>
        <w:rPr>
          <w:rFonts w:cs="Times New Roman"/>
          <w:szCs w:val="27"/>
        </w:rPr>
        <w:t>議題是：</w:t>
      </w:r>
      <w:r>
        <w:rPr>
          <w:rFonts w:cs="Times New Roman"/>
          <w:szCs w:val="27"/>
          <w:lang w:val="en-GB"/>
        </w:rPr>
        <w:t>秘書已讀出的</w:t>
      </w:r>
      <w:r>
        <w:rPr>
          <w:rFonts w:cs="Times New Roman"/>
          <w:szCs w:val="27"/>
          <w:lang w:val="en-GB" w:eastAsia="zh-HK"/>
        </w:rPr>
        <w:t>新訂</w:t>
      </w:r>
      <w:r>
        <w:rPr>
          <w:rFonts w:cs="Times New Roman"/>
          <w:szCs w:val="27"/>
          <w:lang w:val="en-GB"/>
        </w:rPr>
        <w:t>條文</w:t>
      </w:r>
      <w:r>
        <w:rPr>
          <w:szCs w:val="27"/>
        </w:rPr>
        <w:t>，予以二讀。</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szCs w:val="27"/>
        </w:rPr>
      </w:r>
    </w:p>
    <w:p>
      <w:pPr>
        <w:pStyle w:val="F21"/>
        <w:spacing w:lineRule="atLeast" w:line="320"/>
        <w:rPr>
          <w:szCs w:val="27"/>
        </w:rPr>
      </w:pPr>
      <w:r>
        <w:rPr>
          <w:rFonts w:cs="Times New Roman" w:eastAsia="華康中黑體"/>
          <w:b/>
          <w:szCs w:val="27"/>
        </w:rPr>
        <w:t>全委會</w:t>
      </w:r>
      <w:r>
        <w:rPr>
          <w:rFonts w:eastAsia="華康中黑體"/>
          <w:b/>
          <w:szCs w:val="27"/>
        </w:rPr>
        <w:t>主席</w:t>
      </w:r>
      <w:r>
        <w:rPr>
          <w:szCs w:val="27"/>
        </w:rPr>
        <w:t>：</w:t>
      </w:r>
      <w:r>
        <w:rPr>
          <w:rFonts w:cs="Times New Roman"/>
          <w:szCs w:val="27"/>
        </w:rPr>
        <w:t>我現在向各位提出上述待決議題</w:t>
      </w:r>
      <w:r>
        <w:rPr>
          <w:szCs w:val="27"/>
        </w:rPr>
        <w:t>。</w:t>
      </w:r>
      <w:r>
        <w:rPr>
          <w:rFonts w:cs="Times New Roman"/>
          <w:szCs w:val="27"/>
        </w:rPr>
        <w:t>贊成的請舉手。</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szCs w:val="27"/>
        </w:rPr>
        <w:t>(</w:t>
      </w:r>
      <w:r>
        <w:rPr>
          <w:rFonts w:cs="Times New Roman"/>
          <w:szCs w:val="27"/>
          <w:lang w:eastAsia="zh-HK"/>
        </w:rPr>
        <w:t>委</w:t>
      </w:r>
      <w:r>
        <w:rPr>
          <w:rFonts w:cs="Times New Roman"/>
          <w:szCs w:val="27"/>
        </w:rPr>
        <w:t>員舉手</w:t>
      </w:r>
      <w:r>
        <w:rPr>
          <w:rFonts w:cs="Times New Roman"/>
          <w:szCs w:val="27"/>
        </w:rPr>
        <w:t>)</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ascii="華康中黑體" w:hAnsi="華康中黑體" w:cs="華康中黑體" w:eastAsia="華康中黑體"/>
          <w:b/>
          <w:szCs w:val="27"/>
          <w:lang w:eastAsia="zh-HK"/>
        </w:rPr>
        <w:t>全委會</w:t>
      </w:r>
      <w:r>
        <w:rPr>
          <w:rFonts w:cs="Times New Roman" w:eastAsia="華康中黑體"/>
          <w:b/>
          <w:szCs w:val="27"/>
        </w:rPr>
        <w:t>主席</w:t>
      </w:r>
      <w:r>
        <w:rPr>
          <w:rFonts w:cs="Times New Roman"/>
          <w:szCs w:val="27"/>
        </w:rPr>
        <w:t>：反對的請舉手。</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szCs w:val="27"/>
        </w:rPr>
        <w:t>(</w:t>
      </w:r>
      <w:r>
        <w:rPr>
          <w:rFonts w:cs="Times New Roman"/>
          <w:szCs w:val="27"/>
        </w:rPr>
        <w:t>沒有</w:t>
      </w:r>
      <w:r>
        <w:rPr>
          <w:rFonts w:cs="Times New Roman"/>
          <w:szCs w:val="27"/>
          <w:lang w:eastAsia="zh-HK"/>
        </w:rPr>
        <w:t>委</w:t>
      </w:r>
      <w:r>
        <w:rPr>
          <w:rFonts w:cs="Times New Roman"/>
          <w:szCs w:val="27"/>
        </w:rPr>
        <w:t>員舉手</w:t>
      </w:r>
      <w:r>
        <w:rPr>
          <w:rFonts w:cs="Times New Roman"/>
          <w:szCs w:val="27"/>
        </w:rPr>
        <w:t>)</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cs="Times New Roman" w:eastAsia="華康中黑體"/>
          <w:b/>
          <w:szCs w:val="27"/>
        </w:rPr>
        <w:t>全委會主席</w:t>
      </w:r>
      <w:r>
        <w:rPr>
          <w:rFonts w:cs="Times New Roman"/>
          <w:szCs w:val="27"/>
        </w:rPr>
        <w:t>：我認為議題獲得在席委員以過半數贊成。</w:t>
      </w:r>
    </w:p>
    <w:p>
      <w:pPr>
        <w:pStyle w:val="F21"/>
        <w:spacing w:lineRule="atLeast" w:line="320"/>
        <w:rPr>
          <w:rFonts w:cs="Times New Roman"/>
          <w:szCs w:val="27"/>
        </w:rPr>
      </w:pPr>
      <w:r>
        <w:rPr>
          <w:rFonts w:cs="Times New Roman"/>
          <w:szCs w:val="27"/>
        </w:rPr>
      </w:r>
    </w:p>
    <w:p>
      <w:pPr>
        <w:pStyle w:val="F21"/>
        <w:spacing w:lineRule="atLeast" w:line="320"/>
        <w:rPr>
          <w:rFonts w:cs="Times New Roman"/>
          <w:szCs w:val="27"/>
        </w:rPr>
      </w:pPr>
      <w:r>
        <w:rPr>
          <w:rFonts w:eastAsia="華康中黑體" w:cs="Times New Roman"/>
          <w:b/>
          <w:szCs w:val="27"/>
        </w:rPr>
        <w:tab/>
      </w:r>
      <w:r>
        <w:rPr>
          <w:rFonts w:cs="Times New Roman"/>
          <w:szCs w:val="27"/>
        </w:rPr>
        <w:t>我宣布議案獲得通過。</w:t>
      </w:r>
    </w:p>
    <w:p>
      <w:pPr>
        <w:pStyle w:val="F21"/>
        <w:tabs>
          <w:tab w:val="left" w:pos="567" w:leader="none"/>
          <w:tab w:val="left" w:pos="993" w:leader="none"/>
          <w:tab w:val="left" w:pos="1843" w:leader="none"/>
        </w:tabs>
        <w:spacing w:lineRule="atLeast" w:line="320"/>
        <w:rPr>
          <w:rFonts w:cs="Times New Roman"/>
          <w:szCs w:val="27"/>
        </w:rPr>
      </w:pPr>
      <w:r>
        <w:rPr>
          <w:rFonts w:cs="Times New Roman"/>
          <w:szCs w:val="27"/>
        </w:rPr>
      </w:r>
    </w:p>
    <w:p>
      <w:pPr>
        <w:pStyle w:val="F21"/>
        <w:spacing w:lineRule="atLeast" w:line="320"/>
        <w:rPr>
          <w:rFonts w:ascii="華康中黑體" w:hAnsi="華康中黑體" w:eastAsia="華康中黑體"/>
          <w:b/>
          <w:b/>
        </w:rPr>
      </w:pPr>
      <w:r>
        <w:rPr>
          <w:rFonts w:eastAsia="華康中黑體" w:ascii="華康中黑體" w:hAnsi="華康中黑體"/>
          <w:b/>
        </w:rPr>
      </w:r>
    </w:p>
    <w:p>
      <w:pPr>
        <w:pStyle w:val="F21"/>
        <w:spacing w:lineRule="atLeast" w:line="320"/>
        <w:rPr/>
      </w:pPr>
      <w:r>
        <w:rPr>
          <w:rFonts w:ascii="華康中黑體" w:hAnsi="華康中黑體" w:eastAsia="華康中黑體"/>
          <w:b/>
        </w:rPr>
        <w:t>秘書</w:t>
      </w:r>
      <w:r>
        <w:rPr/>
        <w:t>：新訂的第</w:t>
      </w:r>
      <w:r>
        <w:rPr/>
        <w:t>6A</w:t>
      </w:r>
      <w:r>
        <w:rPr/>
        <w:t>及</w:t>
      </w:r>
      <w:r>
        <w:rPr/>
        <w:t>7A</w:t>
      </w:r>
      <w:r>
        <w:rPr/>
        <w:t>條。</w:t>
      </w:r>
    </w:p>
    <w:p>
      <w:pPr>
        <w:pStyle w:val="F21"/>
        <w:spacing w:lineRule="auto" w:line="240"/>
        <w:rPr>
          <w:sz w:val="10"/>
          <w:szCs w:val="10"/>
        </w:rPr>
      </w:pPr>
      <w:r>
        <w:rPr>
          <w:sz w:val="10"/>
          <w:szCs w:val="10"/>
        </w:rPr>
      </w:r>
    </w:p>
    <w:p>
      <w:pPr>
        <w:pStyle w:val="F21"/>
        <w:spacing w:lineRule="auto" w:line="240"/>
        <w:rPr>
          <w:sz w:val="10"/>
          <w:szCs w:val="10"/>
        </w:rPr>
      </w:pPr>
      <w:r>
        <w:rPr>
          <w:sz w:val="10"/>
          <w:szCs w:val="10"/>
        </w:rPr>
      </w:r>
      <w:r>
        <w:br w:type="page"/>
      </w:r>
    </w:p>
    <w:p>
      <w:pPr>
        <w:pStyle w:val="F21"/>
        <w:spacing w:lineRule="exact" w:line="315"/>
        <w:rPr/>
      </w:pPr>
      <w:r>
        <w:rPr>
          <w:rFonts w:ascii="華康中黑體" w:hAnsi="華康中黑體" w:eastAsia="華康中黑體"/>
          <w:b/>
        </w:rPr>
        <w:t>政制及內地事務局局長</w:t>
      </w:r>
      <w:r>
        <w:rPr/>
        <w:t>：主席，我動議《條例草案》增補秘書剛讀出的新訂條文。</w:t>
      </w:r>
    </w:p>
    <w:p>
      <w:pPr>
        <w:pStyle w:val="F21"/>
        <w:spacing w:lineRule="exact" w:line="315"/>
        <w:rPr/>
      </w:pPr>
      <w:r>
        <w:rPr/>
      </w:r>
    </w:p>
    <w:p>
      <w:pPr>
        <w:pStyle w:val="F21"/>
        <w:tabs>
          <w:tab w:val="left" w:pos="567" w:leader="none"/>
          <w:tab w:val="left" w:pos="3969" w:leader="none"/>
        </w:tabs>
        <w:overflowPunct w:val="true"/>
        <w:spacing w:lineRule="exact" w:line="315"/>
        <w:rPr>
          <w:rFonts w:cs="Times New Roman"/>
          <w:i/>
          <w:i/>
        </w:rPr>
      </w:pPr>
      <w:r>
        <w:rPr>
          <w:rFonts w:cs="Times New Roman"/>
          <w:i/>
        </w:rPr>
        <w:t>擬議的增補</w:t>
      </w:r>
    </w:p>
    <w:p>
      <w:pPr>
        <w:pStyle w:val="F21"/>
        <w:tabs>
          <w:tab w:val="left" w:pos="567" w:leader="none"/>
          <w:tab w:val="left" w:pos="3969" w:leader="none"/>
        </w:tabs>
        <w:overflowPunct w:val="true"/>
        <w:spacing w:lineRule="exact" w:line="315"/>
        <w:rPr>
          <w:rFonts w:cs="Times New Roman"/>
        </w:rPr>
      </w:pPr>
      <w:r>
        <w:rPr>
          <w:rFonts w:cs="Times New Roman"/>
        </w:rPr>
      </w:r>
    </w:p>
    <w:p>
      <w:pPr>
        <w:pStyle w:val="F21"/>
        <w:overflowPunct w:val="true"/>
        <w:spacing w:lineRule="exact" w:line="315"/>
        <w:rPr>
          <w:rFonts w:eastAsia="華康中黑體" w:cs="Times New Roman"/>
          <w:b/>
          <w:b/>
        </w:rPr>
      </w:pPr>
      <w:r>
        <w:rPr>
          <w:rFonts w:cs="Times New Roman" w:eastAsia="華康中黑體"/>
          <w:b/>
        </w:rPr>
        <w:t>新訂的第</w:t>
      </w:r>
      <w:r>
        <w:rPr>
          <w:rFonts w:eastAsia="華康中黑體" w:cs="Times New Roman"/>
          <w:b/>
        </w:rPr>
        <w:t>6A</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tabs>
          <w:tab w:val="left" w:pos="567" w:leader="none"/>
          <w:tab w:val="left" w:pos="3969" w:leader="none"/>
        </w:tabs>
        <w:overflowPunct w:val="true"/>
        <w:spacing w:lineRule="exact" w:line="315"/>
        <w:rPr>
          <w:rFonts w:cs="Times New Roman"/>
        </w:rPr>
      </w:pPr>
      <w:r>
        <w:rPr>
          <w:rFonts w:cs="Times New Roman"/>
        </w:rPr>
      </w:r>
    </w:p>
    <w:p>
      <w:pPr>
        <w:pStyle w:val="F21"/>
        <w:overflowPunct w:val="true"/>
        <w:spacing w:lineRule="exact" w:line="315"/>
        <w:rPr>
          <w:rFonts w:eastAsia="華康中黑體" w:cs="Times New Roman"/>
          <w:b/>
          <w:b/>
        </w:rPr>
      </w:pPr>
      <w:r>
        <w:rPr>
          <w:rFonts w:cs="Times New Roman" w:eastAsia="華康中黑體"/>
          <w:b/>
        </w:rPr>
        <w:t>新訂的第</w:t>
      </w:r>
      <w:r>
        <w:rPr>
          <w:rFonts w:eastAsia="華康中黑體" w:cs="Times New Roman"/>
          <w:b/>
        </w:rPr>
        <w:t>7A</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overflowPunct w:val="true"/>
        <w:spacing w:lineRule="exact" w:line="315"/>
        <w:rPr>
          <w:rFonts w:eastAsia="華康中黑體" w:cs="Times New Roman"/>
          <w:b/>
          <w:b/>
        </w:rPr>
      </w:pPr>
      <w:r>
        <w:rPr>
          <w:rFonts w:eastAsia="華康中黑體" w:cs="Times New Roman"/>
          <w:b/>
        </w:rPr>
      </w:r>
    </w:p>
    <w:p>
      <w:pPr>
        <w:pStyle w:val="F21"/>
        <w:overflowPunct w:val="true"/>
        <w:spacing w:lineRule="exact" w:line="315"/>
        <w:rPr>
          <w:rFonts w:eastAsia="華康中黑體" w:cs="Times New Roman"/>
          <w:b/>
          <w:b/>
        </w:rPr>
      </w:pPr>
      <w:r>
        <w:rPr>
          <w:rFonts w:eastAsia="華康中黑體" w:cs="Times New Roman"/>
          <w:b/>
        </w:rPr>
      </w:r>
    </w:p>
    <w:p>
      <w:pPr>
        <w:pStyle w:val="F21"/>
        <w:spacing w:lineRule="exact" w:line="315"/>
        <w:rPr/>
      </w:pPr>
      <w:r>
        <w:rPr>
          <w:rFonts w:ascii="華康中黑體" w:hAnsi="華康中黑體" w:cs="華康中黑體" w:eastAsia="華康中黑體"/>
          <w:b/>
          <w:lang w:eastAsia="zh-HK"/>
        </w:rPr>
        <w:t>全委會</w:t>
      </w:r>
      <w:r>
        <w:rPr>
          <w:rFonts w:ascii="華康中黑體" w:hAnsi="華康中黑體" w:eastAsia="華康中黑體"/>
          <w:b/>
        </w:rPr>
        <w:t>主席</w:t>
      </w:r>
      <w:r>
        <w:rPr/>
        <w:t>：我現在向各位提出的待</w:t>
      </w:r>
      <w:r>
        <w:rPr>
          <w:lang w:eastAsia="zh-HK"/>
        </w:rPr>
        <w:t>議</w:t>
      </w:r>
      <w:r>
        <w:rPr/>
        <w:t>議題是：</w:t>
      </w:r>
      <w:r>
        <w:rPr>
          <w:lang w:eastAsia="zh-HK"/>
        </w:rPr>
        <w:t>本條例草案增補</w:t>
      </w:r>
      <w:r>
        <w:rPr>
          <w:lang w:val="en-GB"/>
        </w:rPr>
        <w:t>秘書已讀出的</w:t>
      </w:r>
      <w:r>
        <w:rPr>
          <w:lang w:val="en-GB" w:eastAsia="zh-HK"/>
        </w:rPr>
        <w:t>新訂</w:t>
      </w:r>
      <w:r>
        <w:rPr>
          <w:lang w:val="en-GB"/>
        </w:rPr>
        <w:t>條文</w:t>
      </w:r>
      <w:r>
        <w:rPr/>
        <w:t>。</w:t>
      </w:r>
    </w:p>
    <w:p>
      <w:pPr>
        <w:pStyle w:val="F21"/>
        <w:spacing w:lineRule="exact" w:line="315"/>
        <w:rPr>
          <w:rFonts w:eastAsia="華康中黑體"/>
          <w:b/>
          <w:b/>
        </w:rPr>
      </w:pPr>
      <w:r>
        <w:rPr>
          <w:rFonts w:eastAsia="華康中黑體"/>
          <w:b/>
        </w:rPr>
      </w:r>
    </w:p>
    <w:p>
      <w:pPr>
        <w:pStyle w:val="F21"/>
        <w:spacing w:lineRule="exact" w:line="315"/>
        <w:rPr>
          <w:rFonts w:eastAsia="華康中黑體"/>
          <w:b/>
          <w:b/>
        </w:rPr>
      </w:pPr>
      <w:r>
        <w:rPr>
          <w:rFonts w:eastAsia="華康中黑體"/>
          <w:b/>
        </w:rPr>
      </w:r>
    </w:p>
    <w:p>
      <w:pPr>
        <w:pStyle w:val="F21"/>
        <w:spacing w:lineRule="exact" w:line="315"/>
        <w:rPr/>
      </w:pPr>
      <w:r>
        <w:rPr>
          <w:rFonts w:eastAsia="華康中黑體"/>
          <w:b/>
        </w:rPr>
        <w:t>全委會主席</w:t>
      </w:r>
      <w:r>
        <w:rPr/>
        <w:t>：我現在向各位提出上述待決議題。贊成的請舉手。</w:t>
      </w:r>
    </w:p>
    <w:p>
      <w:pPr>
        <w:pStyle w:val="F21"/>
        <w:spacing w:lineRule="exact" w:line="315"/>
        <w:rPr/>
      </w:pPr>
      <w:r>
        <w:rPr/>
      </w:r>
    </w:p>
    <w:p>
      <w:pPr>
        <w:pStyle w:val="F21"/>
        <w:spacing w:lineRule="exact" w:line="315"/>
        <w:rPr/>
      </w:pPr>
      <w:r>
        <w:rPr/>
        <w:t>(</w:t>
      </w:r>
      <w:r>
        <w:rPr>
          <w:lang w:eastAsia="zh-HK"/>
        </w:rPr>
        <w:t>委</w:t>
      </w:r>
      <w:r>
        <w:rPr/>
        <w:t>員舉手</w:t>
      </w:r>
      <w:r>
        <w:rPr/>
        <w:t>)</w:t>
      </w:r>
    </w:p>
    <w:p>
      <w:pPr>
        <w:pStyle w:val="F21"/>
        <w:spacing w:lineRule="exact" w:line="315"/>
        <w:rPr/>
      </w:pPr>
      <w:r>
        <w:rPr/>
      </w:r>
    </w:p>
    <w:p>
      <w:pPr>
        <w:pStyle w:val="F21"/>
        <w:spacing w:lineRule="exact" w:line="315"/>
        <w:rPr/>
      </w:pPr>
      <w:r>
        <w:rPr/>
      </w:r>
    </w:p>
    <w:p>
      <w:pPr>
        <w:pStyle w:val="F21"/>
        <w:spacing w:lineRule="exact" w:line="315"/>
        <w:rPr/>
      </w:pPr>
      <w:r>
        <w:rPr>
          <w:rFonts w:ascii="華康中黑體" w:hAnsi="華康中黑體" w:cs="華康中黑體" w:eastAsia="華康中黑體"/>
          <w:b/>
          <w:lang w:eastAsia="zh-HK"/>
        </w:rPr>
        <w:t>全委會</w:t>
      </w:r>
      <w:r>
        <w:rPr>
          <w:rFonts w:eastAsia="華康中黑體"/>
          <w:b/>
        </w:rPr>
        <w:t>主席</w:t>
      </w:r>
      <w:r>
        <w:rPr/>
        <w:t>：反對的請舉手。</w:t>
      </w:r>
    </w:p>
    <w:p>
      <w:pPr>
        <w:pStyle w:val="F21"/>
        <w:spacing w:lineRule="exact" w:line="315"/>
        <w:rPr/>
      </w:pPr>
      <w:r>
        <w:rPr/>
      </w:r>
    </w:p>
    <w:p>
      <w:pPr>
        <w:pStyle w:val="F21"/>
        <w:spacing w:lineRule="exact" w:line="315"/>
        <w:rPr/>
      </w:pPr>
      <w:r>
        <w:rPr/>
        <w:t>(</w:t>
      </w:r>
      <w:r>
        <w:rPr/>
        <w:t>沒有</w:t>
      </w:r>
      <w:r>
        <w:rPr>
          <w:lang w:eastAsia="zh-HK"/>
        </w:rPr>
        <w:t>委</w:t>
      </w:r>
      <w:r>
        <w:rPr/>
        <w:t>員舉手</w:t>
      </w:r>
      <w:r>
        <w:rPr/>
        <w:t>)</w:t>
      </w:r>
    </w:p>
    <w:p>
      <w:pPr>
        <w:pStyle w:val="F21"/>
        <w:spacing w:lineRule="exact" w:line="315"/>
        <w:rPr/>
      </w:pPr>
      <w:r>
        <w:rPr/>
      </w:r>
    </w:p>
    <w:p>
      <w:pPr>
        <w:pStyle w:val="F21"/>
        <w:spacing w:lineRule="exact" w:line="315"/>
        <w:rPr/>
      </w:pPr>
      <w:r>
        <w:rPr/>
      </w:r>
    </w:p>
    <w:p>
      <w:pPr>
        <w:pStyle w:val="F21"/>
        <w:spacing w:lineRule="exact" w:line="315"/>
        <w:rPr/>
      </w:pPr>
      <w:r>
        <w:rPr>
          <w:rFonts w:eastAsia="華康中黑體"/>
          <w:b/>
        </w:rPr>
        <w:t>全委會主席</w:t>
      </w:r>
      <w:r>
        <w:rPr/>
        <w:t>：我認為議題獲得在席委員以過半數贊成。</w:t>
      </w:r>
    </w:p>
    <w:p>
      <w:pPr>
        <w:pStyle w:val="F21"/>
        <w:spacing w:lineRule="exact" w:line="315"/>
        <w:rPr/>
      </w:pPr>
      <w:r>
        <w:rPr/>
      </w:r>
    </w:p>
    <w:p>
      <w:pPr>
        <w:pStyle w:val="F21"/>
        <w:spacing w:lineRule="exact" w:line="315"/>
        <w:rPr/>
      </w:pPr>
      <w:r>
        <w:rPr>
          <w:rFonts w:eastAsia="華康中黑體"/>
          <w:b/>
        </w:rPr>
        <w:tab/>
      </w:r>
      <w:r>
        <w:rPr/>
        <w:t>我宣布議案獲得通過。</w:t>
      </w:r>
    </w:p>
    <w:p>
      <w:pPr>
        <w:pStyle w:val="F21"/>
        <w:spacing w:lineRule="exact" w:line="315"/>
        <w:rPr/>
      </w:pPr>
      <w:r>
        <w:rPr/>
      </w:r>
    </w:p>
    <w:p>
      <w:pPr>
        <w:pStyle w:val="F21"/>
        <w:spacing w:lineRule="exact" w:line="315"/>
        <w:rPr>
          <w:rFonts w:eastAsia="華康中黑體"/>
        </w:rPr>
      </w:pPr>
      <w:r>
        <w:rPr>
          <w:rFonts w:eastAsia="華康中黑體"/>
        </w:rPr>
      </w:r>
    </w:p>
    <w:p>
      <w:pPr>
        <w:pStyle w:val="F21"/>
        <w:spacing w:lineRule="exact" w:line="315"/>
        <w:rPr/>
      </w:pPr>
      <w:r>
        <w:rPr>
          <w:rFonts w:eastAsia="華康中黑體"/>
          <w:b/>
        </w:rPr>
        <w:t>主席</w:t>
      </w:r>
      <w:r>
        <w:rPr/>
        <w:t>：全體委員會已完成審議《</w:t>
      </w:r>
      <w:r>
        <w:rPr/>
        <w:t>2020</w:t>
      </w:r>
      <w:r>
        <w:rPr/>
        <w:t>年性別歧視</w:t>
      </w:r>
      <w:r>
        <w:rPr/>
        <w:t>(</w:t>
      </w:r>
      <w:r>
        <w:rPr/>
        <w:t>修訂</w:t>
      </w:r>
      <w:r>
        <w:rPr/>
        <w:t>)</w:t>
      </w:r>
      <w:r>
        <w:rPr/>
        <w:t>條例草案》的所有程序。現在回復為立法會。</w:t>
      </w:r>
    </w:p>
    <w:p>
      <w:pPr>
        <w:pStyle w:val="F21"/>
        <w:spacing w:lineRule="exact" w:line="315"/>
        <w:rPr/>
      </w:pPr>
      <w:r>
        <w:rPr/>
      </w:r>
    </w:p>
    <w:p>
      <w:pPr>
        <w:pStyle w:val="F21"/>
        <w:overflowPunct w:val="true"/>
        <w:spacing w:lineRule="exact" w:line="315"/>
        <w:rPr>
          <w:rFonts w:cs="Times New Roman"/>
        </w:rPr>
      </w:pPr>
      <w:r>
        <w:rPr>
          <w:rFonts w:cs="Times New Roman"/>
        </w:rPr>
      </w:r>
    </w:p>
    <w:p>
      <w:pPr>
        <w:pStyle w:val="F21"/>
        <w:overflowPunct w:val="true"/>
        <w:spacing w:lineRule="exact" w:line="315"/>
        <w:rPr>
          <w:rFonts w:cs="Times New Roman"/>
        </w:rPr>
      </w:pPr>
      <w:r>
        <w:rPr>
          <w:rFonts w:cs="Times New Roman"/>
        </w:rPr>
        <w:t>隨而回復為立法會。</w:t>
      </w:r>
    </w:p>
    <w:p>
      <w:pPr>
        <w:pStyle w:val="Normal"/>
        <w:overflowPunct w:val="true"/>
        <w:spacing w:lineRule="exact" w:line="315"/>
        <w:rPr/>
      </w:pPr>
      <w:r>
        <w:rPr/>
        <w:t>Council then resumed.</w:t>
      </w:r>
    </w:p>
    <w:p>
      <w:pPr>
        <w:pStyle w:val="F21"/>
        <w:overflowPunct w:val="true"/>
        <w:spacing w:lineRule="exact" w:line="315"/>
        <w:rPr>
          <w:rFonts w:cs="Times New Roman"/>
        </w:rPr>
      </w:pPr>
      <w:r>
        <w:rPr>
          <w:rFonts w:cs="Times New Roman"/>
        </w:rPr>
      </w:r>
    </w:p>
    <w:p>
      <w:pPr>
        <w:pStyle w:val="F21"/>
        <w:spacing w:lineRule="exact" w:line="315"/>
        <w:rPr/>
      </w:pPr>
      <w:r>
        <w:rPr/>
      </w:r>
    </w:p>
    <w:p>
      <w:pPr>
        <w:pStyle w:val="F21"/>
        <w:spacing w:lineRule="exact" w:line="315"/>
        <w:rPr/>
      </w:pPr>
      <w:r>
        <w:rPr>
          <w:rFonts w:ascii="華康中黑體" w:hAnsi="華康中黑體" w:eastAsia="華康中黑體"/>
          <w:b/>
        </w:rPr>
        <w:t>政制及內地事務局局長</w:t>
      </w:r>
      <w:r>
        <w:rPr/>
        <w:t>：主席，我現在向立法會作出報告：</w:t>
      </w:r>
    </w:p>
    <w:p>
      <w:pPr>
        <w:pStyle w:val="F21"/>
        <w:spacing w:lineRule="exact" w:line="315"/>
        <w:rPr/>
      </w:pPr>
      <w:r>
        <w:rPr/>
      </w:r>
    </w:p>
    <w:p>
      <w:pPr>
        <w:pStyle w:val="F21"/>
        <w:spacing w:lineRule="exact" w:line="315"/>
        <w:rPr/>
      </w:pPr>
      <w:r>
        <w:rPr/>
        <w:t>《</w:t>
      </w:r>
      <w:r>
        <w:rPr/>
        <w:t>2020</w:t>
      </w:r>
      <w:r>
        <w:rPr/>
        <w:t>年性別歧視</w:t>
      </w:r>
      <w:r>
        <w:rPr/>
        <w:t>(</w:t>
      </w:r>
      <w:r>
        <w:rPr/>
        <w:t>修訂</w:t>
      </w:r>
      <w:r>
        <w:rPr/>
        <w:t>)</w:t>
      </w:r>
      <w:r>
        <w:rPr/>
        <w:t>條例草案》</w:t>
      </w:r>
    </w:p>
    <w:p>
      <w:pPr>
        <w:pStyle w:val="F21"/>
        <w:spacing w:lineRule="exact" w:line="315"/>
        <w:rPr/>
      </w:pPr>
      <w:r>
        <w:rPr/>
      </w:r>
    </w:p>
    <w:p>
      <w:pPr>
        <w:pStyle w:val="F21"/>
        <w:spacing w:lineRule="exact" w:line="315"/>
        <w:rPr/>
      </w:pPr>
      <w:r>
        <w:rPr/>
        <w:t>經修正後已獲全體委員會通過。我動議</w:t>
      </w:r>
      <w:r>
        <w:rPr/>
        <w:t>"</w:t>
      </w:r>
      <w:r>
        <w:rPr/>
        <w:t>本會採納此報告</w:t>
      </w:r>
      <w:r>
        <w:rPr/>
        <w:t>"</w:t>
      </w:r>
      <w:r>
        <w:rPr/>
        <w:t>的議案。</w:t>
      </w:r>
      <w:r>
        <w:br w:type="page"/>
      </w:r>
    </w:p>
    <w:p>
      <w:pPr>
        <w:pStyle w:val="F21"/>
        <w:spacing w:lineRule="atLeast" w:line="370"/>
        <w:rPr>
          <w:szCs w:val="27"/>
        </w:rPr>
      </w:pPr>
      <w:r>
        <w:rPr>
          <w:rFonts w:eastAsia="華康中黑體"/>
          <w:b/>
          <w:szCs w:val="27"/>
        </w:rPr>
        <w:t>主席</w:t>
      </w:r>
      <w:r>
        <w:rPr>
          <w:szCs w:val="27"/>
        </w:rPr>
        <w:t>：我現在向各位提出的待議議題是：</w:t>
      </w:r>
      <w:r>
        <w:rPr>
          <w:szCs w:val="27"/>
          <w:lang w:eastAsia="zh-HK"/>
        </w:rPr>
        <w:t>政制及內地事務局局長</w:t>
      </w:r>
      <w:r>
        <w:rPr>
          <w:szCs w:val="27"/>
        </w:rPr>
        <w:t>動議的議案，予以通過。</w:t>
      </w:r>
    </w:p>
    <w:p>
      <w:pPr>
        <w:pStyle w:val="F21"/>
        <w:spacing w:lineRule="atLeast" w:line="370"/>
        <w:rPr>
          <w:szCs w:val="27"/>
        </w:rPr>
      </w:pPr>
      <w:r>
        <w:rPr>
          <w:szCs w:val="27"/>
        </w:rPr>
      </w:r>
    </w:p>
    <w:p>
      <w:pPr>
        <w:pStyle w:val="F21"/>
        <w:spacing w:lineRule="atLeast" w:line="370"/>
        <w:rPr>
          <w:szCs w:val="27"/>
        </w:rPr>
      </w:pPr>
      <w:r>
        <w:rPr>
          <w:szCs w:val="27"/>
        </w:rPr>
        <w:tab/>
      </w:r>
      <w:r>
        <w:rPr>
          <w:szCs w:val="27"/>
        </w:rPr>
        <w:t>根據《議事規則》，這項議案不容修正，亦不容辯論。</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：我現在向各位提出上述待決議題。贊成的請舉手。</w:t>
      </w:r>
    </w:p>
    <w:p>
      <w:pPr>
        <w:pStyle w:val="F21"/>
        <w:spacing w:lineRule="atLeast" w:line="370"/>
        <w:rPr>
          <w:szCs w:val="27"/>
        </w:rPr>
      </w:pPr>
      <w:r>
        <w:rPr>
          <w:szCs w:val="27"/>
        </w:rPr>
      </w:r>
    </w:p>
    <w:p>
      <w:pPr>
        <w:pStyle w:val="F21"/>
        <w:spacing w:lineRule="atLeast" w:line="370"/>
        <w:rPr>
          <w:szCs w:val="27"/>
        </w:rPr>
      </w:pPr>
      <w:r>
        <w:rPr>
          <w:szCs w:val="27"/>
        </w:rPr>
        <w:t>(</w:t>
      </w:r>
      <w:r>
        <w:rPr>
          <w:szCs w:val="27"/>
        </w:rPr>
        <w:t>議員舉手</w:t>
      </w:r>
      <w:r>
        <w:rPr>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：反對的請舉手。</w:t>
      </w:r>
    </w:p>
    <w:p>
      <w:pPr>
        <w:pStyle w:val="F21"/>
        <w:spacing w:lineRule="atLeast" w:line="370"/>
        <w:rPr>
          <w:szCs w:val="27"/>
        </w:rPr>
      </w:pPr>
      <w:r>
        <w:rPr>
          <w:szCs w:val="27"/>
        </w:rPr>
      </w:r>
    </w:p>
    <w:p>
      <w:pPr>
        <w:pStyle w:val="F21"/>
        <w:spacing w:lineRule="atLeast" w:line="370"/>
        <w:rPr>
          <w:rFonts w:eastAsia="華康中黑體"/>
          <w:b/>
          <w:b/>
          <w:szCs w:val="27"/>
        </w:rPr>
      </w:pPr>
      <w:r>
        <w:rPr>
          <w:szCs w:val="27"/>
        </w:rPr>
        <w:t>(</w:t>
      </w:r>
      <w:r>
        <w:rPr>
          <w:szCs w:val="27"/>
          <w:lang w:eastAsia="zh-HK"/>
        </w:rPr>
        <w:t>沒有</w:t>
      </w:r>
      <w:r>
        <w:rPr>
          <w:szCs w:val="27"/>
        </w:rPr>
        <w:t>議員舉手</w:t>
      </w:r>
      <w:r>
        <w:rPr>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：我認為議題獲得在席議員以過半數贊成。</w:t>
      </w:r>
    </w:p>
    <w:p>
      <w:pPr>
        <w:pStyle w:val="F21"/>
        <w:spacing w:lineRule="atLeast" w:line="370"/>
        <w:rPr>
          <w:szCs w:val="27"/>
        </w:rPr>
      </w:pPr>
      <w:r>
        <w:rPr>
          <w:szCs w:val="27"/>
        </w:rPr>
      </w:r>
    </w:p>
    <w:p>
      <w:pPr>
        <w:pStyle w:val="F21"/>
        <w:spacing w:lineRule="atLeast" w:line="370"/>
        <w:rPr>
          <w:szCs w:val="27"/>
        </w:rPr>
      </w:pPr>
      <w:r>
        <w:rPr>
          <w:rFonts w:eastAsia="華康中黑體"/>
          <w:b/>
          <w:szCs w:val="27"/>
        </w:rPr>
        <w:tab/>
      </w:r>
      <w:r>
        <w:rPr>
          <w:szCs w:val="27"/>
        </w:rPr>
        <w:t>我宣布議案獲得通過。</w:t>
      </w:r>
    </w:p>
    <w:p>
      <w:pPr>
        <w:pStyle w:val="F21"/>
        <w:overflowPunct w:val="true"/>
        <w:spacing w:lineRule="atLeast" w:line="370"/>
        <w:rPr>
          <w:rFonts w:eastAsia="華康中黑體" w:cs="Times New Roman"/>
          <w:b/>
          <w:b/>
          <w:lang w:val="en-GB"/>
        </w:rPr>
      </w:pPr>
      <w:r>
        <w:rPr>
          <w:rFonts w:eastAsia="華康中黑體" w:cs="Times New Roman"/>
          <w:b/>
          <w:lang w:val="en-GB"/>
        </w:rPr>
      </w:r>
    </w:p>
    <w:p>
      <w:pPr>
        <w:pStyle w:val="F21"/>
        <w:overflowPunct w:val="true"/>
        <w:spacing w:lineRule="atLeast" w:line="370"/>
        <w:rPr>
          <w:rFonts w:eastAsia="華康中黑體" w:cs="Times New Roman"/>
          <w:b/>
          <w:b/>
        </w:rPr>
      </w:pPr>
      <w:r>
        <w:rPr>
          <w:rFonts w:eastAsia="華康中黑體" w:cs="Times New Roman"/>
          <w:b/>
        </w:rPr>
      </w:r>
    </w:p>
    <w:p>
      <w:pPr>
        <w:pStyle w:val="F21"/>
        <w:overflowPunct w:val="true"/>
        <w:spacing w:lineRule="atLeast" w:line="370"/>
        <w:rPr>
          <w:rFonts w:eastAsia="華康中黑體" w:cs="Times New Roman"/>
          <w:b/>
          <w:b/>
        </w:rPr>
      </w:pPr>
      <w:bookmarkStart w:id="114" w:name="b3r03"/>
      <w:r>
        <w:rPr>
          <w:rFonts w:cs="Times New Roman" w:eastAsia="華康中黑體"/>
          <w:b/>
        </w:rPr>
        <w:t>政府法案三讀</w:t>
      </w:r>
    </w:p>
    <w:p>
      <w:pPr>
        <w:pStyle w:val="Normal"/>
        <w:overflowPunct w:val="true"/>
        <w:spacing w:lineRule="atLeast" w:line="370"/>
        <w:rPr>
          <w:b/>
          <w:b/>
        </w:rPr>
      </w:pPr>
      <w:bookmarkStart w:id="115" w:name="b3r03"/>
      <w:r>
        <w:rPr>
          <w:b/>
        </w:rPr>
        <w:t>Third Reading of Government Bill</w:t>
      </w:r>
      <w:bookmarkEnd w:id="115"/>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eastAsia="華康中黑體"/>
          <w:b/>
        </w:rPr>
        <w:t>主席</w:t>
      </w:r>
      <w:r>
        <w:rPr>
          <w:rFonts w:cs="Times New Roman"/>
        </w:rPr>
        <w:t>：</w:t>
      </w:r>
      <w:r>
        <w:rPr/>
        <w:t>政府</w:t>
      </w:r>
      <w:r>
        <w:rPr>
          <w:rFonts w:cs="Times New Roman"/>
        </w:rPr>
        <w:t>法案：三讀。</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116" w:name="b3r03a"/>
      <w:r>
        <w:rPr>
          <w:rFonts w:cs="Times New Roman" w:eastAsia="華康中黑體"/>
          <w:b/>
        </w:rPr>
        <w:t>《</w:t>
      </w:r>
      <w:r>
        <w:rPr>
          <w:rFonts w:eastAsia="華康中黑體" w:cs="Times New Roman"/>
          <w:b/>
        </w:rPr>
        <w:t>2020</w:t>
      </w:r>
      <w:r>
        <w:rPr>
          <w:rFonts w:cs="Times New Roman" w:eastAsia="華康中黑體"/>
          <w:b/>
        </w:rPr>
        <w:t>年性別歧視</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70"/>
        <w:rPr>
          <w:rFonts w:eastAsia="華康中黑體"/>
          <w:b/>
          <w:b/>
          <w:spacing w:val="20"/>
          <w:sz w:val="27"/>
          <w:szCs w:val="22"/>
          <w:lang w:val="en-US"/>
        </w:rPr>
      </w:pPr>
      <w:bookmarkStart w:id="117" w:name="b3r03a"/>
      <w:r>
        <w:rPr>
          <w:b/>
        </w:rPr>
        <w:t>SEX DISCRIMINATION (AMENDMENT) BILL 2020</w:t>
      </w:r>
      <w:bookmarkEnd w:id="117"/>
    </w:p>
    <w:p>
      <w:pPr>
        <w:pStyle w:val="F21"/>
        <w:overflowPunct w:val="true"/>
        <w:spacing w:lineRule="atLeast" w:line="370"/>
        <w:rPr>
          <w:rFonts w:cs="Times New Roman"/>
        </w:rPr>
      </w:pPr>
      <w:r>
        <w:rPr>
          <w:rFonts w:cs="Times New Roman"/>
        </w:rPr>
      </w:r>
    </w:p>
    <w:p>
      <w:pPr>
        <w:pStyle w:val="F21"/>
        <w:spacing w:lineRule="atLeast" w:line="370"/>
        <w:rPr/>
      </w:pPr>
      <w:r>
        <w:rPr>
          <w:rFonts w:ascii="華康中黑體" w:hAnsi="華康中黑體" w:eastAsia="華康中黑體"/>
          <w:b/>
        </w:rPr>
        <w:t>政制及內地事務局局長</w:t>
      </w:r>
      <w:r>
        <w:rPr/>
        <w:t>：主席，我動議</w:t>
      </w:r>
    </w:p>
    <w:p>
      <w:pPr>
        <w:pStyle w:val="F21"/>
        <w:spacing w:lineRule="atLeast" w:line="370"/>
        <w:rPr/>
      </w:pPr>
      <w:r>
        <w:rPr/>
      </w:r>
    </w:p>
    <w:p>
      <w:pPr>
        <w:pStyle w:val="F21"/>
        <w:spacing w:lineRule="atLeast" w:line="370"/>
        <w:rPr/>
      </w:pPr>
      <w:r>
        <w:rPr/>
        <w:t>《</w:t>
      </w:r>
      <w:r>
        <w:rPr/>
        <w:t>2020</w:t>
      </w:r>
      <w:r>
        <w:rPr/>
        <w:t>年性別歧視</w:t>
      </w:r>
      <w:r>
        <w:rPr/>
        <w:t>(</w:t>
      </w:r>
      <w:r>
        <w:rPr/>
        <w:t>修訂</w:t>
      </w:r>
      <w:r>
        <w:rPr/>
        <w:t>)</w:t>
      </w:r>
      <w:r>
        <w:rPr/>
        <w:t>條例草案》</w:t>
      </w:r>
    </w:p>
    <w:p>
      <w:pPr>
        <w:pStyle w:val="F21"/>
        <w:spacing w:lineRule="atLeast" w:line="370"/>
        <w:rPr/>
      </w:pPr>
      <w:r>
        <w:rPr/>
      </w:r>
    </w:p>
    <w:p>
      <w:pPr>
        <w:pStyle w:val="F21"/>
        <w:spacing w:lineRule="atLeast" w:line="370"/>
        <w:rPr/>
      </w:pPr>
      <w:r>
        <w:rPr/>
        <w:t>予以三讀並通過。</w:t>
      </w:r>
    </w:p>
    <w:p>
      <w:pPr>
        <w:pStyle w:val="F21"/>
        <w:spacing w:lineRule="atLeast" w:line="370"/>
        <w:rPr/>
      </w:pPr>
      <w:r>
        <w:rPr/>
      </w:r>
      <w:r>
        <w:br w:type="page"/>
      </w:r>
    </w:p>
    <w:p>
      <w:pPr>
        <w:pStyle w:val="F21"/>
        <w:rPr>
          <w:szCs w:val="27"/>
        </w:rPr>
      </w:pPr>
      <w:r>
        <w:rPr>
          <w:rFonts w:eastAsia="華康中黑體"/>
          <w:b/>
          <w:szCs w:val="27"/>
        </w:rPr>
        <w:t>主席</w:t>
      </w:r>
      <w:r>
        <w:rPr>
          <w:szCs w:val="27"/>
        </w:rPr>
        <w:t>：我現在向各位提出的待議議題是：《</w:t>
      </w:r>
      <w:r>
        <w:rPr>
          <w:szCs w:val="27"/>
        </w:rPr>
        <w:t>2020</w:t>
      </w:r>
      <w:r>
        <w:rPr>
          <w:szCs w:val="27"/>
        </w:rPr>
        <w:t>年性別歧視</w:t>
      </w:r>
      <w:r>
        <w:rPr>
          <w:szCs w:val="27"/>
        </w:rPr>
        <w:t>(</w:t>
      </w:r>
      <w:r>
        <w:rPr>
          <w:szCs w:val="27"/>
        </w:rPr>
        <w:t>修訂</w:t>
      </w:r>
      <w:r>
        <w:rPr>
          <w:szCs w:val="27"/>
        </w:rPr>
        <w:t>)</w:t>
      </w:r>
      <w:r>
        <w:rPr>
          <w:szCs w:val="27"/>
        </w:rPr>
        <w:t>條例草案》予以三讀並通過。</w:t>
      </w:r>
    </w:p>
    <w:p>
      <w:pPr>
        <w:pStyle w:val="F21"/>
        <w:rPr>
          <w:szCs w:val="27"/>
        </w:rPr>
      </w:pPr>
      <w:r>
        <w:rPr>
          <w:szCs w:val="27"/>
        </w:rPr>
      </w:r>
    </w:p>
    <w:p>
      <w:pPr>
        <w:pStyle w:val="F21"/>
        <w:rPr>
          <w:szCs w:val="27"/>
        </w:rPr>
      </w:pPr>
      <w:r>
        <w:rPr>
          <w:szCs w:val="27"/>
        </w:rPr>
        <w:tab/>
      </w:r>
      <w:r>
        <w:rPr>
          <w:szCs w:val="27"/>
        </w:rPr>
        <w:t xml:space="preserve">是否有議員想發言？ </w:t>
      </w:r>
    </w:p>
    <w:p>
      <w:pPr>
        <w:pStyle w:val="F21"/>
        <w:rPr>
          <w:szCs w:val="27"/>
          <w:lang w:eastAsia="zh-HK"/>
        </w:rPr>
      </w:pPr>
      <w:r>
        <w:rPr>
          <w:szCs w:val="27"/>
          <w:lang w:eastAsia="zh-HK"/>
        </w:rPr>
      </w:r>
    </w:p>
    <w:p>
      <w:pPr>
        <w:pStyle w:val="F21"/>
        <w:rPr>
          <w:rFonts w:eastAsia="華康中黑體"/>
          <w:bCs/>
        </w:rPr>
      </w:pPr>
      <w:r>
        <w:rPr>
          <w:rFonts w:eastAsia="華康中黑體"/>
          <w:bCs/>
        </w:rPr>
        <w:t>(</w:t>
      </w:r>
      <w:r>
        <w:rPr>
          <w:szCs w:val="27"/>
        </w:rPr>
        <w:t>沒有議員表示想發言</w:t>
      </w:r>
      <w:r>
        <w:rPr>
          <w:rFonts w:eastAsia="華康中黑體"/>
          <w:bCs/>
        </w:rPr>
        <w:t>)</w:t>
      </w:r>
    </w:p>
    <w:p>
      <w:pPr>
        <w:pStyle w:val="F21"/>
        <w:rPr>
          <w:szCs w:val="27"/>
        </w:rPr>
      </w:pPr>
      <w:r>
        <w:rPr>
          <w:szCs w:val="27"/>
        </w:rPr>
      </w:r>
    </w:p>
    <w:p>
      <w:pPr>
        <w:pStyle w:val="F21"/>
        <w:rPr>
          <w:szCs w:val="27"/>
        </w:rPr>
      </w:pPr>
      <w:r>
        <w:rPr>
          <w:szCs w:val="27"/>
        </w:rPr>
      </w:r>
    </w:p>
    <w:p>
      <w:pPr>
        <w:pStyle w:val="F21"/>
        <w:rPr/>
      </w:pPr>
      <w:r>
        <w:rPr>
          <w:rFonts w:eastAsia="華康中黑體"/>
          <w:b/>
          <w:szCs w:val="27"/>
        </w:rPr>
        <w:t>主席</w:t>
      </w:r>
      <w:r>
        <w:rPr>
          <w:szCs w:val="27"/>
        </w:rPr>
        <w:t>：我現在向各位提出上述待決議題。贊成的請舉手。</w:t>
      </w:r>
    </w:p>
    <w:p>
      <w:pPr>
        <w:pStyle w:val="F21"/>
        <w:rPr/>
      </w:pPr>
      <w:r>
        <w:rPr/>
      </w:r>
    </w:p>
    <w:p>
      <w:pPr>
        <w:pStyle w:val="F21"/>
        <w:rPr/>
      </w:pPr>
      <w:r>
        <w:rPr/>
        <w:t>(</w:t>
      </w:r>
      <w:r>
        <w:rPr/>
        <w:t>議員舉手</w:t>
      </w:r>
      <w:r>
        <w:rPr/>
        <w:t>)</w:t>
      </w:r>
    </w:p>
    <w:p>
      <w:pPr>
        <w:pStyle w:val="F21"/>
        <w:rPr>
          <w:szCs w:val="27"/>
        </w:rPr>
      </w:pPr>
      <w:r>
        <w:rPr>
          <w:szCs w:val="27"/>
        </w:rPr>
      </w:r>
    </w:p>
    <w:p>
      <w:pPr>
        <w:pStyle w:val="F21"/>
        <w:rPr/>
      </w:pPr>
      <w:r>
        <w:rPr/>
      </w:r>
    </w:p>
    <w:p>
      <w:pPr>
        <w:pStyle w:val="F21"/>
        <w:rPr/>
      </w:pPr>
      <w:r>
        <w:rPr>
          <w:rFonts w:eastAsia="華康中黑體"/>
          <w:b/>
          <w:szCs w:val="27"/>
        </w:rPr>
        <w:t>主席</w:t>
      </w:r>
      <w:r>
        <w:rPr>
          <w:szCs w:val="27"/>
        </w:rPr>
        <w:t>：反對的請舉手。</w:t>
      </w:r>
    </w:p>
    <w:p>
      <w:pPr>
        <w:pStyle w:val="F21"/>
        <w:rPr/>
      </w:pPr>
      <w:r>
        <w:rPr/>
      </w:r>
    </w:p>
    <w:p>
      <w:pPr>
        <w:pStyle w:val="F21"/>
        <w:rPr/>
      </w:pPr>
      <w:r>
        <w:rPr/>
        <w:t>(</w:t>
      </w:r>
      <w:r>
        <w:rPr>
          <w:lang w:eastAsia="zh-HK"/>
        </w:rPr>
        <w:t>沒有</w:t>
      </w:r>
      <w:r>
        <w:rPr/>
        <w:t>議員舉手</w:t>
      </w:r>
      <w:r>
        <w:rPr/>
        <w:t>)</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主席</w:t>
      </w:r>
      <w:r>
        <w:rPr>
          <w:szCs w:val="27"/>
        </w:rPr>
        <w:t>：我認為議題獲得在席議員以過半數贊成。</w:t>
      </w:r>
    </w:p>
    <w:p>
      <w:pPr>
        <w:pStyle w:val="F21"/>
        <w:rPr>
          <w:szCs w:val="27"/>
        </w:rPr>
      </w:pPr>
      <w:r>
        <w:rPr>
          <w:szCs w:val="27"/>
        </w:rPr>
      </w:r>
    </w:p>
    <w:p>
      <w:pPr>
        <w:pStyle w:val="F21"/>
        <w:rPr>
          <w:szCs w:val="27"/>
        </w:rPr>
      </w:pPr>
      <w:r>
        <w:rPr>
          <w:rFonts w:eastAsia="華康中黑體"/>
          <w:b/>
          <w:szCs w:val="27"/>
        </w:rPr>
        <w:tab/>
      </w:r>
      <w:r>
        <w:rPr>
          <w:szCs w:val="27"/>
        </w:rPr>
        <w:t>我宣布議案獲得通過。</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cs="Times New Roman" w:eastAsia="華康中黑體"/>
          <w:b/>
        </w:rPr>
        <w:t>秘書</w:t>
      </w:r>
      <w:r>
        <w:rPr>
          <w:rFonts w:cs="Times New Roman"/>
        </w:rPr>
        <w:t>：《</w:t>
      </w:r>
      <w:r>
        <w:rPr>
          <w:rFonts w:cs="Times New Roman"/>
        </w:rPr>
        <w:t>2020</w:t>
      </w:r>
      <w:r>
        <w:rPr>
          <w:rFonts w:cs="Times New Roman"/>
        </w:rPr>
        <w:t>年性別歧視</w:t>
      </w:r>
      <w:r>
        <w:rPr>
          <w:rFonts w:cs="Times New Roman"/>
        </w:rPr>
        <w:t>(</w:t>
      </w:r>
      <w:r>
        <w:rPr>
          <w:rFonts w:cs="Times New Roman"/>
        </w:rPr>
        <w:t>修訂</w:t>
      </w:r>
      <w:r>
        <w:rPr>
          <w:rFonts w:cs="Times New Roman"/>
        </w:rPr>
        <w:t>)</w:t>
      </w:r>
      <w:r>
        <w:rPr>
          <w:rFonts w:cs="Times New Roman"/>
        </w:rPr>
        <w:t>條例草案》。</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sz w:val="28"/>
          <w:szCs w:val="28"/>
        </w:rPr>
      </w:pPr>
      <w:bookmarkStart w:id="118" w:name="mot"/>
      <w:r>
        <w:rPr>
          <w:rFonts w:cs="Times New Roman" w:eastAsia="華康中黑體"/>
          <w:b/>
          <w:sz w:val="28"/>
          <w:szCs w:val="28"/>
        </w:rPr>
        <w:t>政府議案</w:t>
      </w:r>
    </w:p>
    <w:p>
      <w:pPr>
        <w:pStyle w:val="Normal"/>
        <w:overflowPunct w:val="true"/>
        <w:rPr>
          <w:rFonts w:eastAsia="華康中黑體"/>
          <w:b/>
          <w:b/>
          <w:spacing w:val="20"/>
          <w:sz w:val="27"/>
          <w:szCs w:val="22"/>
          <w:lang w:val="en-US"/>
        </w:rPr>
      </w:pPr>
      <w:r>
        <w:rPr>
          <w:b/>
          <w:lang w:val="en-US"/>
        </w:rPr>
        <w:t>GOVERNMENT</w:t>
      </w:r>
      <w:r>
        <w:rPr>
          <w:b/>
        </w:rPr>
        <w:t xml:space="preserve"> MOTIONS</w:t>
      </w:r>
      <w:bookmarkEnd w:id="118"/>
    </w:p>
    <w:p>
      <w:pPr>
        <w:pStyle w:val="F21"/>
        <w:overflowPunct w:val="true"/>
        <w:rPr>
          <w:rFonts w:cs="Times New Roman"/>
        </w:rPr>
      </w:pPr>
      <w:r>
        <w:rPr>
          <w:rFonts w:cs="Times New Roman"/>
        </w:rPr>
      </w:r>
    </w:p>
    <w:p>
      <w:pPr>
        <w:pStyle w:val="F21"/>
        <w:rPr/>
      </w:pPr>
      <w:r>
        <w:rPr>
          <w:rFonts w:cs="Times New Roman" w:eastAsia="華康中黑體"/>
          <w:b/>
        </w:rPr>
        <w:t>主席</w:t>
      </w:r>
      <w:r>
        <w:rPr>
          <w:rFonts w:cs="Times New Roman"/>
        </w:rPr>
        <w:t>：</w:t>
      </w:r>
      <w:r>
        <w:rPr/>
        <w:t>政府議案。勞工及福利局局長動議的</w:t>
      </w:r>
      <w:r>
        <w:rPr/>
        <w:t>3</w:t>
      </w:r>
      <w:r>
        <w:rPr/>
        <w:t>項擬議決議案：</w:t>
      </w:r>
    </w:p>
    <w:p>
      <w:pPr>
        <w:pStyle w:val="F21"/>
        <w:tabs>
          <w:tab w:val="clear" w:pos="567"/>
        </w:tabs>
        <w:rPr/>
      </w:pPr>
      <w:r>
        <w:rPr/>
      </w:r>
    </w:p>
    <w:p>
      <w:pPr>
        <w:pStyle w:val="F21"/>
        <w:tabs>
          <w:tab w:val="clear" w:pos="567"/>
        </w:tabs>
        <w:rPr/>
      </w:pPr>
      <w:r>
        <w:rPr/>
        <w:tab/>
      </w:r>
      <w:r>
        <w:rPr/>
        <w:t>第一項議案：根據《僱員補償條例》動議的擬議決議案；</w:t>
      </w:r>
    </w:p>
    <w:p>
      <w:pPr>
        <w:pStyle w:val="F21"/>
        <w:tabs>
          <w:tab w:val="clear" w:pos="567"/>
        </w:tabs>
        <w:rPr/>
      </w:pPr>
      <w:r>
        <w:rPr/>
      </w:r>
    </w:p>
    <w:p>
      <w:pPr>
        <w:pStyle w:val="F21"/>
        <w:tabs>
          <w:tab w:val="clear" w:pos="567"/>
        </w:tabs>
        <w:rPr/>
      </w:pPr>
      <w:r>
        <w:rPr/>
        <w:tab/>
      </w:r>
      <w:r>
        <w:rPr/>
        <w:t>第二項議案：根據《肺塵埃沉着病及間皮瘤</w:t>
      </w:r>
      <w:r>
        <w:rPr/>
        <w:t>(</w:t>
      </w:r>
      <w:r>
        <w:rPr/>
        <w:t>補償</w:t>
      </w:r>
      <w:r>
        <w:rPr/>
        <w:t>)</w:t>
      </w:r>
      <w:r>
        <w:rPr/>
        <w:t>條例》動議的擬議決議案；及</w:t>
      </w:r>
    </w:p>
    <w:p>
      <w:pPr>
        <w:pStyle w:val="F21"/>
        <w:tabs>
          <w:tab w:val="clear" w:pos="567"/>
        </w:tabs>
        <w:rPr/>
      </w:pPr>
      <w:r>
        <w:rPr/>
      </w:r>
    </w:p>
    <w:p>
      <w:pPr>
        <w:pStyle w:val="F21"/>
        <w:tabs>
          <w:tab w:val="clear" w:pos="567"/>
        </w:tabs>
        <w:rPr/>
      </w:pPr>
      <w:r>
        <w:rPr/>
        <w:tab/>
      </w:r>
      <w:r>
        <w:rPr/>
        <w:t>第三項議案：根據《職業性失聰</w:t>
      </w:r>
      <w:r>
        <w:rPr/>
        <w:t>(</w:t>
      </w:r>
      <w:r>
        <w:rPr/>
        <w:t>補償</w:t>
      </w:r>
      <w:r>
        <w:rPr/>
        <w:t>)</w:t>
      </w:r>
      <w:r>
        <w:rPr/>
        <w:t>條例》動議的擬議決議案。</w:t>
      </w:r>
      <w:r>
        <w:br w:type="page"/>
      </w:r>
    </w:p>
    <w:p>
      <w:pPr>
        <w:pStyle w:val="F21"/>
        <w:tabs>
          <w:tab w:val="clear" w:pos="567"/>
        </w:tabs>
        <w:spacing w:lineRule="atLeast" w:line="350"/>
        <w:rPr/>
      </w:pPr>
      <w:r>
        <w:rPr/>
        <w:tab/>
      </w:r>
      <w:r>
        <w:rPr/>
        <w:t>議員已獲得通知，由於</w:t>
      </w:r>
      <w:r>
        <w:rPr/>
        <w:t>3</w:t>
      </w:r>
      <w:r>
        <w:rPr/>
        <w:t>項議案均旨在按既定指標上調相關條例下合共</w:t>
      </w:r>
      <w:r>
        <w:rPr/>
        <w:t>18</w:t>
      </w:r>
      <w:r>
        <w:rPr/>
        <w:t>個補償項目的金額，本會會合併辯論該等議案。</w:t>
      </w:r>
    </w:p>
    <w:p>
      <w:pPr>
        <w:pStyle w:val="F21"/>
        <w:tabs>
          <w:tab w:val="clear" w:pos="567"/>
        </w:tabs>
        <w:spacing w:lineRule="atLeast" w:line="350"/>
        <w:rPr/>
      </w:pPr>
      <w:r>
        <w:rPr/>
      </w:r>
    </w:p>
    <w:p>
      <w:pPr>
        <w:pStyle w:val="F21"/>
        <w:tabs>
          <w:tab w:val="clear" w:pos="567"/>
        </w:tabs>
        <w:spacing w:lineRule="atLeast" w:line="350"/>
        <w:rPr/>
      </w:pPr>
      <w:r>
        <w:rPr/>
        <w:tab/>
      </w:r>
      <w:r>
        <w:rPr/>
        <w:t>辯論結束後，本會會逐一表決</w:t>
      </w:r>
      <w:r>
        <w:rPr/>
        <w:t>3</w:t>
      </w:r>
      <w:r>
        <w:rPr/>
        <w:t>項議案。</w:t>
      </w:r>
    </w:p>
    <w:p>
      <w:pPr>
        <w:pStyle w:val="F21"/>
        <w:tabs>
          <w:tab w:val="clear" w:pos="567"/>
        </w:tabs>
        <w:spacing w:lineRule="atLeast" w:line="350"/>
        <w:rPr/>
      </w:pPr>
      <w:r>
        <w:rPr/>
      </w:r>
    </w:p>
    <w:p>
      <w:pPr>
        <w:pStyle w:val="F21"/>
        <w:tabs>
          <w:tab w:val="clear" w:pos="567"/>
        </w:tabs>
        <w:spacing w:lineRule="atLeast" w:line="350"/>
        <w:rPr/>
      </w:pPr>
      <w:r>
        <w:rPr/>
        <w:tab/>
      </w:r>
      <w:r>
        <w:rPr/>
        <w:t>合併辯論現在開始，有意發言的議員請按</w:t>
      </w:r>
      <w:r>
        <w:rPr/>
        <w:t>"</w:t>
      </w:r>
      <w:r>
        <w:rPr/>
        <w:t>要求發言</w:t>
      </w:r>
      <w:r>
        <w:rPr/>
        <w:t>"</w:t>
      </w:r>
      <w:r>
        <w:rPr/>
        <w:t>按鈕。</w:t>
      </w:r>
    </w:p>
    <w:p>
      <w:pPr>
        <w:pStyle w:val="F21"/>
        <w:tabs>
          <w:tab w:val="clear" w:pos="567"/>
        </w:tabs>
        <w:spacing w:lineRule="atLeast" w:line="350"/>
        <w:rPr/>
      </w:pPr>
      <w:r>
        <w:rPr/>
      </w:r>
    </w:p>
    <w:p>
      <w:pPr>
        <w:pStyle w:val="F21"/>
        <w:tabs>
          <w:tab w:val="clear" w:pos="567"/>
        </w:tabs>
        <w:spacing w:lineRule="atLeast" w:line="350"/>
        <w:rPr/>
      </w:pPr>
      <w:r>
        <w:rPr/>
        <w:tab/>
      </w:r>
      <w:r>
        <w:rPr/>
        <w:t>我現在請局長就</w:t>
      </w:r>
      <w:r>
        <w:rPr/>
        <w:t>3</w:t>
      </w:r>
      <w:r>
        <w:rPr/>
        <w:t>項議案發言及動議第一項議案。</w:t>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eastAsia="華康中黑體" w:cs="Times New Roman"/>
          <w:b/>
          <w:b/>
        </w:rPr>
      </w:pPr>
      <w:bookmarkStart w:id="119" w:name="mot01"/>
      <w:r>
        <w:rPr>
          <w:rFonts w:cs="Times New Roman" w:eastAsia="華康中黑體"/>
          <w:b/>
        </w:rPr>
        <w:t>根據《僱員補償條例》動議的擬議決議案</w:t>
      </w:r>
    </w:p>
    <w:p>
      <w:pPr>
        <w:pStyle w:val="Normal"/>
        <w:overflowPunct w:val="true"/>
        <w:spacing w:lineRule="atLeast" w:line="350"/>
        <w:rPr>
          <w:b/>
          <w:b/>
        </w:rPr>
      </w:pPr>
      <w:bookmarkStart w:id="120" w:name="mot01"/>
      <w:r>
        <w:rPr>
          <w:b/>
          <w:caps/>
        </w:rPr>
        <w:t>Proposed resolution under the Employees' Compensation Ordinance</w:t>
      </w:r>
      <w:bookmarkEnd w:id="120"/>
    </w:p>
    <w:p>
      <w:pPr>
        <w:pStyle w:val="F21"/>
        <w:overflowPunct w:val="true"/>
        <w:spacing w:lineRule="atLeast" w:line="350"/>
        <w:rPr>
          <w:rFonts w:cs="Times New Roman"/>
        </w:rPr>
      </w:pPr>
      <w:r>
        <w:rPr>
          <w:rFonts w:cs="Times New Roman"/>
        </w:rPr>
      </w:r>
    </w:p>
    <w:p>
      <w:pPr>
        <w:pStyle w:val="F21"/>
        <w:overflowPunct w:val="true"/>
        <w:spacing w:lineRule="atLeast" w:line="350"/>
        <w:rPr>
          <w:szCs w:val="27"/>
        </w:rPr>
      </w:pPr>
      <w:r>
        <w:rPr>
          <w:rFonts w:ascii="華康中黑體" w:hAnsi="華康中黑體" w:cs="華康中黑體" w:eastAsia="華康中黑體"/>
          <w:b/>
          <w:szCs w:val="27"/>
          <w:lang w:eastAsia="zh-HK"/>
        </w:rPr>
        <w:t>勞工及福利局局長</w:t>
      </w:r>
      <w:r>
        <w:rPr>
          <w:szCs w:val="27"/>
        </w:rPr>
        <w:t>：主席</w:t>
      </w:r>
      <w:r>
        <w:rPr>
          <w:szCs w:val="27"/>
          <w:lang w:eastAsia="zh-HK"/>
        </w:rPr>
        <w:t>，</w:t>
      </w:r>
      <w:r>
        <w:rPr>
          <w:szCs w:val="27"/>
        </w:rPr>
        <w:t>我謹動議通過印載於議程內的第一項議</w:t>
      </w:r>
      <w:r>
        <w:rPr>
          <w:szCs w:val="27"/>
          <w:lang w:eastAsia="zh-HK"/>
        </w:rPr>
        <w:t>案</w:t>
      </w:r>
      <w:r>
        <w:rPr>
          <w:szCs w:val="27"/>
        </w:rPr>
        <w:t>，以上調《僱員補償條例》下</w:t>
      </w:r>
      <w:r>
        <w:rPr>
          <w:szCs w:val="27"/>
        </w:rPr>
        <w:t>9</w:t>
      </w:r>
      <w:r>
        <w:rPr>
          <w:szCs w:val="27"/>
        </w:rPr>
        <w:t>個補償項目的金額。我將於稍後動議通過印載於議程內的第二及第三項決議，以分別增加《肺塵埃沉着病及間皮瘤</w:t>
      </w:r>
      <w:r>
        <w:rPr>
          <w:szCs w:val="27"/>
        </w:rPr>
        <w:t>(</w:t>
      </w:r>
      <w:r>
        <w:rPr>
          <w:szCs w:val="27"/>
        </w:rPr>
        <w:t>補償</w:t>
      </w:r>
      <w:r>
        <w:rPr>
          <w:szCs w:val="27"/>
        </w:rPr>
        <w:t>)</w:t>
      </w:r>
      <w:r>
        <w:rPr>
          <w:szCs w:val="27"/>
        </w:rPr>
        <w:t>條例》</w:t>
      </w:r>
      <w:r>
        <w:rPr>
          <w:szCs w:val="27"/>
        </w:rPr>
        <w:t>("</w:t>
      </w:r>
      <w:r>
        <w:rPr>
          <w:szCs w:val="27"/>
        </w:rPr>
        <w:t>《條例》</w:t>
      </w:r>
      <w:r>
        <w:rPr>
          <w:szCs w:val="27"/>
        </w:rPr>
        <w:t>")</w:t>
      </w:r>
      <w:r>
        <w:rPr>
          <w:szCs w:val="27"/>
        </w:rPr>
        <w:t>下</w:t>
      </w:r>
      <w:r>
        <w:rPr>
          <w:szCs w:val="27"/>
        </w:rPr>
        <w:t>5</w:t>
      </w:r>
      <w:r>
        <w:rPr>
          <w:szCs w:val="27"/>
        </w:rPr>
        <w:t>個補償項目的金額，以及增加《職業性失聰</w:t>
      </w:r>
      <w:r>
        <w:rPr>
          <w:szCs w:val="27"/>
        </w:rPr>
        <w:t>(</w:t>
      </w:r>
      <w:r>
        <w:rPr>
          <w:szCs w:val="27"/>
        </w:rPr>
        <w:t>補償</w:t>
      </w:r>
      <w:r>
        <w:rPr>
          <w:szCs w:val="27"/>
        </w:rPr>
        <w:t>)</w:t>
      </w:r>
      <w:r>
        <w:rPr>
          <w:szCs w:val="27"/>
        </w:rPr>
        <w:t>條例》下</w:t>
      </w:r>
      <w:r>
        <w:rPr>
          <w:szCs w:val="27"/>
        </w:rPr>
        <w:t>4</w:t>
      </w:r>
      <w:r>
        <w:rPr>
          <w:szCs w:val="27"/>
        </w:rPr>
        <w:t>個補償項目的金額。</w:t>
      </w:r>
    </w:p>
    <w:p>
      <w:pPr>
        <w:pStyle w:val="F21"/>
        <w:overflowPunct w:val="true"/>
        <w:spacing w:lineRule="atLeast" w:line="350"/>
        <w:rPr>
          <w:szCs w:val="27"/>
        </w:rPr>
      </w:pPr>
      <w:r>
        <w:rPr>
          <w:szCs w:val="27"/>
        </w:rPr>
      </w:r>
    </w:p>
    <w:p>
      <w:pPr>
        <w:pStyle w:val="F21"/>
        <w:tabs>
          <w:tab w:val="clear" w:pos="567"/>
        </w:tabs>
        <w:overflowPunct w:val="true"/>
        <w:spacing w:lineRule="atLeast" w:line="350"/>
        <w:ind w:left="851" w:hanging="851"/>
        <w:rPr>
          <w:szCs w:val="27"/>
        </w:rPr>
      </w:pPr>
      <w:r>
        <w:rPr>
          <w:szCs w:val="27"/>
        </w:rPr>
        <w:t>(</w:t>
      </w:r>
      <w:r>
        <w:rPr>
          <w:szCs w:val="27"/>
        </w:rPr>
        <w:t>一</w:t>
      </w:r>
      <w:r>
        <w:rPr>
          <w:szCs w:val="27"/>
        </w:rPr>
        <w:t>)</w:t>
        <w:tab/>
      </w:r>
      <w:r>
        <w:rPr>
          <w:szCs w:val="27"/>
        </w:rPr>
        <w:t>根據《僱員補償條例》第</w:t>
      </w:r>
      <w:r>
        <w:rPr>
          <w:szCs w:val="27"/>
        </w:rPr>
        <w:t>48A</w:t>
      </w:r>
      <w:r>
        <w:rPr>
          <w:szCs w:val="27"/>
        </w:rPr>
        <w:t>條動議的決議</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這項決議的目的是上調《僱員補償條例》下</w:t>
      </w:r>
      <w:r>
        <w:rPr>
          <w:szCs w:val="27"/>
        </w:rPr>
        <w:t>9</w:t>
      </w:r>
      <w:r>
        <w:rPr>
          <w:szCs w:val="27"/>
        </w:rPr>
        <w:t>個補償項目的金額。《僱員補償條例》就受僱工作期間因工遭遇意外或患上訂明職業病而受傷或死亡的僱員及其家庭成員提供法定補償。按既定機制，《僱員補償條例》所規定的補償金額，與《條例》及《</w:t>
      </w:r>
      <w:r>
        <w:rPr>
          <w:szCs w:val="27"/>
          <w:lang w:eastAsia="zh-HK"/>
        </w:rPr>
        <w:t>職業性</w:t>
      </w:r>
      <w:r>
        <w:rPr>
          <w:szCs w:val="27"/>
        </w:rPr>
        <w:t>失聰</w:t>
      </w:r>
      <w:r>
        <w:rPr>
          <w:szCs w:val="27"/>
        </w:rPr>
        <w:t>(</w:t>
      </w:r>
      <w:r>
        <w:rPr>
          <w:szCs w:val="27"/>
        </w:rPr>
        <w:t>補償</w:t>
      </w:r>
      <w:r>
        <w:rPr>
          <w:szCs w:val="27"/>
        </w:rPr>
        <w:t>)</w:t>
      </w:r>
      <w:r>
        <w:rPr>
          <w:szCs w:val="27"/>
        </w:rPr>
        <w:t>條例》的補償金額，每兩年會視乎情況調整一次。如有需要作出調整，調整的幅度一般會參照有關期間的工資或物價的變動，並顧及其他相關的因素。</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根據政府統計處的資料，在</w:t>
      </w:r>
      <w:r>
        <w:rPr>
          <w:szCs w:val="27"/>
        </w:rPr>
        <w:t>2018</w:t>
      </w:r>
      <w:r>
        <w:rPr>
          <w:szCs w:val="27"/>
        </w:rPr>
        <w:t>年及</w:t>
      </w:r>
      <w:r>
        <w:rPr>
          <w:szCs w:val="27"/>
        </w:rPr>
        <w:t>2019</w:t>
      </w:r>
      <w:r>
        <w:rPr>
          <w:szCs w:val="27"/>
        </w:rPr>
        <w:t>年這兩年間，名義工資指數及甲類消費物價指數所錄得的累積升幅分別為</w:t>
      </w:r>
      <w:r>
        <w:rPr>
          <w:szCs w:val="27"/>
        </w:rPr>
        <w:t>7.59%</w:t>
      </w:r>
      <w:r>
        <w:rPr>
          <w:szCs w:val="27"/>
        </w:rPr>
        <w:t>及</w:t>
      </w:r>
      <w:r>
        <w:rPr>
          <w:szCs w:val="27"/>
        </w:rPr>
        <w:t>6.11%</w:t>
      </w:r>
      <w:r>
        <w:rPr>
          <w:szCs w:val="27"/>
        </w:rPr>
        <w:t>。</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我們建議按照上述由名義工資指數所反映的工資變動，將《僱員補償條例》下</w:t>
      </w:r>
      <w:r>
        <w:rPr>
          <w:szCs w:val="27"/>
        </w:rPr>
        <w:t>4</w:t>
      </w:r>
      <w:r>
        <w:rPr>
          <w:szCs w:val="27"/>
        </w:rPr>
        <w:t>個補償項目的金額調高</w:t>
      </w:r>
      <w:r>
        <w:rPr>
          <w:szCs w:val="27"/>
        </w:rPr>
        <w:t>7.59%</w:t>
      </w:r>
      <w:r>
        <w:rPr>
          <w:szCs w:val="27"/>
        </w:rPr>
        <w:t>。建議的修訂包括將死亡補償的最低金額，由</w:t>
      </w:r>
      <w:r>
        <w:rPr>
          <w:szCs w:val="27"/>
        </w:rPr>
        <w:t>440,200</w:t>
      </w:r>
      <w:r>
        <w:rPr>
          <w:szCs w:val="27"/>
        </w:rPr>
        <w:t>元提高至</w:t>
      </w:r>
      <w:r>
        <w:rPr>
          <w:szCs w:val="27"/>
        </w:rPr>
        <w:t>473,610</w:t>
      </w:r>
      <w:r>
        <w:rPr>
          <w:szCs w:val="27"/>
        </w:rPr>
        <w:t>元，而永久完全喪失工作能力補償的最低金額，則由</w:t>
      </w:r>
      <w:r>
        <w:rPr>
          <w:szCs w:val="27"/>
        </w:rPr>
        <w:t>499,840</w:t>
      </w:r>
      <w:r>
        <w:rPr>
          <w:szCs w:val="27"/>
        </w:rPr>
        <w:t>元提高至</w:t>
      </w:r>
      <w:r>
        <w:rPr>
          <w:szCs w:val="27"/>
        </w:rPr>
        <w:t>537,780</w:t>
      </w:r>
      <w:r>
        <w:rPr>
          <w:szCs w:val="27"/>
        </w:rPr>
        <w:t>元。此外，我們建議修訂因工受傷而需要別人照顧的僱員的最高補償金額，由</w:t>
      </w:r>
      <w:r>
        <w:rPr>
          <w:szCs w:val="27"/>
        </w:rPr>
        <w:t>599,230</w:t>
      </w:r>
      <w:r>
        <w:rPr>
          <w:szCs w:val="27"/>
        </w:rPr>
        <w:t>元調高至</w:t>
      </w:r>
      <w:r>
        <w:rPr>
          <w:szCs w:val="27"/>
        </w:rPr>
        <w:t>644,710</w:t>
      </w:r>
      <w:r>
        <w:rPr>
          <w:szCs w:val="27"/>
        </w:rPr>
        <w:t>元。至於過期支付補償而徵收的附加費，我們建議將在付款期屆滿時須繳付的最低附加費，由</w:t>
      </w:r>
      <w:r>
        <w:rPr>
          <w:szCs w:val="27"/>
        </w:rPr>
        <w:t>710</w:t>
      </w:r>
      <w:r>
        <w:rPr>
          <w:szCs w:val="27"/>
        </w:rPr>
        <w:t>元提高至</w:t>
      </w:r>
      <w:r>
        <w:rPr>
          <w:szCs w:val="27"/>
        </w:rPr>
        <w:t>760</w:t>
      </w:r>
      <w:r>
        <w:rPr>
          <w:szCs w:val="27"/>
        </w:rPr>
        <w:t>元，而在付款期屆滿</w:t>
      </w:r>
      <w:r>
        <w:rPr>
          <w:szCs w:val="27"/>
        </w:rPr>
        <w:t>3</w:t>
      </w:r>
      <w:r>
        <w:rPr>
          <w:szCs w:val="27"/>
        </w:rPr>
        <w:t>個月後須繳付的進一步附加費的最低金額，則由</w:t>
      </w:r>
      <w:r>
        <w:rPr>
          <w:szCs w:val="27"/>
        </w:rPr>
        <w:t>1,430</w:t>
      </w:r>
      <w:r>
        <w:rPr>
          <w:szCs w:val="27"/>
        </w:rPr>
        <w:t>元提高至</w:t>
      </w:r>
      <w:r>
        <w:rPr>
          <w:szCs w:val="27"/>
        </w:rPr>
        <w:t>1,540</w:t>
      </w:r>
      <w:r>
        <w:rPr>
          <w:szCs w:val="27"/>
        </w:rPr>
        <w:t>元。</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同時，我們建議參照上述由甲類消費物價指數所反映的物價變動，將</w:t>
      </w:r>
      <w:r>
        <w:rPr>
          <w:szCs w:val="27"/>
        </w:rPr>
        <w:t>3</w:t>
      </w:r>
      <w:r>
        <w:rPr>
          <w:szCs w:val="27"/>
        </w:rPr>
        <w:t>個補償項目的金額調高</w:t>
      </w:r>
      <w:r>
        <w:rPr>
          <w:szCs w:val="27"/>
        </w:rPr>
        <w:t>6.11%</w:t>
      </w:r>
      <w:r>
        <w:rPr>
          <w:szCs w:val="27"/>
        </w:rPr>
        <w:t>。建議的修訂包括將殯殮費的上限由</w:t>
      </w:r>
      <w:r>
        <w:rPr>
          <w:szCs w:val="27"/>
        </w:rPr>
        <w:t>87,330</w:t>
      </w:r>
      <w:r>
        <w:rPr>
          <w:szCs w:val="27"/>
        </w:rPr>
        <w:t>元提高至</w:t>
      </w:r>
      <w:r>
        <w:rPr>
          <w:szCs w:val="27"/>
        </w:rPr>
        <w:t>92,670</w:t>
      </w:r>
      <w:r>
        <w:rPr>
          <w:szCs w:val="27"/>
        </w:rPr>
        <w:t>元；僱主須為僱員支付有關供應及裝配義製人體器官或外科器具費用的最高金額，由</w:t>
      </w:r>
      <w:r>
        <w:rPr>
          <w:szCs w:val="27"/>
        </w:rPr>
        <w:t>41,750</w:t>
      </w:r>
      <w:r>
        <w:rPr>
          <w:szCs w:val="27"/>
        </w:rPr>
        <w:t>元提高至</w:t>
      </w:r>
      <w:r>
        <w:rPr>
          <w:szCs w:val="27"/>
        </w:rPr>
        <w:t>44,300</w:t>
      </w:r>
      <w:r>
        <w:rPr>
          <w:szCs w:val="27"/>
        </w:rPr>
        <w:t>元，以及僱主須承擔的維修</w:t>
      </w:r>
      <w:r>
        <w:rPr>
          <w:szCs w:val="27"/>
          <w:lang w:eastAsia="zh-HK"/>
        </w:rPr>
        <w:t>及</w:t>
      </w:r>
      <w:r>
        <w:rPr>
          <w:szCs w:val="27"/>
        </w:rPr>
        <w:t>更換義製人體器官或外科器具費用的最高金額，由</w:t>
      </w:r>
      <w:r>
        <w:rPr>
          <w:szCs w:val="27"/>
        </w:rPr>
        <w:t>126,490</w:t>
      </w:r>
      <w:r>
        <w:rPr>
          <w:szCs w:val="27"/>
        </w:rPr>
        <w:t>元提高至</w:t>
      </w:r>
      <w:r>
        <w:rPr>
          <w:szCs w:val="27"/>
        </w:rPr>
        <w:t>134,220</w:t>
      </w:r>
      <w:r>
        <w:rPr>
          <w:szCs w:val="27"/>
        </w:rPr>
        <w:t>元。</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另外，我們建議參考截至</w:t>
      </w:r>
      <w:r>
        <w:rPr>
          <w:szCs w:val="27"/>
        </w:rPr>
        <w:t>2020</w:t>
      </w:r>
      <w:r>
        <w:rPr>
          <w:szCs w:val="27"/>
        </w:rPr>
        <w:t>年</w:t>
      </w:r>
      <w:r>
        <w:rPr>
          <w:szCs w:val="27"/>
        </w:rPr>
        <w:t>7</w:t>
      </w:r>
      <w:r>
        <w:rPr>
          <w:szCs w:val="27"/>
        </w:rPr>
        <w:t>月綜合社會保障援助計劃所提供的相關項目，將《僱員補償條例》訂明用以計算工傷病假期間的按期付款的每月最低收入金額由</w:t>
      </w:r>
      <w:r>
        <w:rPr>
          <w:szCs w:val="27"/>
        </w:rPr>
        <w:t>4,500</w:t>
      </w:r>
      <w:r>
        <w:rPr>
          <w:szCs w:val="27"/>
        </w:rPr>
        <w:t>元調高至</w:t>
      </w:r>
      <w:r>
        <w:rPr>
          <w:szCs w:val="27"/>
        </w:rPr>
        <w:t>5,310</w:t>
      </w:r>
      <w:r>
        <w:rPr>
          <w:szCs w:val="27"/>
        </w:rPr>
        <w:t>元。</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r>
    </w:p>
    <w:p>
      <w:pPr>
        <w:pStyle w:val="F21"/>
        <w:spacing w:lineRule="atLeast" w:line="350"/>
        <w:rPr/>
      </w:pPr>
      <w:r>
        <w:rPr/>
        <w:t>(</w:t>
      </w:r>
      <w:r>
        <w:rPr/>
        <w:t>代理主席李慧琼議員代為主持會議</w:t>
      </w:r>
      <w:r>
        <w:rPr/>
        <w:t>)</w:t>
      </w:r>
    </w:p>
    <w:p>
      <w:pPr>
        <w:pStyle w:val="F21"/>
        <w:overflowPunct w:val="true"/>
        <w:spacing w:lineRule="atLeast" w:line="350"/>
        <w:rPr>
          <w:szCs w:val="27"/>
          <w:lang w:val="en-GB"/>
        </w:rPr>
      </w:pPr>
      <w:r>
        <w:rPr>
          <w:szCs w:val="27"/>
          <w:lang w:val="en-GB"/>
        </w:rPr>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此外，考慮到為每月收入較高的僱員所提供的保障，我們建議在是次調整《僱員補償條例》下用以計算死亡及永久完全喪失工作能力補償金額的每月收入上限時作出一次性的安排，參考</w:t>
      </w:r>
      <w:r>
        <w:rPr>
          <w:szCs w:val="27"/>
        </w:rPr>
        <w:t>2019</w:t>
      </w:r>
      <w:r>
        <w:rPr>
          <w:szCs w:val="27"/>
        </w:rPr>
        <w:t>年經勞工處獲解決的工傷個案</w:t>
      </w:r>
      <w:r>
        <w:rPr>
          <w:szCs w:val="27"/>
        </w:rPr>
        <w:t>(</w:t>
      </w:r>
      <w:r>
        <w:rPr>
          <w:szCs w:val="27"/>
          <w:lang w:eastAsia="zh-HK"/>
        </w:rPr>
        <w:t>當中</w:t>
      </w:r>
      <w:r>
        <w:rPr>
          <w:szCs w:val="27"/>
        </w:rPr>
        <w:t>不包括工傷病假不超過</w:t>
      </w:r>
      <w:r>
        <w:rPr>
          <w:szCs w:val="27"/>
        </w:rPr>
        <w:t>3</w:t>
      </w:r>
      <w:r>
        <w:rPr>
          <w:szCs w:val="27"/>
        </w:rPr>
        <w:t>天及沒有導致永久喪失工作能力的個案</w:t>
      </w:r>
      <w:r>
        <w:rPr>
          <w:szCs w:val="27"/>
        </w:rPr>
        <w:t>)</w:t>
      </w:r>
      <w:r>
        <w:rPr>
          <w:szCs w:val="27"/>
        </w:rPr>
        <w:t>及死亡個案的薪酬水平，將有關金額由</w:t>
      </w:r>
      <w:r>
        <w:rPr>
          <w:szCs w:val="27"/>
        </w:rPr>
        <w:t>30,530</w:t>
      </w:r>
      <w:r>
        <w:rPr>
          <w:szCs w:val="27"/>
        </w:rPr>
        <w:t>元提高至</w:t>
      </w:r>
      <w:r>
        <w:rPr>
          <w:szCs w:val="27"/>
        </w:rPr>
        <w:t>35,600</w:t>
      </w:r>
      <w:r>
        <w:rPr>
          <w:szCs w:val="27"/>
        </w:rPr>
        <w:t>元。</w:t>
      </w:r>
    </w:p>
    <w:p>
      <w:pPr>
        <w:pStyle w:val="F21"/>
        <w:overflowPunct w:val="true"/>
        <w:spacing w:lineRule="atLeast" w:line="350"/>
        <w:rPr>
          <w:szCs w:val="27"/>
        </w:rPr>
      </w:pPr>
      <w:r>
        <w:rPr>
          <w:szCs w:val="27"/>
        </w:rPr>
      </w:r>
    </w:p>
    <w:p>
      <w:pPr>
        <w:pStyle w:val="F21"/>
        <w:tabs>
          <w:tab w:val="clear" w:pos="567"/>
        </w:tabs>
        <w:overflowPunct w:val="true"/>
        <w:spacing w:lineRule="atLeast" w:line="350"/>
        <w:ind w:left="851" w:hanging="851"/>
        <w:rPr>
          <w:szCs w:val="27"/>
        </w:rPr>
      </w:pPr>
      <w:r>
        <w:rPr>
          <w:szCs w:val="27"/>
        </w:rPr>
        <w:t>(</w:t>
      </w:r>
      <w:r>
        <w:rPr>
          <w:szCs w:val="27"/>
        </w:rPr>
        <w:t>二</w:t>
      </w:r>
      <w:r>
        <w:rPr>
          <w:szCs w:val="27"/>
        </w:rPr>
        <w:t>)</w:t>
        <w:tab/>
      </w:r>
      <w:r>
        <w:rPr>
          <w:szCs w:val="27"/>
          <w:lang w:eastAsia="zh-HK"/>
        </w:rPr>
        <w:t>就有關</w:t>
      </w:r>
      <w:r>
        <w:rPr>
          <w:szCs w:val="27"/>
        </w:rPr>
        <w:t>根據《條例》第</w:t>
      </w:r>
      <w:r>
        <w:rPr>
          <w:szCs w:val="27"/>
        </w:rPr>
        <w:t>40</w:t>
      </w:r>
      <w:r>
        <w:rPr>
          <w:szCs w:val="27"/>
        </w:rPr>
        <w:t>條動議的決議</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lang w:eastAsia="zh-HK"/>
        </w:rPr>
        <w:t>代理</w:t>
      </w:r>
      <w:r>
        <w:rPr>
          <w:szCs w:val="27"/>
        </w:rPr>
        <w:t>主席，接下來我會就建議增加《條例》下</w:t>
      </w:r>
      <w:r>
        <w:rPr>
          <w:szCs w:val="27"/>
        </w:rPr>
        <w:t>5</w:t>
      </w:r>
      <w:r>
        <w:rPr>
          <w:szCs w:val="27"/>
        </w:rPr>
        <w:t>個補償項目的金額發言。《條例》向患</w:t>
      </w:r>
      <w:r>
        <w:rPr>
          <w:szCs w:val="27"/>
          <w:lang w:eastAsia="zh-HK"/>
        </w:rPr>
        <w:t>有</w:t>
      </w:r>
      <w:r>
        <w:rPr>
          <w:szCs w:val="27"/>
        </w:rPr>
        <w:t>肺塵埃沉着病或間皮瘤以致喪失工作能力的人士或死亡人士的家庭成員提供補償。</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按既定機制，我們建議根據甲類消費物價指數在</w:t>
      </w:r>
      <w:r>
        <w:rPr>
          <w:szCs w:val="27"/>
        </w:rPr>
        <w:t>2018</w:t>
      </w:r>
      <w:r>
        <w:rPr>
          <w:szCs w:val="27"/>
        </w:rPr>
        <w:t>年及</w:t>
      </w:r>
      <w:r>
        <w:rPr>
          <w:szCs w:val="27"/>
        </w:rPr>
        <w:t>2019</w:t>
      </w:r>
      <w:r>
        <w:rPr>
          <w:szCs w:val="27"/>
        </w:rPr>
        <w:t>年所反映的累積物價變動，將《條例》的</w:t>
      </w:r>
      <w:r>
        <w:rPr>
          <w:szCs w:val="27"/>
        </w:rPr>
        <w:t>4</w:t>
      </w:r>
      <w:r>
        <w:rPr>
          <w:szCs w:val="27"/>
        </w:rPr>
        <w:t>個補償項目的金額調高</w:t>
      </w:r>
      <w:r>
        <w:rPr>
          <w:szCs w:val="27"/>
        </w:rPr>
        <w:t>6.11%</w:t>
      </w:r>
      <w:r>
        <w:rPr>
          <w:szCs w:val="27"/>
        </w:rPr>
        <w:t>。建議的修訂包括將疼痛、痛苦</w:t>
      </w:r>
      <w:r>
        <w:rPr>
          <w:szCs w:val="27"/>
          <w:lang w:eastAsia="zh-HK"/>
        </w:rPr>
        <w:t>或</w:t>
      </w:r>
      <w:r>
        <w:rPr>
          <w:szCs w:val="27"/>
        </w:rPr>
        <w:t>喪失生活樂趣的補償金額，由每月的</w:t>
      </w:r>
      <w:r>
        <w:rPr>
          <w:szCs w:val="27"/>
        </w:rPr>
        <w:t>5,330</w:t>
      </w:r>
      <w:r>
        <w:rPr>
          <w:szCs w:val="27"/>
        </w:rPr>
        <w:t>元提高至</w:t>
      </w:r>
      <w:r>
        <w:rPr>
          <w:szCs w:val="27"/>
        </w:rPr>
        <w:t>5,660</w:t>
      </w:r>
      <w:r>
        <w:rPr>
          <w:szCs w:val="27"/>
        </w:rPr>
        <w:t>元，以及親屬喪亡之痛的補償金額，由</w:t>
      </w:r>
      <w:r>
        <w:rPr>
          <w:szCs w:val="27"/>
        </w:rPr>
        <w:t>220,000</w:t>
      </w:r>
      <w:r>
        <w:rPr>
          <w:szCs w:val="27"/>
        </w:rPr>
        <w:t>元提高至</w:t>
      </w:r>
      <w:r>
        <w:rPr>
          <w:szCs w:val="27"/>
        </w:rPr>
        <w:t>233,440</w:t>
      </w:r>
      <w:r>
        <w:rPr>
          <w:szCs w:val="27"/>
        </w:rPr>
        <w:t>元。由於死亡補償的最低金額是與親屬喪亡之痛的補償金額掛鈎，因此，死亡補償的最低金額會自動隨親屬喪亡之痛的補償金額調整，由</w:t>
      </w:r>
      <w:r>
        <w:rPr>
          <w:szCs w:val="27"/>
        </w:rPr>
        <w:t>220,000</w:t>
      </w:r>
      <w:r>
        <w:rPr>
          <w:szCs w:val="27"/>
        </w:rPr>
        <w:t>元提升至</w:t>
      </w:r>
      <w:r>
        <w:rPr>
          <w:szCs w:val="27"/>
        </w:rPr>
        <w:t>233,440</w:t>
      </w:r>
      <w:r>
        <w:rPr>
          <w:szCs w:val="27"/>
        </w:rPr>
        <w:t>元。我們亦建議將殯殮費的上限由</w:t>
      </w:r>
      <w:r>
        <w:rPr>
          <w:szCs w:val="27"/>
        </w:rPr>
        <w:t>87,330</w:t>
      </w:r>
      <w:r>
        <w:rPr>
          <w:szCs w:val="27"/>
        </w:rPr>
        <w:t>元調高至</w:t>
      </w:r>
      <w:r>
        <w:rPr>
          <w:szCs w:val="27"/>
        </w:rPr>
        <w:t>92,670</w:t>
      </w:r>
      <w:r>
        <w:rPr>
          <w:szCs w:val="27"/>
        </w:rPr>
        <w:t>元。</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另外，我們建議參照現行規定支付予在港工作的外籍家庭傭工的最低每月工資及膳食津貼金額，將《條例》下護理及照顧方面的每月補償款額，由</w:t>
      </w:r>
      <w:r>
        <w:rPr>
          <w:szCs w:val="27"/>
        </w:rPr>
        <w:t>5,600</w:t>
      </w:r>
      <w:r>
        <w:rPr>
          <w:szCs w:val="27"/>
        </w:rPr>
        <w:t>元增至</w:t>
      </w:r>
      <w:r>
        <w:rPr>
          <w:szCs w:val="27"/>
        </w:rPr>
        <w:t>5,750</w:t>
      </w:r>
      <w:r>
        <w:rPr>
          <w:szCs w:val="27"/>
        </w:rPr>
        <w:t>元。</w:t>
      </w:r>
    </w:p>
    <w:p>
      <w:pPr>
        <w:pStyle w:val="F21"/>
        <w:overflowPunct w:val="true"/>
        <w:spacing w:lineRule="atLeast" w:line="370"/>
        <w:rPr>
          <w:szCs w:val="27"/>
        </w:rPr>
      </w:pPr>
      <w:r>
        <w:rPr>
          <w:szCs w:val="27"/>
        </w:rPr>
      </w:r>
    </w:p>
    <w:p>
      <w:pPr>
        <w:pStyle w:val="F21"/>
        <w:tabs>
          <w:tab w:val="clear" w:pos="567"/>
        </w:tabs>
        <w:overflowPunct w:val="true"/>
        <w:spacing w:lineRule="atLeast" w:line="370"/>
        <w:ind w:left="851" w:hanging="851"/>
        <w:rPr>
          <w:szCs w:val="27"/>
        </w:rPr>
      </w:pPr>
      <w:r>
        <w:rPr>
          <w:szCs w:val="27"/>
        </w:rPr>
        <w:t>(</w:t>
      </w:r>
      <w:r>
        <w:rPr>
          <w:szCs w:val="27"/>
        </w:rPr>
        <w:t>三</w:t>
      </w:r>
      <w:r>
        <w:rPr>
          <w:szCs w:val="27"/>
        </w:rPr>
        <w:t>)</w:t>
        <w:tab/>
      </w:r>
      <w:r>
        <w:rPr>
          <w:szCs w:val="27"/>
        </w:rPr>
        <w:t>根據《</w:t>
      </w:r>
      <w:r>
        <w:rPr>
          <w:szCs w:val="27"/>
          <w:lang w:eastAsia="zh-HK"/>
        </w:rPr>
        <w:t>職業性</w:t>
      </w:r>
      <w:r>
        <w:rPr>
          <w:szCs w:val="27"/>
        </w:rPr>
        <w:t>失聰</w:t>
      </w:r>
      <w:r>
        <w:rPr>
          <w:szCs w:val="27"/>
        </w:rPr>
        <w:t>(</w:t>
      </w:r>
      <w:r>
        <w:rPr>
          <w:szCs w:val="27"/>
        </w:rPr>
        <w:t>補償</w:t>
      </w:r>
      <w:r>
        <w:rPr>
          <w:szCs w:val="27"/>
        </w:rPr>
        <w:t>)</w:t>
      </w:r>
      <w:r>
        <w:rPr>
          <w:szCs w:val="27"/>
        </w:rPr>
        <w:t>條例》第</w:t>
      </w:r>
      <w:r>
        <w:rPr>
          <w:szCs w:val="27"/>
        </w:rPr>
        <w:t>39(2)</w:t>
      </w:r>
      <w:r>
        <w:rPr>
          <w:szCs w:val="27"/>
        </w:rPr>
        <w:t>條動議的決議</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lang w:eastAsia="zh-HK"/>
        </w:rPr>
        <w:t>代理</w:t>
      </w:r>
      <w:r>
        <w:rPr>
          <w:szCs w:val="27"/>
        </w:rPr>
        <w:t>主席，最後我會就建議增加《職業性失聰</w:t>
      </w:r>
      <w:r>
        <w:rPr>
          <w:szCs w:val="27"/>
        </w:rPr>
        <w:t>(</w:t>
      </w:r>
      <w:r>
        <w:rPr>
          <w:szCs w:val="27"/>
        </w:rPr>
        <w:t>補償</w:t>
      </w:r>
      <w:r>
        <w:rPr>
          <w:szCs w:val="27"/>
        </w:rPr>
        <w:t>)</w:t>
      </w:r>
      <w:r>
        <w:rPr>
          <w:szCs w:val="27"/>
        </w:rPr>
        <w:t>條例》下</w:t>
      </w:r>
      <w:r>
        <w:rPr>
          <w:szCs w:val="27"/>
        </w:rPr>
        <w:t>4</w:t>
      </w:r>
      <w:r>
        <w:rPr>
          <w:szCs w:val="27"/>
        </w:rPr>
        <w:t>個補償項目的金額發言。《職業性失聰</w:t>
      </w:r>
      <w:r>
        <w:rPr>
          <w:szCs w:val="27"/>
        </w:rPr>
        <w:t>(</w:t>
      </w:r>
      <w:r>
        <w:rPr>
          <w:szCs w:val="27"/>
        </w:rPr>
        <w:t>補償</w:t>
      </w:r>
      <w:r>
        <w:rPr>
          <w:szCs w:val="27"/>
        </w:rPr>
        <w:t>)</w:t>
      </w:r>
      <w:r>
        <w:rPr>
          <w:szCs w:val="27"/>
        </w:rPr>
        <w:t>條例》為因受僱從事該條例指定的高噪音工作而罹患噪音所致的失聰的人士提供補償。</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按既定機制，我們建議根據名義工資指數在</w:t>
      </w:r>
      <w:r>
        <w:rPr>
          <w:szCs w:val="27"/>
        </w:rPr>
        <w:t>2018</w:t>
      </w:r>
      <w:r>
        <w:rPr>
          <w:szCs w:val="27"/>
        </w:rPr>
        <w:t>年及</w:t>
      </w:r>
      <w:r>
        <w:rPr>
          <w:szCs w:val="27"/>
        </w:rPr>
        <w:t>2019</w:t>
      </w:r>
      <w:r>
        <w:rPr>
          <w:szCs w:val="27"/>
        </w:rPr>
        <w:t>年所反映的累積工資變動，將《職業性失聰</w:t>
      </w:r>
      <w:r>
        <w:rPr>
          <w:szCs w:val="27"/>
        </w:rPr>
        <w:t>(</w:t>
      </w:r>
      <w:r>
        <w:rPr>
          <w:szCs w:val="27"/>
        </w:rPr>
        <w:t>補償</w:t>
      </w:r>
      <w:r>
        <w:rPr>
          <w:szCs w:val="27"/>
        </w:rPr>
        <w:t>)</w:t>
      </w:r>
      <w:r>
        <w:rPr>
          <w:szCs w:val="27"/>
        </w:rPr>
        <w:t>條例》下用以計算永久喪失工作能力補償的最低金額上調</w:t>
      </w:r>
      <w:r>
        <w:rPr>
          <w:szCs w:val="27"/>
        </w:rPr>
        <w:t>7.59%</w:t>
      </w:r>
      <w:r>
        <w:rPr>
          <w:szCs w:val="27"/>
        </w:rPr>
        <w:t>，由</w:t>
      </w:r>
      <w:r>
        <w:rPr>
          <w:szCs w:val="27"/>
        </w:rPr>
        <w:t>499,840</w:t>
      </w:r>
      <w:r>
        <w:rPr>
          <w:szCs w:val="27"/>
        </w:rPr>
        <w:t>元上調至</w:t>
      </w:r>
      <w:r>
        <w:rPr>
          <w:szCs w:val="27"/>
        </w:rPr>
        <w:t>537,780</w:t>
      </w:r>
      <w:r>
        <w:rPr>
          <w:szCs w:val="27"/>
        </w:rPr>
        <w:t>元。</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《職業性失聰</w:t>
      </w:r>
      <w:r>
        <w:rPr>
          <w:szCs w:val="27"/>
        </w:rPr>
        <w:t>(</w:t>
      </w:r>
      <w:r>
        <w:rPr>
          <w:szCs w:val="27"/>
        </w:rPr>
        <w:t>補償</w:t>
      </w:r>
      <w:r>
        <w:rPr>
          <w:szCs w:val="27"/>
        </w:rPr>
        <w:t>)</w:t>
      </w:r>
      <w:r>
        <w:rPr>
          <w:szCs w:val="27"/>
        </w:rPr>
        <w:t>條例》下用以計算永久喪失工作能力補償的最高金額，以往是參照《僱員補償條例》下每月收入上限作出調整。參照《僱員補償條例》下每月收入上限的建議增幅，我們建議《職業性失聰</w:t>
      </w:r>
      <w:r>
        <w:rPr>
          <w:szCs w:val="27"/>
        </w:rPr>
        <w:t>(</w:t>
      </w:r>
      <w:r>
        <w:rPr>
          <w:szCs w:val="27"/>
        </w:rPr>
        <w:t>補償</w:t>
      </w:r>
      <w:r>
        <w:rPr>
          <w:szCs w:val="27"/>
        </w:rPr>
        <w:t>)</w:t>
      </w:r>
      <w:r>
        <w:rPr>
          <w:szCs w:val="27"/>
        </w:rPr>
        <w:t>條例》下用以計算永久喪失工作能力補償的最高金額亦同樣上調至</w:t>
      </w:r>
      <w:r>
        <w:rPr>
          <w:szCs w:val="27"/>
        </w:rPr>
        <w:t>35,600</w:t>
      </w:r>
      <w:r>
        <w:rPr>
          <w:szCs w:val="27"/>
        </w:rPr>
        <w:t>元。具體而言，建議的修訂包括將用以計算</w:t>
      </w:r>
      <w:r>
        <w:rPr>
          <w:szCs w:val="27"/>
        </w:rPr>
        <w:t>40</w:t>
      </w:r>
      <w:r>
        <w:rPr>
          <w:szCs w:val="27"/>
        </w:rPr>
        <w:t>歲以下僱員的永久喪失工作能力補償的最高金額由</w:t>
      </w:r>
      <w:r>
        <w:rPr>
          <w:szCs w:val="27"/>
        </w:rPr>
        <w:t>2,930,880</w:t>
      </w:r>
      <w:r>
        <w:rPr>
          <w:szCs w:val="27"/>
        </w:rPr>
        <w:t>元上調至</w:t>
      </w:r>
      <w:r>
        <w:rPr>
          <w:szCs w:val="27"/>
        </w:rPr>
        <w:t>3,417,600</w:t>
      </w:r>
      <w:r>
        <w:rPr>
          <w:szCs w:val="27"/>
        </w:rPr>
        <w:t>元；計算</w:t>
      </w:r>
      <w:r>
        <w:rPr>
          <w:szCs w:val="27"/>
        </w:rPr>
        <w:t>40</w:t>
      </w:r>
      <w:r>
        <w:rPr>
          <w:szCs w:val="27"/>
        </w:rPr>
        <w:t>歲至</w:t>
      </w:r>
      <w:r>
        <w:rPr>
          <w:szCs w:val="27"/>
        </w:rPr>
        <w:t>56</w:t>
      </w:r>
      <w:r>
        <w:rPr>
          <w:szCs w:val="27"/>
        </w:rPr>
        <w:t>歲以下僱員的永久喪失工作能力補償的最高金額由</w:t>
      </w:r>
      <w:r>
        <w:rPr>
          <w:szCs w:val="27"/>
        </w:rPr>
        <w:t>2,198,160</w:t>
      </w:r>
      <w:r>
        <w:rPr>
          <w:szCs w:val="27"/>
        </w:rPr>
        <w:t>元上調至</w:t>
      </w:r>
      <w:r>
        <w:rPr>
          <w:szCs w:val="27"/>
        </w:rPr>
        <w:t>2,563,200</w:t>
      </w:r>
      <w:r>
        <w:rPr>
          <w:szCs w:val="27"/>
        </w:rPr>
        <w:t>元；而計算</w:t>
      </w:r>
      <w:r>
        <w:rPr>
          <w:szCs w:val="27"/>
        </w:rPr>
        <w:t>56</w:t>
      </w:r>
      <w:r>
        <w:rPr>
          <w:szCs w:val="27"/>
        </w:rPr>
        <w:t>歲或以上僱員的永久喪失工作能力補償的最高金額，則由</w:t>
      </w:r>
      <w:r>
        <w:rPr>
          <w:szCs w:val="27"/>
        </w:rPr>
        <w:t>1,465,440</w:t>
      </w:r>
      <w:r>
        <w:rPr>
          <w:szCs w:val="27"/>
        </w:rPr>
        <w:t>元上調至</w:t>
      </w:r>
      <w:r>
        <w:rPr>
          <w:szCs w:val="27"/>
        </w:rPr>
        <w:t>1,708,800</w:t>
      </w:r>
      <w:r>
        <w:rPr>
          <w:szCs w:val="27"/>
        </w:rPr>
        <w:t>元。</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此外，《職業性失聰</w:t>
      </w:r>
      <w:r>
        <w:rPr>
          <w:szCs w:val="27"/>
        </w:rPr>
        <w:t>(</w:t>
      </w:r>
      <w:r>
        <w:rPr>
          <w:szCs w:val="27"/>
        </w:rPr>
        <w:t>補償</w:t>
      </w:r>
      <w:r>
        <w:rPr>
          <w:szCs w:val="27"/>
        </w:rPr>
        <w:t>)</w:t>
      </w:r>
      <w:r>
        <w:rPr>
          <w:szCs w:val="27"/>
        </w:rPr>
        <w:t>條例》規定，任何人士如曾在任何時間根據該條例有權獲得永久喪失工作能力的補償，可向職業性失聰補償管理局</w:t>
      </w:r>
      <w:r>
        <w:rPr>
          <w:szCs w:val="27"/>
        </w:rPr>
        <w:t>("</w:t>
      </w:r>
      <w:r>
        <w:rPr>
          <w:szCs w:val="27"/>
        </w:rPr>
        <w:t>失聰補償管理局</w:t>
      </w:r>
      <w:r>
        <w:rPr>
          <w:szCs w:val="27"/>
        </w:rPr>
        <w:t>")</w:t>
      </w:r>
      <w:r>
        <w:rPr>
          <w:szCs w:val="27"/>
        </w:rPr>
        <w:t>申請直接支付或付還有關取得、裝配、維修或保養聽力輔助器具的合理開支。</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按既定機制，我們建議根據甲類消費物價指數在</w:t>
      </w:r>
      <w:r>
        <w:rPr>
          <w:szCs w:val="27"/>
        </w:rPr>
        <w:t>2018</w:t>
      </w:r>
      <w:r>
        <w:rPr>
          <w:szCs w:val="27"/>
        </w:rPr>
        <w:t>年及</w:t>
      </w:r>
      <w:r>
        <w:rPr>
          <w:szCs w:val="27"/>
        </w:rPr>
        <w:t>2019</w:t>
      </w:r>
      <w:r>
        <w:rPr>
          <w:szCs w:val="27"/>
        </w:rPr>
        <w:t>年所反映的累積物價變動，將《職業性失聰</w:t>
      </w:r>
      <w:r>
        <w:rPr>
          <w:szCs w:val="27"/>
        </w:rPr>
        <w:t>(</w:t>
      </w:r>
      <w:r>
        <w:rPr>
          <w:szCs w:val="27"/>
        </w:rPr>
        <w:t>補償</w:t>
      </w:r>
      <w:r>
        <w:rPr>
          <w:szCs w:val="27"/>
        </w:rPr>
        <w:t>)</w:t>
      </w:r>
      <w:r>
        <w:rPr>
          <w:szCs w:val="27"/>
        </w:rPr>
        <w:t>條例》的兩個補償項目的金額調高</w:t>
      </w:r>
      <w:r>
        <w:rPr>
          <w:szCs w:val="27"/>
        </w:rPr>
        <w:t>6.11%</w:t>
      </w:r>
      <w:r>
        <w:rPr>
          <w:szCs w:val="27"/>
        </w:rPr>
        <w:t>。建議的修訂包括將首次聽力輔助器具申請的資助限額由</w:t>
      </w:r>
      <w:r>
        <w:rPr>
          <w:szCs w:val="27"/>
        </w:rPr>
        <w:t>19,000</w:t>
      </w:r>
      <w:r>
        <w:rPr>
          <w:szCs w:val="27"/>
          <w:lang w:eastAsia="zh-HK"/>
        </w:rPr>
        <w:t>元</w:t>
      </w:r>
      <w:r>
        <w:rPr>
          <w:szCs w:val="27"/>
        </w:rPr>
        <w:t>上調至</w:t>
      </w:r>
      <w:r>
        <w:rPr>
          <w:szCs w:val="27"/>
        </w:rPr>
        <w:t>20,160</w:t>
      </w:r>
      <w:r>
        <w:rPr>
          <w:szCs w:val="27"/>
        </w:rPr>
        <w:t>元，以及將聽力輔助器具的總資助限額由</w:t>
      </w:r>
      <w:r>
        <w:rPr>
          <w:szCs w:val="27"/>
        </w:rPr>
        <w:t>79,000</w:t>
      </w:r>
      <w:r>
        <w:rPr>
          <w:szCs w:val="27"/>
        </w:rPr>
        <w:t>元上調至</w:t>
      </w:r>
      <w:r>
        <w:rPr>
          <w:szCs w:val="27"/>
        </w:rPr>
        <w:t>83,830</w:t>
      </w:r>
      <w:r>
        <w:rPr>
          <w:szCs w:val="27"/>
        </w:rPr>
        <w:t>元。</w:t>
      </w:r>
    </w:p>
    <w:p>
      <w:pPr>
        <w:pStyle w:val="F21"/>
        <w:overflowPunct w:val="true"/>
        <w:rPr>
          <w:szCs w:val="27"/>
        </w:rPr>
      </w:pPr>
      <w:r>
        <w:rPr>
          <w:szCs w:val="27"/>
        </w:rPr>
      </w:r>
    </w:p>
    <w:p>
      <w:pPr>
        <w:pStyle w:val="F21"/>
        <w:overflowPunct w:val="true"/>
        <w:rPr>
          <w:szCs w:val="27"/>
        </w:rPr>
      </w:pPr>
      <w:r>
        <w:rPr>
          <w:szCs w:val="27"/>
        </w:rPr>
        <w:tab/>
      </w:r>
      <w:r>
        <w:rPr>
          <w:szCs w:val="27"/>
        </w:rPr>
        <w:t>肺塵埃沉着病補償基金委員會及失聰補償管理局已分別通過《條例》及《職業性失聰</w:t>
      </w:r>
      <w:r>
        <w:rPr>
          <w:szCs w:val="27"/>
        </w:rPr>
        <w:t>(</w:t>
      </w:r>
      <w:r>
        <w:rPr>
          <w:szCs w:val="27"/>
        </w:rPr>
        <w:t>補償</w:t>
      </w:r>
      <w:r>
        <w:rPr>
          <w:szCs w:val="27"/>
        </w:rPr>
        <w:t>)</w:t>
      </w:r>
      <w:r>
        <w:rPr>
          <w:szCs w:val="27"/>
        </w:rPr>
        <w:t>條例》的相關建議部分。勞工處就上述有關</w:t>
      </w:r>
      <w:r>
        <w:rPr>
          <w:szCs w:val="27"/>
        </w:rPr>
        <w:t>3</w:t>
      </w:r>
      <w:r>
        <w:rPr>
          <w:szCs w:val="27"/>
          <w:lang w:eastAsia="zh-HK"/>
        </w:rPr>
        <w:t>項</w:t>
      </w:r>
      <w:r>
        <w:rPr>
          <w:szCs w:val="27"/>
        </w:rPr>
        <w:t>條例的建議諮詢勞工顧問委員會的意見，全體與會委員經討論後大致表示支持，而立法會人力事務委員會亦對建議表示支持。我們建議新的補償金額由</w:t>
      </w:r>
      <w:r>
        <w:rPr>
          <w:szCs w:val="27"/>
        </w:rPr>
        <w:t>2021</w:t>
      </w:r>
      <w:r>
        <w:rPr>
          <w:szCs w:val="27"/>
        </w:rPr>
        <w:t>年</w:t>
      </w:r>
      <w:r>
        <w:rPr>
          <w:szCs w:val="27"/>
        </w:rPr>
        <w:t>4</w:t>
      </w:r>
      <w:r>
        <w:rPr>
          <w:szCs w:val="27"/>
        </w:rPr>
        <w:t>月</w:t>
      </w:r>
      <w:r>
        <w:rPr>
          <w:szCs w:val="27"/>
        </w:rPr>
        <w:t>15</w:t>
      </w:r>
      <w:r>
        <w:rPr>
          <w:szCs w:val="27"/>
        </w:rPr>
        <w:t>日起生效。</w:t>
      </w:r>
    </w:p>
    <w:p>
      <w:pPr>
        <w:pStyle w:val="F21"/>
        <w:overflowPunct w:val="true"/>
        <w:rPr>
          <w:szCs w:val="27"/>
        </w:rPr>
      </w:pPr>
      <w:r>
        <w:rPr>
          <w:szCs w:val="27"/>
        </w:rPr>
      </w:r>
    </w:p>
    <w:p>
      <w:pPr>
        <w:pStyle w:val="F21"/>
        <w:overflowPunct w:val="true"/>
        <w:rPr>
          <w:szCs w:val="27"/>
        </w:rPr>
      </w:pPr>
      <w:r>
        <w:rPr>
          <w:szCs w:val="27"/>
        </w:rPr>
        <w:tab/>
      </w:r>
      <w:r>
        <w:rPr>
          <w:szCs w:val="27"/>
        </w:rPr>
        <w:t>我希望議員支持並通過這</w:t>
      </w:r>
      <w:r>
        <w:rPr>
          <w:szCs w:val="27"/>
        </w:rPr>
        <w:t>3</w:t>
      </w:r>
      <w:r>
        <w:rPr>
          <w:szCs w:val="27"/>
        </w:rPr>
        <w:t>項決議，讓工傷僱員、職業病患者，以及因工傷或職業病死亡的僱員或人士的家屬可盡早獲得更高的保障。</w:t>
      </w:r>
    </w:p>
    <w:p>
      <w:pPr>
        <w:pStyle w:val="F21"/>
        <w:overflowPunct w:val="true"/>
        <w:rPr>
          <w:szCs w:val="27"/>
        </w:rPr>
      </w:pPr>
      <w:r>
        <w:rPr>
          <w:szCs w:val="27"/>
        </w:rPr>
      </w:r>
    </w:p>
    <w:p>
      <w:pPr>
        <w:pStyle w:val="F21"/>
        <w:overflowPunct w:val="true"/>
        <w:rPr>
          <w:szCs w:val="27"/>
        </w:rPr>
      </w:pPr>
      <w:r>
        <w:rPr>
          <w:szCs w:val="27"/>
        </w:rPr>
        <w:tab/>
      </w:r>
      <w:r>
        <w:rPr>
          <w:szCs w:val="27"/>
        </w:rPr>
        <w:t>多謝</w:t>
      </w:r>
      <w:r>
        <w:rPr>
          <w:szCs w:val="27"/>
          <w:lang w:eastAsia="zh-HK"/>
        </w:rPr>
        <w:t>代理</w:t>
      </w:r>
      <w:r>
        <w:rPr>
          <w:szCs w:val="27"/>
        </w:rPr>
        <w:t>主席。</w:t>
      </w:r>
    </w:p>
    <w:p>
      <w:pPr>
        <w:pStyle w:val="F21"/>
        <w:overflowPunct w:val="true"/>
        <w:rPr>
          <w:rFonts w:cs="Times New Roman"/>
        </w:rPr>
      </w:pPr>
      <w:r>
        <w:rPr>
          <w:rFonts w:cs="Times New Roman"/>
        </w:rPr>
      </w:r>
    </w:p>
    <w:p>
      <w:pPr>
        <w:pStyle w:val="F21"/>
        <w:overflowPunct w:val="true"/>
        <w:rPr>
          <w:rFonts w:cs="Times New Roman"/>
        </w:rPr>
      </w:pPr>
      <w:r>
        <w:rPr>
          <w:rFonts w:cs="Times New Roman" w:eastAsia="華康中黑體"/>
          <w:b/>
        </w:rPr>
        <w:t>勞工及福利局局長動議的議案如下</w:t>
      </w:r>
      <w:r>
        <w:rPr>
          <w:rFonts w:cs="Times New Roman"/>
        </w:rPr>
        <w:t>：</w:t>
      </w:r>
    </w:p>
    <w:p>
      <w:pPr>
        <w:pStyle w:val="F21"/>
        <w:overflowPunct w:val="true"/>
        <w:rPr>
          <w:rFonts w:cs="Times New Roman"/>
        </w:rPr>
      </w:pPr>
      <w:r>
        <w:rPr>
          <w:rFonts w:cs="Times New Roman"/>
        </w:rPr>
      </w:r>
    </w:p>
    <w:p>
      <w:pPr>
        <w:pStyle w:val="F21"/>
        <w:overflowPunct w:val="true"/>
        <w:ind w:left="1276" w:hanging="709"/>
        <w:rPr>
          <w:rFonts w:cs="Times New Roman"/>
        </w:rPr>
      </w:pPr>
      <w:r>
        <w:rPr>
          <w:rFonts w:cs="Times New Roman"/>
        </w:rPr>
        <w:t>"</w:t>
      </w:r>
      <w:r>
        <w:rPr>
          <w:rFonts w:cs="Times New Roman"/>
        </w:rPr>
        <w:t>議決自</w:t>
      </w:r>
      <w:r>
        <w:rPr>
          <w:rFonts w:cs="Times New Roman"/>
        </w:rPr>
        <w:t>2021</w:t>
      </w:r>
      <w:r>
        <w:rPr>
          <w:rFonts w:cs="Times New Roman"/>
        </w:rPr>
        <w:t>年</w:t>
      </w:r>
      <w:r>
        <w:rPr>
          <w:rFonts w:cs="Times New Roman"/>
        </w:rPr>
        <w:t>4</w:t>
      </w:r>
      <w:r>
        <w:rPr>
          <w:rFonts w:cs="Times New Roman"/>
        </w:rPr>
        <w:t>月</w:t>
      </w:r>
      <w:r>
        <w:rPr>
          <w:rFonts w:cs="Times New Roman"/>
        </w:rPr>
        <w:t>15</w:t>
      </w:r>
      <w:r>
        <w:rPr>
          <w:rFonts w:cs="Times New Roman"/>
        </w:rPr>
        <w:t>日起修訂《僱員補償條例》</w:t>
      </w:r>
      <w:r>
        <w:rPr>
          <w:rFonts w:cs="Times New Roman"/>
        </w:rPr>
        <w:t>(</w:t>
      </w:r>
      <w:r>
        <w:rPr>
          <w:rFonts w:cs="Times New Roman"/>
        </w:rPr>
        <w:t>第</w:t>
      </w:r>
      <w:r>
        <w:rPr>
          <w:rFonts w:cs="Times New Roman"/>
        </w:rPr>
        <w:t>282</w:t>
      </w:r>
      <w:r>
        <w:rPr>
          <w:rFonts w:cs="Times New Roman"/>
        </w:rPr>
        <w:t>章</w:t>
      </w:r>
      <w:r>
        <w:rPr>
          <w:rFonts w:cs="Times New Roman"/>
        </w:rPr>
        <w:t>)</w:t>
      </w:r>
      <w:r>
        <w:rPr>
          <w:rFonts w:cs="Times New Roman"/>
        </w:rPr>
        <w:t>，修訂方式列於附表。</w:t>
      </w:r>
    </w:p>
    <w:p>
      <w:pPr>
        <w:pStyle w:val="F21"/>
        <w:overflowPunct w:val="true"/>
        <w:ind w:left="1276" w:hanging="709"/>
        <w:rPr>
          <w:rFonts w:cs="Times New Roman"/>
        </w:rPr>
      </w:pPr>
      <w:r>
        <w:rPr>
          <w:rFonts w:cs="Times New Roman"/>
        </w:rPr>
      </w:r>
    </w:p>
    <w:p>
      <w:pPr>
        <w:pStyle w:val="F21"/>
        <w:ind w:left="1276" w:hanging="0"/>
        <w:jc w:val="center"/>
        <w:rPr>
          <w:rFonts w:ascii="華康中黑體" w:hAnsi="華康中黑體" w:eastAsia="華康中黑體"/>
          <w:b/>
          <w:b/>
          <w:szCs w:val="27"/>
        </w:rPr>
      </w:pPr>
      <w:r>
        <w:rPr>
          <w:rFonts w:ascii="華康中黑體" w:hAnsi="華康中黑體" w:eastAsia="華康中黑體"/>
          <w:b/>
          <w:szCs w:val="27"/>
        </w:rPr>
        <w:t>附表</w:t>
      </w:r>
    </w:p>
    <w:p>
      <w:pPr>
        <w:pStyle w:val="F21"/>
        <w:overflowPunct w:val="true"/>
        <w:ind w:left="709" w:hanging="142"/>
        <w:rPr>
          <w:rFonts w:cs="Times New Roman"/>
        </w:rPr>
      </w:pPr>
      <w:r>
        <w:rPr>
          <w:rFonts w:cs="Times New Roman"/>
        </w:rPr>
      </w:r>
    </w:p>
    <w:p>
      <w:pPr>
        <w:pStyle w:val="F21"/>
        <w:ind w:left="1276" w:hanging="0"/>
        <w:jc w:val="center"/>
        <w:rPr>
          <w:rFonts w:ascii="華康中黑體" w:hAnsi="華康中黑體" w:eastAsia="華康中黑體"/>
          <w:b/>
          <w:b/>
          <w:szCs w:val="27"/>
        </w:rPr>
      </w:pPr>
      <w:r>
        <w:rPr>
          <w:rFonts w:ascii="華康中黑體" w:hAnsi="華康中黑體" w:eastAsia="華康中黑體"/>
          <w:b/>
          <w:szCs w:val="27"/>
        </w:rPr>
        <w:t>修訂《僱員補償條例》</w:t>
      </w:r>
    </w:p>
    <w:p>
      <w:pPr>
        <w:pStyle w:val="F21"/>
        <w:ind w:left="1276" w:hanging="0"/>
        <w:jc w:val="center"/>
        <w:rPr>
          <w:rFonts w:ascii="華康中黑體" w:hAnsi="華康中黑體" w:eastAsia="華康中黑體"/>
          <w:b/>
          <w:b/>
          <w:szCs w:val="27"/>
        </w:rPr>
      </w:pPr>
      <w:r>
        <w:rPr>
          <w:rFonts w:eastAsia="華康中黑體" w:ascii="華康中黑體" w:hAnsi="華康中黑體"/>
          <w:b/>
          <w:szCs w:val="27"/>
        </w:rPr>
      </w:r>
    </w:p>
    <w:p>
      <w:pPr>
        <w:pStyle w:val="F21"/>
        <w:ind w:left="1843" w:hanging="567"/>
        <w:rPr>
          <w:rFonts w:eastAsia="華康中黑體" w:cs="Times New Roman"/>
          <w:b/>
          <w:b/>
          <w:szCs w:val="27"/>
        </w:rPr>
      </w:pPr>
      <w:r>
        <w:rPr>
          <w:rFonts w:eastAsia="華康中黑體" w:cs="Times New Roman"/>
          <w:b/>
          <w:szCs w:val="27"/>
        </w:rPr>
        <w:t>1.</w:t>
        <w:tab/>
      </w:r>
      <w:r>
        <w:rPr>
          <w:rFonts w:cs="Times New Roman" w:eastAsia="華康中黑體"/>
          <w:b/>
          <w:szCs w:val="27"/>
        </w:rPr>
        <w:t>修訂附表</w:t>
      </w:r>
      <w:r>
        <w:rPr>
          <w:rFonts w:eastAsia="華康中黑體" w:cs="Times New Roman"/>
          <w:b/>
          <w:szCs w:val="27"/>
        </w:rPr>
        <w:t>6(</w:t>
      </w:r>
      <w:r>
        <w:rPr>
          <w:rFonts w:cs="Times New Roman" w:eastAsia="華康中黑體"/>
          <w:b/>
          <w:szCs w:val="27"/>
        </w:rPr>
        <w:t>指明的補償額</w:t>
      </w:r>
      <w:r>
        <w:rPr>
          <w:rFonts w:eastAsia="華康中黑體" w:cs="Times New Roman"/>
          <w:b/>
          <w:szCs w:val="27"/>
        </w:rPr>
        <w:t>)</w:t>
      </w:r>
    </w:p>
    <w:p>
      <w:pPr>
        <w:pStyle w:val="F21"/>
        <w:ind w:left="2410" w:hanging="567"/>
        <w:rPr>
          <w:szCs w:val="27"/>
        </w:rPr>
      </w:pPr>
      <w:r>
        <w:rPr>
          <w:szCs w:val="27"/>
        </w:rPr>
        <w:t>(1)</w:t>
        <w:tab/>
      </w:r>
      <w:r>
        <w:rPr>
          <w:szCs w:val="27"/>
        </w:rPr>
        <w:t>附表</w:t>
      </w:r>
      <w:r>
        <w:rPr>
          <w:szCs w:val="27"/>
        </w:rPr>
        <w:t>6</w:t>
      </w:r>
      <w:r>
        <w:rPr>
          <w:szCs w:val="27"/>
        </w:rPr>
        <w:t>，關乎第</w:t>
      </w:r>
      <w:r>
        <w:rPr>
          <w:szCs w:val="27"/>
        </w:rPr>
        <w:t>6(1)(a)</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"30,530"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"35,600"</w:t>
      </w:r>
      <w:r>
        <w:rPr>
          <w:rFonts w:cs="Times New Roman"/>
          <w:szCs w:val="27"/>
        </w:rPr>
        <w:t>。</w:t>
      </w:r>
    </w:p>
    <w:p>
      <w:pPr>
        <w:pStyle w:val="F21"/>
        <w:ind w:left="2410" w:hanging="567"/>
        <w:rPr>
          <w:szCs w:val="27"/>
        </w:rPr>
      </w:pPr>
      <w:r>
        <w:rPr>
          <w:szCs w:val="27"/>
        </w:rPr>
        <w:t>(2)</w:t>
        <w:tab/>
      </w:r>
      <w:r>
        <w:rPr>
          <w:szCs w:val="27"/>
        </w:rPr>
        <w:t>附表</w:t>
      </w:r>
      <w:r>
        <w:rPr>
          <w:szCs w:val="27"/>
        </w:rPr>
        <w:t>6</w:t>
      </w:r>
      <w:r>
        <w:rPr>
          <w:szCs w:val="27"/>
        </w:rPr>
        <w:t>，關乎第</w:t>
      </w:r>
      <w:r>
        <w:rPr>
          <w:szCs w:val="27"/>
        </w:rPr>
        <w:t>6(1)(b)</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"30,530"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"35,600"</w:t>
      </w:r>
      <w:r>
        <w:rPr>
          <w:rFonts w:cs="Times New Roman"/>
          <w:szCs w:val="27"/>
        </w:rPr>
        <w:t>。</w:t>
      </w:r>
    </w:p>
    <w:p>
      <w:pPr>
        <w:pStyle w:val="F21"/>
        <w:ind w:left="2410" w:hanging="567"/>
        <w:rPr>
          <w:szCs w:val="27"/>
        </w:rPr>
      </w:pPr>
      <w:r>
        <w:rPr>
          <w:szCs w:val="27"/>
        </w:rPr>
        <w:t>(3)</w:t>
        <w:tab/>
      </w:r>
      <w:r>
        <w:rPr>
          <w:szCs w:val="27"/>
        </w:rPr>
        <w:t>附表</w:t>
      </w:r>
      <w:r>
        <w:rPr>
          <w:szCs w:val="27"/>
        </w:rPr>
        <w:t>6</w:t>
      </w:r>
      <w:r>
        <w:rPr>
          <w:szCs w:val="27"/>
        </w:rPr>
        <w:t>，關乎第</w:t>
      </w:r>
      <w:r>
        <w:rPr>
          <w:szCs w:val="27"/>
        </w:rPr>
        <w:t>6(l)(c)</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"30,530"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"35,600"</w:t>
      </w:r>
      <w:r>
        <w:rPr>
          <w:rFonts w:cs="Times New Roman"/>
          <w:szCs w:val="27"/>
        </w:rPr>
        <w:t>。</w:t>
      </w:r>
    </w:p>
    <w:p>
      <w:pPr>
        <w:pStyle w:val="F21"/>
        <w:spacing w:lineRule="atLeast" w:line="370"/>
        <w:ind w:left="2410" w:hanging="567"/>
        <w:rPr>
          <w:szCs w:val="27"/>
        </w:rPr>
      </w:pPr>
      <w:r>
        <w:rPr>
          <w:szCs w:val="27"/>
        </w:rPr>
        <w:t>(4)</w:t>
        <w:tab/>
      </w:r>
      <w:r>
        <w:rPr>
          <w:szCs w:val="27"/>
        </w:rPr>
        <w:t>附表</w:t>
      </w:r>
      <w:r>
        <w:rPr>
          <w:szCs w:val="27"/>
        </w:rPr>
        <w:t>6</w:t>
      </w:r>
      <w:r>
        <w:rPr>
          <w:szCs w:val="27"/>
        </w:rPr>
        <w:t>，關乎第</w:t>
      </w:r>
      <w:r>
        <w:rPr>
          <w:szCs w:val="27"/>
        </w:rPr>
        <w:t>6(2)</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"440,200"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"473,610"</w:t>
      </w:r>
      <w:r>
        <w:rPr>
          <w:rFonts w:cs="Times New Roman"/>
          <w:szCs w:val="27"/>
        </w:rPr>
        <w:t>。</w:t>
      </w:r>
    </w:p>
    <w:p>
      <w:pPr>
        <w:pStyle w:val="F21"/>
        <w:spacing w:lineRule="atLeast" w:line="370"/>
        <w:ind w:left="2410" w:hanging="567"/>
        <w:rPr>
          <w:szCs w:val="27"/>
        </w:rPr>
      </w:pPr>
      <w:r>
        <w:rPr>
          <w:szCs w:val="27"/>
        </w:rPr>
        <w:t>(5)</w:t>
        <w:tab/>
      </w:r>
      <w:r>
        <w:rPr>
          <w:szCs w:val="27"/>
        </w:rPr>
        <w:t>附表</w:t>
      </w:r>
      <w:r>
        <w:rPr>
          <w:szCs w:val="27"/>
        </w:rPr>
        <w:t>6</w:t>
      </w:r>
      <w:r>
        <w:rPr>
          <w:szCs w:val="27"/>
        </w:rPr>
        <w:t>，關乎第</w:t>
      </w:r>
      <w:r>
        <w:rPr>
          <w:szCs w:val="27"/>
        </w:rPr>
        <w:t>6(5)</w:t>
      </w:r>
      <w:r>
        <w:rPr>
          <w:szCs w:val="27"/>
        </w:rPr>
        <w:t>條的記項</w:t>
      </w:r>
      <w:r>
        <w:rPr>
          <w:rFonts w:ascii="Symbol" w:hAnsi="Symbol" w:cs="Symbol" w:eastAsia="Symbol"/>
          <w:szCs w:val="27"/>
        </w:rPr>
        <w:t></w:t>
      </w:r>
    </w:p>
    <w:p>
      <w:pPr>
        <w:pStyle w:val="F21"/>
        <w:spacing w:lineRule="atLeast" w:line="370"/>
        <w:ind w:left="2977" w:hanging="567"/>
        <w:rPr>
          <w:rFonts w:cs="Times New Roman"/>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"87,330"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"92,670"</w:t>
      </w:r>
      <w:r>
        <w:rPr>
          <w:rFonts w:cs="Times New Roman"/>
          <w:szCs w:val="27"/>
        </w:rPr>
        <w:t>。</w:t>
      </w:r>
      <w:r>
        <w:rPr>
          <w:rFonts w:cs="Times New Roman"/>
          <w:szCs w:val="27"/>
        </w:rPr>
        <w:tab/>
      </w:r>
    </w:p>
    <w:p>
      <w:pPr>
        <w:pStyle w:val="F21"/>
        <w:spacing w:lineRule="atLeast" w:line="370"/>
        <w:ind w:left="2410" w:hanging="567"/>
        <w:rPr>
          <w:szCs w:val="27"/>
        </w:rPr>
      </w:pPr>
      <w:r>
        <w:rPr>
          <w:szCs w:val="27"/>
        </w:rPr>
        <w:t>(6)</w:t>
        <w:tab/>
      </w:r>
      <w:r>
        <w:rPr>
          <w:szCs w:val="27"/>
        </w:rPr>
        <w:t>附表</w:t>
      </w:r>
      <w:r>
        <w:rPr>
          <w:szCs w:val="27"/>
        </w:rPr>
        <w:t>6</w:t>
      </w:r>
      <w:r>
        <w:rPr>
          <w:szCs w:val="27"/>
        </w:rPr>
        <w:t>，關乎第</w:t>
      </w:r>
      <w:r>
        <w:rPr>
          <w:szCs w:val="27"/>
        </w:rPr>
        <w:t>6C(8)(a)</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"710"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"760"</w:t>
      </w:r>
      <w:r>
        <w:rPr>
          <w:rFonts w:cs="Times New Roman"/>
          <w:szCs w:val="27"/>
        </w:rPr>
        <w:t>。</w:t>
      </w:r>
    </w:p>
    <w:p>
      <w:pPr>
        <w:pStyle w:val="F21"/>
        <w:spacing w:lineRule="atLeast" w:line="370"/>
        <w:ind w:left="2410" w:hanging="567"/>
        <w:rPr>
          <w:szCs w:val="27"/>
        </w:rPr>
      </w:pPr>
      <w:r>
        <w:rPr>
          <w:szCs w:val="27"/>
        </w:rPr>
        <w:t>(7)</w:t>
        <w:tab/>
      </w:r>
      <w:r>
        <w:rPr>
          <w:szCs w:val="27"/>
        </w:rPr>
        <w:t>附表</w:t>
      </w:r>
      <w:r>
        <w:rPr>
          <w:szCs w:val="27"/>
        </w:rPr>
        <w:t>6</w:t>
      </w:r>
      <w:r>
        <w:rPr>
          <w:szCs w:val="27"/>
        </w:rPr>
        <w:t>，關乎第</w:t>
      </w:r>
      <w:r>
        <w:rPr>
          <w:szCs w:val="27"/>
        </w:rPr>
        <w:t>6C(8)(b)</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"1,430"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"1,540"</w:t>
      </w:r>
      <w:r>
        <w:rPr>
          <w:rFonts w:cs="Times New Roman"/>
          <w:szCs w:val="27"/>
        </w:rPr>
        <w:t>。</w:t>
      </w:r>
    </w:p>
    <w:p>
      <w:pPr>
        <w:pStyle w:val="F21"/>
        <w:spacing w:lineRule="atLeast" w:line="370"/>
        <w:ind w:left="2410" w:hanging="567"/>
        <w:rPr>
          <w:szCs w:val="27"/>
        </w:rPr>
      </w:pPr>
      <w:r>
        <w:rPr>
          <w:szCs w:val="27"/>
        </w:rPr>
        <w:t>(8)</w:t>
        <w:tab/>
      </w:r>
      <w:r>
        <w:rPr>
          <w:szCs w:val="27"/>
        </w:rPr>
        <w:t>附表</w:t>
      </w:r>
      <w:r>
        <w:rPr>
          <w:szCs w:val="27"/>
        </w:rPr>
        <w:t>6</w:t>
      </w:r>
      <w:r>
        <w:rPr>
          <w:szCs w:val="27"/>
        </w:rPr>
        <w:t>，關乎第</w:t>
      </w:r>
      <w:r>
        <w:rPr>
          <w:szCs w:val="27"/>
        </w:rPr>
        <w:t>6D(3)(a)</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"710"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"760"</w:t>
      </w:r>
      <w:r>
        <w:rPr>
          <w:rFonts w:cs="Times New Roman"/>
          <w:szCs w:val="27"/>
        </w:rPr>
        <w:t>。</w:t>
      </w:r>
    </w:p>
    <w:p>
      <w:pPr>
        <w:pStyle w:val="F21"/>
        <w:spacing w:lineRule="atLeast" w:line="370"/>
        <w:ind w:left="2410" w:hanging="567"/>
        <w:rPr>
          <w:szCs w:val="27"/>
        </w:rPr>
      </w:pPr>
      <w:r>
        <w:rPr>
          <w:szCs w:val="27"/>
        </w:rPr>
        <w:t>(9)</w:t>
        <w:tab/>
      </w:r>
      <w:r>
        <w:rPr>
          <w:szCs w:val="27"/>
        </w:rPr>
        <w:t>附表</w:t>
      </w:r>
      <w:r>
        <w:rPr>
          <w:szCs w:val="27"/>
        </w:rPr>
        <w:t>6</w:t>
      </w:r>
      <w:r>
        <w:rPr>
          <w:szCs w:val="27"/>
        </w:rPr>
        <w:t>，關乎第</w:t>
      </w:r>
      <w:r>
        <w:rPr>
          <w:szCs w:val="27"/>
        </w:rPr>
        <w:t>6D(3)(b)</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"1,430"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"1,540"</w:t>
      </w:r>
      <w:r>
        <w:rPr>
          <w:rFonts w:cs="Times New Roman"/>
          <w:szCs w:val="27"/>
        </w:rPr>
        <w:t>。</w:t>
      </w:r>
    </w:p>
    <w:p>
      <w:pPr>
        <w:pStyle w:val="F21"/>
        <w:spacing w:lineRule="atLeast" w:line="370"/>
        <w:ind w:left="2410" w:hanging="567"/>
        <w:rPr>
          <w:szCs w:val="27"/>
        </w:rPr>
      </w:pPr>
      <w:r>
        <w:rPr>
          <w:szCs w:val="27"/>
        </w:rPr>
        <w:t>(10)</w:t>
        <w:tab/>
      </w:r>
      <w:r>
        <w:rPr>
          <w:szCs w:val="27"/>
        </w:rPr>
        <w:t>附表</w:t>
      </w:r>
      <w:r>
        <w:rPr>
          <w:szCs w:val="27"/>
        </w:rPr>
        <w:t>6</w:t>
      </w:r>
      <w:r>
        <w:rPr>
          <w:szCs w:val="27"/>
        </w:rPr>
        <w:t>，關乎第</w:t>
      </w:r>
      <w:r>
        <w:rPr>
          <w:szCs w:val="27"/>
        </w:rPr>
        <w:t>6E(9)(a)</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"710"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"760"</w:t>
      </w:r>
      <w:r>
        <w:rPr>
          <w:rFonts w:cs="Times New Roman"/>
          <w:szCs w:val="27"/>
        </w:rPr>
        <w:t>。</w:t>
      </w:r>
    </w:p>
    <w:p>
      <w:pPr>
        <w:pStyle w:val="F21"/>
        <w:ind w:left="2410" w:hanging="567"/>
        <w:rPr>
          <w:szCs w:val="27"/>
        </w:rPr>
      </w:pPr>
      <w:r>
        <w:rPr>
          <w:szCs w:val="27"/>
        </w:rPr>
        <w:t>(11)</w:t>
        <w:tab/>
      </w:r>
      <w:r>
        <w:rPr>
          <w:szCs w:val="27"/>
        </w:rPr>
        <w:t>附表</w:t>
      </w:r>
      <w:r>
        <w:rPr>
          <w:szCs w:val="27"/>
        </w:rPr>
        <w:t>6</w:t>
      </w:r>
      <w:r>
        <w:rPr>
          <w:szCs w:val="27"/>
        </w:rPr>
        <w:t>，關乎第</w:t>
      </w:r>
      <w:r>
        <w:rPr>
          <w:szCs w:val="27"/>
        </w:rPr>
        <w:t>6E(9)(b)</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"1,430"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"1,540"</w:t>
      </w:r>
      <w:r>
        <w:rPr>
          <w:rFonts w:cs="Times New Roman"/>
          <w:szCs w:val="27"/>
        </w:rPr>
        <w:t>。</w:t>
      </w:r>
    </w:p>
    <w:p>
      <w:pPr>
        <w:pStyle w:val="F21"/>
        <w:ind w:left="2410" w:hanging="567"/>
        <w:rPr>
          <w:szCs w:val="27"/>
        </w:rPr>
      </w:pPr>
      <w:r>
        <w:rPr>
          <w:szCs w:val="27"/>
        </w:rPr>
        <w:t>(12)</w:t>
        <w:tab/>
      </w:r>
      <w:r>
        <w:rPr>
          <w:szCs w:val="27"/>
        </w:rPr>
        <w:t>附表</w:t>
      </w:r>
      <w:r>
        <w:rPr>
          <w:szCs w:val="27"/>
        </w:rPr>
        <w:t>6</w:t>
      </w:r>
      <w:r>
        <w:rPr>
          <w:szCs w:val="27"/>
        </w:rPr>
        <w:t>，關乎第</w:t>
      </w:r>
      <w:r>
        <w:rPr>
          <w:szCs w:val="27"/>
        </w:rPr>
        <w:t>7(1)(a)</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"30,530"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"35,600"</w:t>
      </w:r>
      <w:r>
        <w:rPr>
          <w:rFonts w:cs="Times New Roman"/>
          <w:szCs w:val="27"/>
        </w:rPr>
        <w:t>。</w:t>
      </w:r>
    </w:p>
    <w:p>
      <w:pPr>
        <w:pStyle w:val="F21"/>
        <w:ind w:left="2410" w:hanging="567"/>
        <w:rPr>
          <w:szCs w:val="27"/>
        </w:rPr>
      </w:pPr>
      <w:r>
        <w:rPr>
          <w:szCs w:val="27"/>
        </w:rPr>
        <w:t>(13)</w:t>
        <w:tab/>
      </w:r>
      <w:r>
        <w:rPr>
          <w:szCs w:val="27"/>
        </w:rPr>
        <w:t>附表</w:t>
      </w:r>
      <w:r>
        <w:rPr>
          <w:szCs w:val="27"/>
        </w:rPr>
        <w:t>6</w:t>
      </w:r>
      <w:r>
        <w:rPr>
          <w:szCs w:val="27"/>
        </w:rPr>
        <w:t>，關乎第</w:t>
      </w:r>
      <w:r>
        <w:rPr>
          <w:szCs w:val="27"/>
        </w:rPr>
        <w:t>7(1)(b)</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"30,530"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"35,600"</w:t>
      </w:r>
      <w:r>
        <w:rPr>
          <w:rFonts w:cs="Times New Roman"/>
          <w:szCs w:val="27"/>
        </w:rPr>
        <w:t>。</w:t>
      </w:r>
    </w:p>
    <w:p>
      <w:pPr>
        <w:pStyle w:val="F21"/>
        <w:ind w:left="2410" w:hanging="567"/>
        <w:rPr>
          <w:szCs w:val="27"/>
        </w:rPr>
      </w:pPr>
      <w:r>
        <w:rPr>
          <w:szCs w:val="27"/>
        </w:rPr>
        <w:t>(14)</w:t>
        <w:tab/>
      </w:r>
      <w:r>
        <w:rPr>
          <w:szCs w:val="27"/>
        </w:rPr>
        <w:t>附表</w:t>
      </w:r>
      <w:r>
        <w:rPr>
          <w:szCs w:val="27"/>
        </w:rPr>
        <w:t>6</w:t>
      </w:r>
      <w:r>
        <w:rPr>
          <w:szCs w:val="27"/>
        </w:rPr>
        <w:t>，關乎第</w:t>
      </w:r>
      <w:r>
        <w:rPr>
          <w:szCs w:val="27"/>
        </w:rPr>
        <w:t>7(1)(c)</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"30,530"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"35,600"</w:t>
      </w:r>
      <w:r>
        <w:rPr>
          <w:rFonts w:cs="Times New Roman"/>
          <w:szCs w:val="27"/>
        </w:rPr>
        <w:t>。</w:t>
      </w:r>
    </w:p>
    <w:p>
      <w:pPr>
        <w:pStyle w:val="F21"/>
        <w:ind w:left="2410" w:hanging="567"/>
        <w:rPr>
          <w:szCs w:val="27"/>
        </w:rPr>
      </w:pPr>
      <w:r>
        <w:rPr>
          <w:szCs w:val="27"/>
        </w:rPr>
        <w:t>(15)</w:t>
        <w:tab/>
      </w:r>
      <w:r>
        <w:rPr>
          <w:szCs w:val="27"/>
        </w:rPr>
        <w:t>附表</w:t>
      </w:r>
      <w:r>
        <w:rPr>
          <w:szCs w:val="27"/>
        </w:rPr>
        <w:t>6</w:t>
      </w:r>
      <w:r>
        <w:rPr>
          <w:szCs w:val="27"/>
        </w:rPr>
        <w:t>，關乎第</w:t>
      </w:r>
      <w:r>
        <w:rPr>
          <w:szCs w:val="27"/>
        </w:rPr>
        <w:t>7(2)</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"499,840"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"537,780"</w:t>
      </w:r>
      <w:r>
        <w:rPr>
          <w:rFonts w:cs="Times New Roman"/>
          <w:szCs w:val="27"/>
        </w:rPr>
        <w:t>。</w:t>
      </w:r>
    </w:p>
    <w:p>
      <w:pPr>
        <w:pStyle w:val="F21"/>
        <w:ind w:left="2410" w:hanging="567"/>
        <w:rPr>
          <w:szCs w:val="27"/>
        </w:rPr>
      </w:pPr>
      <w:r>
        <w:rPr>
          <w:szCs w:val="27"/>
        </w:rPr>
        <w:t>(16)</w:t>
        <w:tab/>
      </w:r>
      <w:r>
        <w:rPr>
          <w:szCs w:val="27"/>
        </w:rPr>
        <w:t>附表</w:t>
      </w:r>
      <w:r>
        <w:rPr>
          <w:szCs w:val="27"/>
        </w:rPr>
        <w:t>6</w:t>
      </w:r>
      <w:r>
        <w:rPr>
          <w:szCs w:val="27"/>
        </w:rPr>
        <w:t>，關乎第</w:t>
      </w:r>
      <w:r>
        <w:rPr>
          <w:szCs w:val="27"/>
        </w:rPr>
        <w:t>8(l)(a)</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"599,230"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"644,710"</w:t>
      </w:r>
      <w:r>
        <w:rPr>
          <w:rFonts w:cs="Times New Roman"/>
          <w:szCs w:val="27"/>
        </w:rPr>
        <w:t>。</w:t>
      </w:r>
    </w:p>
    <w:p>
      <w:pPr>
        <w:pStyle w:val="F21"/>
        <w:ind w:left="2410" w:hanging="567"/>
        <w:rPr>
          <w:szCs w:val="27"/>
        </w:rPr>
      </w:pPr>
      <w:r>
        <w:rPr>
          <w:szCs w:val="27"/>
        </w:rPr>
        <w:t>(17)</w:t>
        <w:tab/>
      </w:r>
      <w:r>
        <w:rPr>
          <w:szCs w:val="27"/>
        </w:rPr>
        <w:t>附表</w:t>
      </w:r>
      <w:r>
        <w:rPr>
          <w:szCs w:val="27"/>
        </w:rPr>
        <w:t>6</w:t>
      </w:r>
      <w:r>
        <w:rPr>
          <w:szCs w:val="27"/>
        </w:rPr>
        <w:t>，關乎第</w:t>
      </w:r>
      <w:r>
        <w:rPr>
          <w:szCs w:val="27"/>
        </w:rPr>
        <w:t>8(1)(b)</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"599,230"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"644,710"</w:t>
      </w:r>
      <w:r>
        <w:rPr>
          <w:rFonts w:cs="Times New Roman"/>
          <w:szCs w:val="27"/>
        </w:rPr>
        <w:t>。</w:t>
      </w:r>
    </w:p>
    <w:p>
      <w:pPr>
        <w:pStyle w:val="F21"/>
        <w:ind w:left="2410" w:hanging="567"/>
        <w:rPr>
          <w:szCs w:val="27"/>
        </w:rPr>
      </w:pPr>
      <w:r>
        <w:rPr>
          <w:szCs w:val="27"/>
        </w:rPr>
        <w:t>(18)</w:t>
        <w:tab/>
      </w:r>
      <w:r>
        <w:rPr>
          <w:szCs w:val="27"/>
        </w:rPr>
        <w:t>附表</w:t>
      </w:r>
      <w:r>
        <w:rPr>
          <w:szCs w:val="27"/>
        </w:rPr>
        <w:t>6</w:t>
      </w:r>
      <w:r>
        <w:rPr>
          <w:szCs w:val="27"/>
        </w:rPr>
        <w:t>，關乎第</w:t>
      </w:r>
      <w:r>
        <w:rPr>
          <w:szCs w:val="27"/>
        </w:rPr>
        <w:t>11(5)</w:t>
      </w:r>
      <w:r>
        <w:rPr>
          <w:szCs w:val="27"/>
        </w:rPr>
        <w:t>條的記項</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"4,500"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"5,310"</w:t>
      </w:r>
      <w:r>
        <w:rPr>
          <w:rFonts w:cs="Times New Roman"/>
          <w:szCs w:val="27"/>
        </w:rPr>
        <w:t>。</w:t>
      </w:r>
    </w:p>
    <w:p>
      <w:pPr>
        <w:pStyle w:val="F21"/>
        <w:spacing w:lineRule="atLeast" w:line="370"/>
        <w:ind w:left="2410" w:hanging="567"/>
        <w:rPr>
          <w:szCs w:val="27"/>
        </w:rPr>
      </w:pPr>
      <w:r>
        <w:rPr>
          <w:szCs w:val="27"/>
        </w:rPr>
        <w:t>(19)</w:t>
        <w:tab/>
      </w:r>
      <w:r>
        <w:rPr>
          <w:szCs w:val="27"/>
        </w:rPr>
        <w:t>附表</w:t>
      </w:r>
      <w:r>
        <w:rPr>
          <w:szCs w:val="27"/>
        </w:rPr>
        <w:t>6</w:t>
      </w:r>
      <w:r>
        <w:rPr>
          <w:szCs w:val="27"/>
        </w:rPr>
        <w:t>，關乎第</w:t>
      </w:r>
      <w:r>
        <w:rPr>
          <w:szCs w:val="27"/>
        </w:rPr>
        <w:t>16A(10)(a)</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"710"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"760"</w:t>
      </w:r>
      <w:r>
        <w:rPr>
          <w:rFonts w:cs="Times New Roman"/>
          <w:szCs w:val="27"/>
        </w:rPr>
        <w:t>。</w:t>
      </w:r>
    </w:p>
    <w:p>
      <w:pPr>
        <w:pStyle w:val="F21"/>
        <w:spacing w:lineRule="atLeast" w:line="370"/>
        <w:ind w:left="2410" w:hanging="567"/>
        <w:rPr>
          <w:szCs w:val="27"/>
        </w:rPr>
      </w:pPr>
      <w:r>
        <w:rPr>
          <w:szCs w:val="27"/>
        </w:rPr>
        <w:t>(20)</w:t>
        <w:tab/>
      </w:r>
      <w:r>
        <w:rPr>
          <w:szCs w:val="27"/>
        </w:rPr>
        <w:t>附表</w:t>
      </w:r>
      <w:r>
        <w:rPr>
          <w:szCs w:val="27"/>
        </w:rPr>
        <w:t>6</w:t>
      </w:r>
      <w:r>
        <w:rPr>
          <w:szCs w:val="27"/>
        </w:rPr>
        <w:t>，關乎第</w:t>
      </w:r>
      <w:r>
        <w:rPr>
          <w:szCs w:val="27"/>
        </w:rPr>
        <w:t>16A(10)(b)</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"1,430"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"1,540"</w:t>
      </w:r>
      <w:r>
        <w:rPr>
          <w:rFonts w:cs="Times New Roman"/>
          <w:szCs w:val="27"/>
        </w:rPr>
        <w:t>。</w:t>
      </w:r>
    </w:p>
    <w:p>
      <w:pPr>
        <w:pStyle w:val="F21"/>
        <w:spacing w:lineRule="atLeast" w:line="370"/>
        <w:ind w:left="2410" w:hanging="567"/>
        <w:rPr>
          <w:szCs w:val="27"/>
        </w:rPr>
      </w:pPr>
      <w:r>
        <w:rPr>
          <w:szCs w:val="27"/>
        </w:rPr>
        <w:t>(21)</w:t>
        <w:tab/>
      </w:r>
      <w:r>
        <w:rPr>
          <w:szCs w:val="27"/>
        </w:rPr>
        <w:t>附表</w:t>
      </w:r>
      <w:r>
        <w:rPr>
          <w:szCs w:val="27"/>
        </w:rPr>
        <w:t>6</w:t>
      </w:r>
      <w:r>
        <w:rPr>
          <w:szCs w:val="27"/>
        </w:rPr>
        <w:t>，關乎第</w:t>
      </w:r>
      <w:r>
        <w:rPr>
          <w:szCs w:val="27"/>
        </w:rPr>
        <w:t>36C</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"41,750"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"44,300"</w:t>
      </w:r>
      <w:r>
        <w:rPr>
          <w:rFonts w:cs="Times New Roman"/>
          <w:szCs w:val="27"/>
        </w:rPr>
        <w:t>。</w:t>
      </w:r>
    </w:p>
    <w:p>
      <w:pPr>
        <w:pStyle w:val="F21"/>
        <w:spacing w:lineRule="atLeast" w:line="370"/>
        <w:ind w:left="2410" w:hanging="567"/>
        <w:rPr>
          <w:szCs w:val="27"/>
        </w:rPr>
      </w:pPr>
      <w:r>
        <w:rPr>
          <w:szCs w:val="27"/>
        </w:rPr>
        <w:t>(22)</w:t>
        <w:tab/>
      </w:r>
      <w:r>
        <w:rPr>
          <w:szCs w:val="27"/>
        </w:rPr>
        <w:t>附表</w:t>
      </w:r>
      <w:r>
        <w:rPr>
          <w:szCs w:val="27"/>
        </w:rPr>
        <w:t>6</w:t>
      </w:r>
      <w:r>
        <w:rPr>
          <w:szCs w:val="27"/>
        </w:rPr>
        <w:t>，關乎第</w:t>
      </w:r>
      <w:r>
        <w:rPr>
          <w:szCs w:val="27"/>
        </w:rPr>
        <w:t>36J</w:t>
      </w:r>
      <w:r>
        <w:rPr>
          <w:szCs w:val="27"/>
        </w:rPr>
        <w:t>條的記項</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"126,490"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"134,220"</w:t>
      </w:r>
      <w:r>
        <w:rPr>
          <w:rFonts w:cs="Times New Roman"/>
          <w:szCs w:val="27"/>
        </w:rPr>
        <w:t>。</w:t>
      </w:r>
      <w:r>
        <w:rPr>
          <w:rFonts w:cs="Times New Roman"/>
          <w:szCs w:val="27"/>
        </w:rPr>
        <w:t>"</w:t>
      </w:r>
    </w:p>
    <w:p>
      <w:pPr>
        <w:pStyle w:val="F21"/>
        <w:spacing w:lineRule="atLeast" w:line="370"/>
        <w:ind w:left="2977" w:hanging="567"/>
        <w:rPr>
          <w:rFonts w:cs="Times New Roman"/>
          <w:szCs w:val="27"/>
        </w:rPr>
      </w:pPr>
      <w:r>
        <w:rPr>
          <w:rFonts w:cs="Times New Roman"/>
          <w:szCs w:val="27"/>
        </w:rPr>
      </w:r>
    </w:p>
    <w:p>
      <w:pPr>
        <w:pStyle w:val="F21"/>
        <w:spacing w:lineRule="atLeast" w:line="370"/>
        <w:rPr/>
      </w:pPr>
      <w:r>
        <w:rPr/>
      </w:r>
    </w:p>
    <w:p>
      <w:pPr>
        <w:pStyle w:val="F21"/>
        <w:spacing w:lineRule="atLeast" w:line="370"/>
        <w:rPr/>
      </w:pPr>
      <w:r>
        <w:rPr>
          <w:rFonts w:ascii="華康中黑體" w:hAnsi="華康中黑體" w:eastAsia="華康中黑體"/>
          <w:b/>
          <w:lang w:eastAsia="zh-HK"/>
        </w:rPr>
        <w:t>代理主席</w:t>
      </w:r>
      <w:r>
        <w:rPr/>
        <w:t>：</w:t>
      </w:r>
      <w:r>
        <w:rPr>
          <w:lang w:eastAsia="zh-HK"/>
        </w:rPr>
        <w:t>我現在向各位提出的待議議題是：勞工及福利局局長動議的</w:t>
      </w:r>
      <w:r>
        <w:rPr/>
        <w:t>第一項</w:t>
      </w:r>
      <w:r>
        <w:rPr>
          <w:lang w:eastAsia="zh-HK"/>
        </w:rPr>
        <w:t>議案，予以通過。</w:t>
      </w:r>
    </w:p>
    <w:p>
      <w:pPr>
        <w:pStyle w:val="F21"/>
        <w:spacing w:lineRule="atLeast" w:line="370"/>
        <w:rPr/>
      </w:pPr>
      <w:r>
        <w:rPr/>
      </w:r>
    </w:p>
    <w:p>
      <w:pPr>
        <w:pStyle w:val="F21"/>
        <w:spacing w:lineRule="atLeast" w:line="370"/>
        <w:rPr/>
      </w:pPr>
      <w:r>
        <w:rPr/>
        <w:tab/>
      </w:r>
      <w:r>
        <w:rPr/>
        <w:t>是否有議員想發言？陳健波議員，請發言。</w:t>
      </w:r>
    </w:p>
    <w:p>
      <w:pPr>
        <w:pStyle w:val="F21"/>
        <w:spacing w:lineRule="atLeast" w:line="370"/>
        <w:rPr/>
      </w:pPr>
      <w:r>
        <w:rPr/>
      </w:r>
    </w:p>
    <w:p>
      <w:pPr>
        <w:pStyle w:val="F21"/>
        <w:spacing w:lineRule="atLeast" w:line="370"/>
        <w:rPr/>
      </w:pPr>
      <w:r>
        <w:rPr/>
      </w:r>
    </w:p>
    <w:p>
      <w:pPr>
        <w:pStyle w:val="F21"/>
        <w:spacing w:lineRule="atLeast" w:line="370"/>
        <w:rPr>
          <w:lang w:eastAsia="zh-HK"/>
        </w:rPr>
      </w:pPr>
      <w:r>
        <w:rPr>
          <w:rFonts w:eastAsia="華康中黑體"/>
          <w:b/>
        </w:rPr>
        <w:t>陳健波議員</w:t>
      </w:r>
      <w:r>
        <w:rPr/>
        <w:t>：</w:t>
      </w:r>
      <w:r>
        <w:rPr>
          <w:lang w:eastAsia="zh-HK"/>
        </w:rPr>
        <w:t>代理主席，</w:t>
      </w:r>
      <w:r>
        <w:rPr/>
        <w:t>我想就</w:t>
      </w:r>
      <w:r>
        <w:rPr>
          <w:bCs/>
        </w:rPr>
        <w:t>根據</w:t>
      </w:r>
      <w:r>
        <w:rPr>
          <w:lang w:eastAsia="zh-HK"/>
        </w:rPr>
        <w:t>《</w:t>
      </w:r>
      <w:r>
        <w:rPr/>
        <w:t>僱員補償條例</w:t>
      </w:r>
      <w:r>
        <w:rPr>
          <w:lang w:eastAsia="zh-HK"/>
        </w:rPr>
        <w:t>》</w:t>
      </w:r>
      <w:r>
        <w:rPr>
          <w:bCs/>
          <w:lang w:eastAsia="zh-HK"/>
        </w:rPr>
        <w:t>動議的擬議</w:t>
      </w:r>
      <w:r>
        <w:rPr>
          <w:lang w:eastAsia="zh-HK"/>
        </w:rPr>
        <w:t>決議案發言。議案主要是增</w:t>
      </w:r>
      <w:r>
        <w:rPr/>
        <w:t>加條例內多項補償項目</w:t>
      </w:r>
      <w:r>
        <w:rPr>
          <w:lang w:eastAsia="zh-HK"/>
        </w:rPr>
        <w:t>的</w:t>
      </w:r>
      <w:r>
        <w:rPr/>
        <w:t>金額，</w:t>
      </w:r>
      <w:r>
        <w:rPr>
          <w:lang w:eastAsia="zh-HK"/>
        </w:rPr>
        <w:t>按既</w:t>
      </w:r>
      <w:r>
        <w:rPr/>
        <w:t>定</w:t>
      </w:r>
      <w:r>
        <w:rPr>
          <w:lang w:eastAsia="zh-HK"/>
        </w:rPr>
        <w:t>的</w:t>
      </w:r>
      <w:r>
        <w:rPr/>
        <w:t>機制兩年調整一次，有</w:t>
      </w:r>
      <w:r>
        <w:rPr/>
        <w:t>4</w:t>
      </w:r>
      <w:r>
        <w:rPr/>
        <w:t>個項目</w:t>
      </w:r>
      <w:r>
        <w:rPr>
          <w:lang w:eastAsia="zh-HK"/>
        </w:rPr>
        <w:t>是</w:t>
      </w:r>
      <w:r>
        <w:rPr/>
        <w:t>按名義工資指數增加</w:t>
      </w:r>
      <w:r>
        <w:rPr/>
        <w:t>7.59%</w:t>
      </w:r>
      <w:r>
        <w:rPr/>
        <w:t>、</w:t>
      </w:r>
      <w:r>
        <w:rPr>
          <w:lang w:eastAsia="zh-HK"/>
        </w:rPr>
        <w:t>有</w:t>
      </w:r>
      <w:r>
        <w:rPr>
          <w:lang w:eastAsia="zh-HK"/>
        </w:rPr>
        <w:t>3</w:t>
      </w:r>
      <w:r>
        <w:rPr/>
        <w:t>個項目</w:t>
      </w:r>
      <w:r>
        <w:rPr>
          <w:lang w:eastAsia="zh-HK"/>
        </w:rPr>
        <w:t>是</w:t>
      </w:r>
      <w:r>
        <w:rPr/>
        <w:t>按物價指數增加</w:t>
      </w:r>
      <w:r>
        <w:rPr/>
        <w:t>6.11%</w:t>
      </w:r>
      <w:r>
        <w:rPr/>
        <w:t>、有</w:t>
      </w:r>
      <w:r>
        <w:rPr>
          <w:lang w:eastAsia="zh-HK"/>
        </w:rPr>
        <w:t>一個項目是按綜援水平增加</w:t>
      </w:r>
      <w:r>
        <w:rPr>
          <w:lang w:eastAsia="zh-HK"/>
        </w:rPr>
        <w:t>18%</w:t>
      </w:r>
      <w:r>
        <w:rPr>
          <w:lang w:eastAsia="zh-HK"/>
        </w:rPr>
        <w:t>；另有一個項目是按機制以外的情況特別調整，加幅是</w:t>
      </w:r>
      <w:r>
        <w:rPr>
          <w:lang w:eastAsia="zh-HK"/>
        </w:rPr>
        <w:t>16.61%</w:t>
      </w:r>
      <w:r>
        <w:rPr>
          <w:lang w:eastAsia="zh-HK"/>
        </w:rPr>
        <w:t>。有</w:t>
      </w:r>
      <w:r>
        <w:rPr/>
        <w:t>關建議</w:t>
      </w:r>
      <w:r>
        <w:rPr>
          <w:lang w:eastAsia="zh-HK"/>
        </w:rPr>
        <w:t>在</w:t>
      </w:r>
      <w:r>
        <w:rPr/>
        <w:t>人</w:t>
      </w:r>
      <w:r>
        <w:rPr>
          <w:lang w:eastAsia="zh-HK"/>
        </w:rPr>
        <w:t>力</w:t>
      </w:r>
      <w:r>
        <w:rPr/>
        <w:t>事務委員會上</w:t>
      </w:r>
      <w:r>
        <w:rPr>
          <w:lang w:eastAsia="zh-HK"/>
        </w:rPr>
        <w:t>討論過，委員亦表示同意。</w:t>
      </w:r>
      <w:r>
        <w:br w:type="page"/>
      </w:r>
    </w:p>
    <w:p>
      <w:pPr>
        <w:pStyle w:val="F21"/>
        <w:rPr/>
      </w:pPr>
      <w:r>
        <w:rPr>
          <w:lang w:eastAsia="zh-HK"/>
        </w:rPr>
        <w:tab/>
      </w:r>
      <w:r>
        <w:rPr/>
        <w:t>今次增加</w:t>
      </w:r>
      <w:r>
        <w:rPr>
          <w:lang w:eastAsia="zh-HK"/>
        </w:rPr>
        <w:t>的補</w:t>
      </w:r>
      <w:r>
        <w:rPr/>
        <w:t>償額度，</w:t>
      </w:r>
      <w:r>
        <w:rPr>
          <w:lang w:eastAsia="zh-HK"/>
        </w:rPr>
        <w:t>香港</w:t>
      </w:r>
      <w:r>
        <w:rPr/>
        <w:t>保險業聯會</w:t>
      </w:r>
      <w:r>
        <w:rPr/>
        <w:t>("</w:t>
      </w:r>
      <w:r>
        <w:rPr>
          <w:lang w:eastAsia="zh-HK"/>
        </w:rPr>
        <w:t>保聯</w:t>
      </w:r>
      <w:r>
        <w:rPr>
          <w:lang w:eastAsia="zh-HK"/>
        </w:rPr>
        <w:t>")</w:t>
      </w:r>
      <w:r>
        <w:rPr/>
        <w:t>已經表示，基於競爭法</w:t>
      </w:r>
      <w:r>
        <w:rPr>
          <w:lang w:eastAsia="zh-HK"/>
        </w:rPr>
        <w:t>的</w:t>
      </w:r>
      <w:r>
        <w:rPr/>
        <w:t>規定，</w:t>
      </w:r>
      <w:r>
        <w:rPr>
          <w:lang w:eastAsia="zh-HK"/>
        </w:rPr>
        <w:t>未</w:t>
      </w:r>
      <w:r>
        <w:rPr/>
        <w:t>能夠好</w:t>
      </w:r>
      <w:r>
        <w:rPr>
          <w:lang w:eastAsia="zh-HK"/>
        </w:rPr>
        <w:t>像</w:t>
      </w:r>
      <w:r>
        <w:rPr/>
        <w:t>以前</w:t>
      </w:r>
      <w:r>
        <w:rPr>
          <w:lang w:eastAsia="zh-HK"/>
        </w:rPr>
        <w:t>般</w:t>
      </w:r>
      <w:r>
        <w:rPr/>
        <w:t>提供</w:t>
      </w:r>
      <w:r>
        <w:rPr>
          <w:lang w:eastAsia="zh-HK"/>
        </w:rPr>
        <w:t>對</w:t>
      </w:r>
      <w:r>
        <w:rPr/>
        <w:t>保費</w:t>
      </w:r>
      <w:r>
        <w:rPr>
          <w:lang w:eastAsia="zh-HK"/>
        </w:rPr>
        <w:t>及</w:t>
      </w:r>
      <w:r>
        <w:rPr/>
        <w:t>索償</w:t>
      </w:r>
      <w:r>
        <w:rPr>
          <w:lang w:eastAsia="zh-HK"/>
        </w:rPr>
        <w:t>的</w:t>
      </w:r>
      <w:r>
        <w:rPr/>
        <w:t>影響。所以，究竟會</w:t>
      </w:r>
      <w:r>
        <w:rPr>
          <w:lang w:eastAsia="zh-HK"/>
        </w:rPr>
        <w:t>因此而增加多少保</w:t>
      </w:r>
      <w:r>
        <w:rPr/>
        <w:t>費</w:t>
      </w:r>
      <w:r>
        <w:rPr>
          <w:lang w:eastAsia="zh-HK"/>
        </w:rPr>
        <w:t>，</w:t>
      </w:r>
      <w:r>
        <w:rPr/>
        <w:t>稍後</w:t>
      </w:r>
      <w:r>
        <w:rPr>
          <w:lang w:eastAsia="zh-HK"/>
        </w:rPr>
        <w:t>才會</w:t>
      </w:r>
      <w:r>
        <w:rPr/>
        <w:t>知</w:t>
      </w:r>
      <w:r>
        <w:rPr>
          <w:lang w:eastAsia="zh-HK"/>
        </w:rPr>
        <w:t>道。但是，有</w:t>
      </w:r>
      <w:r>
        <w:rPr/>
        <w:t>一點必須要強調，過去</w:t>
      </w:r>
      <w:r>
        <w:rPr>
          <w:lang w:eastAsia="zh-HK"/>
        </w:rPr>
        <w:t>勞工保險</w:t>
      </w:r>
      <w:r>
        <w:rPr>
          <w:lang w:eastAsia="zh-HK"/>
        </w:rPr>
        <w:t>("</w:t>
      </w:r>
      <w:r>
        <w:rPr>
          <w:lang w:eastAsia="zh-HK"/>
        </w:rPr>
        <w:t>勞保</w:t>
      </w:r>
      <w:r>
        <w:rPr>
          <w:lang w:eastAsia="zh-HK"/>
        </w:rPr>
        <w:t>")</w:t>
      </w:r>
      <w:r>
        <w:rPr/>
        <w:t>已經累積</w:t>
      </w:r>
      <w:r>
        <w:rPr>
          <w:lang w:eastAsia="zh-HK"/>
        </w:rPr>
        <w:t>了龐</w:t>
      </w:r>
      <w:r>
        <w:rPr/>
        <w:t>大虧損，如果將來有</w:t>
      </w:r>
      <w:r>
        <w:rPr>
          <w:lang w:eastAsia="zh-HK"/>
        </w:rPr>
        <w:t>更</w:t>
      </w:r>
      <w:r>
        <w:rPr/>
        <w:t>多</w:t>
      </w:r>
      <w:r>
        <w:rPr>
          <w:lang w:eastAsia="zh-HK"/>
        </w:rPr>
        <w:t>不</w:t>
      </w:r>
      <w:r>
        <w:rPr/>
        <w:t>按機制</w:t>
      </w:r>
      <w:r>
        <w:rPr>
          <w:lang w:eastAsia="zh-HK"/>
        </w:rPr>
        <w:t>的</w:t>
      </w:r>
      <w:r>
        <w:rPr/>
        <w:t>加</w:t>
      </w:r>
      <w:r>
        <w:rPr>
          <w:lang w:eastAsia="zh-HK"/>
        </w:rPr>
        <w:t>費，便</w:t>
      </w:r>
      <w:r>
        <w:rPr/>
        <w:t>一定會對保費</w:t>
      </w:r>
      <w:r>
        <w:rPr>
          <w:lang w:eastAsia="zh-HK"/>
        </w:rPr>
        <w:t>及</w:t>
      </w:r>
      <w:r>
        <w:rPr/>
        <w:t>索償構成壓力。</w:t>
      </w:r>
    </w:p>
    <w:p>
      <w:pPr>
        <w:pStyle w:val="F21"/>
        <w:rPr/>
      </w:pPr>
      <w:r>
        <w:rPr/>
      </w:r>
    </w:p>
    <w:p>
      <w:pPr>
        <w:pStyle w:val="F21"/>
        <w:rPr/>
      </w:pPr>
      <w:r>
        <w:rPr/>
        <w:tab/>
      </w:r>
      <w:r>
        <w:rPr>
          <w:lang w:eastAsia="zh-HK"/>
        </w:rPr>
        <w:t>事實上，</w:t>
      </w:r>
      <w:r>
        <w:rPr/>
        <w:t>由於競爭法</w:t>
      </w:r>
      <w:r>
        <w:rPr>
          <w:lang w:eastAsia="zh-HK"/>
        </w:rPr>
        <w:t>的</w:t>
      </w:r>
      <w:r>
        <w:rPr/>
        <w:t>關係，保</w:t>
      </w:r>
      <w:r>
        <w:rPr>
          <w:lang w:eastAsia="zh-HK"/>
        </w:rPr>
        <w:t>聯不會</w:t>
      </w:r>
      <w:r>
        <w:rPr/>
        <w:t>好</w:t>
      </w:r>
      <w:r>
        <w:rPr>
          <w:lang w:eastAsia="zh-HK"/>
        </w:rPr>
        <w:t>像</w:t>
      </w:r>
      <w:r>
        <w:rPr/>
        <w:t>以前</w:t>
      </w:r>
      <w:r>
        <w:rPr>
          <w:lang w:eastAsia="zh-HK"/>
        </w:rPr>
        <w:t>般，在</w:t>
      </w:r>
      <w:r>
        <w:rPr/>
        <w:t>政府</w:t>
      </w:r>
      <w:r>
        <w:rPr>
          <w:lang w:eastAsia="zh-HK"/>
        </w:rPr>
        <w:t>將法例提交立法會審議前估算保費加幅是多少個百分比。換言之，自從有競爭法後，僱主</w:t>
      </w:r>
      <w:r>
        <w:rPr/>
        <w:t>承擔</w:t>
      </w:r>
      <w:r>
        <w:rPr>
          <w:lang w:eastAsia="zh-HK"/>
        </w:rPr>
        <w:t>的</w:t>
      </w:r>
      <w:r>
        <w:rPr/>
        <w:t>保費</w:t>
      </w:r>
      <w:r>
        <w:rPr>
          <w:lang w:eastAsia="zh-HK"/>
        </w:rPr>
        <w:t>並不</w:t>
      </w:r>
      <w:r>
        <w:rPr/>
        <w:t>清楚，</w:t>
      </w:r>
      <w:r>
        <w:rPr>
          <w:lang w:eastAsia="zh-HK"/>
        </w:rPr>
        <w:t>要公布後才知道。所以，我</w:t>
      </w:r>
      <w:r>
        <w:rPr/>
        <w:t>希望政府留意，</w:t>
      </w:r>
      <w:r>
        <w:rPr>
          <w:lang w:eastAsia="zh-HK"/>
        </w:rPr>
        <w:t>如果</w:t>
      </w:r>
      <w:r>
        <w:rPr/>
        <w:t>將來</w:t>
      </w:r>
      <w:r>
        <w:rPr>
          <w:lang w:eastAsia="zh-HK"/>
        </w:rPr>
        <w:t>不按機制作調整，便要小心，</w:t>
      </w:r>
      <w:r>
        <w:rPr/>
        <w:t>不適宜太多，</w:t>
      </w:r>
      <w:r>
        <w:rPr>
          <w:lang w:eastAsia="zh-HK"/>
        </w:rPr>
        <w:t>否則這樣可</w:t>
      </w:r>
      <w:r>
        <w:rPr/>
        <w:t>能會對</w:t>
      </w:r>
      <w:r>
        <w:rPr>
          <w:lang w:eastAsia="zh-HK"/>
        </w:rPr>
        <w:t>僱主的</w:t>
      </w:r>
      <w:r>
        <w:rPr/>
        <w:t>承擔有影響。</w:t>
      </w:r>
    </w:p>
    <w:p>
      <w:pPr>
        <w:pStyle w:val="F21"/>
        <w:rPr/>
      </w:pPr>
      <w:r>
        <w:rPr/>
      </w:r>
    </w:p>
    <w:p>
      <w:pPr>
        <w:pStyle w:val="F21"/>
        <w:rPr>
          <w:lang w:eastAsia="zh-HK"/>
        </w:rPr>
      </w:pPr>
      <w:r>
        <w:rPr/>
        <w:tab/>
      </w:r>
      <w:r>
        <w:rPr>
          <w:lang w:eastAsia="zh-HK"/>
        </w:rPr>
        <w:t>為何我這麼</w:t>
      </w:r>
      <w:r>
        <w:rPr/>
        <w:t>緊張勞保</w:t>
      </w:r>
      <w:r>
        <w:rPr>
          <w:lang w:eastAsia="zh-HK"/>
        </w:rPr>
        <w:t>的</w:t>
      </w:r>
      <w:r>
        <w:rPr/>
        <w:t>加幅呢</w:t>
      </w:r>
      <w:r>
        <w:rPr>
          <w:lang w:eastAsia="zh-HK"/>
        </w:rPr>
        <w:t>？</w:t>
      </w:r>
      <w:r>
        <w:rPr/>
        <w:t>因為勞保近年累積</w:t>
      </w:r>
      <w:r>
        <w:rPr>
          <w:lang w:eastAsia="zh-HK"/>
        </w:rPr>
        <w:t>了</w:t>
      </w:r>
      <w:r>
        <w:rPr/>
        <w:t>龐大</w:t>
      </w:r>
      <w:r>
        <w:rPr>
          <w:lang w:eastAsia="zh-HK"/>
        </w:rPr>
        <w:t>的</w:t>
      </w:r>
      <w:r>
        <w:rPr/>
        <w:t>虧損。</w:t>
      </w:r>
      <w:r>
        <w:rPr>
          <w:lang w:eastAsia="zh-HK"/>
        </w:rPr>
        <w:t>根據</w:t>
      </w:r>
      <w:r>
        <w:rPr/>
        <w:t>立法會</w:t>
      </w:r>
      <w:r>
        <w:rPr>
          <w:lang w:eastAsia="zh-HK"/>
        </w:rPr>
        <w:t>秘書處資料</w:t>
      </w:r>
      <w:r>
        <w:rPr/>
        <w:t>研究</w:t>
      </w:r>
      <w:r>
        <w:rPr>
          <w:lang w:eastAsia="zh-HK"/>
        </w:rPr>
        <w:t>組</w:t>
      </w:r>
      <w:r>
        <w:rPr/>
        <w:t>近日提供</w:t>
      </w:r>
      <w:r>
        <w:rPr>
          <w:lang w:eastAsia="zh-HK"/>
        </w:rPr>
        <w:t>的</w:t>
      </w:r>
      <w:r>
        <w:rPr/>
        <w:t>整理資料，</w:t>
      </w:r>
      <w:r>
        <w:rPr/>
        <w:t>2011</w:t>
      </w:r>
      <w:r>
        <w:rPr/>
        <w:t>年至</w:t>
      </w:r>
      <w:r>
        <w:rPr/>
        <w:t>2019‍</w:t>
      </w:r>
      <w:r>
        <w:rPr/>
        <w:t>年</w:t>
      </w:r>
      <w:r>
        <w:rPr>
          <w:lang w:eastAsia="zh-HK"/>
        </w:rPr>
        <w:t>的</w:t>
      </w:r>
      <w:r>
        <w:rPr/>
        <w:t>勞保累積虧損接近</w:t>
      </w:r>
      <w:r>
        <w:rPr/>
        <w:t>32</w:t>
      </w:r>
      <w:r>
        <w:rPr/>
        <w:t>億元，平均每年</w:t>
      </w:r>
      <w:r>
        <w:rPr>
          <w:lang w:eastAsia="zh-HK"/>
        </w:rPr>
        <w:t>的</w:t>
      </w:r>
      <w:r>
        <w:rPr/>
        <w:t>虧損達到</w:t>
      </w:r>
      <w:r>
        <w:rPr/>
        <w:t>3</w:t>
      </w:r>
      <w:r>
        <w:rPr>
          <w:lang w:eastAsia="zh-HK"/>
        </w:rPr>
        <w:t>億</w:t>
      </w:r>
      <w:r>
        <w:rPr>
          <w:lang w:eastAsia="zh-HK"/>
        </w:rPr>
        <w:t>5,500‍</w:t>
      </w:r>
      <w:r>
        <w:rPr>
          <w:lang w:eastAsia="zh-HK"/>
        </w:rPr>
        <w:t>萬元，</w:t>
      </w:r>
      <w:r>
        <w:rPr/>
        <w:t>即使保險業監管局</w:t>
      </w:r>
      <w:r>
        <w:rPr/>
        <w:t>("</w:t>
      </w:r>
      <w:r>
        <w:rPr>
          <w:lang w:eastAsia="zh-HK"/>
        </w:rPr>
        <w:t>保監局</w:t>
      </w:r>
      <w:r>
        <w:rPr>
          <w:lang w:eastAsia="zh-HK"/>
        </w:rPr>
        <w:t>")</w:t>
      </w:r>
      <w:r>
        <w:rPr>
          <w:lang w:eastAsia="zh-HK"/>
        </w:rPr>
        <w:t>指</w:t>
      </w:r>
      <w:r>
        <w:rPr/>
        <w:t>2020</w:t>
      </w:r>
      <w:r>
        <w:rPr/>
        <w:t>年</w:t>
      </w:r>
      <w:r>
        <w:rPr>
          <w:lang w:eastAsia="zh-HK"/>
        </w:rPr>
        <w:t>的虧損</w:t>
      </w:r>
      <w:r>
        <w:rPr/>
        <w:t>大幅收窄，但對整體都</w:t>
      </w:r>
      <w:r>
        <w:rPr>
          <w:lang w:eastAsia="zh-HK"/>
        </w:rPr>
        <w:t>是</w:t>
      </w:r>
      <w:r>
        <w:rPr/>
        <w:t>無補於事。所以，政府要處理好勞保</w:t>
      </w:r>
      <w:r>
        <w:rPr>
          <w:lang w:eastAsia="zh-HK"/>
        </w:rPr>
        <w:t>的漏洞。</w:t>
      </w:r>
    </w:p>
    <w:p>
      <w:pPr>
        <w:pStyle w:val="F21"/>
        <w:rPr>
          <w:lang w:eastAsia="zh-HK"/>
        </w:rPr>
      </w:pPr>
      <w:r>
        <w:rPr>
          <w:lang w:eastAsia="zh-HK"/>
        </w:rPr>
      </w:r>
    </w:p>
    <w:p>
      <w:pPr>
        <w:pStyle w:val="F21"/>
        <w:rPr>
          <w:lang w:eastAsia="zh-HK"/>
        </w:rPr>
      </w:pPr>
      <w:r>
        <w:rPr>
          <w:lang w:eastAsia="zh-HK"/>
        </w:rPr>
        <w:tab/>
      </w:r>
      <w:r>
        <w:rPr>
          <w:lang w:eastAsia="zh-HK"/>
        </w:rPr>
        <w:t>事實上，香港詐騙勞保的情況非常猖獗，這也是</w:t>
      </w:r>
      <w:r>
        <w:rPr/>
        <w:t>勞保嚴重虧損</w:t>
      </w:r>
      <w:r>
        <w:rPr>
          <w:lang w:eastAsia="zh-HK"/>
        </w:rPr>
        <w:t>的其中一個原因。</w:t>
      </w:r>
      <w:r>
        <w:rPr/>
        <w:t>我已經委託</w:t>
      </w:r>
      <w:r>
        <w:rPr>
          <w:lang w:eastAsia="zh-HK"/>
        </w:rPr>
        <w:t>了</w:t>
      </w:r>
      <w:r>
        <w:rPr/>
        <w:t>立法會</w:t>
      </w:r>
      <w:r>
        <w:rPr>
          <w:lang w:eastAsia="zh-HK"/>
        </w:rPr>
        <w:t>秘書處資料</w:t>
      </w:r>
      <w:r>
        <w:rPr/>
        <w:t>研究</w:t>
      </w:r>
      <w:r>
        <w:rPr>
          <w:lang w:eastAsia="zh-HK"/>
        </w:rPr>
        <w:t>組研究</w:t>
      </w:r>
      <w:r>
        <w:rPr/>
        <w:t>外國打擊詐騙</w:t>
      </w:r>
      <w:r>
        <w:rPr>
          <w:lang w:eastAsia="zh-HK"/>
        </w:rPr>
        <w:t>勞保的</w:t>
      </w:r>
      <w:r>
        <w:rPr/>
        <w:t>工作，初步知道外國</w:t>
      </w:r>
      <w:r>
        <w:rPr>
          <w:lang w:eastAsia="zh-HK"/>
        </w:rPr>
        <w:t>一些</w:t>
      </w:r>
      <w:r>
        <w:rPr/>
        <w:t>有效</w:t>
      </w:r>
      <w:r>
        <w:rPr>
          <w:lang w:eastAsia="zh-HK"/>
        </w:rPr>
        <w:t>的</w:t>
      </w:r>
      <w:r>
        <w:rPr/>
        <w:t>方法，值得香港借鏡。</w:t>
      </w:r>
      <w:r>
        <w:rPr>
          <w:lang w:eastAsia="zh-HK"/>
        </w:rPr>
        <w:t>待</w:t>
      </w:r>
      <w:r>
        <w:rPr/>
        <w:t>立法會</w:t>
      </w:r>
      <w:r>
        <w:rPr>
          <w:lang w:eastAsia="zh-HK"/>
        </w:rPr>
        <w:t>的研究報告發表後，我會與政府商討，希望政府能</w:t>
      </w:r>
      <w:r>
        <w:rPr/>
        <w:t>夠打擊</w:t>
      </w:r>
      <w:r>
        <w:rPr>
          <w:lang w:eastAsia="zh-HK"/>
        </w:rPr>
        <w:t>勞保詐騙，令保費回落，減輕僱主的負擔。多謝代理主席。</w:t>
      </w:r>
    </w:p>
    <w:p>
      <w:pPr>
        <w:pStyle w:val="F21"/>
        <w:rPr>
          <w:lang w:eastAsia="zh-HK"/>
        </w:rPr>
      </w:pPr>
      <w:r>
        <w:rPr>
          <w:lang w:eastAsia="zh-HK"/>
        </w:rPr>
      </w:r>
    </w:p>
    <w:p>
      <w:pPr>
        <w:pStyle w:val="F21"/>
        <w:rPr>
          <w:lang w:eastAsia="zh-HK"/>
        </w:rPr>
      </w:pPr>
      <w:r>
        <w:rPr>
          <w:lang w:eastAsia="zh-HK"/>
        </w:rPr>
      </w:r>
    </w:p>
    <w:p>
      <w:pPr>
        <w:pStyle w:val="F21"/>
        <w:rPr>
          <w:szCs w:val="27"/>
        </w:rPr>
      </w:pPr>
      <w:r>
        <w:rPr>
          <w:rFonts w:ascii="華康中黑體" w:hAnsi="華康中黑體" w:cs="華康中黑體" w:eastAsia="華康中黑體"/>
          <w:b/>
          <w:szCs w:val="27"/>
        </w:rPr>
        <w:t>鄭泳舜議員</w:t>
      </w:r>
      <w:r>
        <w:rPr>
          <w:szCs w:val="27"/>
        </w:rPr>
        <w:t>：</w:t>
      </w:r>
      <w:r>
        <w:rPr>
          <w:szCs w:val="27"/>
          <w:lang w:eastAsia="zh-HK"/>
        </w:rPr>
        <w:t>代理主席，</w:t>
      </w:r>
      <w:r>
        <w:rPr>
          <w:szCs w:val="27"/>
        </w:rPr>
        <w:t>我發</w:t>
      </w:r>
      <w:r>
        <w:rPr>
          <w:szCs w:val="27"/>
          <w:lang w:eastAsia="zh-HK"/>
        </w:rPr>
        <w:t>言</w:t>
      </w:r>
      <w:r>
        <w:rPr>
          <w:szCs w:val="27"/>
        </w:rPr>
        <w:t>回應勞</w:t>
      </w:r>
      <w:r>
        <w:rPr>
          <w:szCs w:val="27"/>
          <w:lang w:eastAsia="zh-HK"/>
        </w:rPr>
        <w:t>工及福利</w:t>
      </w:r>
      <w:r>
        <w:rPr>
          <w:szCs w:val="27"/>
        </w:rPr>
        <w:t>局局長今</w:t>
      </w:r>
      <w:r>
        <w:rPr>
          <w:szCs w:val="27"/>
          <w:lang w:eastAsia="zh-HK"/>
        </w:rPr>
        <w:t>天</w:t>
      </w:r>
      <w:r>
        <w:rPr>
          <w:szCs w:val="27"/>
        </w:rPr>
        <w:t>提出的</w:t>
      </w:r>
      <w:r>
        <w:rPr>
          <w:szCs w:val="27"/>
        </w:rPr>
        <w:t>3</w:t>
      </w:r>
      <w:r>
        <w:rPr>
          <w:szCs w:val="27"/>
        </w:rPr>
        <w:t>項決議案</w:t>
      </w:r>
      <w:r>
        <w:rPr>
          <w:szCs w:val="27"/>
          <w:lang w:eastAsia="zh-HK"/>
        </w:rPr>
        <w:t>。</w:t>
      </w:r>
      <w:r>
        <w:rPr>
          <w:szCs w:val="27"/>
        </w:rPr>
        <w:t>決議案涵蓋</w:t>
      </w:r>
      <w:r>
        <w:rPr>
          <w:szCs w:val="27"/>
          <w:lang w:eastAsia="zh-HK"/>
        </w:rPr>
        <w:t>《</w:t>
      </w:r>
      <w:r>
        <w:rPr>
          <w:szCs w:val="27"/>
        </w:rPr>
        <w:t>僱員補償條例</w:t>
      </w:r>
      <w:r>
        <w:rPr>
          <w:szCs w:val="27"/>
          <w:lang w:eastAsia="zh-HK"/>
        </w:rPr>
        <w:t>》、《</w:t>
      </w:r>
      <w:r>
        <w:rPr>
          <w:szCs w:val="27"/>
        </w:rPr>
        <w:t>肺塵埃沉着病及間皮瘤</w:t>
      </w:r>
      <w:r>
        <w:rPr>
          <w:szCs w:val="27"/>
        </w:rPr>
        <w:t>(</w:t>
      </w:r>
      <w:r>
        <w:rPr>
          <w:szCs w:val="27"/>
        </w:rPr>
        <w:t>補償</w:t>
      </w:r>
      <w:r>
        <w:rPr>
          <w:szCs w:val="27"/>
        </w:rPr>
        <w:t>)</w:t>
      </w:r>
      <w:r>
        <w:rPr>
          <w:szCs w:val="27"/>
        </w:rPr>
        <w:t>條例</w:t>
      </w:r>
      <w:r>
        <w:rPr>
          <w:szCs w:val="27"/>
          <w:lang w:eastAsia="zh-HK"/>
        </w:rPr>
        <w:t>》及《</w:t>
      </w:r>
      <w:r>
        <w:rPr>
          <w:szCs w:val="27"/>
        </w:rPr>
        <w:t>職業性失聰</w:t>
      </w:r>
      <w:r>
        <w:rPr>
          <w:szCs w:val="27"/>
        </w:rPr>
        <w:t>(</w:t>
      </w:r>
      <w:r>
        <w:rPr>
          <w:szCs w:val="27"/>
        </w:rPr>
        <w:t>補償</w:t>
      </w:r>
      <w:r>
        <w:rPr>
          <w:szCs w:val="27"/>
        </w:rPr>
        <w:t>)</w:t>
      </w:r>
      <w:r>
        <w:rPr>
          <w:szCs w:val="27"/>
        </w:rPr>
        <w:t>條例</w:t>
      </w:r>
      <w:r>
        <w:rPr>
          <w:szCs w:val="27"/>
          <w:lang w:eastAsia="zh-HK"/>
        </w:rPr>
        <w:t>》下共</w:t>
      </w:r>
      <w:r>
        <w:rPr>
          <w:szCs w:val="27"/>
        </w:rPr>
        <w:t>18</w:t>
      </w:r>
      <w:r>
        <w:rPr>
          <w:szCs w:val="27"/>
          <w:lang w:eastAsia="zh-HK"/>
        </w:rPr>
        <w:t>項</w:t>
      </w:r>
      <w:r>
        <w:rPr>
          <w:szCs w:val="27"/>
        </w:rPr>
        <w:t>補償</w:t>
      </w:r>
      <w:r>
        <w:rPr>
          <w:szCs w:val="27"/>
          <w:lang w:eastAsia="zh-HK"/>
        </w:rPr>
        <w:t>項目，按</w:t>
      </w:r>
      <w:r>
        <w:rPr>
          <w:szCs w:val="27"/>
        </w:rPr>
        <w:t>物價變動</w:t>
      </w:r>
      <w:r>
        <w:rPr>
          <w:szCs w:val="27"/>
          <w:lang w:eastAsia="zh-HK"/>
        </w:rPr>
        <w:t>調整</w:t>
      </w:r>
      <w:r>
        <w:rPr>
          <w:szCs w:val="27"/>
        </w:rPr>
        <w:t>，增加僱員因</w:t>
      </w:r>
      <w:r>
        <w:rPr>
          <w:szCs w:val="27"/>
          <w:lang w:eastAsia="zh-HK"/>
        </w:rPr>
        <w:t>工</w:t>
      </w:r>
      <w:r>
        <w:rPr>
          <w:szCs w:val="27"/>
        </w:rPr>
        <w:t>身亡</w:t>
      </w:r>
      <w:r>
        <w:rPr>
          <w:szCs w:val="27"/>
          <w:lang w:eastAsia="zh-HK"/>
        </w:rPr>
        <w:t>、</w:t>
      </w:r>
      <w:r>
        <w:rPr>
          <w:szCs w:val="27"/>
        </w:rPr>
        <w:t>永久喪失工作能力</w:t>
      </w:r>
      <w:r>
        <w:rPr>
          <w:szCs w:val="27"/>
          <w:lang w:eastAsia="zh-HK"/>
        </w:rPr>
        <w:t>及</w:t>
      </w:r>
      <w:r>
        <w:rPr>
          <w:szCs w:val="27"/>
        </w:rPr>
        <w:t>因工受傷等補償</w:t>
      </w:r>
      <w:r>
        <w:rPr>
          <w:szCs w:val="27"/>
          <w:lang w:eastAsia="zh-HK"/>
        </w:rPr>
        <w:t>項目</w:t>
      </w:r>
      <w:r>
        <w:rPr>
          <w:szCs w:val="27"/>
        </w:rPr>
        <w:t>的金額</w:t>
      </w:r>
      <w:r>
        <w:rPr>
          <w:szCs w:val="27"/>
          <w:lang w:eastAsia="zh-HK"/>
        </w:rPr>
        <w:t>。這些決議案旨在</w:t>
      </w:r>
      <w:r>
        <w:rPr>
          <w:szCs w:val="27"/>
        </w:rPr>
        <w:t>每兩年一次調整</w:t>
      </w:r>
      <w:r>
        <w:rPr>
          <w:szCs w:val="27"/>
          <w:lang w:eastAsia="zh-HK"/>
        </w:rPr>
        <w:t>有關</w:t>
      </w:r>
      <w:r>
        <w:rPr>
          <w:szCs w:val="27"/>
        </w:rPr>
        <w:t>補償</w:t>
      </w:r>
      <w:r>
        <w:rPr>
          <w:szCs w:val="27"/>
          <w:lang w:eastAsia="zh-HK"/>
        </w:rPr>
        <w:t>項目的金額，民主建港協進聯盟</w:t>
      </w:r>
      <w:r>
        <w:rPr>
          <w:szCs w:val="27"/>
          <w:lang w:eastAsia="zh-HK"/>
        </w:rPr>
        <w:t>("</w:t>
      </w:r>
      <w:r>
        <w:rPr>
          <w:szCs w:val="27"/>
        </w:rPr>
        <w:t>民建聯</w:t>
      </w:r>
      <w:r>
        <w:rPr>
          <w:szCs w:val="27"/>
        </w:rPr>
        <w:t>")</w:t>
      </w:r>
      <w:r>
        <w:rPr>
          <w:szCs w:val="27"/>
        </w:rPr>
        <w:t>是支持</w:t>
      </w:r>
      <w:r>
        <w:rPr>
          <w:szCs w:val="27"/>
          <w:lang w:eastAsia="zh-HK"/>
        </w:rPr>
        <w:t>的。</w:t>
      </w:r>
    </w:p>
    <w:p>
      <w:pPr>
        <w:pStyle w:val="F21"/>
        <w:rPr>
          <w:szCs w:val="27"/>
          <w:lang w:eastAsia="zh-HK"/>
        </w:rPr>
      </w:pPr>
      <w:r>
        <w:rPr>
          <w:szCs w:val="27"/>
          <w:lang w:eastAsia="zh-HK"/>
        </w:rPr>
      </w:r>
    </w:p>
    <w:p>
      <w:pPr>
        <w:pStyle w:val="F21"/>
        <w:rPr>
          <w:lang w:eastAsia="zh-HK"/>
        </w:rPr>
      </w:pPr>
      <w:r>
        <w:rPr>
          <w:spacing w:val="24"/>
          <w:lang w:eastAsia="zh-HK"/>
        </w:rPr>
        <w:tab/>
      </w:r>
      <w:r>
        <w:rPr>
          <w:spacing w:val="24"/>
        </w:rPr>
        <w:t>香港經常也會發生工業意外，亦有僱員因工作受傷或染上職業病。</w:t>
      </w:r>
      <w:r>
        <w:rPr>
          <w:lang w:eastAsia="zh-HK"/>
        </w:rPr>
        <w:t>香港有一套法例保障僱員可以因此向僱主索取補償。僱員補償的法例適用於所有根據僱傭合約或學徒訓練合約受僱的全職或兼職僱員，這是基本的勞工保障。今年</w:t>
      </w:r>
      <w:r>
        <w:rPr>
          <w:lang w:eastAsia="zh-HK"/>
        </w:rPr>
        <w:t>1</w:t>
      </w:r>
      <w:r>
        <w:rPr>
          <w:lang w:eastAsia="zh-HK"/>
        </w:rPr>
        <w:t>月，有一宗訴訟，涉及一名僱主因提供僱員補償而索償。在</w:t>
      </w:r>
      <w:r>
        <w:rPr>
          <w:lang w:eastAsia="zh-HK"/>
        </w:rPr>
        <w:t>2015</w:t>
      </w:r>
      <w:r>
        <w:rPr>
          <w:lang w:eastAsia="zh-HK"/>
        </w:rPr>
        <w:t>年，一名便利店副經理在工作期間於洗手間吸入毒氣受傷以致昏迷不醒，事主其後指其腦神經受損。便利店的東主，即有關僱主，在今年</w:t>
      </w:r>
      <w:r>
        <w:rPr>
          <w:lang w:eastAsia="zh-HK"/>
        </w:rPr>
        <w:t>1</w:t>
      </w:r>
      <w:r>
        <w:rPr>
          <w:lang w:eastAsia="zh-HK"/>
        </w:rPr>
        <w:t>月向商場營運者索取賠償，指毒氣與商場管理有關。不論法庭最後的判決如何、出現毒氣的罕見事件責任誰屬，有關僱主早已向僱員作出了賠償。</w:t>
      </w:r>
    </w:p>
    <w:p>
      <w:pPr>
        <w:pStyle w:val="F21"/>
        <w:spacing w:lineRule="atLeast" w:line="340"/>
        <w:rPr>
          <w:szCs w:val="27"/>
          <w:lang w:eastAsia="zh-HK"/>
        </w:rPr>
      </w:pPr>
      <w:r>
        <w:rPr>
          <w:szCs w:val="27"/>
          <w:lang w:eastAsia="zh-HK"/>
        </w:rPr>
      </w:r>
    </w:p>
    <w:p>
      <w:pPr>
        <w:pStyle w:val="F21"/>
        <w:spacing w:lineRule="atLeast" w:line="340"/>
        <w:rPr>
          <w:szCs w:val="27"/>
          <w:lang w:eastAsia="zh-HK"/>
        </w:rPr>
      </w:pPr>
      <w:r>
        <w:rPr>
          <w:szCs w:val="27"/>
          <w:lang w:eastAsia="zh-HK"/>
        </w:rPr>
        <w:tab/>
      </w:r>
      <w:r>
        <w:rPr>
          <w:szCs w:val="27"/>
          <w:lang w:eastAsia="zh-HK"/>
        </w:rPr>
        <w:t>我提出這個</w:t>
      </w:r>
      <w:r>
        <w:rPr>
          <w:szCs w:val="27"/>
        </w:rPr>
        <w:t>例</w:t>
      </w:r>
      <w:r>
        <w:rPr>
          <w:szCs w:val="27"/>
          <w:lang w:eastAsia="zh-HK"/>
        </w:rPr>
        <w:t>子</w:t>
      </w:r>
      <w:r>
        <w:rPr>
          <w:szCs w:val="27"/>
        </w:rPr>
        <w:t>，是想</w:t>
      </w:r>
      <w:r>
        <w:rPr>
          <w:szCs w:val="27"/>
          <w:lang w:eastAsia="zh-HK"/>
        </w:rPr>
        <w:t>說</w:t>
      </w:r>
      <w:r>
        <w:rPr>
          <w:szCs w:val="27"/>
        </w:rPr>
        <w:t>明僱員補償</w:t>
      </w:r>
      <w:r>
        <w:rPr>
          <w:szCs w:val="27"/>
          <w:lang w:eastAsia="zh-HK"/>
        </w:rPr>
        <w:t>的</w:t>
      </w:r>
      <w:r>
        <w:rPr>
          <w:szCs w:val="27"/>
        </w:rPr>
        <w:t>相關</w:t>
      </w:r>
      <w:r>
        <w:rPr>
          <w:szCs w:val="27"/>
          <w:lang w:eastAsia="zh-HK"/>
        </w:rPr>
        <w:t>條</w:t>
      </w:r>
      <w:r>
        <w:rPr>
          <w:szCs w:val="27"/>
        </w:rPr>
        <w:t>例一向</w:t>
      </w:r>
      <w:r>
        <w:rPr>
          <w:szCs w:val="27"/>
          <w:lang w:eastAsia="zh-HK"/>
        </w:rPr>
        <w:t>很</w:t>
      </w:r>
      <w:r>
        <w:rPr>
          <w:szCs w:val="27"/>
        </w:rPr>
        <w:t>重要</w:t>
      </w:r>
      <w:r>
        <w:rPr>
          <w:szCs w:val="27"/>
          <w:lang w:eastAsia="zh-HK"/>
        </w:rPr>
        <w:t>。</w:t>
      </w:r>
      <w:r>
        <w:rPr>
          <w:szCs w:val="27"/>
        </w:rPr>
        <w:t>我</w:t>
      </w:r>
      <w:r>
        <w:rPr>
          <w:szCs w:val="27"/>
          <w:lang w:eastAsia="zh-HK"/>
        </w:rPr>
        <w:t>從事</w:t>
      </w:r>
      <w:r>
        <w:rPr>
          <w:szCs w:val="27"/>
        </w:rPr>
        <w:t>社區</w:t>
      </w:r>
      <w:r>
        <w:rPr>
          <w:szCs w:val="27"/>
          <w:lang w:eastAsia="zh-HK"/>
        </w:rPr>
        <w:t>工作多年，</w:t>
      </w:r>
      <w:r>
        <w:rPr>
          <w:szCs w:val="27"/>
        </w:rPr>
        <w:t>也</w:t>
      </w:r>
      <w:r>
        <w:rPr>
          <w:szCs w:val="27"/>
          <w:lang w:eastAsia="zh-HK"/>
        </w:rPr>
        <w:t>接觸</w:t>
      </w:r>
      <w:r>
        <w:rPr>
          <w:szCs w:val="27"/>
        </w:rPr>
        <w:t>過很多</w:t>
      </w:r>
      <w:r>
        <w:rPr>
          <w:szCs w:val="27"/>
          <w:lang w:eastAsia="zh-HK"/>
        </w:rPr>
        <w:t>相關</w:t>
      </w:r>
      <w:r>
        <w:rPr>
          <w:szCs w:val="27"/>
        </w:rPr>
        <w:t>個案</w:t>
      </w:r>
      <w:r>
        <w:rPr>
          <w:szCs w:val="27"/>
          <w:lang w:eastAsia="zh-HK"/>
        </w:rPr>
        <w:t>。其</w:t>
      </w:r>
      <w:r>
        <w:rPr>
          <w:szCs w:val="27"/>
        </w:rPr>
        <w:t>實</w:t>
      </w:r>
      <w:r>
        <w:rPr>
          <w:szCs w:val="27"/>
          <w:lang w:eastAsia="zh-HK"/>
        </w:rPr>
        <w:t>對於僱員而言，即使只是發生一次</w:t>
      </w:r>
      <w:r>
        <w:rPr>
          <w:szCs w:val="27"/>
        </w:rPr>
        <w:t>小意外，</w:t>
      </w:r>
      <w:r>
        <w:rPr>
          <w:szCs w:val="27"/>
          <w:lang w:eastAsia="zh-HK"/>
        </w:rPr>
        <w:t>例如很常發生的是</w:t>
      </w:r>
      <w:r>
        <w:rPr>
          <w:szCs w:val="27"/>
        </w:rPr>
        <w:t>在茶餐廳</w:t>
      </w:r>
      <w:r>
        <w:rPr>
          <w:szCs w:val="27"/>
          <w:lang w:eastAsia="zh-HK"/>
        </w:rPr>
        <w:t>滑倒或被貨物壓傷等，他們的</w:t>
      </w:r>
      <w:r>
        <w:rPr>
          <w:szCs w:val="27"/>
        </w:rPr>
        <w:t>生活</w:t>
      </w:r>
      <w:r>
        <w:rPr>
          <w:szCs w:val="27"/>
          <w:lang w:eastAsia="zh-HK"/>
        </w:rPr>
        <w:t>確實會受到</w:t>
      </w:r>
      <w:r>
        <w:rPr>
          <w:szCs w:val="27"/>
        </w:rPr>
        <w:t>很大</w:t>
      </w:r>
      <w:r>
        <w:rPr>
          <w:szCs w:val="27"/>
          <w:lang w:eastAsia="zh-HK"/>
        </w:rPr>
        <w:t>的</w:t>
      </w:r>
      <w:r>
        <w:rPr>
          <w:szCs w:val="27"/>
        </w:rPr>
        <w:t>影響</w:t>
      </w:r>
      <w:r>
        <w:rPr>
          <w:szCs w:val="27"/>
          <w:lang w:eastAsia="zh-HK"/>
        </w:rPr>
        <w:t>。因此</w:t>
      </w:r>
      <w:r>
        <w:rPr>
          <w:szCs w:val="27"/>
        </w:rPr>
        <w:t>，僱</w:t>
      </w:r>
      <w:r>
        <w:rPr>
          <w:szCs w:val="27"/>
          <w:lang w:eastAsia="zh-HK"/>
        </w:rPr>
        <w:t>員</w:t>
      </w:r>
      <w:r>
        <w:rPr>
          <w:szCs w:val="27"/>
        </w:rPr>
        <w:t>補償</w:t>
      </w:r>
      <w:r>
        <w:rPr>
          <w:szCs w:val="27"/>
          <w:lang w:eastAsia="zh-HK"/>
        </w:rPr>
        <w:t>的</w:t>
      </w:r>
      <w:r>
        <w:rPr>
          <w:szCs w:val="27"/>
        </w:rPr>
        <w:t>相</w:t>
      </w:r>
      <w:r>
        <w:rPr>
          <w:szCs w:val="27"/>
          <w:lang w:eastAsia="zh-HK"/>
        </w:rPr>
        <w:t>關</w:t>
      </w:r>
      <w:r>
        <w:rPr>
          <w:szCs w:val="27"/>
        </w:rPr>
        <w:t>條</w:t>
      </w:r>
      <w:r>
        <w:rPr>
          <w:szCs w:val="27"/>
          <w:lang w:eastAsia="zh-HK"/>
        </w:rPr>
        <w:t>例其實真是相當</w:t>
      </w:r>
      <w:r>
        <w:rPr>
          <w:szCs w:val="27"/>
        </w:rPr>
        <w:t>重要</w:t>
      </w:r>
      <w:r>
        <w:rPr>
          <w:szCs w:val="27"/>
          <w:lang w:eastAsia="zh-HK"/>
        </w:rPr>
        <w:t>的。</w:t>
      </w:r>
    </w:p>
    <w:p>
      <w:pPr>
        <w:pStyle w:val="F21"/>
        <w:spacing w:lineRule="atLeast" w:line="340"/>
        <w:rPr>
          <w:szCs w:val="27"/>
          <w:lang w:eastAsia="zh-HK"/>
        </w:rPr>
      </w:pPr>
      <w:r>
        <w:rPr>
          <w:szCs w:val="27"/>
          <w:lang w:eastAsia="zh-HK"/>
        </w:rPr>
      </w:r>
    </w:p>
    <w:p>
      <w:pPr>
        <w:pStyle w:val="F21"/>
        <w:spacing w:lineRule="atLeast" w:line="340"/>
        <w:rPr>
          <w:szCs w:val="27"/>
          <w:lang w:eastAsia="zh-HK"/>
        </w:rPr>
      </w:pPr>
      <w:r>
        <w:rPr>
          <w:szCs w:val="27"/>
          <w:lang w:eastAsia="zh-HK"/>
        </w:rPr>
        <w:tab/>
      </w:r>
      <w:r>
        <w:rPr>
          <w:szCs w:val="27"/>
          <w:lang w:eastAsia="zh-HK"/>
        </w:rPr>
        <w:t>早前有建議指</w:t>
      </w:r>
      <w:r>
        <w:rPr>
          <w:szCs w:val="27"/>
        </w:rPr>
        <w:t>應該</w:t>
      </w:r>
      <w:r>
        <w:rPr>
          <w:szCs w:val="27"/>
          <w:lang w:eastAsia="zh-HK"/>
        </w:rPr>
        <w:t>把</w:t>
      </w:r>
      <w:r>
        <w:rPr>
          <w:szCs w:val="27"/>
        </w:rPr>
        <w:t>因工作關係</w:t>
      </w:r>
      <w:r>
        <w:rPr>
          <w:szCs w:val="27"/>
          <w:lang w:eastAsia="zh-HK"/>
        </w:rPr>
        <w:t>患上</w:t>
      </w:r>
      <w:r>
        <w:rPr>
          <w:szCs w:val="27"/>
        </w:rPr>
        <w:t>新冠肺炎列作職業病</w:t>
      </w:r>
      <w:r>
        <w:rPr>
          <w:rFonts w:ascii="Symbol" w:hAnsi="Symbol" w:cs="Symbol" w:eastAsia="Symbol"/>
          <w:szCs w:val="27"/>
        </w:rPr>
        <w:t></w:t>
      </w:r>
      <w:r>
        <w:rPr>
          <w:szCs w:val="27"/>
          <w:lang w:eastAsia="zh-HK"/>
        </w:rPr>
        <w:t>這議題近日也引起大家不時討論</w:t>
      </w:r>
      <w:r>
        <w:rPr>
          <w:rFonts w:ascii="Symbol" w:hAnsi="Symbol" w:cs="Symbol" w:eastAsia="Symbol"/>
          <w:szCs w:val="27"/>
          <w:lang w:eastAsia="zh-HK"/>
        </w:rPr>
        <w:t></w:t>
      </w:r>
      <w:r>
        <w:rPr>
          <w:szCs w:val="27"/>
          <w:lang w:eastAsia="zh-HK"/>
        </w:rPr>
        <w:t>以讓</w:t>
      </w:r>
      <w:r>
        <w:rPr>
          <w:szCs w:val="27"/>
        </w:rPr>
        <w:t>僱員因工</w:t>
      </w:r>
      <w:r>
        <w:rPr>
          <w:szCs w:val="27"/>
          <w:lang w:eastAsia="zh-HK"/>
        </w:rPr>
        <w:t>染疾時能夠</w:t>
      </w:r>
      <w:r>
        <w:rPr>
          <w:szCs w:val="27"/>
        </w:rPr>
        <w:t>得到更好的保障</w:t>
      </w:r>
      <w:r>
        <w:rPr>
          <w:szCs w:val="27"/>
          <w:lang w:eastAsia="zh-HK"/>
        </w:rPr>
        <w:t>。不過，</w:t>
      </w:r>
      <w:r>
        <w:rPr>
          <w:szCs w:val="27"/>
        </w:rPr>
        <w:t>勞</w:t>
      </w:r>
      <w:r>
        <w:rPr>
          <w:szCs w:val="27"/>
          <w:lang w:eastAsia="zh-HK"/>
        </w:rPr>
        <w:t>工及福利</w:t>
      </w:r>
      <w:r>
        <w:rPr>
          <w:szCs w:val="27"/>
        </w:rPr>
        <w:t>局</w:t>
      </w:r>
      <w:r>
        <w:rPr>
          <w:szCs w:val="27"/>
        </w:rPr>
        <w:t>("</w:t>
      </w:r>
      <w:r>
        <w:rPr>
          <w:szCs w:val="27"/>
        </w:rPr>
        <w:t>勞</w:t>
      </w:r>
      <w:r>
        <w:rPr>
          <w:szCs w:val="27"/>
          <w:lang w:eastAsia="zh-HK"/>
        </w:rPr>
        <w:t>福</w:t>
      </w:r>
      <w:r>
        <w:rPr>
          <w:szCs w:val="27"/>
        </w:rPr>
        <w:t>局</w:t>
      </w:r>
      <w:r>
        <w:rPr>
          <w:szCs w:val="27"/>
        </w:rPr>
        <w:t>")</w:t>
      </w:r>
      <w:r>
        <w:rPr>
          <w:szCs w:val="27"/>
          <w:lang w:eastAsia="zh-HK"/>
        </w:rPr>
        <w:t>一直也說要進行</w:t>
      </w:r>
      <w:r>
        <w:rPr>
          <w:szCs w:val="27"/>
        </w:rPr>
        <w:t>研究，</w:t>
      </w:r>
      <w:r>
        <w:rPr>
          <w:szCs w:val="27"/>
          <w:lang w:eastAsia="zh-HK"/>
        </w:rPr>
        <w:t>但研究進展怎樣呢？大家也是不清楚的。如果有機會，</w:t>
      </w:r>
      <w:r>
        <w:rPr>
          <w:szCs w:val="27"/>
        </w:rPr>
        <w:t>希望</w:t>
      </w:r>
      <w:r>
        <w:rPr>
          <w:szCs w:val="27"/>
          <w:lang w:eastAsia="zh-HK"/>
        </w:rPr>
        <w:t>局長也</w:t>
      </w:r>
      <w:r>
        <w:rPr>
          <w:szCs w:val="27"/>
        </w:rPr>
        <w:t>可以</w:t>
      </w:r>
      <w:r>
        <w:rPr>
          <w:szCs w:val="27"/>
          <w:lang w:eastAsia="zh-HK"/>
        </w:rPr>
        <w:t>就此</w:t>
      </w:r>
      <w:r>
        <w:rPr>
          <w:szCs w:val="27"/>
        </w:rPr>
        <w:t>回應</w:t>
      </w:r>
      <w:r>
        <w:rPr>
          <w:szCs w:val="27"/>
          <w:lang w:eastAsia="zh-HK"/>
        </w:rPr>
        <w:t>。</w:t>
      </w:r>
    </w:p>
    <w:p>
      <w:pPr>
        <w:pStyle w:val="F21"/>
        <w:spacing w:lineRule="atLeast" w:line="340"/>
        <w:rPr>
          <w:szCs w:val="27"/>
          <w:lang w:eastAsia="zh-HK"/>
        </w:rPr>
      </w:pPr>
      <w:r>
        <w:rPr>
          <w:szCs w:val="27"/>
          <w:lang w:eastAsia="zh-HK"/>
        </w:rPr>
      </w:r>
    </w:p>
    <w:p>
      <w:pPr>
        <w:pStyle w:val="F21"/>
        <w:spacing w:lineRule="atLeast" w:line="340"/>
        <w:rPr>
          <w:szCs w:val="27"/>
          <w:lang w:eastAsia="zh-HK"/>
        </w:rPr>
      </w:pPr>
      <w:r>
        <w:rPr>
          <w:szCs w:val="27"/>
          <w:lang w:eastAsia="zh-HK"/>
        </w:rPr>
        <w:tab/>
      </w:r>
      <w:r>
        <w:rPr>
          <w:szCs w:val="27"/>
          <w:lang w:eastAsia="zh-HK"/>
        </w:rPr>
        <w:t>代理主席，勞福局局長</w:t>
      </w:r>
      <w:r>
        <w:rPr>
          <w:szCs w:val="27"/>
        </w:rPr>
        <w:t>今次</w:t>
      </w:r>
      <w:r>
        <w:rPr>
          <w:szCs w:val="27"/>
          <w:lang w:eastAsia="zh-HK"/>
        </w:rPr>
        <w:t>提出</w:t>
      </w:r>
      <w:r>
        <w:rPr>
          <w:szCs w:val="27"/>
          <w:lang w:eastAsia="zh-HK"/>
        </w:rPr>
        <w:t>3</w:t>
      </w:r>
      <w:r>
        <w:rPr>
          <w:szCs w:val="27"/>
        </w:rPr>
        <w:t>項決議案，適當調高了多項</w:t>
      </w:r>
      <w:r>
        <w:rPr>
          <w:szCs w:val="27"/>
          <w:lang w:eastAsia="zh-HK"/>
        </w:rPr>
        <w:t>僱員</w:t>
      </w:r>
      <w:r>
        <w:rPr>
          <w:szCs w:val="27"/>
        </w:rPr>
        <w:t>補償</w:t>
      </w:r>
      <w:r>
        <w:rPr>
          <w:szCs w:val="27"/>
          <w:lang w:eastAsia="zh-HK"/>
        </w:rPr>
        <w:t>項目的</w:t>
      </w:r>
      <w:r>
        <w:rPr>
          <w:szCs w:val="27"/>
        </w:rPr>
        <w:t>金額，經過諮詢勞工顧問委員會後獲得</w:t>
      </w:r>
      <w:r>
        <w:rPr>
          <w:szCs w:val="27"/>
          <w:lang w:eastAsia="zh-HK"/>
        </w:rPr>
        <w:t>其</w:t>
      </w:r>
      <w:r>
        <w:rPr>
          <w:szCs w:val="27"/>
        </w:rPr>
        <w:t>支持</w:t>
      </w:r>
      <w:r>
        <w:rPr>
          <w:szCs w:val="27"/>
          <w:lang w:eastAsia="zh-HK"/>
        </w:rPr>
        <w:t>。民建聯亦支持這</w:t>
      </w:r>
      <w:r>
        <w:rPr>
          <w:szCs w:val="27"/>
          <w:lang w:eastAsia="zh-HK"/>
        </w:rPr>
        <w:t>3</w:t>
      </w:r>
      <w:r>
        <w:rPr>
          <w:szCs w:val="27"/>
          <w:lang w:eastAsia="zh-HK"/>
        </w:rPr>
        <w:t>項決議案。</w:t>
      </w:r>
      <w:r>
        <w:rPr>
          <w:szCs w:val="27"/>
        </w:rPr>
        <w:t>至於</w:t>
      </w:r>
      <w:r>
        <w:rPr>
          <w:szCs w:val="27"/>
          <w:lang w:eastAsia="zh-HK"/>
        </w:rPr>
        <w:t>要</w:t>
      </w:r>
      <w:r>
        <w:rPr>
          <w:szCs w:val="27"/>
        </w:rPr>
        <w:t>調高哪些補償項目的</w:t>
      </w:r>
      <w:r>
        <w:rPr>
          <w:szCs w:val="27"/>
          <w:lang w:eastAsia="zh-HK"/>
        </w:rPr>
        <w:t>金額，局長剛才亦已詳述了，我不再逐一說明，只舉出數</w:t>
      </w:r>
      <w:r>
        <w:rPr>
          <w:szCs w:val="27"/>
        </w:rPr>
        <w:t>例</w:t>
      </w:r>
      <w:r>
        <w:rPr>
          <w:szCs w:val="27"/>
          <w:lang w:eastAsia="zh-HK"/>
        </w:rPr>
        <w:t>。在《</w:t>
      </w:r>
      <w:r>
        <w:rPr>
          <w:szCs w:val="27"/>
        </w:rPr>
        <w:t>僱員補償條例</w:t>
      </w:r>
      <w:r>
        <w:rPr>
          <w:szCs w:val="27"/>
          <w:lang w:eastAsia="zh-HK"/>
        </w:rPr>
        <w:t>》</w:t>
      </w:r>
      <w:r>
        <w:rPr>
          <w:szCs w:val="27"/>
        </w:rPr>
        <w:t>下，永久完全喪失工作能力補償的最低金額</w:t>
      </w:r>
      <w:r>
        <w:rPr>
          <w:szCs w:val="27"/>
          <w:lang w:eastAsia="zh-HK"/>
        </w:rPr>
        <w:t>由約</w:t>
      </w:r>
      <w:r>
        <w:rPr>
          <w:szCs w:val="27"/>
        </w:rPr>
        <w:t>499</w:t>
      </w:r>
      <w:r>
        <w:rPr>
          <w:szCs w:val="27"/>
          <w:lang w:eastAsia="zh-HK"/>
        </w:rPr>
        <w:t>,000</w:t>
      </w:r>
      <w:r>
        <w:rPr>
          <w:szCs w:val="27"/>
          <w:lang w:eastAsia="zh-HK"/>
        </w:rPr>
        <w:t>元</w:t>
      </w:r>
      <w:r>
        <w:rPr>
          <w:szCs w:val="27"/>
        </w:rPr>
        <w:t>提高</w:t>
      </w:r>
      <w:r>
        <w:rPr>
          <w:szCs w:val="27"/>
          <w:lang w:eastAsia="zh-HK"/>
        </w:rPr>
        <w:t>至約</w:t>
      </w:r>
      <w:r>
        <w:rPr>
          <w:szCs w:val="27"/>
        </w:rPr>
        <w:t>537,000</w:t>
      </w:r>
      <w:r>
        <w:rPr>
          <w:szCs w:val="27"/>
          <w:lang w:eastAsia="zh-HK"/>
        </w:rPr>
        <w:t>元；因工受傷而</w:t>
      </w:r>
      <w:r>
        <w:rPr>
          <w:szCs w:val="27"/>
        </w:rPr>
        <w:t>需要別人照顧</w:t>
      </w:r>
      <w:r>
        <w:rPr>
          <w:szCs w:val="27"/>
          <w:lang w:eastAsia="zh-HK"/>
        </w:rPr>
        <w:t>的僱</w:t>
      </w:r>
      <w:r>
        <w:rPr>
          <w:szCs w:val="27"/>
        </w:rPr>
        <w:t>員</w:t>
      </w:r>
      <w:r>
        <w:rPr>
          <w:szCs w:val="27"/>
          <w:lang w:eastAsia="zh-HK"/>
        </w:rPr>
        <w:t>的</w:t>
      </w:r>
      <w:r>
        <w:rPr>
          <w:szCs w:val="27"/>
        </w:rPr>
        <w:t>最高補償額</w:t>
      </w:r>
      <w:r>
        <w:rPr>
          <w:szCs w:val="27"/>
          <w:lang w:eastAsia="zh-HK"/>
        </w:rPr>
        <w:t>由約</w:t>
      </w:r>
      <w:r>
        <w:rPr>
          <w:szCs w:val="27"/>
        </w:rPr>
        <w:t>599,000</w:t>
      </w:r>
      <w:r>
        <w:rPr>
          <w:szCs w:val="27"/>
          <w:lang w:eastAsia="zh-HK"/>
        </w:rPr>
        <w:t>元</w:t>
      </w:r>
      <w:r>
        <w:rPr>
          <w:szCs w:val="27"/>
        </w:rPr>
        <w:t>提升</w:t>
      </w:r>
      <w:r>
        <w:rPr>
          <w:szCs w:val="27"/>
          <w:lang w:eastAsia="zh-HK"/>
        </w:rPr>
        <w:t>至約</w:t>
      </w:r>
      <w:r>
        <w:rPr>
          <w:szCs w:val="27"/>
        </w:rPr>
        <w:t>644,000</w:t>
      </w:r>
      <w:r>
        <w:rPr>
          <w:szCs w:val="27"/>
          <w:lang w:eastAsia="zh-HK"/>
        </w:rPr>
        <w:t>元。在《職業性</w:t>
      </w:r>
      <w:r>
        <w:rPr>
          <w:szCs w:val="27"/>
        </w:rPr>
        <w:t>失聰</w:t>
      </w:r>
      <w:r>
        <w:rPr>
          <w:szCs w:val="27"/>
        </w:rPr>
        <w:t>(</w:t>
      </w:r>
      <w:r>
        <w:rPr>
          <w:szCs w:val="27"/>
        </w:rPr>
        <w:t>補償</w:t>
      </w:r>
      <w:r>
        <w:rPr>
          <w:szCs w:val="27"/>
        </w:rPr>
        <w:t>)</w:t>
      </w:r>
      <w:r>
        <w:rPr>
          <w:szCs w:val="27"/>
        </w:rPr>
        <w:t>條例</w:t>
      </w:r>
      <w:r>
        <w:rPr>
          <w:szCs w:val="27"/>
          <w:lang w:eastAsia="zh-HK"/>
        </w:rPr>
        <w:t>》</w:t>
      </w:r>
      <w:r>
        <w:rPr>
          <w:szCs w:val="27"/>
        </w:rPr>
        <w:t>下</w:t>
      </w:r>
      <w:r>
        <w:rPr>
          <w:szCs w:val="27"/>
          <w:lang w:eastAsia="zh-HK"/>
        </w:rPr>
        <w:t>，</w:t>
      </w:r>
      <w:r>
        <w:rPr>
          <w:szCs w:val="27"/>
        </w:rPr>
        <w:t>永久喪失工作能力補償的</w:t>
      </w:r>
      <w:r>
        <w:rPr>
          <w:szCs w:val="27"/>
          <w:lang w:eastAsia="zh-HK"/>
        </w:rPr>
        <w:t>最高</w:t>
      </w:r>
      <w:r>
        <w:rPr>
          <w:szCs w:val="27"/>
        </w:rPr>
        <w:t>金額，</w:t>
      </w:r>
      <w:r>
        <w:rPr>
          <w:szCs w:val="27"/>
        </w:rPr>
        <w:t>40</w:t>
      </w:r>
      <w:r>
        <w:rPr>
          <w:szCs w:val="27"/>
        </w:rPr>
        <w:t>歲以下的僱員由</w:t>
      </w:r>
      <w:r>
        <w:rPr>
          <w:szCs w:val="27"/>
          <w:lang w:eastAsia="zh-HK"/>
        </w:rPr>
        <w:t>約</w:t>
      </w:r>
      <w:r>
        <w:rPr>
          <w:szCs w:val="27"/>
        </w:rPr>
        <w:t>293</w:t>
      </w:r>
      <w:r>
        <w:rPr>
          <w:szCs w:val="27"/>
        </w:rPr>
        <w:t>萬</w:t>
      </w:r>
      <w:r>
        <w:rPr>
          <w:szCs w:val="27"/>
          <w:lang w:eastAsia="zh-HK"/>
        </w:rPr>
        <w:t>元</w:t>
      </w:r>
      <w:r>
        <w:rPr>
          <w:szCs w:val="27"/>
        </w:rPr>
        <w:t>增加</w:t>
      </w:r>
      <w:r>
        <w:rPr>
          <w:szCs w:val="27"/>
          <w:lang w:eastAsia="zh-HK"/>
        </w:rPr>
        <w:t>至約</w:t>
      </w:r>
      <w:r>
        <w:rPr>
          <w:szCs w:val="27"/>
        </w:rPr>
        <w:t>341</w:t>
      </w:r>
      <w:r>
        <w:rPr>
          <w:szCs w:val="27"/>
        </w:rPr>
        <w:t>萬</w:t>
      </w:r>
      <w:r>
        <w:rPr>
          <w:szCs w:val="27"/>
          <w:lang w:eastAsia="zh-HK"/>
        </w:rPr>
        <w:t>元。在《</w:t>
      </w:r>
      <w:r>
        <w:rPr>
          <w:szCs w:val="27"/>
        </w:rPr>
        <w:t>肺塵埃沉着病及間皮瘤</w:t>
      </w:r>
      <w:r>
        <w:rPr>
          <w:szCs w:val="27"/>
        </w:rPr>
        <w:t>(</w:t>
      </w:r>
      <w:r>
        <w:rPr>
          <w:szCs w:val="27"/>
        </w:rPr>
        <w:t>補償</w:t>
      </w:r>
      <w:r>
        <w:rPr>
          <w:szCs w:val="27"/>
        </w:rPr>
        <w:t>)</w:t>
      </w:r>
      <w:r>
        <w:rPr>
          <w:szCs w:val="27"/>
        </w:rPr>
        <w:t>條例</w:t>
      </w:r>
      <w:r>
        <w:rPr>
          <w:szCs w:val="27"/>
          <w:lang w:eastAsia="zh-HK"/>
        </w:rPr>
        <w:t>》下，幾項</w:t>
      </w:r>
      <w:r>
        <w:rPr>
          <w:szCs w:val="27"/>
        </w:rPr>
        <w:t>補償</w:t>
      </w:r>
      <w:r>
        <w:rPr>
          <w:szCs w:val="27"/>
          <w:lang w:eastAsia="zh-HK"/>
        </w:rPr>
        <w:t>項目的</w:t>
      </w:r>
      <w:r>
        <w:rPr>
          <w:szCs w:val="27"/>
        </w:rPr>
        <w:t>金額</w:t>
      </w:r>
      <w:r>
        <w:rPr>
          <w:szCs w:val="27"/>
          <w:lang w:eastAsia="zh-HK"/>
        </w:rPr>
        <w:t>亦</w:t>
      </w:r>
      <w:r>
        <w:rPr>
          <w:szCs w:val="27"/>
        </w:rPr>
        <w:t>大</w:t>
      </w:r>
      <w:r>
        <w:rPr>
          <w:szCs w:val="27"/>
          <w:lang w:eastAsia="zh-HK"/>
        </w:rPr>
        <w:t>約</w:t>
      </w:r>
      <w:r>
        <w:rPr>
          <w:szCs w:val="27"/>
        </w:rPr>
        <w:t>增加</w:t>
      </w:r>
      <w:r>
        <w:rPr>
          <w:szCs w:val="27"/>
          <w:lang w:eastAsia="zh-HK"/>
        </w:rPr>
        <w:t>了</w:t>
      </w:r>
      <w:r>
        <w:rPr>
          <w:szCs w:val="27"/>
          <w:lang w:eastAsia="zh-HK"/>
        </w:rPr>
        <w:t>6%</w:t>
      </w:r>
      <w:r>
        <w:rPr>
          <w:szCs w:val="27"/>
          <w:lang w:eastAsia="zh-HK"/>
        </w:rPr>
        <w:t>至</w:t>
      </w:r>
      <w:r>
        <w:rPr>
          <w:szCs w:val="27"/>
          <w:lang w:eastAsia="zh-HK"/>
        </w:rPr>
        <w:t>7%</w:t>
      </w:r>
      <w:r>
        <w:rPr>
          <w:szCs w:val="27"/>
          <w:lang w:eastAsia="zh-HK"/>
        </w:rPr>
        <w:t>。</w:t>
      </w:r>
      <w:r>
        <w:rPr>
          <w:szCs w:val="27"/>
        </w:rPr>
        <w:t>我們</w:t>
      </w:r>
      <w:r>
        <w:rPr>
          <w:szCs w:val="27"/>
          <w:lang w:eastAsia="zh-HK"/>
        </w:rPr>
        <w:t>樂見僱員將會獲得更佳</w:t>
      </w:r>
      <w:r>
        <w:rPr>
          <w:szCs w:val="27"/>
        </w:rPr>
        <w:t>保障</w:t>
      </w:r>
      <w:r>
        <w:rPr>
          <w:szCs w:val="27"/>
          <w:lang w:eastAsia="zh-HK"/>
        </w:rPr>
        <w:t>。</w:t>
      </w:r>
    </w:p>
    <w:p>
      <w:pPr>
        <w:pStyle w:val="F21"/>
        <w:spacing w:lineRule="atLeast" w:line="340"/>
        <w:rPr>
          <w:szCs w:val="27"/>
          <w:lang w:eastAsia="zh-HK"/>
        </w:rPr>
      </w:pPr>
      <w:r>
        <w:rPr>
          <w:szCs w:val="27"/>
          <w:lang w:eastAsia="zh-HK"/>
        </w:rPr>
      </w:r>
    </w:p>
    <w:p>
      <w:pPr>
        <w:pStyle w:val="F21"/>
        <w:spacing w:lineRule="atLeast" w:line="340"/>
        <w:rPr>
          <w:szCs w:val="27"/>
          <w:lang w:eastAsia="zh-HK"/>
        </w:rPr>
      </w:pPr>
      <w:r>
        <w:rPr>
          <w:szCs w:val="27"/>
          <w:lang w:eastAsia="zh-HK"/>
        </w:rPr>
        <w:tab/>
      </w:r>
      <w:r>
        <w:rPr>
          <w:szCs w:val="27"/>
          <w:lang w:eastAsia="zh-HK"/>
        </w:rPr>
        <w:t>代理主席，</w:t>
      </w:r>
      <w:r>
        <w:rPr>
          <w:szCs w:val="27"/>
        </w:rPr>
        <w:t>我留意到今</w:t>
      </w:r>
      <w:r>
        <w:rPr>
          <w:szCs w:val="27"/>
          <w:lang w:eastAsia="zh-HK"/>
        </w:rPr>
        <w:t>天這</w:t>
      </w:r>
      <w:r>
        <w:rPr>
          <w:szCs w:val="27"/>
          <w:lang w:eastAsia="zh-HK"/>
        </w:rPr>
        <w:t>3</w:t>
      </w:r>
      <w:r>
        <w:rPr>
          <w:szCs w:val="27"/>
        </w:rPr>
        <w:t>項決議案</w:t>
      </w:r>
      <w:r>
        <w:rPr>
          <w:szCs w:val="27"/>
          <w:lang w:eastAsia="zh-HK"/>
        </w:rPr>
        <w:t>獲得</w:t>
      </w:r>
      <w:r>
        <w:rPr>
          <w:szCs w:val="27"/>
        </w:rPr>
        <w:t>通過</w:t>
      </w:r>
      <w:r>
        <w:rPr>
          <w:szCs w:val="27"/>
          <w:lang w:eastAsia="zh-HK"/>
        </w:rPr>
        <w:t>後</w:t>
      </w:r>
      <w:r>
        <w:rPr>
          <w:szCs w:val="27"/>
        </w:rPr>
        <w:t>，新的補償金額將會在今年</w:t>
      </w:r>
      <w:r>
        <w:rPr>
          <w:szCs w:val="27"/>
        </w:rPr>
        <w:t>5</w:t>
      </w:r>
      <w:r>
        <w:rPr>
          <w:szCs w:val="27"/>
        </w:rPr>
        <w:t>月</w:t>
      </w:r>
      <w:r>
        <w:rPr>
          <w:szCs w:val="27"/>
        </w:rPr>
        <w:t>14</w:t>
      </w:r>
      <w:r>
        <w:rPr>
          <w:szCs w:val="27"/>
          <w:lang w:eastAsia="zh-HK"/>
        </w:rPr>
        <w:t>日</w:t>
      </w:r>
      <w:r>
        <w:rPr>
          <w:szCs w:val="27"/>
        </w:rPr>
        <w:t>生效</w:t>
      </w:r>
      <w:r>
        <w:rPr>
          <w:szCs w:val="27"/>
          <w:lang w:eastAsia="zh-HK"/>
        </w:rPr>
        <w:t>。民建聯支持這</w:t>
      </w:r>
      <w:r>
        <w:rPr>
          <w:szCs w:val="27"/>
          <w:lang w:eastAsia="zh-HK"/>
        </w:rPr>
        <w:t>3</w:t>
      </w:r>
      <w:r>
        <w:rPr>
          <w:szCs w:val="27"/>
        </w:rPr>
        <w:t>項決</w:t>
      </w:r>
      <w:r>
        <w:rPr>
          <w:szCs w:val="27"/>
          <w:lang w:eastAsia="zh-HK"/>
        </w:rPr>
        <w:t>議案，</w:t>
      </w:r>
      <w:r>
        <w:rPr>
          <w:szCs w:val="27"/>
        </w:rPr>
        <w:t>期望</w:t>
      </w:r>
      <w:r>
        <w:rPr>
          <w:szCs w:val="27"/>
          <w:lang w:eastAsia="zh-HK"/>
        </w:rPr>
        <w:t>藉此可</w:t>
      </w:r>
      <w:r>
        <w:rPr>
          <w:szCs w:val="27"/>
        </w:rPr>
        <w:t>讓</w:t>
      </w:r>
      <w:r>
        <w:rPr>
          <w:szCs w:val="27"/>
          <w:lang w:eastAsia="zh-HK"/>
        </w:rPr>
        <w:t>因工受傷的</w:t>
      </w:r>
      <w:r>
        <w:rPr>
          <w:szCs w:val="27"/>
        </w:rPr>
        <w:t>僱員</w:t>
      </w:r>
      <w:r>
        <w:rPr>
          <w:szCs w:val="27"/>
          <w:lang w:eastAsia="zh-HK"/>
        </w:rPr>
        <w:t>、</w:t>
      </w:r>
      <w:r>
        <w:rPr>
          <w:szCs w:val="27"/>
        </w:rPr>
        <w:t>職業病</w:t>
      </w:r>
      <w:r>
        <w:rPr>
          <w:szCs w:val="27"/>
          <w:lang w:eastAsia="zh-HK"/>
        </w:rPr>
        <w:t>患者，以及</w:t>
      </w:r>
      <w:r>
        <w:rPr>
          <w:szCs w:val="27"/>
        </w:rPr>
        <w:t>因工傷及職業病死亡</w:t>
      </w:r>
      <w:r>
        <w:rPr>
          <w:szCs w:val="27"/>
          <w:lang w:eastAsia="zh-HK"/>
        </w:rPr>
        <w:t>的</w:t>
      </w:r>
      <w:r>
        <w:rPr>
          <w:szCs w:val="27"/>
        </w:rPr>
        <w:t>僱員或</w:t>
      </w:r>
      <w:r>
        <w:rPr>
          <w:szCs w:val="27"/>
          <w:lang w:eastAsia="zh-HK"/>
        </w:rPr>
        <w:t>其</w:t>
      </w:r>
      <w:r>
        <w:rPr>
          <w:szCs w:val="27"/>
        </w:rPr>
        <w:t>家屬</w:t>
      </w:r>
      <w:r>
        <w:rPr>
          <w:szCs w:val="27"/>
          <w:lang w:eastAsia="zh-HK"/>
        </w:rPr>
        <w:t>均</w:t>
      </w:r>
      <w:r>
        <w:rPr>
          <w:szCs w:val="27"/>
        </w:rPr>
        <w:t>可得</w:t>
      </w:r>
      <w:r>
        <w:rPr>
          <w:szCs w:val="27"/>
          <w:lang w:eastAsia="zh-HK"/>
        </w:rPr>
        <w:t>到更大</w:t>
      </w:r>
      <w:r>
        <w:rPr>
          <w:szCs w:val="27"/>
        </w:rPr>
        <w:t>保障</w:t>
      </w:r>
      <w:r>
        <w:rPr>
          <w:szCs w:val="27"/>
          <w:lang w:eastAsia="zh-HK"/>
        </w:rPr>
        <w:t>。</w:t>
      </w:r>
    </w:p>
    <w:p>
      <w:pPr>
        <w:pStyle w:val="F21"/>
        <w:spacing w:lineRule="atLeast" w:line="340"/>
        <w:rPr>
          <w:szCs w:val="27"/>
          <w:lang w:eastAsia="zh-HK"/>
        </w:rPr>
      </w:pPr>
      <w:r>
        <w:rPr>
          <w:szCs w:val="27"/>
          <w:lang w:eastAsia="zh-HK"/>
        </w:rPr>
      </w:r>
    </w:p>
    <w:p>
      <w:pPr>
        <w:pStyle w:val="F21"/>
        <w:tabs>
          <w:tab w:val="clear" w:pos="567"/>
        </w:tabs>
        <w:spacing w:lineRule="atLeast" w:line="340"/>
        <w:rPr>
          <w:szCs w:val="27"/>
          <w:lang w:eastAsia="zh-HK"/>
        </w:rPr>
      </w:pPr>
      <w:r>
        <w:rPr>
          <w:szCs w:val="27"/>
          <w:lang w:eastAsia="zh-HK"/>
        </w:rPr>
        <w:tab/>
      </w:r>
      <w:r>
        <w:rPr>
          <w:szCs w:val="27"/>
          <w:lang w:eastAsia="zh-HK"/>
        </w:rPr>
        <w:t>代理主席，</w:t>
      </w:r>
      <w:r>
        <w:rPr>
          <w:szCs w:val="27"/>
        </w:rPr>
        <w:t>不過</w:t>
      </w:r>
      <w:r>
        <w:rPr>
          <w:szCs w:val="27"/>
          <w:lang w:eastAsia="zh-HK"/>
        </w:rPr>
        <w:t>我想說一些</w:t>
      </w:r>
      <w:r>
        <w:rPr>
          <w:szCs w:val="27"/>
        </w:rPr>
        <w:t>題外話</w:t>
      </w:r>
      <w:r>
        <w:rPr>
          <w:szCs w:val="27"/>
          <w:lang w:eastAsia="zh-HK"/>
        </w:rPr>
        <w:t>。</w:t>
      </w:r>
      <w:r>
        <w:rPr>
          <w:szCs w:val="27"/>
        </w:rPr>
        <w:t>最新公</w:t>
      </w:r>
      <w:r>
        <w:rPr>
          <w:szCs w:val="27"/>
          <w:lang w:eastAsia="zh-HK"/>
        </w:rPr>
        <w:t>布的失業率已經上升至</w:t>
      </w:r>
      <w:r>
        <w:rPr>
          <w:szCs w:val="27"/>
          <w:lang w:eastAsia="zh-HK"/>
        </w:rPr>
        <w:t>7</w:t>
      </w:r>
      <w:r>
        <w:rPr>
          <w:szCs w:val="27"/>
        </w:rPr>
        <w:t>.2%</w:t>
      </w:r>
      <w:r>
        <w:rPr>
          <w:szCs w:val="27"/>
        </w:rPr>
        <w:t>，</w:t>
      </w:r>
      <w:r>
        <w:rPr>
          <w:szCs w:val="27"/>
          <w:lang w:eastAsia="zh-HK"/>
        </w:rPr>
        <w:t>再加上現時</w:t>
      </w:r>
      <w:r>
        <w:rPr>
          <w:szCs w:val="27"/>
        </w:rPr>
        <w:t>勞工市場</w:t>
      </w:r>
      <w:r>
        <w:rPr>
          <w:szCs w:val="27"/>
          <w:lang w:eastAsia="zh-HK"/>
        </w:rPr>
        <w:t>經常使</w:t>
      </w:r>
      <w:r>
        <w:rPr>
          <w:szCs w:val="27"/>
        </w:rPr>
        <w:t>用外判工作的模式，令到</w:t>
      </w:r>
      <w:r>
        <w:rPr>
          <w:szCs w:val="27"/>
          <w:lang w:eastAsia="zh-HK"/>
        </w:rPr>
        <w:t>現時很多工種也出現</w:t>
      </w:r>
      <w:r>
        <w:rPr>
          <w:szCs w:val="27"/>
        </w:rPr>
        <w:t>零散化，即</w:t>
      </w:r>
      <w:r>
        <w:rPr>
          <w:szCs w:val="27"/>
          <w:lang w:eastAsia="zh-HK"/>
        </w:rPr>
        <w:t>是</w:t>
      </w:r>
      <w:r>
        <w:rPr>
          <w:szCs w:val="27"/>
        </w:rPr>
        <w:t>俗稱</w:t>
      </w:r>
      <w:r>
        <w:rPr>
          <w:szCs w:val="27"/>
          <w:lang w:eastAsia="zh-HK"/>
        </w:rPr>
        <w:t>的</w:t>
      </w:r>
      <w:r>
        <w:rPr>
          <w:szCs w:val="27"/>
          <w:lang w:eastAsia="zh-HK"/>
        </w:rPr>
        <w:t>"</w:t>
      </w:r>
      <w:r>
        <w:rPr>
          <w:szCs w:val="27"/>
        </w:rPr>
        <w:t>炒散</w:t>
      </w:r>
      <w:r>
        <w:rPr>
          <w:szCs w:val="27"/>
        </w:rPr>
        <w:t>"</w:t>
      </w:r>
      <w:r>
        <w:rPr>
          <w:szCs w:val="27"/>
        </w:rPr>
        <w:t>，</w:t>
      </w:r>
      <w:r>
        <w:rPr>
          <w:szCs w:val="27"/>
          <w:lang w:eastAsia="zh-HK"/>
        </w:rPr>
        <w:t>自僱人士的數目大增。其</w:t>
      </w:r>
      <w:r>
        <w:rPr>
          <w:szCs w:val="27"/>
        </w:rPr>
        <w:t>實，現</w:t>
      </w:r>
      <w:r>
        <w:rPr>
          <w:szCs w:val="27"/>
          <w:lang w:eastAsia="zh-HK"/>
        </w:rPr>
        <w:t>時</w:t>
      </w:r>
      <w:r>
        <w:rPr>
          <w:szCs w:val="27"/>
        </w:rPr>
        <w:t>很多僱員</w:t>
      </w:r>
      <w:r>
        <w:rPr>
          <w:szCs w:val="27"/>
          <w:lang w:eastAsia="zh-HK"/>
        </w:rPr>
        <w:t>與</w:t>
      </w:r>
      <w:r>
        <w:rPr>
          <w:szCs w:val="27"/>
        </w:rPr>
        <w:t>僱主</w:t>
      </w:r>
      <w:r>
        <w:rPr>
          <w:szCs w:val="27"/>
          <w:lang w:eastAsia="zh-HK"/>
        </w:rPr>
        <w:t>之間</w:t>
      </w:r>
      <w:r>
        <w:rPr>
          <w:szCs w:val="27"/>
        </w:rPr>
        <w:t>根本沒有僱傭關係，</w:t>
      </w:r>
      <w:r>
        <w:rPr>
          <w:szCs w:val="27"/>
          <w:lang w:eastAsia="zh-HK"/>
        </w:rPr>
        <w:t>那些</w:t>
      </w:r>
      <w:r>
        <w:rPr>
          <w:szCs w:val="27"/>
        </w:rPr>
        <w:t>僱員</w:t>
      </w:r>
      <w:r>
        <w:rPr>
          <w:szCs w:val="27"/>
          <w:lang w:eastAsia="zh-HK"/>
        </w:rPr>
        <w:t>連</w:t>
      </w:r>
      <w:r>
        <w:rPr>
          <w:szCs w:val="27"/>
        </w:rPr>
        <w:t>兼職</w:t>
      </w:r>
      <w:r>
        <w:rPr>
          <w:szCs w:val="27"/>
          <w:lang w:eastAsia="zh-HK"/>
        </w:rPr>
        <w:t>也算不上。</w:t>
      </w:r>
      <w:r>
        <w:rPr>
          <w:szCs w:val="27"/>
        </w:rPr>
        <w:t>我</w:t>
      </w:r>
      <w:r>
        <w:rPr>
          <w:szCs w:val="27"/>
          <w:lang w:eastAsia="zh-HK"/>
        </w:rPr>
        <w:t>甚至</w:t>
      </w:r>
      <w:r>
        <w:rPr>
          <w:szCs w:val="27"/>
        </w:rPr>
        <w:t>聽過</w:t>
      </w:r>
      <w:r>
        <w:rPr>
          <w:szCs w:val="27"/>
          <w:lang w:eastAsia="zh-HK"/>
        </w:rPr>
        <w:t>連食物</w:t>
      </w:r>
      <w:r>
        <w:rPr>
          <w:szCs w:val="27"/>
        </w:rPr>
        <w:t>包裝工場</w:t>
      </w:r>
      <w:r>
        <w:rPr>
          <w:szCs w:val="27"/>
          <w:lang w:eastAsia="zh-HK"/>
        </w:rPr>
        <w:t>的僱主也叫僱員自組公司承包</w:t>
      </w:r>
      <w:r>
        <w:rPr>
          <w:szCs w:val="27"/>
        </w:rPr>
        <w:t>工序，甚至透過外判</w:t>
      </w:r>
      <w:r>
        <w:rPr>
          <w:szCs w:val="27"/>
          <w:lang w:eastAsia="zh-HK"/>
        </w:rPr>
        <w:t>來尋找</w:t>
      </w:r>
      <w:r>
        <w:rPr>
          <w:szCs w:val="27"/>
        </w:rPr>
        <w:t>散工，</w:t>
      </w:r>
      <w:r>
        <w:rPr>
          <w:szCs w:val="27"/>
          <w:lang w:eastAsia="zh-HK"/>
        </w:rPr>
        <w:t>工資按日計算，</w:t>
      </w:r>
      <w:r>
        <w:rPr>
          <w:szCs w:val="27"/>
        </w:rPr>
        <w:t>每</w:t>
      </w:r>
      <w:r>
        <w:rPr>
          <w:szCs w:val="27"/>
          <w:lang w:eastAsia="zh-HK"/>
        </w:rPr>
        <w:t>天發薪。老實說，這是極</w:t>
      </w:r>
      <w:r>
        <w:rPr>
          <w:szCs w:val="27"/>
        </w:rPr>
        <w:t>度不理想</w:t>
      </w:r>
      <w:r>
        <w:rPr>
          <w:szCs w:val="27"/>
          <w:lang w:eastAsia="zh-HK"/>
        </w:rPr>
        <w:t>的。在這種</w:t>
      </w:r>
      <w:r>
        <w:rPr>
          <w:szCs w:val="27"/>
        </w:rPr>
        <w:t>情況下</w:t>
      </w:r>
      <w:r>
        <w:rPr>
          <w:szCs w:val="27"/>
          <w:lang w:eastAsia="zh-HK"/>
        </w:rPr>
        <w:t>，</w:t>
      </w:r>
      <w:r>
        <w:rPr>
          <w:szCs w:val="27"/>
        </w:rPr>
        <w:t>如果</w:t>
      </w:r>
      <w:r>
        <w:rPr>
          <w:szCs w:val="27"/>
          <w:lang w:eastAsia="zh-HK"/>
        </w:rPr>
        <w:t>有</w:t>
      </w:r>
      <w:r>
        <w:rPr>
          <w:szCs w:val="27"/>
        </w:rPr>
        <w:t>僱員</w:t>
      </w:r>
      <w:r>
        <w:rPr>
          <w:szCs w:val="27"/>
          <w:lang w:eastAsia="zh-HK"/>
        </w:rPr>
        <w:t>因</w:t>
      </w:r>
      <w:r>
        <w:rPr>
          <w:szCs w:val="27"/>
        </w:rPr>
        <w:t>工</w:t>
      </w:r>
      <w:r>
        <w:rPr>
          <w:szCs w:val="27"/>
          <w:lang w:eastAsia="zh-HK"/>
        </w:rPr>
        <w:t>受</w:t>
      </w:r>
      <w:r>
        <w:rPr>
          <w:szCs w:val="27"/>
        </w:rPr>
        <w:t>傷，</w:t>
      </w:r>
      <w:r>
        <w:rPr>
          <w:szCs w:val="27"/>
          <w:lang w:eastAsia="zh-HK"/>
        </w:rPr>
        <w:t>大家也可</w:t>
      </w:r>
      <w:r>
        <w:rPr>
          <w:szCs w:val="27"/>
        </w:rPr>
        <w:t>以</w:t>
      </w:r>
      <w:r>
        <w:rPr>
          <w:szCs w:val="27"/>
          <w:lang w:eastAsia="zh-HK"/>
        </w:rPr>
        <w:t>想象到，他要</w:t>
      </w:r>
      <w:r>
        <w:rPr>
          <w:szCs w:val="27"/>
        </w:rPr>
        <w:t>索償</w:t>
      </w:r>
      <w:r>
        <w:rPr>
          <w:szCs w:val="27"/>
          <w:lang w:eastAsia="zh-HK"/>
        </w:rPr>
        <w:t>是相當</w:t>
      </w:r>
      <w:r>
        <w:rPr>
          <w:szCs w:val="27"/>
        </w:rPr>
        <w:t>困難</w:t>
      </w:r>
      <w:r>
        <w:rPr>
          <w:szCs w:val="27"/>
          <w:lang w:eastAsia="zh-HK"/>
        </w:rPr>
        <w:t>的。因此</w:t>
      </w:r>
      <w:r>
        <w:rPr>
          <w:szCs w:val="27"/>
        </w:rPr>
        <w:t>，我期望</w:t>
      </w:r>
      <w:r>
        <w:rPr>
          <w:szCs w:val="27"/>
          <w:lang w:eastAsia="zh-HK"/>
        </w:rPr>
        <w:t>勞福局能</w:t>
      </w:r>
      <w:r>
        <w:rPr>
          <w:szCs w:val="27"/>
        </w:rPr>
        <w:t>檢</w:t>
      </w:r>
      <w:r>
        <w:rPr>
          <w:szCs w:val="27"/>
          <w:lang w:eastAsia="zh-HK"/>
        </w:rPr>
        <w:t>視</w:t>
      </w:r>
      <w:r>
        <w:rPr/>
        <w:t>連續性合約</w:t>
      </w:r>
      <w:r>
        <w:rPr>
          <w:lang w:eastAsia="zh-HK"/>
        </w:rPr>
        <w:t>的規定，即所謂</w:t>
      </w:r>
      <w:r>
        <w:rPr>
          <w:szCs w:val="27"/>
          <w:lang w:eastAsia="zh-HK"/>
        </w:rPr>
        <w:t>"4-</w:t>
      </w:r>
      <w:r>
        <w:rPr>
          <w:szCs w:val="27"/>
        </w:rPr>
        <w:t>18</w:t>
      </w:r>
      <w:r>
        <w:rPr>
          <w:szCs w:val="27"/>
          <w:lang w:eastAsia="zh-HK"/>
        </w:rPr>
        <w:t>規定</w:t>
      </w:r>
      <w:r>
        <w:rPr>
          <w:szCs w:val="27"/>
        </w:rPr>
        <w:t>"</w:t>
      </w:r>
      <w:r>
        <w:rPr>
          <w:szCs w:val="27"/>
          <w:lang w:eastAsia="zh-HK"/>
        </w:rPr>
        <w:t>，以及</w:t>
      </w:r>
      <w:r>
        <w:rPr>
          <w:szCs w:val="27"/>
        </w:rPr>
        <w:t>勞工市場零散化的情況</w:t>
      </w:r>
      <w:r>
        <w:rPr>
          <w:szCs w:val="27"/>
          <w:lang w:eastAsia="zh-HK"/>
        </w:rPr>
        <w:t>。</w:t>
      </w:r>
    </w:p>
    <w:p>
      <w:pPr>
        <w:pStyle w:val="F21"/>
        <w:tabs>
          <w:tab w:val="clear" w:pos="567"/>
        </w:tabs>
        <w:spacing w:lineRule="atLeast" w:line="380"/>
        <w:rPr>
          <w:szCs w:val="27"/>
          <w:lang w:eastAsia="zh-HK"/>
        </w:rPr>
      </w:pPr>
      <w:r>
        <w:rPr>
          <w:szCs w:val="27"/>
          <w:lang w:eastAsia="zh-HK"/>
        </w:rPr>
      </w:r>
    </w:p>
    <w:p>
      <w:pPr>
        <w:pStyle w:val="F21"/>
        <w:tabs>
          <w:tab w:val="clear" w:pos="567"/>
        </w:tabs>
        <w:spacing w:lineRule="atLeast" w:line="380"/>
        <w:ind w:firstLine="567"/>
        <w:rPr>
          <w:szCs w:val="27"/>
          <w:lang w:eastAsia="zh-HK"/>
        </w:rPr>
      </w:pPr>
      <w:r>
        <w:rPr>
          <w:szCs w:val="27"/>
          <w:lang w:eastAsia="zh-HK"/>
        </w:rPr>
        <w:t>我謹此陳辭，支持</w:t>
      </w:r>
      <w:r>
        <w:rPr>
          <w:szCs w:val="27"/>
        </w:rPr>
        <w:t>勞福局局長剛</w:t>
      </w:r>
      <w:r>
        <w:rPr>
          <w:szCs w:val="27"/>
          <w:lang w:eastAsia="zh-HK"/>
        </w:rPr>
        <w:t>動議及</w:t>
      </w:r>
      <w:r>
        <w:rPr>
          <w:szCs w:val="27"/>
        </w:rPr>
        <w:t>稍後</w:t>
      </w:r>
      <w:r>
        <w:rPr>
          <w:szCs w:val="27"/>
          <w:lang w:eastAsia="zh-HK"/>
        </w:rPr>
        <w:t>將動議</w:t>
      </w:r>
      <w:r>
        <w:rPr>
          <w:szCs w:val="27"/>
        </w:rPr>
        <w:t>合共</w:t>
      </w:r>
      <w:r>
        <w:rPr>
          <w:szCs w:val="27"/>
        </w:rPr>
        <w:t>3</w:t>
      </w:r>
      <w:r>
        <w:rPr>
          <w:szCs w:val="27"/>
        </w:rPr>
        <w:t>項的</w:t>
      </w:r>
      <w:r>
        <w:rPr>
          <w:szCs w:val="27"/>
          <w:lang w:eastAsia="zh-HK"/>
        </w:rPr>
        <w:t>決議案。多謝代理主席。</w:t>
      </w:r>
    </w:p>
    <w:p>
      <w:pPr>
        <w:pStyle w:val="F21"/>
        <w:tabs>
          <w:tab w:val="clear" w:pos="567"/>
        </w:tabs>
        <w:spacing w:lineRule="atLeast" w:line="380"/>
        <w:rPr>
          <w:szCs w:val="27"/>
          <w:lang w:eastAsia="zh-HK"/>
        </w:rPr>
      </w:pPr>
      <w:r>
        <w:rPr>
          <w:szCs w:val="27"/>
          <w:lang w:eastAsia="zh-HK"/>
        </w:rPr>
      </w:r>
    </w:p>
    <w:p>
      <w:pPr>
        <w:pStyle w:val="F21"/>
        <w:tabs>
          <w:tab w:val="clear" w:pos="567"/>
        </w:tabs>
        <w:spacing w:lineRule="atLeast" w:line="380"/>
        <w:rPr>
          <w:szCs w:val="27"/>
          <w:lang w:eastAsia="zh-HK"/>
        </w:rPr>
      </w:pPr>
      <w:r>
        <w:rPr>
          <w:szCs w:val="27"/>
          <w:lang w:eastAsia="zh-HK"/>
        </w:rPr>
      </w:r>
    </w:p>
    <w:p>
      <w:pPr>
        <w:pStyle w:val="F21"/>
        <w:overflowPunct w:val="true"/>
        <w:spacing w:lineRule="atLeast" w:line="380"/>
        <w:rPr>
          <w:szCs w:val="27"/>
          <w:lang w:eastAsia="zh-HK"/>
        </w:rPr>
      </w:pPr>
      <w:r>
        <w:rPr>
          <w:rFonts w:ascii="華康中黑體" w:hAnsi="華康中黑體" w:cs="華康中黑體" w:eastAsia="華康中黑體"/>
          <w:b/>
          <w:szCs w:val="27"/>
          <w:lang w:eastAsia="zh-HK"/>
        </w:rPr>
        <w:t>陸頌雄議員</w:t>
      </w:r>
      <w:r>
        <w:rPr>
          <w:szCs w:val="27"/>
        </w:rPr>
        <w:t>：</w:t>
      </w:r>
      <w:r>
        <w:rPr>
          <w:szCs w:val="27"/>
          <w:lang w:eastAsia="zh-HK"/>
        </w:rPr>
        <w:t>代理主席，我代表工聯會支持根據《僱員補償條例》、《肺塵埃沉着病及間皮瘤</w:t>
      </w:r>
      <w:r>
        <w:rPr>
          <w:szCs w:val="27"/>
          <w:lang w:eastAsia="zh-HK"/>
        </w:rPr>
        <w:t>(</w:t>
      </w:r>
      <w:r>
        <w:rPr>
          <w:szCs w:val="27"/>
          <w:lang w:eastAsia="zh-HK"/>
        </w:rPr>
        <w:t>補償</w:t>
      </w:r>
      <w:r>
        <w:rPr>
          <w:szCs w:val="27"/>
          <w:lang w:eastAsia="zh-HK"/>
        </w:rPr>
        <w:t>)</w:t>
      </w:r>
      <w:r>
        <w:rPr>
          <w:szCs w:val="27"/>
          <w:lang w:eastAsia="zh-HK"/>
        </w:rPr>
        <w:t>條例》和《職業性失聰</w:t>
      </w:r>
      <w:r>
        <w:rPr>
          <w:szCs w:val="27"/>
          <w:lang w:eastAsia="zh-HK"/>
        </w:rPr>
        <w:t>(</w:t>
      </w:r>
      <w:r>
        <w:rPr>
          <w:szCs w:val="27"/>
          <w:lang w:eastAsia="zh-HK"/>
        </w:rPr>
        <w:t>補償</w:t>
      </w:r>
      <w:r>
        <w:rPr>
          <w:szCs w:val="27"/>
          <w:lang w:eastAsia="zh-HK"/>
        </w:rPr>
        <w:t>)</w:t>
      </w:r>
      <w:r>
        <w:rPr>
          <w:szCs w:val="27"/>
          <w:lang w:eastAsia="zh-HK"/>
        </w:rPr>
        <w:t>條例》動議的</w:t>
      </w:r>
      <w:r>
        <w:rPr>
          <w:szCs w:val="27"/>
          <w:lang w:eastAsia="zh-HK"/>
        </w:rPr>
        <w:t>3</w:t>
      </w:r>
      <w:r>
        <w:rPr>
          <w:szCs w:val="27"/>
          <w:lang w:eastAsia="zh-HK"/>
        </w:rPr>
        <w:t>項擬議決議案。這</w:t>
      </w:r>
      <w:r>
        <w:rPr>
          <w:szCs w:val="27"/>
          <w:lang w:eastAsia="zh-HK"/>
        </w:rPr>
        <w:t>3</w:t>
      </w:r>
      <w:r>
        <w:rPr>
          <w:szCs w:val="27"/>
          <w:lang w:eastAsia="zh-HK"/>
        </w:rPr>
        <w:t>項擬議決議案是例</w:t>
      </w:r>
      <w:r>
        <w:rPr>
          <w:szCs w:val="27"/>
        </w:rPr>
        <w:t>行</w:t>
      </w:r>
      <w:r>
        <w:rPr>
          <w:szCs w:val="27"/>
          <w:lang w:eastAsia="zh-HK"/>
        </w:rPr>
        <w:t>的，每兩年按機制檢討一次，所以我們一定支持，但按機制做是否便一定最完美？事實上，勞工權益的保障是沒有最好，只有更好。所以，趁局長在席，代理主席，請容許我花少許時間，不厭其煩地再為</w:t>
      </w:r>
      <w:r>
        <w:rPr>
          <w:szCs w:val="27"/>
          <w:lang w:eastAsia="zh-HK"/>
        </w:rPr>
        <w:t>"</w:t>
      </w:r>
      <w:r>
        <w:rPr>
          <w:szCs w:val="27"/>
          <w:lang w:eastAsia="zh-HK"/>
        </w:rPr>
        <w:t>打工仔</w:t>
      </w:r>
      <w:r>
        <w:rPr>
          <w:szCs w:val="27"/>
          <w:lang w:eastAsia="zh-HK"/>
        </w:rPr>
        <w:t>"</w:t>
      </w:r>
      <w:r>
        <w:rPr>
          <w:szCs w:val="27"/>
          <w:lang w:eastAsia="zh-HK"/>
        </w:rPr>
        <w:t>把要求掛上願望樹。</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tab/>
      </w:r>
      <w:r>
        <w:rPr>
          <w:szCs w:val="27"/>
          <w:lang w:eastAsia="zh-HK"/>
        </w:rPr>
        <w:t>首先，這數個補償機制其實多年來也沒有作出根本性的檢討。雖然政府說補償金額是根據通脹而調整，或有部分做得好一點，是根據工資中位數的增長來調整，但金額是否能夠完全反映僱員在過程中所蒙受的損失，或足以照顧他和家人之後的生活需要？這很明顯是未足夠的，還有完善的空間。因此，我在此促請政府就這些補償機制作出一次性較為完整的大型檢討，亦希望勞工界過去倡議而現時尚未納入為職業病的一些勞損病例，能夠包括其中。</w:t>
      </w:r>
    </w:p>
    <w:p>
      <w:pPr>
        <w:pStyle w:val="F21"/>
        <w:overflowPunct w:val="true"/>
        <w:spacing w:lineRule="atLeast" w:line="380"/>
        <w:rPr>
          <w:szCs w:val="27"/>
          <w:lang w:eastAsia="zh-HK"/>
        </w:rPr>
      </w:pPr>
      <w:r>
        <w:rPr>
          <w:szCs w:val="27"/>
          <w:lang w:eastAsia="zh-HK"/>
        </w:rPr>
      </w:r>
    </w:p>
    <w:p>
      <w:pPr>
        <w:pStyle w:val="F21"/>
        <w:overflowPunct w:val="true"/>
        <w:spacing w:lineRule="atLeast" w:line="380"/>
        <w:rPr>
          <w:szCs w:val="27"/>
          <w:lang w:eastAsia="zh-HK"/>
        </w:rPr>
      </w:pPr>
      <w:r>
        <w:rPr>
          <w:szCs w:val="27"/>
          <w:lang w:eastAsia="zh-HK"/>
        </w:rPr>
        <w:tab/>
      </w:r>
      <w:r>
        <w:rPr>
          <w:szCs w:val="27"/>
          <w:lang w:eastAsia="zh-HK"/>
        </w:rPr>
        <w:t>更重要的其中一點是過勞死，政府過去好像曾進行研究，但後來又不了了之。全世界逐漸有越來越多地方就過勞死的個案設立補償機制。大家也知道</w:t>
      </w:r>
      <w:r>
        <w:rPr>
          <w:szCs w:val="27"/>
        </w:rPr>
        <w:t>，</w:t>
      </w:r>
      <w:r>
        <w:rPr>
          <w:szCs w:val="27"/>
          <w:lang w:eastAsia="zh-HK"/>
        </w:rPr>
        <w:t>在香港</w:t>
      </w:r>
      <w:r>
        <w:rPr>
          <w:szCs w:val="27"/>
        </w:rPr>
        <w:t>，</w:t>
      </w:r>
      <w:r>
        <w:rPr>
          <w:szCs w:val="27"/>
          <w:lang w:eastAsia="zh-HK"/>
        </w:rPr>
        <w:t>工作壓力很大，工時又長，偶然會出現一些個案是員工在工作期間猝死，發現他原來之前已連續工作了十多二十小時甚至通宵工作，連續數天也是工時超長，這是否屬於過勞死呢？外國對於過勞死也有一些科學的定義，希望能夠就此有所補償。一位工友在工作崗位逝世</w:t>
      </w:r>
      <w:r>
        <w:rPr>
          <w:szCs w:val="27"/>
        </w:rPr>
        <w:t>，</w:t>
      </w:r>
      <w:r>
        <w:rPr>
          <w:szCs w:val="27"/>
          <w:lang w:eastAsia="zh-HK"/>
        </w:rPr>
        <w:t>實在是令人非常難過的事，鞠躬盡瘁不是一件特別好的事，尤其是他為了替僱主賺取利潤而離世。</w:t>
      </w:r>
    </w:p>
    <w:p>
      <w:pPr>
        <w:pStyle w:val="F21"/>
        <w:overflowPunct w:val="true"/>
        <w:spacing w:lineRule="atLeast" w:line="38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另一點更值得關心的是，無論是</w:t>
      </w:r>
      <w:r>
        <w:rPr>
          <w:szCs w:val="27"/>
          <w:lang w:eastAsia="zh-HK"/>
        </w:rPr>
        <w:t>"</w:t>
      </w:r>
      <w:r>
        <w:rPr>
          <w:szCs w:val="27"/>
          <w:lang w:eastAsia="zh-HK"/>
        </w:rPr>
        <w:t>假自僱</w:t>
      </w:r>
      <w:r>
        <w:rPr>
          <w:szCs w:val="27"/>
        </w:rPr>
        <w:t>"</w:t>
      </w:r>
      <w:r>
        <w:rPr>
          <w:szCs w:val="27"/>
          <w:lang w:eastAsia="zh-HK"/>
        </w:rPr>
        <w:t>或</w:t>
      </w:r>
      <w:r>
        <w:rPr>
          <w:szCs w:val="27"/>
        </w:rPr>
        <w:t>"</w:t>
      </w:r>
      <w:r>
        <w:rPr>
          <w:szCs w:val="27"/>
          <w:lang w:eastAsia="zh-HK"/>
        </w:rPr>
        <w:t>真自僱</w:t>
      </w:r>
      <w:r>
        <w:rPr>
          <w:szCs w:val="27"/>
        </w:rPr>
        <w:t>"</w:t>
      </w:r>
      <w:r>
        <w:rPr>
          <w:szCs w:val="27"/>
          <w:lang w:eastAsia="zh-HK"/>
        </w:rPr>
        <w:t>也好，現時工作零散化的情況非常嚴重，以各式各樣的自僱形式出現。例如現時最常見的，就是送外賣的工作</w:t>
      </w:r>
      <w:r>
        <w:rPr>
          <w:szCs w:val="27"/>
        </w:rPr>
        <w:t>，</w:t>
      </w:r>
      <w:r>
        <w:rPr>
          <w:szCs w:val="27"/>
          <w:lang w:eastAsia="zh-HK"/>
        </w:rPr>
        <w:t>我曾處理很多送外賣的集團</w:t>
      </w:r>
      <w:r>
        <w:rPr>
          <w:rFonts w:ascii="Symbol" w:hAnsi="Symbol" w:cs="Symbol" w:eastAsia="Symbol"/>
        </w:rPr>
        <w:t></w:t>
      </w:r>
      <w:r>
        <w:rPr>
          <w:lang w:eastAsia="zh-HK"/>
        </w:rPr>
        <w:t>在此不說出集團的名字了，免得替它們宣傳</w:t>
      </w:r>
      <w:r>
        <w:rPr>
          <w:rFonts w:ascii="Symbol" w:hAnsi="Symbol" w:cs="Symbol" w:eastAsia="Symbol"/>
        </w:rPr>
        <w:t></w:t>
      </w:r>
      <w:r>
        <w:rPr>
          <w:szCs w:val="27"/>
          <w:lang w:eastAsia="zh-HK"/>
        </w:rPr>
        <w:t>那些工友可能步行</w:t>
      </w:r>
      <w:r>
        <w:rPr>
          <w:szCs w:val="27"/>
        </w:rPr>
        <w:t>、</w:t>
      </w:r>
      <w:r>
        <w:rPr>
          <w:szCs w:val="27"/>
          <w:lang w:eastAsia="zh-HK"/>
        </w:rPr>
        <w:t>踏單車或駕駛電單車送外賣，發生意外的時候，公司不會把他們當作僱員而作出補償。可能有部分公司會給予少許補貼，但並無把他們當作僱員。然而，他們穿着公司制服，有定單便要接收，如果經常不接定單，公司之後便不會給予工作。是否就是所謂他們有選擇，因此並不是僱員呢？這方面真的有很多漏洞，所以我經常說這類是屬於</w:t>
      </w:r>
      <w:r>
        <w:rPr>
          <w:szCs w:val="27"/>
          <w:lang w:eastAsia="zh-HK"/>
        </w:rPr>
        <w:t>"</w:t>
      </w:r>
      <w:r>
        <w:rPr>
          <w:szCs w:val="27"/>
          <w:lang w:eastAsia="zh-HK"/>
        </w:rPr>
        <w:t>假自僱</w:t>
      </w:r>
      <w:r>
        <w:rPr>
          <w:szCs w:val="27"/>
          <w:lang w:eastAsia="zh-HK"/>
        </w:rPr>
        <w:t>"</w:t>
      </w:r>
      <w:r>
        <w:rPr>
          <w:szCs w:val="27"/>
          <w:lang w:eastAsia="zh-HK"/>
        </w:rPr>
        <w:t>，對員工完全沒有保障。怎樣杜絕</w:t>
      </w:r>
      <w:r>
        <w:rPr>
          <w:szCs w:val="27"/>
        </w:rPr>
        <w:t>"</w:t>
      </w:r>
      <w:r>
        <w:rPr>
          <w:szCs w:val="27"/>
          <w:lang w:eastAsia="zh-HK"/>
        </w:rPr>
        <w:t>假自僱</w:t>
      </w:r>
      <w:r>
        <w:rPr>
          <w:szCs w:val="27"/>
        </w:rPr>
        <w:t>"</w:t>
      </w:r>
      <w:r>
        <w:rPr>
          <w:szCs w:val="27"/>
          <w:lang w:eastAsia="zh-HK"/>
        </w:rPr>
        <w:t>呢？我們當然希望能夠立法</w:t>
      </w:r>
      <w:r>
        <w:rPr>
          <w:szCs w:val="27"/>
        </w:rPr>
        <w:t>，</w:t>
      </w:r>
      <w:r>
        <w:rPr>
          <w:szCs w:val="27"/>
          <w:lang w:eastAsia="zh-HK"/>
        </w:rPr>
        <w:t>以進一步完善《僱傭條例》，特別是僱傭關係的定義可能要寫得更清晰，以減少漏洞。</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另一方面，其實任何法例也可能有漏洞，因此可能要設立一個中央職業保險補償基金作出</w:t>
      </w:r>
      <w:r>
        <w:rPr>
          <w:szCs w:val="27"/>
          <w:lang w:eastAsia="zh-HK"/>
        </w:rPr>
        <w:t>"</w:t>
      </w:r>
      <w:r>
        <w:rPr>
          <w:szCs w:val="27"/>
          <w:lang w:eastAsia="zh-HK"/>
        </w:rPr>
        <w:t>包底</w:t>
      </w:r>
      <w:r>
        <w:rPr>
          <w:szCs w:val="27"/>
          <w:lang w:eastAsia="zh-HK"/>
        </w:rPr>
        <w:t>"</w:t>
      </w:r>
      <w:r>
        <w:rPr>
          <w:szCs w:val="27"/>
          <w:lang w:eastAsia="zh-HK"/>
        </w:rPr>
        <w:t>。如果真的是自僱人士或</w:t>
      </w:r>
      <w:r>
        <w:rPr>
          <w:szCs w:val="27"/>
        </w:rPr>
        <w:t>"</w:t>
      </w:r>
      <w:r>
        <w:rPr>
          <w:szCs w:val="27"/>
          <w:lang w:eastAsia="zh-HK"/>
        </w:rPr>
        <w:t>假自僱</w:t>
      </w:r>
      <w:r>
        <w:rPr>
          <w:szCs w:val="27"/>
        </w:rPr>
        <w:t>"</w:t>
      </w:r>
      <w:r>
        <w:rPr>
          <w:szCs w:val="27"/>
          <w:lang w:eastAsia="zh-HK"/>
        </w:rPr>
        <w:t>，傳統的保障無法給予幫助，設立一個中央職業保險補償基金</w:t>
      </w:r>
      <w:r>
        <w:rPr>
          <w:szCs w:val="27"/>
        </w:rPr>
        <w:t>，</w:t>
      </w:r>
      <w:r>
        <w:rPr>
          <w:szCs w:val="27"/>
          <w:lang w:eastAsia="zh-HK"/>
        </w:rPr>
        <w:t>便能夠</w:t>
      </w:r>
      <w:r>
        <w:rPr>
          <w:szCs w:val="27"/>
          <w:lang w:eastAsia="zh-HK"/>
        </w:rPr>
        <w:t>"</w:t>
      </w:r>
      <w:r>
        <w:rPr>
          <w:szCs w:val="27"/>
          <w:lang w:eastAsia="zh-HK"/>
        </w:rPr>
        <w:t>包底</w:t>
      </w:r>
      <w:r>
        <w:rPr>
          <w:szCs w:val="27"/>
          <w:lang w:eastAsia="zh-HK"/>
        </w:rPr>
        <w:t>"</w:t>
      </w:r>
      <w:r>
        <w:rPr>
          <w:szCs w:val="27"/>
          <w:lang w:eastAsia="zh-HK"/>
        </w:rPr>
        <w:t>，不論是受僱或自僱，所有為工作付出勞動力的勞動者也可以得到保障，這應該是勞工及福利局與我們一起努力的方向。</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還有一項關於</w:t>
      </w:r>
      <w:r>
        <w:rPr>
          <w:szCs w:val="27"/>
        </w:rPr>
        <w:t>"4-1-18</w:t>
      </w:r>
      <w:r>
        <w:rPr>
          <w:szCs w:val="27"/>
          <w:lang w:eastAsia="zh-HK"/>
        </w:rPr>
        <w:t>"</w:t>
      </w:r>
      <w:r>
        <w:rPr>
          <w:szCs w:val="27"/>
          <w:lang w:eastAsia="zh-HK"/>
        </w:rPr>
        <w:t>的諮詢</w:t>
      </w:r>
      <w:r>
        <w:rPr>
          <w:szCs w:val="27"/>
        </w:rPr>
        <w:t>和</w:t>
      </w:r>
      <w:r>
        <w:rPr>
          <w:szCs w:val="27"/>
          <w:lang w:eastAsia="zh-HK"/>
        </w:rPr>
        <w:t>改革，是連續僱傭關係的問題。我記得數年前曾於勞工顧問委員會討論過一次，但後來不了了之，可能政府覺得勞資雙方無法達成共識。我覺得這最為差勁，政府有主導的角色，勞資雙方無法達成共識的時候，它卻只翹起雙手不作處理，這叫做</w:t>
      </w:r>
      <w:r>
        <w:rPr>
          <w:szCs w:val="27"/>
          <w:lang w:eastAsia="zh-HK"/>
        </w:rPr>
        <w:t>"</w:t>
      </w:r>
      <w:r>
        <w:rPr>
          <w:szCs w:val="27"/>
          <w:lang w:eastAsia="zh-HK"/>
        </w:rPr>
        <w:t>為官避事平生耻</w:t>
      </w:r>
      <w:r>
        <w:rPr>
          <w:szCs w:val="27"/>
        </w:rPr>
        <w:t>"</w:t>
      </w:r>
      <w:r>
        <w:rPr>
          <w:szCs w:val="27"/>
        </w:rPr>
        <w:t>。</w:t>
      </w:r>
      <w:r>
        <w:rPr>
          <w:szCs w:val="27"/>
          <w:lang w:eastAsia="zh-HK"/>
        </w:rPr>
        <w:t>希望政府盡快檢討</w:t>
      </w:r>
      <w:r>
        <w:rPr>
          <w:szCs w:val="27"/>
          <w:lang w:eastAsia="zh-HK"/>
        </w:rPr>
        <w:t>"4</w:t>
      </w:r>
      <w:r>
        <w:rPr>
          <w:szCs w:val="27"/>
        </w:rPr>
        <w:t>-</w:t>
      </w:r>
      <w:r>
        <w:rPr>
          <w:szCs w:val="27"/>
          <w:lang w:eastAsia="zh-HK"/>
        </w:rPr>
        <w:t>1</w:t>
      </w:r>
      <w:r>
        <w:rPr>
          <w:szCs w:val="27"/>
        </w:rPr>
        <w:t>-</w:t>
      </w:r>
      <w:r>
        <w:rPr>
          <w:szCs w:val="27"/>
          <w:lang w:eastAsia="zh-HK"/>
        </w:rPr>
        <w:t>18"</w:t>
      </w:r>
      <w:r>
        <w:rPr>
          <w:szCs w:val="27"/>
          <w:lang w:eastAsia="zh-HK"/>
        </w:rPr>
        <w:t>連續僱用的定義。這裏稍為離題，與</w:t>
      </w:r>
      <w:r>
        <w:rPr>
          <w:szCs w:val="27"/>
        </w:rPr>
        <w:t>"</w:t>
      </w:r>
      <w:r>
        <w:rPr>
          <w:szCs w:val="27"/>
          <w:lang w:eastAsia="zh-HK"/>
        </w:rPr>
        <w:t>假自僱</w:t>
      </w:r>
      <w:r>
        <w:rPr>
          <w:szCs w:val="27"/>
        </w:rPr>
        <w:t>"</w:t>
      </w:r>
      <w:r>
        <w:rPr>
          <w:szCs w:val="27"/>
          <w:lang w:eastAsia="zh-HK"/>
        </w:rPr>
        <w:t>其實沒有直接關係。</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我最後想提出一個問題，我覺得這數項補償條例有一點是值得讚許的，就是它們都設有一個調整的基準或標準。然而，香港有某項事情是基本上會每兩年調整一次，但卻沒有一個標準。代理主席是否知道我想說甚麼？就是剛剛凍結了的最低工資。在這方面，我覺得很多東西也應該設有標準或底線，可以在底線之上再商討，沒理由停下來</w:t>
      </w:r>
      <w:r>
        <w:rPr>
          <w:szCs w:val="27"/>
        </w:rPr>
        <w:t>，</w:t>
      </w:r>
      <w:r>
        <w:rPr>
          <w:szCs w:val="27"/>
          <w:lang w:eastAsia="zh-HK"/>
        </w:rPr>
        <w:t>變相</w:t>
      </w:r>
      <w:r>
        <w:rPr>
          <w:szCs w:val="27"/>
          <w:lang w:eastAsia="zh-HK"/>
        </w:rPr>
        <w:t>"</w:t>
      </w:r>
      <w:r>
        <w:rPr>
          <w:szCs w:val="27"/>
          <w:lang w:eastAsia="zh-HK"/>
        </w:rPr>
        <w:t>縮水</w:t>
      </w:r>
      <w:r>
        <w:rPr>
          <w:szCs w:val="27"/>
          <w:lang w:eastAsia="zh-HK"/>
        </w:rPr>
        <w:t>"</w:t>
      </w:r>
      <w:r>
        <w:rPr>
          <w:szCs w:val="27"/>
          <w:lang w:eastAsia="zh-HK"/>
        </w:rPr>
        <w:t>。世界上有通脹、物價指數，亦有工資增長平均數，例如最低工資在</w:t>
      </w:r>
      <w:r>
        <w:rPr>
          <w:szCs w:val="27"/>
          <w:lang w:eastAsia="zh-HK"/>
        </w:rPr>
        <w:t>2019-2020</w:t>
      </w:r>
      <w:r>
        <w:rPr>
          <w:szCs w:val="27"/>
          <w:lang w:eastAsia="zh-HK"/>
        </w:rPr>
        <w:t>年度增加了</w:t>
      </w:r>
      <w:r>
        <w:rPr>
          <w:szCs w:val="27"/>
          <w:lang w:eastAsia="zh-HK"/>
        </w:rPr>
        <w:t>4.3%</w:t>
      </w:r>
      <w:r>
        <w:rPr>
          <w:szCs w:val="27"/>
          <w:lang w:eastAsia="zh-HK"/>
        </w:rPr>
        <w:t>，但今年的最低工資卻要凍結，變相</w:t>
      </w:r>
      <w:r>
        <w:rPr>
          <w:szCs w:val="27"/>
        </w:rPr>
        <w:t>"</w:t>
      </w:r>
      <w:r>
        <w:rPr>
          <w:szCs w:val="27"/>
          <w:lang w:eastAsia="zh-HK"/>
        </w:rPr>
        <w:t>縮水</w:t>
      </w:r>
      <w:r>
        <w:rPr>
          <w:szCs w:val="27"/>
        </w:rPr>
        <w:t>"</w:t>
      </w:r>
      <w:r>
        <w:rPr>
          <w:szCs w:val="27"/>
          <w:lang w:eastAsia="zh-HK"/>
        </w:rPr>
        <w:t>。</w:t>
      </w:r>
    </w:p>
    <w:p>
      <w:pPr>
        <w:pStyle w:val="F21"/>
        <w:spacing w:lineRule="atLeast" w:line="370"/>
        <w:rPr>
          <w:szCs w:val="27"/>
          <w:lang w:eastAsia="zh-HK"/>
        </w:rPr>
      </w:pPr>
      <w:r>
        <w:rPr>
          <w:szCs w:val="27"/>
          <w:lang w:eastAsia="zh-HK"/>
        </w:rPr>
      </w:r>
    </w:p>
    <w:p>
      <w:pPr>
        <w:pStyle w:val="F21"/>
        <w:spacing w:lineRule="atLeast" w:line="370"/>
        <w:rPr>
          <w:szCs w:val="27"/>
        </w:rPr>
      </w:pPr>
      <w:r>
        <w:rPr>
          <w:szCs w:val="27"/>
          <w:lang w:eastAsia="zh-HK"/>
        </w:rPr>
        <w:tab/>
      </w:r>
      <w:r>
        <w:rPr>
          <w:szCs w:val="27"/>
          <w:lang w:eastAsia="zh-HK"/>
        </w:rPr>
        <w:t>因此，我們支持這數項法例的擬議決議案，雖然是一個按常規的做法，但我們覺得在常規之中</w:t>
      </w:r>
      <w:r>
        <w:rPr>
          <w:szCs w:val="27"/>
        </w:rPr>
        <w:t>，</w:t>
      </w:r>
      <w:r>
        <w:rPr>
          <w:szCs w:val="27"/>
          <w:lang w:eastAsia="zh-HK"/>
        </w:rPr>
        <w:t>也可以帶出本港的勞工權益保障仍然有很大的改善空間。我期望羅致光局長能夠與勞工界一起</w:t>
      </w:r>
      <w:r>
        <w:rPr>
          <w:szCs w:val="27"/>
        </w:rPr>
        <w:t>，有</w:t>
      </w:r>
      <w:r>
        <w:rPr>
          <w:szCs w:val="27"/>
          <w:lang w:eastAsia="zh-HK"/>
        </w:rPr>
        <w:t>更多積極進取的作為，特別是現時在新形勢之下的議會，市民對我們的期望很大，而中央亦已三聲五令，要我們解決香港的深層次矛盾</w:t>
      </w:r>
      <w:r>
        <w:rPr>
          <w:szCs w:val="27"/>
        </w:rPr>
        <w:t>，</w:t>
      </w:r>
      <w:r>
        <w:rPr>
          <w:szCs w:val="27"/>
          <w:lang w:eastAsia="zh-HK"/>
        </w:rPr>
        <w:t>在各方面照顧民生、弱勢</w:t>
      </w:r>
      <w:r>
        <w:rPr>
          <w:szCs w:val="27"/>
        </w:rPr>
        <w:t>，</w:t>
      </w:r>
      <w:r>
        <w:rPr>
          <w:szCs w:val="27"/>
          <w:lang w:eastAsia="zh-HK"/>
        </w:rPr>
        <w:t>並改善勞工權益，諸如此類。我期望羅局長在這方面能夠更進取和有更大的貢獻。</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tab/>
      </w:r>
      <w:r>
        <w:rPr>
          <w:szCs w:val="27"/>
          <w:lang w:eastAsia="zh-HK"/>
        </w:rPr>
        <w:t>多謝代理主席，我謹此陳辭。</w:t>
      </w:r>
    </w:p>
    <w:p>
      <w:pPr>
        <w:pStyle w:val="F21"/>
        <w:spacing w:lineRule="atLeast" w:line="370"/>
        <w:rPr>
          <w:szCs w:val="27"/>
          <w:lang w:eastAsia="zh-HK"/>
        </w:rPr>
      </w:pPr>
      <w:r>
        <w:rPr>
          <w:szCs w:val="27"/>
          <w:lang w:eastAsia="zh-HK"/>
        </w:rPr>
      </w:r>
    </w:p>
    <w:p>
      <w:pPr>
        <w:pStyle w:val="F21"/>
        <w:spacing w:lineRule="atLeast" w:line="370"/>
        <w:rPr>
          <w:szCs w:val="27"/>
          <w:lang w:eastAsia="zh-HK"/>
        </w:rPr>
      </w:pPr>
      <w:r>
        <w:rPr>
          <w:szCs w:val="27"/>
          <w:lang w:eastAsia="zh-HK"/>
        </w:rPr>
      </w:r>
    </w:p>
    <w:p>
      <w:pPr>
        <w:pStyle w:val="F21"/>
        <w:spacing w:lineRule="atLeast" w:line="370"/>
        <w:rPr/>
      </w:pPr>
      <w:r>
        <w:rPr>
          <w:rFonts w:cs="Times New Roman" w:eastAsia="華康中黑體"/>
          <w:b/>
          <w:lang w:eastAsia="zh-HK"/>
        </w:rPr>
        <w:t>代理主</w:t>
      </w:r>
      <w:r>
        <w:rPr>
          <w:rFonts w:cs="Times New Roman" w:eastAsia="華康中黑體"/>
          <w:b/>
        </w:rPr>
        <w:t>席</w:t>
      </w:r>
      <w:r>
        <w:rPr>
          <w:rFonts w:cs="Times New Roman"/>
        </w:rPr>
        <w:t>：</w:t>
      </w:r>
      <w:r>
        <w:rPr/>
        <w:t>是否有</w:t>
      </w:r>
      <w:r>
        <w:rPr>
          <w:lang w:eastAsia="zh-HK"/>
        </w:rPr>
        <w:t>其他</w:t>
      </w:r>
      <w:r>
        <w:rPr/>
        <w:t>議員想發言？周浩鼎議員，請發言。</w:t>
      </w:r>
    </w:p>
    <w:p>
      <w:pPr>
        <w:pStyle w:val="F21"/>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cs="華康中黑體" w:eastAsia="華康中黑體"/>
          <w:b/>
          <w:szCs w:val="27"/>
        </w:rPr>
        <w:t>周浩鼎議員</w:t>
      </w:r>
      <w:r>
        <w:rPr>
          <w:szCs w:val="27"/>
        </w:rPr>
        <w:t>：代理</w:t>
      </w:r>
      <w:r>
        <w:rPr>
          <w:szCs w:val="27"/>
          <w:lang w:eastAsia="zh-HK"/>
        </w:rPr>
        <w:t>主席，我發言支持今次</w:t>
      </w:r>
      <w:r>
        <w:rPr>
          <w:szCs w:val="27"/>
        </w:rPr>
        <w:t>《僱員補償條例》</w:t>
      </w:r>
      <w:r>
        <w:rPr>
          <w:szCs w:val="27"/>
          <w:lang w:eastAsia="zh-HK"/>
        </w:rPr>
        <w:t>和另外兩項</w:t>
      </w:r>
      <w:r>
        <w:rPr>
          <w:szCs w:val="27"/>
        </w:rPr>
        <w:t>條例</w:t>
      </w:r>
      <w:r>
        <w:rPr>
          <w:szCs w:val="27"/>
          <w:lang w:eastAsia="zh-HK"/>
        </w:rPr>
        <w:t>關於相關標準補償的調升安排。</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代理主席，我主要想表達一個關於</w:t>
      </w:r>
      <w:r>
        <w:rPr>
          <w:szCs w:val="27"/>
        </w:rPr>
        <w:t>《僱員補償條例》</w:t>
      </w:r>
      <w:r>
        <w:rPr>
          <w:szCs w:val="27"/>
          <w:lang w:eastAsia="zh-HK"/>
        </w:rPr>
        <w:t>的觀點。我剛才聽到鄭泳舜議員也特別提及，近年一些故意</w:t>
      </w:r>
      <w:r>
        <w:rPr>
          <w:szCs w:val="27"/>
          <w:lang w:eastAsia="zh-HK"/>
        </w:rPr>
        <w:t>"</w:t>
      </w:r>
      <w:r>
        <w:rPr>
          <w:szCs w:val="27"/>
          <w:lang w:eastAsia="zh-HK"/>
        </w:rPr>
        <w:t>炒散</w:t>
      </w:r>
      <w:r>
        <w:rPr>
          <w:szCs w:val="27"/>
          <w:lang w:eastAsia="zh-HK"/>
        </w:rPr>
        <w:t>"</w:t>
      </w:r>
      <w:r>
        <w:rPr>
          <w:szCs w:val="27"/>
          <w:lang w:eastAsia="zh-HK"/>
        </w:rPr>
        <w:t>的情況尤其增加，而我只想提出一個建議方式。如果僱主想用假自僱或</w:t>
      </w:r>
      <w:r>
        <w:rPr>
          <w:szCs w:val="27"/>
          <w:lang w:eastAsia="zh-HK"/>
        </w:rPr>
        <w:t>"</w:t>
      </w:r>
      <w:r>
        <w:rPr>
          <w:szCs w:val="27"/>
          <w:lang w:eastAsia="zh-HK"/>
        </w:rPr>
        <w:t>炒散</w:t>
      </w:r>
      <w:r>
        <w:rPr>
          <w:szCs w:val="27"/>
          <w:lang w:eastAsia="zh-HK"/>
        </w:rPr>
        <w:t>"</w:t>
      </w:r>
      <w:r>
        <w:rPr>
          <w:szCs w:val="27"/>
          <w:lang w:eastAsia="zh-HK"/>
        </w:rPr>
        <w:t>形式避開勞工保障，甚至</w:t>
      </w:r>
      <w:r>
        <w:rPr>
          <w:rFonts w:ascii="Symbol" w:hAnsi="Symbol" w:cs="Symbol" w:eastAsia="Symbol"/>
          <w:kern w:val="2"/>
          <w:szCs w:val="27"/>
        </w:rPr>
        <w:t></w:t>
      </w:r>
      <w:r>
        <w:rPr>
          <w:szCs w:val="27"/>
          <w:lang w:eastAsia="zh-HK"/>
        </w:rPr>
        <w:t>我們曾經看過一些情況</w:t>
      </w:r>
      <w:r>
        <w:rPr>
          <w:rFonts w:ascii="Symbol" w:hAnsi="Symbol" w:cs="Symbol" w:eastAsia="Symbol"/>
          <w:kern w:val="2"/>
          <w:szCs w:val="27"/>
        </w:rPr>
        <w:t></w:t>
      </w:r>
      <w:r>
        <w:rPr>
          <w:szCs w:val="27"/>
          <w:lang w:eastAsia="zh-HK"/>
        </w:rPr>
        <w:t>打算與員工簽署一份合約，說明雙方沒有僱傭關係，從而擺脫對勞工提供應有保障的責任，很多時最後得不償失。</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我認為勞工及福利局可以研究一個方式。首先可以加強宣傳，向僱主解釋，現時很多工作關係並非單憑一紙合約表明雙方是否僱傭關係便說了算。其實，法庭已有很多案例顯示會從一系列因素考慮僱傭關係是否存在，包括由誰提供工作所需的工具、工作的規劃安排、有否提供一些工作指導和監督等。在這方面，法庭已經有很豐富的案例，列出全部因素。我認為勞工及福利局可以跟僱主</w:t>
      </w:r>
      <w:r>
        <w:rPr>
          <w:szCs w:val="27"/>
          <w:lang w:eastAsia="zh-HK"/>
        </w:rPr>
        <w:t>......</w:t>
      </w:r>
      <w:r>
        <w:rPr>
          <w:szCs w:val="27"/>
          <w:lang w:eastAsia="zh-HK"/>
        </w:rPr>
        <w:t>或許大家也知道，近日外賣速遞公司盛行。如果這些公司經常希望用</w:t>
      </w:r>
      <w:r>
        <w:rPr>
          <w:szCs w:val="27"/>
          <w:lang w:eastAsia="zh-HK"/>
        </w:rPr>
        <w:t>"</w:t>
      </w:r>
      <w:r>
        <w:rPr>
          <w:szCs w:val="27"/>
          <w:lang w:eastAsia="zh-HK"/>
        </w:rPr>
        <w:t>炒散</w:t>
      </w:r>
      <w:r>
        <w:rPr>
          <w:szCs w:val="27"/>
          <w:lang w:eastAsia="zh-HK"/>
        </w:rPr>
        <w:t>"</w:t>
      </w:r>
      <w:r>
        <w:rPr>
          <w:szCs w:val="27"/>
          <w:lang w:eastAsia="zh-HK"/>
        </w:rPr>
        <w:t>方式避開對勞工的保障，不如政府加強宣傳，清楚告訴他們，即使他們打算只是採用自僱形式，但最後出現訴訟時，法庭其實會全面考慮所有因素，而不是那麼容易讓僱主蒙混過關的。如果僱主了解到這一點，便未必會想到每每用這些</w:t>
      </w:r>
      <w:r>
        <w:rPr>
          <w:szCs w:val="27"/>
          <w:lang w:eastAsia="zh-HK"/>
        </w:rPr>
        <w:t>"</w:t>
      </w:r>
      <w:r>
        <w:rPr>
          <w:szCs w:val="27"/>
          <w:lang w:eastAsia="zh-HK"/>
        </w:rPr>
        <w:t>炒散</w:t>
      </w:r>
      <w:r>
        <w:rPr>
          <w:szCs w:val="27"/>
          <w:lang w:eastAsia="zh-HK"/>
        </w:rPr>
        <w:t>"</w:t>
      </w:r>
      <w:r>
        <w:rPr>
          <w:szCs w:val="27"/>
          <w:lang w:eastAsia="zh-HK"/>
        </w:rPr>
        <w:t>的自僱方式，避開提供勞工保障的責任；相反，不如正正經經跟員工建立僱傭關係，並投購僱員補償保險，而這對僱主的保障亦更高。</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所以，我根據過去看到的這些情況，希望藉此機會向勞工及福利局局長反映建議。我謹此陳辭。</w:t>
      </w:r>
    </w:p>
    <w:p>
      <w:pPr>
        <w:pStyle w:val="F21"/>
        <w:spacing w:lineRule="auto" w:line="240"/>
        <w:rPr>
          <w:sz w:val="10"/>
          <w:szCs w:val="10"/>
        </w:rPr>
      </w:pPr>
      <w:r>
        <w:rPr>
          <w:sz w:val="10"/>
          <w:szCs w:val="10"/>
        </w:rPr>
      </w:r>
    </w:p>
    <w:p>
      <w:pPr>
        <w:pStyle w:val="F21"/>
        <w:spacing w:lineRule="auto" w:line="240"/>
        <w:rPr/>
      </w:pPr>
      <w:r>
        <w:rPr/>
      </w:r>
      <w:r>
        <w:br w:type="page"/>
      </w:r>
    </w:p>
    <w:p>
      <w:pPr>
        <w:pStyle w:val="F21"/>
        <w:rPr/>
      </w:pPr>
      <w:r>
        <w:rPr>
          <w:rFonts w:cs="Times New Roman" w:eastAsia="華康中黑體"/>
          <w:b/>
          <w:lang w:eastAsia="zh-HK"/>
        </w:rPr>
        <w:t>代理主</w:t>
      </w:r>
      <w:r>
        <w:rPr>
          <w:rFonts w:cs="Times New Roman" w:eastAsia="華康中黑體"/>
          <w:b/>
        </w:rPr>
        <w:t>席</w:t>
      </w:r>
      <w:r>
        <w:rPr>
          <w:rFonts w:cs="Times New Roman"/>
        </w:rPr>
        <w:t>：</w:t>
      </w:r>
      <w:r>
        <w:rPr/>
        <w:t>是否有</w:t>
      </w:r>
      <w:r>
        <w:rPr>
          <w:lang w:eastAsia="zh-HK"/>
        </w:rPr>
        <w:t>其他</w:t>
      </w:r>
      <w:r>
        <w:rPr/>
        <w:t>議員想發言？</w:t>
      </w:r>
    </w:p>
    <w:p>
      <w:pPr>
        <w:pStyle w:val="F21"/>
        <w:rPr>
          <w:lang w:eastAsia="zh-HK"/>
        </w:rPr>
      </w:pPr>
      <w:r>
        <w:rPr>
          <w:lang w:eastAsia="zh-HK"/>
        </w:rPr>
      </w:r>
    </w:p>
    <w:p>
      <w:pPr>
        <w:pStyle w:val="F21"/>
        <w:rPr>
          <w:bCs/>
          <w:lang w:eastAsia="zh-HK"/>
        </w:rPr>
      </w:pPr>
      <w:r>
        <w:rPr>
          <w:bCs/>
          <w:lang w:eastAsia="zh-HK"/>
        </w:rPr>
        <w:t>(</w:t>
      </w:r>
      <w:r>
        <w:rPr>
          <w:lang w:eastAsia="zh-HK"/>
        </w:rPr>
        <w:t>沒有其他議員表示想發言</w:t>
      </w:r>
      <w:r>
        <w:rPr>
          <w:bCs/>
          <w:lang w:eastAsia="zh-HK"/>
        </w:rPr>
        <w:t>)</w:t>
      </w:r>
    </w:p>
    <w:p>
      <w:pPr>
        <w:pStyle w:val="F21"/>
        <w:rPr>
          <w:lang w:eastAsia="zh-HK"/>
        </w:rPr>
      </w:pPr>
      <w:r>
        <w:rPr>
          <w:lang w:eastAsia="zh-HK"/>
        </w:rPr>
      </w:r>
    </w:p>
    <w:p>
      <w:pPr>
        <w:pStyle w:val="F21"/>
        <w:rPr>
          <w:lang w:eastAsia="zh-HK"/>
        </w:rPr>
      </w:pPr>
      <w:r>
        <w:rPr>
          <w:lang w:eastAsia="zh-HK"/>
        </w:rPr>
      </w:r>
    </w:p>
    <w:p>
      <w:pPr>
        <w:pStyle w:val="F21"/>
        <w:rPr>
          <w:lang w:eastAsia="zh-HK"/>
        </w:rPr>
      </w:pPr>
      <w:r>
        <w:rPr>
          <w:rFonts w:cs="Times New Roman" w:eastAsia="華康中黑體"/>
          <w:b/>
          <w:lang w:eastAsia="zh-HK"/>
        </w:rPr>
        <w:t>代理主</w:t>
      </w:r>
      <w:r>
        <w:rPr>
          <w:rFonts w:cs="Times New Roman" w:eastAsia="華康中黑體"/>
          <w:b/>
        </w:rPr>
        <w:t>席</w:t>
      </w:r>
      <w:r>
        <w:rPr>
          <w:rFonts w:cs="Times New Roman"/>
        </w:rPr>
        <w:t>：</w:t>
      </w:r>
      <w:r>
        <w:rPr>
          <w:lang w:eastAsia="zh-HK"/>
        </w:rPr>
        <w:t>如果沒有，我現在請官員答辯。之後辯論即告結束。</w:t>
      </w:r>
    </w:p>
    <w:p>
      <w:pPr>
        <w:pStyle w:val="F21"/>
        <w:rPr>
          <w:lang w:eastAsia="zh-HK"/>
        </w:rPr>
      </w:pPr>
      <w:r>
        <w:rPr>
          <w:lang w:eastAsia="zh-HK"/>
        </w:rPr>
      </w:r>
    </w:p>
    <w:p>
      <w:pPr>
        <w:pStyle w:val="F21"/>
        <w:rPr>
          <w:lang w:eastAsia="zh-HK"/>
        </w:rPr>
      </w:pPr>
      <w:r>
        <w:rPr>
          <w:lang w:eastAsia="zh-HK"/>
        </w:rPr>
        <w:tab/>
      </w:r>
      <w:r>
        <w:rPr>
          <w:lang w:eastAsia="zh-HK"/>
        </w:rPr>
        <w:t>勞工及福利局局長</w:t>
      </w:r>
      <w:r>
        <w:rPr/>
        <w:t>，</w:t>
      </w:r>
      <w:r>
        <w:rPr>
          <w:lang w:eastAsia="zh-HK"/>
        </w:rPr>
        <w:t>請答辯。</w:t>
      </w:r>
    </w:p>
    <w:p>
      <w:pPr>
        <w:pStyle w:val="F21"/>
        <w:rPr>
          <w:lang w:eastAsia="zh-HK"/>
        </w:rPr>
      </w:pPr>
      <w:r>
        <w:rPr>
          <w:lang w:eastAsia="zh-HK"/>
        </w:rPr>
      </w:r>
    </w:p>
    <w:p>
      <w:pPr>
        <w:pStyle w:val="F21"/>
        <w:overflowPunct w:val="true"/>
        <w:rPr>
          <w:rFonts w:eastAsia="華康中黑體" w:cs="Times New Roman"/>
        </w:rPr>
      </w:pPr>
      <w:r>
        <w:rPr>
          <w:rFonts w:eastAsia="華康中黑體" w:cs="Times New Roman"/>
        </w:rPr>
      </w:r>
    </w:p>
    <w:p>
      <w:pPr>
        <w:pStyle w:val="F21"/>
        <w:overflowPunct w:val="true"/>
        <w:rPr>
          <w:szCs w:val="27"/>
          <w:lang w:eastAsia="zh-HK"/>
        </w:rPr>
      </w:pPr>
      <w:r>
        <w:rPr>
          <w:rFonts w:ascii="華康中黑體" w:hAnsi="華康中黑體" w:cs="華康中黑體" w:eastAsia="華康中黑體"/>
          <w:b/>
          <w:szCs w:val="27"/>
        </w:rPr>
        <w:t>勞工及福利局</w:t>
      </w:r>
      <w:r>
        <w:rPr>
          <w:rFonts w:ascii="華康中黑體" w:hAnsi="華康中黑體" w:cs="華康中黑體" w:eastAsia="華康中黑體"/>
          <w:b/>
          <w:szCs w:val="27"/>
          <w:lang w:eastAsia="zh-HK"/>
        </w:rPr>
        <w:t>局長</w:t>
      </w:r>
      <w:r>
        <w:rPr>
          <w:szCs w:val="27"/>
        </w:rPr>
        <w:t>：</w:t>
      </w:r>
      <w:r>
        <w:rPr>
          <w:szCs w:val="27"/>
          <w:lang w:eastAsia="zh-HK"/>
        </w:rPr>
        <w:t>代理主席，我十分多謝剛才</w:t>
      </w:r>
      <w:r>
        <w:rPr>
          <w:szCs w:val="27"/>
          <w:lang w:eastAsia="zh-HK"/>
        </w:rPr>
        <w:t>4</w:t>
      </w:r>
      <w:r>
        <w:rPr>
          <w:szCs w:val="27"/>
          <w:lang w:eastAsia="zh-HK"/>
        </w:rPr>
        <w:t>位議員的發言，亦感謝他們支持今次的決議案。至於其他議員提出與決議案沒有直接關係的數項意見，我只能在此作出簡短的回應。</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有議員提到職業病</w:t>
      </w:r>
      <w:r>
        <w:rPr>
          <w:rFonts w:ascii="Symbol" w:hAnsi="Symbol" w:cs="Symbol" w:eastAsia="Symbol"/>
          <w:kern w:val="2"/>
          <w:szCs w:val="27"/>
        </w:rPr>
        <w:t></w:t>
      </w:r>
      <w:r>
        <w:rPr>
          <w:szCs w:val="27"/>
          <w:lang w:eastAsia="zh-HK"/>
        </w:rPr>
        <w:t>特別是過勞死</w:t>
      </w:r>
      <w:r>
        <w:rPr>
          <w:rFonts w:ascii="Symbol" w:hAnsi="Symbol" w:cs="Symbol" w:eastAsia="Symbol"/>
          <w:kern w:val="2"/>
          <w:szCs w:val="27"/>
        </w:rPr>
        <w:t></w:t>
      </w:r>
      <w:r>
        <w:rPr>
          <w:szCs w:val="27"/>
          <w:lang w:eastAsia="zh-HK"/>
        </w:rPr>
        <w:t>的問題。大家都知道，我們已向人事編制小組委員會</w:t>
      </w:r>
      <w:r>
        <w:rPr>
          <w:szCs w:val="27"/>
          <w:lang w:eastAsia="zh-HK"/>
        </w:rPr>
        <w:t>("</w:t>
      </w:r>
      <w:r>
        <w:rPr>
          <w:szCs w:val="27"/>
          <w:lang w:eastAsia="zh-HK"/>
        </w:rPr>
        <w:t>委員會</w:t>
      </w:r>
      <w:r>
        <w:rPr>
          <w:szCs w:val="27"/>
          <w:lang w:eastAsia="zh-HK"/>
        </w:rPr>
        <w:t>")</w:t>
      </w:r>
      <w:r>
        <w:rPr>
          <w:szCs w:val="27"/>
          <w:lang w:eastAsia="zh-HK"/>
        </w:rPr>
        <w:t>交代過，勞工及福利局和勞工處正進行一項研究，參考過往案例。我相信有關研究在短期內會大致上完結，我們會向委員會作出交代。</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就着零散化、假自僱的問題，大家都知道，假自僱就名副其實是假自僱，而不是自僱。對於周浩鼎議員剛才提到的情況，確實有很多案例。最近英國就有一宗涉及</w:t>
      </w:r>
      <w:r>
        <w:rPr>
          <w:szCs w:val="27"/>
          <w:lang w:eastAsia="zh-HK"/>
        </w:rPr>
        <w:t>Uber</w:t>
      </w:r>
      <w:r>
        <w:rPr>
          <w:szCs w:val="27"/>
          <w:lang w:eastAsia="zh-HK"/>
        </w:rPr>
        <w:t>的案例，大家都知道</w:t>
      </w:r>
      <w:r>
        <w:rPr>
          <w:szCs w:val="27"/>
          <w:lang w:eastAsia="zh-HK"/>
        </w:rPr>
        <w:t>Uber</w:t>
      </w:r>
      <w:r>
        <w:rPr>
          <w:szCs w:val="27"/>
          <w:lang w:eastAsia="zh-HK"/>
        </w:rPr>
        <w:t>已被判敗訴。雖然</w:t>
      </w:r>
      <w:r>
        <w:rPr>
          <w:szCs w:val="27"/>
          <w:lang w:eastAsia="zh-HK"/>
        </w:rPr>
        <w:t>Uber</w:t>
      </w:r>
      <w:r>
        <w:rPr>
          <w:szCs w:val="27"/>
          <w:lang w:eastAsia="zh-HK"/>
        </w:rPr>
        <w:t>表面上採用自僱形式，但實際上根據其條款的安排</w:t>
      </w:r>
      <w:r>
        <w:rPr>
          <w:rFonts w:ascii="Symbol" w:hAnsi="Symbol" w:cs="Symbol" w:eastAsia="Symbol"/>
          <w:kern w:val="2"/>
          <w:szCs w:val="27"/>
        </w:rPr>
        <w:t></w:t>
      </w:r>
      <w:r>
        <w:rPr>
          <w:kern w:val="2"/>
          <w:szCs w:val="27"/>
          <w:lang w:eastAsia="zh-HK"/>
        </w:rPr>
        <w:t>例如</w:t>
      </w:r>
      <w:r>
        <w:rPr>
          <w:szCs w:val="27"/>
          <w:lang w:eastAsia="zh-HK"/>
        </w:rPr>
        <w:t>可否拒絕工作等</w:t>
      </w:r>
      <w:r>
        <w:rPr>
          <w:rFonts w:ascii="Symbol" w:hAnsi="Symbol" w:cs="Symbol" w:eastAsia="Symbol"/>
          <w:kern w:val="2"/>
          <w:szCs w:val="27"/>
        </w:rPr>
        <w:t></w:t>
      </w:r>
      <w:r>
        <w:rPr>
          <w:szCs w:val="27"/>
          <w:lang w:eastAsia="zh-HK"/>
        </w:rPr>
        <w:t>Uber</w:t>
      </w:r>
      <w:r>
        <w:rPr>
          <w:szCs w:val="27"/>
          <w:lang w:eastAsia="zh-HK"/>
        </w:rPr>
        <w:t>已被判敗訴，並須負上僱主的責任。所以，的確有很多這方面的案例。</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不過，各位議員要明白，我們可以做宣傳工作，但</w:t>
      </w:r>
      <w:r>
        <w:rPr>
          <w:szCs w:val="27"/>
        </w:rPr>
        <w:t>"</w:t>
      </w:r>
      <w:r>
        <w:rPr>
          <w:szCs w:val="27"/>
          <w:lang w:eastAsia="zh-HK"/>
        </w:rPr>
        <w:t>刀無兩頭利</w:t>
      </w:r>
      <w:r>
        <w:rPr>
          <w:szCs w:val="27"/>
          <w:lang w:eastAsia="zh-HK"/>
        </w:rPr>
        <w:t>"</w:t>
      </w:r>
      <w:r>
        <w:rPr>
          <w:szCs w:val="27"/>
          <w:lang w:eastAsia="zh-HK"/>
        </w:rPr>
        <w:t>，因為某程度上部分僱主真的十分了解勞工法例，在安排上的確令到有關工作人士作為自僱人士受聘。雖然他們表面上是僱員，但實際上所有條款的安排，根據我們過往的案例及法例，他們都屬於自僱人士。所以，自僱人士若要在工作期間受到保障，最好的現有方法就是購買個人意外保險，而現時市面上亦有提供此類保險幫助自僱人士。</w:t>
      </w:r>
    </w:p>
    <w:p>
      <w:pPr>
        <w:pStyle w:val="F21"/>
        <w:overflowPunct w:val="true"/>
        <w:rPr>
          <w:szCs w:val="27"/>
          <w:lang w:eastAsia="zh-HK"/>
        </w:rPr>
      </w:pPr>
      <w:r>
        <w:rPr>
          <w:szCs w:val="27"/>
          <w:lang w:eastAsia="zh-HK"/>
        </w:rPr>
      </w:r>
    </w:p>
    <w:p>
      <w:pPr>
        <w:pStyle w:val="F21"/>
        <w:overflowPunct w:val="true"/>
        <w:rPr>
          <w:szCs w:val="27"/>
          <w:lang w:eastAsia="zh-HK"/>
        </w:rPr>
      </w:pPr>
      <w:r>
        <w:rPr>
          <w:szCs w:val="27"/>
          <w:lang w:eastAsia="zh-HK"/>
        </w:rPr>
        <w:tab/>
      </w:r>
      <w:r>
        <w:rPr>
          <w:szCs w:val="27"/>
          <w:lang w:eastAsia="zh-HK"/>
        </w:rPr>
        <w:t>至於新型冠狀病毒病的問題，我們有一直留意國際的發展及香港所收到的案例。如果有需要對法例作任何修訂，我們會適時提出有關的看法及分析結果。</w:t>
      </w:r>
    </w:p>
    <w:p>
      <w:pPr>
        <w:pStyle w:val="F21"/>
        <w:rPr>
          <w:lang w:eastAsia="zh-HK"/>
        </w:rPr>
      </w:pPr>
      <w:r>
        <w:rPr>
          <w:lang w:eastAsia="zh-HK"/>
        </w:rPr>
      </w:r>
      <w:r>
        <w:br w:type="page"/>
      </w:r>
    </w:p>
    <w:p>
      <w:pPr>
        <w:pStyle w:val="F21"/>
        <w:overflowPunct w:val="true"/>
        <w:spacing w:lineRule="atLeast" w:line="370"/>
        <w:rPr>
          <w:szCs w:val="27"/>
          <w:lang w:eastAsia="zh-HK"/>
        </w:rPr>
      </w:pPr>
      <w:r>
        <w:rPr>
          <w:szCs w:val="27"/>
          <w:lang w:eastAsia="zh-HK"/>
        </w:rPr>
        <w:tab/>
      </w:r>
      <w:r>
        <w:rPr>
          <w:szCs w:val="27"/>
          <w:lang w:eastAsia="zh-HK"/>
        </w:rPr>
        <w:t>至於提到的法定最低工資，確實跟決議案沒有關係；不過</w:t>
      </w:r>
      <w:r>
        <w:rPr>
          <w:szCs w:val="27"/>
        </w:rPr>
        <w:t>，</w:t>
      </w:r>
      <w:r>
        <w:rPr>
          <w:szCs w:val="27"/>
          <w:lang w:eastAsia="zh-HK"/>
        </w:rPr>
        <w:t>我很高興聽到議員提出一個比過往我們討論調整時更為合理的說法。但大家也知道，委員會在討論法定最低工資的時候，勞方所持的態度跟剛才所表達的態度有頗明顯的大差異。希望日後再討論這些問題時，大家都會實事求是，能夠達到一些共識，以調整法定最低工資。</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代理主席，我懇請各位議員支持並通過這</w:t>
      </w:r>
      <w:r>
        <w:rPr>
          <w:szCs w:val="27"/>
          <w:lang w:eastAsia="zh-HK"/>
        </w:rPr>
        <w:t>3</w:t>
      </w:r>
      <w:r>
        <w:rPr>
          <w:szCs w:val="27"/>
          <w:lang w:eastAsia="zh-HK"/>
        </w:rPr>
        <w:t>項決議，以上調《僱員補償條例》、《肺塵埃沉着病及間皮瘤</w:t>
      </w:r>
      <w:r>
        <w:rPr>
          <w:szCs w:val="27"/>
          <w:lang w:eastAsia="zh-HK"/>
        </w:rPr>
        <w:t>(</w:t>
      </w:r>
      <w:r>
        <w:rPr>
          <w:szCs w:val="27"/>
          <w:lang w:eastAsia="zh-HK"/>
        </w:rPr>
        <w:t>補償</w:t>
      </w:r>
      <w:r>
        <w:rPr>
          <w:szCs w:val="27"/>
          <w:lang w:eastAsia="zh-HK"/>
        </w:rPr>
        <w:t>)</w:t>
      </w:r>
      <w:r>
        <w:rPr>
          <w:szCs w:val="27"/>
          <w:lang w:eastAsia="zh-HK"/>
        </w:rPr>
        <w:t>條例》及《職業性失聰</w:t>
      </w:r>
      <w:r>
        <w:rPr>
          <w:szCs w:val="27"/>
          <w:lang w:eastAsia="zh-HK"/>
        </w:rPr>
        <w:t>(</w:t>
      </w:r>
      <w:r>
        <w:rPr>
          <w:szCs w:val="27"/>
          <w:lang w:eastAsia="zh-HK"/>
        </w:rPr>
        <w:t>補償</w:t>
      </w:r>
      <w:r>
        <w:rPr>
          <w:szCs w:val="27"/>
          <w:lang w:eastAsia="zh-HK"/>
        </w:rPr>
        <w:t>)</w:t>
      </w:r>
      <w:r>
        <w:rPr>
          <w:szCs w:val="27"/>
          <w:lang w:eastAsia="zh-HK"/>
        </w:rPr>
        <w:t>條例》下</w:t>
      </w:r>
      <w:r>
        <w:rPr>
          <w:szCs w:val="27"/>
        </w:rPr>
        <w:t>1</w:t>
      </w:r>
      <w:r>
        <w:rPr>
          <w:szCs w:val="27"/>
          <w:lang w:eastAsia="zh-HK"/>
        </w:rPr>
        <w:t>8</w:t>
      </w:r>
      <w:r>
        <w:rPr>
          <w:szCs w:val="27"/>
          <w:lang w:eastAsia="zh-HK"/>
        </w:rPr>
        <w:t>個補償項目的金額</w:t>
      </w:r>
      <w:r>
        <w:rPr>
          <w:szCs w:val="27"/>
        </w:rPr>
        <w:t>，</w:t>
      </w:r>
      <w:r>
        <w:rPr>
          <w:szCs w:val="27"/>
          <w:lang w:eastAsia="zh-HK"/>
        </w:rPr>
        <w:t>讓工傷僱員、職業病患者，以及因工傷或職業病死亡的僱員或人士的家屬可盡早獲得更高的保障。</w:t>
      </w:r>
    </w:p>
    <w:p>
      <w:pPr>
        <w:pStyle w:val="F21"/>
        <w:overflowPunct w:val="true"/>
        <w:spacing w:lineRule="atLeast" w:line="370"/>
        <w:rPr>
          <w:szCs w:val="27"/>
          <w:lang w:eastAsia="zh-HK"/>
        </w:rPr>
      </w:pPr>
      <w:r>
        <w:rPr>
          <w:szCs w:val="27"/>
          <w:lang w:eastAsia="zh-HK"/>
        </w:rPr>
      </w:r>
    </w:p>
    <w:p>
      <w:pPr>
        <w:pStyle w:val="F21"/>
        <w:overflowPunct w:val="true"/>
        <w:spacing w:lineRule="atLeast" w:line="370"/>
        <w:rPr>
          <w:szCs w:val="27"/>
          <w:lang w:eastAsia="zh-HK"/>
        </w:rPr>
      </w:pPr>
      <w:r>
        <w:rPr>
          <w:szCs w:val="27"/>
          <w:lang w:eastAsia="zh-HK"/>
        </w:rPr>
        <w:tab/>
      </w:r>
      <w:r>
        <w:rPr>
          <w:szCs w:val="27"/>
          <w:lang w:eastAsia="zh-HK"/>
        </w:rPr>
        <w:t>多謝代理主席。</w:t>
      </w:r>
    </w:p>
    <w:p>
      <w:pPr>
        <w:pStyle w:val="F21"/>
        <w:spacing w:lineRule="atLeast" w:line="370"/>
        <w:rPr>
          <w:lang w:val="en-GB"/>
        </w:rPr>
      </w:pPr>
      <w:r>
        <w:rPr>
          <w:lang w:val="en-GB"/>
        </w:rPr>
      </w:r>
    </w:p>
    <w:p>
      <w:pPr>
        <w:pStyle w:val="F21"/>
        <w:spacing w:lineRule="atLeast" w:line="370"/>
        <w:rPr/>
      </w:pPr>
      <w:r>
        <w:rPr/>
      </w:r>
    </w:p>
    <w:p>
      <w:pPr>
        <w:pStyle w:val="F21"/>
        <w:spacing w:lineRule="atLeast" w:line="370"/>
        <w:rPr>
          <w:rFonts w:cs="Times New Roman"/>
        </w:rPr>
      </w:pPr>
      <w:r>
        <w:rPr>
          <w:rFonts w:cs="Times New Roman" w:eastAsia="華康中黑體"/>
          <w:b/>
          <w:lang w:eastAsia="zh-HK"/>
        </w:rPr>
        <w:t>代理主</w:t>
      </w:r>
      <w:r>
        <w:rPr>
          <w:rFonts w:cs="Times New Roman" w:eastAsia="華康中黑體"/>
          <w:b/>
        </w:rPr>
        <w:t>席</w:t>
      </w:r>
      <w:r>
        <w:rPr>
          <w:rFonts w:cs="Times New Roman"/>
        </w:rPr>
        <w:t>：現在先表決</w:t>
      </w:r>
      <w:r>
        <w:rPr>
          <w:lang w:eastAsia="zh-HK"/>
        </w:rPr>
        <w:t>勞工及福利局</w:t>
      </w:r>
      <w:r>
        <w:rPr>
          <w:rFonts w:cs="Times New Roman"/>
        </w:rPr>
        <w:t>局長動議的第一項議案。</w:t>
      </w:r>
    </w:p>
    <w:p>
      <w:pPr>
        <w:pStyle w:val="F21"/>
        <w:spacing w:lineRule="atLeast" w:line="370"/>
        <w:rPr/>
      </w:pPr>
      <w:r>
        <w:rPr/>
      </w:r>
    </w:p>
    <w:p>
      <w:pPr>
        <w:pStyle w:val="F21"/>
        <w:spacing w:lineRule="atLeast" w:line="370"/>
        <w:rPr/>
      </w:pPr>
      <w:r>
        <w:rPr/>
      </w:r>
    </w:p>
    <w:p>
      <w:pPr>
        <w:pStyle w:val="F21"/>
        <w:spacing w:lineRule="atLeast" w:line="370"/>
        <w:rPr/>
      </w:pPr>
      <w:r>
        <w:rPr>
          <w:rFonts w:cs="Times New Roman" w:eastAsia="華康中黑體"/>
          <w:b/>
          <w:lang w:eastAsia="zh-HK"/>
        </w:rPr>
        <w:t>代理主</w:t>
      </w:r>
      <w:r>
        <w:rPr>
          <w:rFonts w:cs="Times New Roman" w:eastAsia="華康中黑體"/>
          <w:b/>
        </w:rPr>
        <w:t>席</w:t>
      </w:r>
      <w:r>
        <w:rPr>
          <w:rFonts w:cs="Times New Roman"/>
        </w:rPr>
        <w:t>：</w:t>
      </w:r>
      <w:r>
        <w:rPr>
          <w:lang w:eastAsia="zh-HK"/>
        </w:rPr>
        <w:t>我現在向各位提出的</w:t>
      </w:r>
      <w:r>
        <w:rPr>
          <w:lang w:val="en-GB" w:eastAsia="zh-HK"/>
        </w:rPr>
        <w:t>待決議題是：</w:t>
      </w:r>
      <w:r>
        <w:rPr>
          <w:lang w:eastAsia="zh-HK"/>
        </w:rPr>
        <w:t>勞工及福利局</w:t>
      </w:r>
      <w:r>
        <w:rPr>
          <w:lang w:val="en-GB" w:eastAsia="zh-HK"/>
        </w:rPr>
        <w:t>局長動議的第一項議案，予以通過。贊成的請舉手。</w:t>
      </w:r>
    </w:p>
    <w:p>
      <w:pPr>
        <w:pStyle w:val="F21"/>
        <w:spacing w:lineRule="atLeast" w:line="370"/>
        <w:rPr>
          <w:szCs w:val="27"/>
        </w:rPr>
      </w:pPr>
      <w:r>
        <w:rPr>
          <w:szCs w:val="27"/>
        </w:rPr>
      </w:r>
    </w:p>
    <w:p>
      <w:pPr>
        <w:pStyle w:val="F21"/>
        <w:spacing w:lineRule="atLeast" w:line="370"/>
        <w:rPr>
          <w:szCs w:val="27"/>
        </w:rPr>
      </w:pPr>
      <w:r>
        <w:rPr>
          <w:szCs w:val="27"/>
        </w:rPr>
        <w:t>(</w:t>
      </w:r>
      <w:r>
        <w:rPr>
          <w:szCs w:val="27"/>
        </w:rPr>
        <w:t>議員舉手</w:t>
      </w:r>
      <w:r>
        <w:rPr>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代理主席</w:t>
      </w:r>
      <w:r>
        <w:rPr>
          <w:szCs w:val="27"/>
        </w:rPr>
        <w:t>：反對的請舉手。</w:t>
      </w:r>
    </w:p>
    <w:p>
      <w:pPr>
        <w:pStyle w:val="F21"/>
        <w:spacing w:lineRule="atLeast" w:line="370"/>
        <w:rPr>
          <w:szCs w:val="27"/>
        </w:rPr>
      </w:pPr>
      <w:r>
        <w:rPr>
          <w:szCs w:val="27"/>
        </w:rPr>
      </w:r>
    </w:p>
    <w:p>
      <w:pPr>
        <w:pStyle w:val="F21"/>
        <w:spacing w:lineRule="atLeast" w:line="370"/>
        <w:rPr>
          <w:rFonts w:eastAsia="華康中黑體" w:cs="Times New Roman"/>
          <w:b/>
          <w:b/>
          <w:szCs w:val="27"/>
        </w:rPr>
      </w:pPr>
      <w:r>
        <w:rPr>
          <w:szCs w:val="27"/>
        </w:rPr>
        <w:t>(</w:t>
      </w:r>
      <w:r>
        <w:rPr>
          <w:szCs w:val="27"/>
          <w:lang w:eastAsia="zh-HK"/>
        </w:rPr>
        <w:t>沒有</w:t>
      </w:r>
      <w:r>
        <w:rPr>
          <w:szCs w:val="27"/>
        </w:rPr>
        <w:t>議員舉手</w:t>
      </w:r>
      <w:r>
        <w:rPr>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rFonts w:cs="Times New Roman"/>
          <w:szCs w:val="27"/>
        </w:rPr>
      </w:pPr>
      <w:r>
        <w:rPr>
          <w:rFonts w:cs="Times New Roman" w:eastAsia="華康中黑體"/>
          <w:b/>
          <w:szCs w:val="27"/>
        </w:rPr>
        <w:t>代理主席</w:t>
      </w:r>
      <w:r>
        <w:rPr>
          <w:rFonts w:cs="Times New Roman"/>
          <w:szCs w:val="27"/>
        </w:rPr>
        <w:t>：我認為議題獲得在席議員以過半數贊成。</w:t>
      </w:r>
    </w:p>
    <w:p>
      <w:pPr>
        <w:pStyle w:val="F21"/>
        <w:spacing w:lineRule="atLeast" w:line="370"/>
        <w:rPr>
          <w:rFonts w:cs="Times New Roman"/>
          <w:szCs w:val="27"/>
        </w:rPr>
      </w:pPr>
      <w:r>
        <w:rPr>
          <w:rFonts w:cs="Times New Roman"/>
          <w:szCs w:val="27"/>
        </w:rPr>
      </w:r>
    </w:p>
    <w:p>
      <w:pPr>
        <w:pStyle w:val="F21"/>
        <w:spacing w:lineRule="atLeast" w:line="370"/>
        <w:rPr>
          <w:rFonts w:cs="Times New Roman"/>
          <w:szCs w:val="27"/>
        </w:rPr>
      </w:pPr>
      <w:r>
        <w:rPr>
          <w:rFonts w:eastAsia="華康中黑體" w:cs="Times New Roman"/>
          <w:b/>
          <w:szCs w:val="27"/>
        </w:rPr>
        <w:tab/>
      </w:r>
      <w:r>
        <w:rPr>
          <w:rFonts w:cs="Times New Roman"/>
          <w:szCs w:val="27"/>
        </w:rPr>
        <w:t>我宣布議案獲得通過。</w:t>
      </w:r>
    </w:p>
    <w:p>
      <w:pPr>
        <w:pStyle w:val="F21"/>
        <w:spacing w:lineRule="atLeast" w:line="370"/>
        <w:rPr>
          <w:rFonts w:cs="Times New Roman"/>
          <w:szCs w:val="27"/>
        </w:rPr>
      </w:pPr>
      <w:r>
        <w:rPr>
          <w:rFonts w:cs="Times New Roman"/>
          <w:szCs w:val="27"/>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eastAsia="華康中黑體"/>
          <w:b/>
          <w:lang w:eastAsia="zh-HK"/>
        </w:rPr>
        <w:t>代理</w:t>
      </w:r>
      <w:r>
        <w:rPr>
          <w:rFonts w:cs="Times New Roman" w:eastAsia="華康中黑體"/>
          <w:b/>
        </w:rPr>
        <w:t>主席</w:t>
      </w:r>
      <w:r>
        <w:rPr>
          <w:rFonts w:cs="Times New Roman"/>
        </w:rPr>
        <w:t>：</w:t>
      </w:r>
      <w:r>
        <w:rPr/>
        <w:t>勞工及福利局局長，請動議你的第二項議案。</w:t>
      </w:r>
    </w:p>
    <w:p>
      <w:pPr>
        <w:pStyle w:val="F21"/>
        <w:spacing w:lineRule="atLeast" w:line="370"/>
        <w:rPr/>
      </w:pPr>
      <w:r>
        <w:rPr/>
      </w:r>
    </w:p>
    <w:p>
      <w:pPr>
        <w:pStyle w:val="F21"/>
        <w:spacing w:lineRule="auto" w:line="240"/>
        <w:rPr/>
      </w:pPr>
      <w:r>
        <w:rPr/>
      </w:r>
      <w:r>
        <w:br w:type="page"/>
      </w:r>
    </w:p>
    <w:p>
      <w:pPr>
        <w:pStyle w:val="F21"/>
        <w:overflowPunct w:val="true"/>
        <w:rPr>
          <w:rFonts w:eastAsia="華康中黑體" w:cs="Times New Roman"/>
          <w:b/>
          <w:b/>
        </w:rPr>
      </w:pPr>
      <w:bookmarkStart w:id="121" w:name="mot02"/>
      <w:r>
        <w:rPr>
          <w:rFonts w:cs="Times New Roman" w:eastAsia="華康中黑體"/>
          <w:b/>
        </w:rPr>
        <w:t>根據《肺塵埃沉着病及間皮瘤</w:t>
      </w:r>
      <w:r>
        <w:rPr>
          <w:rFonts w:eastAsia="華康中黑體" w:cs="Times New Roman"/>
          <w:b/>
        </w:rPr>
        <w:t>(</w:t>
      </w:r>
      <w:r>
        <w:rPr>
          <w:rFonts w:cs="Times New Roman" w:eastAsia="華康中黑體"/>
          <w:b/>
        </w:rPr>
        <w:t>補償</w:t>
      </w:r>
      <w:r>
        <w:rPr>
          <w:rFonts w:eastAsia="華康中黑體" w:cs="Times New Roman"/>
          <w:b/>
        </w:rPr>
        <w:t>)</w:t>
      </w:r>
      <w:r>
        <w:rPr>
          <w:rFonts w:cs="Times New Roman" w:eastAsia="華康中黑體"/>
          <w:b/>
        </w:rPr>
        <w:t>條例》動議的擬議決議案</w:t>
      </w:r>
    </w:p>
    <w:p>
      <w:pPr>
        <w:pStyle w:val="Normal"/>
        <w:overflowPunct w:val="true"/>
        <w:rPr>
          <w:b/>
          <w:b/>
        </w:rPr>
      </w:pPr>
      <w:bookmarkStart w:id="122" w:name="mot02"/>
      <w:r>
        <w:rPr>
          <w:b/>
          <w:caps/>
        </w:rPr>
        <w:t>Proposed resolution under the Pneumoconiosis and Mesothelioma (Compensation) Ordinance</w:t>
      </w:r>
      <w:bookmarkEnd w:id="122"/>
    </w:p>
    <w:p>
      <w:pPr>
        <w:pStyle w:val="F21"/>
        <w:overflowPunct w:val="true"/>
        <w:rPr>
          <w:rFonts w:cs="Times New Roman"/>
        </w:rPr>
      </w:pPr>
      <w:r>
        <w:rPr>
          <w:rFonts w:cs="Times New Roman"/>
        </w:rPr>
      </w:r>
    </w:p>
    <w:p>
      <w:pPr>
        <w:pStyle w:val="F21"/>
        <w:rPr/>
      </w:pPr>
      <w:r>
        <w:rPr>
          <w:rFonts w:eastAsia="華康中黑體"/>
          <w:b/>
        </w:rPr>
        <w:t>勞工及福利局局長</w:t>
      </w:r>
      <w:r>
        <w:rPr/>
        <w:t>：</w:t>
      </w:r>
      <w:r>
        <w:rPr>
          <w:lang w:eastAsia="zh-HK"/>
        </w:rPr>
        <w:t>代理</w:t>
      </w:r>
      <w:r>
        <w:rPr/>
        <w:t>主席，我動議通過印載於議程內我的第二項議案。</w:t>
      </w:r>
    </w:p>
    <w:p>
      <w:pPr>
        <w:pStyle w:val="F21"/>
        <w:rPr/>
      </w:pPr>
      <w:r>
        <w:rPr/>
      </w:r>
    </w:p>
    <w:p>
      <w:pPr>
        <w:pStyle w:val="F21"/>
        <w:overflowPunct w:val="true"/>
        <w:rPr>
          <w:rFonts w:cs="Times New Roman"/>
        </w:rPr>
      </w:pPr>
      <w:r>
        <w:rPr>
          <w:rFonts w:cs="Times New Roman" w:eastAsia="華康中黑體"/>
          <w:b/>
        </w:rPr>
        <w:t>勞工及福利局局長動議的議案如下</w:t>
      </w:r>
      <w:r>
        <w:rPr>
          <w:rFonts w:cs="Times New Roman"/>
        </w:rPr>
        <w:t>：</w:t>
      </w:r>
    </w:p>
    <w:p>
      <w:pPr>
        <w:pStyle w:val="F21"/>
        <w:overflowPunct w:val="true"/>
        <w:rPr>
          <w:rFonts w:cs="Times New Roman"/>
        </w:rPr>
      </w:pPr>
      <w:r>
        <w:rPr>
          <w:rFonts w:cs="Times New Roman"/>
        </w:rPr>
      </w:r>
    </w:p>
    <w:p>
      <w:pPr>
        <w:pStyle w:val="F21"/>
        <w:overflowPunct w:val="true"/>
        <w:ind w:left="1276" w:hanging="709"/>
        <w:rPr>
          <w:rFonts w:cs="Times New Roman"/>
        </w:rPr>
      </w:pPr>
      <w:r>
        <w:rPr>
          <w:rFonts w:cs="Times New Roman"/>
        </w:rPr>
        <w:t>"</w:t>
      </w:r>
      <w:r>
        <w:rPr>
          <w:rFonts w:cs="Times New Roman"/>
        </w:rPr>
        <w:t>議決自</w:t>
      </w:r>
      <w:r>
        <w:rPr>
          <w:rFonts w:cs="Times New Roman"/>
        </w:rPr>
        <w:t>2021</w:t>
      </w:r>
      <w:r>
        <w:rPr>
          <w:rFonts w:cs="Times New Roman"/>
        </w:rPr>
        <w:t>年</w:t>
      </w:r>
      <w:r>
        <w:rPr>
          <w:rFonts w:cs="Times New Roman"/>
        </w:rPr>
        <w:t>4</w:t>
      </w:r>
      <w:r>
        <w:rPr>
          <w:rFonts w:cs="Times New Roman"/>
        </w:rPr>
        <w:t>月</w:t>
      </w:r>
      <w:r>
        <w:rPr>
          <w:rFonts w:cs="Times New Roman"/>
        </w:rPr>
        <w:t>15</w:t>
      </w:r>
      <w:r>
        <w:rPr>
          <w:rFonts w:cs="Times New Roman"/>
        </w:rPr>
        <w:t>日起修訂《肺塵埃沉着病及間皮瘤</w:t>
      </w:r>
      <w:r>
        <w:rPr>
          <w:rFonts w:cs="Times New Roman"/>
        </w:rPr>
        <w:t>(</w:t>
      </w:r>
      <w:r>
        <w:rPr>
          <w:rFonts w:cs="Times New Roman"/>
        </w:rPr>
        <w:t>補償</w:t>
      </w:r>
      <w:r>
        <w:rPr>
          <w:rFonts w:cs="Times New Roman"/>
        </w:rPr>
        <w:t>)</w:t>
      </w:r>
      <w:r>
        <w:rPr>
          <w:rFonts w:cs="Times New Roman"/>
        </w:rPr>
        <w:t>條例》</w:t>
      </w:r>
      <w:r>
        <w:rPr>
          <w:rFonts w:cs="Times New Roman"/>
        </w:rPr>
        <w:t>(</w:t>
      </w:r>
      <w:r>
        <w:rPr>
          <w:rFonts w:cs="Times New Roman"/>
        </w:rPr>
        <w:t>第</w:t>
      </w:r>
      <w:r>
        <w:rPr>
          <w:rFonts w:cs="Times New Roman"/>
        </w:rPr>
        <w:t>360</w:t>
      </w:r>
      <w:r>
        <w:rPr>
          <w:rFonts w:cs="Times New Roman"/>
        </w:rPr>
        <w:t>章</w:t>
      </w:r>
      <w:r>
        <w:rPr>
          <w:rFonts w:cs="Times New Roman"/>
        </w:rPr>
        <w:t>)</w:t>
      </w:r>
      <w:r>
        <w:rPr>
          <w:rFonts w:cs="Times New Roman"/>
        </w:rPr>
        <w:t>，修訂方式列於附表。</w:t>
      </w:r>
    </w:p>
    <w:p>
      <w:pPr>
        <w:pStyle w:val="F21"/>
        <w:overflowPunct w:val="true"/>
        <w:ind w:left="709" w:hanging="142"/>
        <w:rPr>
          <w:rFonts w:cs="Times New Roman"/>
        </w:rPr>
      </w:pPr>
      <w:r>
        <w:rPr>
          <w:rFonts w:cs="Times New Roman"/>
        </w:rPr>
      </w:r>
    </w:p>
    <w:p>
      <w:pPr>
        <w:pStyle w:val="F21"/>
        <w:ind w:left="1276" w:hanging="0"/>
        <w:jc w:val="center"/>
        <w:rPr>
          <w:rFonts w:eastAsia="華康中黑體" w:cs="Times New Roman"/>
          <w:b/>
          <w:b/>
          <w:szCs w:val="27"/>
        </w:rPr>
      </w:pPr>
      <w:r>
        <w:rPr>
          <w:rFonts w:cs="Times New Roman" w:eastAsia="華康中黑體"/>
          <w:b/>
          <w:szCs w:val="27"/>
        </w:rPr>
        <w:t>附表</w:t>
      </w:r>
    </w:p>
    <w:p>
      <w:pPr>
        <w:pStyle w:val="F21"/>
        <w:overflowPunct w:val="true"/>
        <w:ind w:left="709" w:hanging="142"/>
        <w:rPr>
          <w:rFonts w:cs="Times New Roman"/>
        </w:rPr>
      </w:pPr>
      <w:r>
        <w:rPr>
          <w:rFonts w:cs="Times New Roman"/>
        </w:rPr>
      </w:r>
    </w:p>
    <w:p>
      <w:pPr>
        <w:pStyle w:val="F21"/>
        <w:ind w:left="1276" w:hanging="0"/>
        <w:jc w:val="center"/>
        <w:rPr>
          <w:rFonts w:eastAsia="華康中黑體" w:cs="Times New Roman"/>
          <w:b/>
          <w:b/>
          <w:szCs w:val="27"/>
        </w:rPr>
      </w:pPr>
      <w:r>
        <w:rPr>
          <w:rFonts w:cs="Times New Roman" w:eastAsia="華康中黑體"/>
          <w:b/>
          <w:szCs w:val="27"/>
        </w:rPr>
        <w:t>修訂《肺塵埃沉着病及間皮瘤</w:t>
      </w:r>
      <w:r>
        <w:rPr>
          <w:rFonts w:eastAsia="華康中黑體" w:cs="Times New Roman"/>
          <w:b/>
          <w:szCs w:val="27"/>
        </w:rPr>
        <w:t>(</w:t>
      </w:r>
      <w:r>
        <w:rPr>
          <w:rFonts w:cs="Times New Roman" w:eastAsia="華康中黑體"/>
          <w:b/>
          <w:szCs w:val="27"/>
        </w:rPr>
        <w:t>補償</w:t>
      </w:r>
      <w:r>
        <w:rPr>
          <w:rFonts w:eastAsia="華康中黑體" w:cs="Times New Roman"/>
          <w:b/>
          <w:szCs w:val="27"/>
        </w:rPr>
        <w:t>)</w:t>
      </w:r>
      <w:r>
        <w:rPr>
          <w:rFonts w:cs="Times New Roman" w:eastAsia="華康中黑體"/>
          <w:b/>
          <w:szCs w:val="27"/>
        </w:rPr>
        <w:t>條例》</w:t>
      </w:r>
    </w:p>
    <w:p>
      <w:pPr>
        <w:pStyle w:val="F21"/>
        <w:overflowPunct w:val="true"/>
        <w:ind w:left="709" w:hanging="142"/>
        <w:rPr>
          <w:rFonts w:cs="Times New Roman"/>
        </w:rPr>
      </w:pPr>
      <w:r>
        <w:rPr>
          <w:rFonts w:cs="Times New Roman"/>
        </w:rPr>
      </w:r>
    </w:p>
    <w:p>
      <w:pPr>
        <w:pStyle w:val="F21"/>
        <w:ind w:left="1843" w:hanging="567"/>
        <w:rPr>
          <w:rFonts w:eastAsia="華康中黑體" w:cs="Times New Roman"/>
          <w:b/>
          <w:b/>
          <w:szCs w:val="27"/>
        </w:rPr>
      </w:pPr>
      <w:r>
        <w:rPr>
          <w:rFonts w:eastAsia="華康中黑體" w:cs="Times New Roman"/>
          <w:b/>
          <w:szCs w:val="27"/>
        </w:rPr>
        <w:t>1.</w:t>
        <w:tab/>
      </w:r>
      <w:r>
        <w:rPr>
          <w:rFonts w:cs="Times New Roman" w:eastAsia="華康中黑體"/>
          <w:b/>
          <w:szCs w:val="27"/>
        </w:rPr>
        <w:t>修訂附表</w:t>
      </w:r>
      <w:r>
        <w:rPr>
          <w:rFonts w:eastAsia="華康中黑體" w:cs="Times New Roman"/>
          <w:b/>
          <w:szCs w:val="27"/>
        </w:rPr>
        <w:t>1(</w:t>
      </w:r>
      <w:r>
        <w:rPr>
          <w:rFonts w:cs="Times New Roman" w:eastAsia="華康中黑體"/>
          <w:b/>
          <w:szCs w:val="27"/>
        </w:rPr>
        <w:t>補償款額</w:t>
      </w:r>
      <w:r>
        <w:rPr>
          <w:rFonts w:eastAsia="華康中黑體" w:cs="Times New Roman"/>
          <w:b/>
          <w:szCs w:val="27"/>
        </w:rPr>
        <w:t>)</w:t>
      </w:r>
    </w:p>
    <w:p>
      <w:pPr>
        <w:pStyle w:val="F21"/>
        <w:ind w:left="2410" w:hanging="567"/>
        <w:rPr>
          <w:szCs w:val="27"/>
        </w:rPr>
      </w:pPr>
      <w:r>
        <w:rPr>
          <w:szCs w:val="27"/>
        </w:rPr>
        <w:t>(1)</w:t>
        <w:tab/>
      </w:r>
      <w:r>
        <w:rPr>
          <w:szCs w:val="27"/>
        </w:rPr>
        <w:t>附表</w:t>
      </w:r>
      <w:r>
        <w:rPr>
          <w:szCs w:val="27"/>
        </w:rPr>
        <w:t>1</w:t>
      </w:r>
      <w:r>
        <w:rPr>
          <w:szCs w:val="27"/>
        </w:rPr>
        <w:t>，第</w:t>
      </w:r>
      <w:r>
        <w:rPr>
          <w:szCs w:val="27"/>
        </w:rPr>
        <w:t>IIA</w:t>
      </w:r>
      <w:r>
        <w:rPr>
          <w:szCs w:val="27"/>
        </w:rPr>
        <w:t>部</w:t>
      </w:r>
      <w:r>
        <w:rPr>
          <w:rFonts w:ascii="Symbol" w:hAnsi="Symbol" w:cs="Symbol" w:eastAsia="Symbol"/>
          <w:szCs w:val="27"/>
        </w:rPr>
        <w:t></w:t>
      </w:r>
    </w:p>
    <w:p>
      <w:pPr>
        <w:pStyle w:val="F21"/>
        <w:ind w:left="2977" w:hanging="567"/>
        <w:rPr>
          <w:rFonts w:eastAsia="華康中黑體"/>
          <w:b/>
          <w:b/>
          <w:szCs w:val="27"/>
        </w:rPr>
      </w:pPr>
      <w:r>
        <w:rPr>
          <w:rFonts w:eastAsia="華康中黑體"/>
          <w:b/>
          <w:szCs w:val="27"/>
        </w:rPr>
        <w:t>廢除</w:t>
      </w:r>
    </w:p>
    <w:p>
      <w:pPr>
        <w:pStyle w:val="F21"/>
        <w:ind w:left="2977" w:hanging="567"/>
        <w:rPr>
          <w:rFonts w:cs="Times New Roman"/>
          <w:szCs w:val="27"/>
        </w:rPr>
      </w:pPr>
      <w:r>
        <w:rPr>
          <w:rFonts w:cs="Times New Roman"/>
          <w:szCs w:val="27"/>
        </w:rPr>
        <w:t>"$5,330"</w:t>
      </w:r>
    </w:p>
    <w:p>
      <w:pPr>
        <w:pStyle w:val="F21"/>
        <w:ind w:left="2977" w:hanging="567"/>
        <w:rPr>
          <w:rFonts w:eastAsia="華康中黑體"/>
          <w:b/>
          <w:b/>
          <w:szCs w:val="27"/>
        </w:rPr>
      </w:pPr>
      <w:r>
        <w:rPr>
          <w:rFonts w:eastAsia="華康中黑體"/>
          <w:b/>
          <w:szCs w:val="27"/>
        </w:rPr>
        <w:t>代以</w:t>
      </w:r>
    </w:p>
    <w:p>
      <w:pPr>
        <w:pStyle w:val="F21"/>
        <w:ind w:left="2977" w:hanging="567"/>
        <w:rPr>
          <w:rFonts w:cs="Times New Roman"/>
          <w:szCs w:val="27"/>
        </w:rPr>
      </w:pPr>
      <w:r>
        <w:rPr>
          <w:rFonts w:cs="Times New Roman"/>
          <w:szCs w:val="27"/>
        </w:rPr>
        <w:t>"$5,660"</w:t>
      </w:r>
      <w:r>
        <w:rPr>
          <w:rFonts w:cs="Times New Roman"/>
          <w:szCs w:val="27"/>
        </w:rPr>
        <w:t>。</w:t>
      </w:r>
    </w:p>
    <w:p>
      <w:pPr>
        <w:pStyle w:val="F21"/>
        <w:ind w:left="2410" w:hanging="567"/>
        <w:rPr>
          <w:szCs w:val="27"/>
        </w:rPr>
      </w:pPr>
      <w:r>
        <w:rPr>
          <w:szCs w:val="27"/>
        </w:rPr>
        <w:t>(2)</w:t>
        <w:tab/>
      </w:r>
      <w:r>
        <w:rPr>
          <w:szCs w:val="27"/>
        </w:rPr>
        <w:t>附表</w:t>
      </w:r>
      <w:r>
        <w:rPr>
          <w:szCs w:val="27"/>
        </w:rPr>
        <w:t>1</w:t>
      </w:r>
      <w:r>
        <w:rPr>
          <w:szCs w:val="27"/>
        </w:rPr>
        <w:t>，第</w:t>
      </w:r>
      <w:r>
        <w:rPr>
          <w:szCs w:val="27"/>
        </w:rPr>
        <w:t>IV</w:t>
      </w:r>
      <w:r>
        <w:rPr>
          <w:szCs w:val="27"/>
        </w:rPr>
        <w:t>部</w:t>
      </w:r>
      <w:r>
        <w:rPr>
          <w:rFonts w:ascii="Symbol" w:hAnsi="Symbol" w:cs="Symbol" w:eastAsia="Symbol"/>
          <w:szCs w:val="27"/>
        </w:rPr>
        <w:t></w:t>
      </w:r>
    </w:p>
    <w:p>
      <w:pPr>
        <w:pStyle w:val="F21"/>
        <w:ind w:left="2977" w:hanging="567"/>
        <w:rPr>
          <w:rFonts w:eastAsia="華康中黑體"/>
          <w:b/>
          <w:b/>
          <w:szCs w:val="27"/>
        </w:rPr>
      </w:pPr>
      <w:r>
        <w:rPr>
          <w:rFonts w:eastAsia="華康中黑體"/>
          <w:b/>
          <w:szCs w:val="27"/>
        </w:rPr>
        <w:t>廢除</w:t>
      </w:r>
    </w:p>
    <w:p>
      <w:pPr>
        <w:pStyle w:val="F21"/>
        <w:ind w:left="2977" w:hanging="567"/>
        <w:rPr>
          <w:rFonts w:cs="Times New Roman"/>
          <w:szCs w:val="27"/>
        </w:rPr>
      </w:pPr>
      <w:r>
        <w:rPr>
          <w:rFonts w:cs="Times New Roman"/>
          <w:szCs w:val="27"/>
        </w:rPr>
        <w:t>"$5,600"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"$5,750"</w:t>
      </w:r>
      <w:r>
        <w:rPr>
          <w:rFonts w:cs="Times New Roman"/>
          <w:szCs w:val="27"/>
        </w:rPr>
        <w:t>。</w:t>
      </w:r>
    </w:p>
    <w:p>
      <w:pPr>
        <w:pStyle w:val="F21"/>
        <w:ind w:left="2410" w:hanging="567"/>
        <w:rPr>
          <w:szCs w:val="27"/>
        </w:rPr>
      </w:pPr>
      <w:r>
        <w:rPr>
          <w:szCs w:val="27"/>
        </w:rPr>
        <w:t>(3)</w:t>
        <w:tab/>
      </w:r>
      <w:r>
        <w:rPr>
          <w:szCs w:val="27"/>
        </w:rPr>
        <w:t>附表</w:t>
      </w:r>
      <w:r>
        <w:rPr>
          <w:szCs w:val="27"/>
        </w:rPr>
        <w:t>I</w:t>
      </w:r>
      <w:r>
        <w:rPr>
          <w:szCs w:val="27"/>
        </w:rPr>
        <w:t>，第</w:t>
      </w:r>
      <w:r>
        <w:rPr>
          <w:szCs w:val="27"/>
        </w:rPr>
        <w:t>V</w:t>
      </w:r>
      <w:r>
        <w:rPr>
          <w:szCs w:val="27"/>
        </w:rPr>
        <w:t>部</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"$220,000"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"$233,440"</w:t>
      </w:r>
      <w:r>
        <w:rPr>
          <w:rFonts w:cs="Times New Roman"/>
          <w:szCs w:val="27"/>
        </w:rPr>
        <w:t>。</w:t>
      </w:r>
    </w:p>
    <w:p>
      <w:pPr>
        <w:pStyle w:val="F21"/>
        <w:ind w:left="2410" w:hanging="567"/>
        <w:rPr>
          <w:szCs w:val="27"/>
        </w:rPr>
      </w:pPr>
      <w:r>
        <w:rPr>
          <w:szCs w:val="27"/>
        </w:rPr>
        <w:t>(4)</w:t>
        <w:tab/>
      </w:r>
      <w:r>
        <w:rPr>
          <w:szCs w:val="27"/>
        </w:rPr>
        <w:t>附表</w:t>
      </w:r>
      <w:r>
        <w:rPr>
          <w:szCs w:val="27"/>
        </w:rPr>
        <w:t>1</w:t>
      </w:r>
      <w:r>
        <w:rPr>
          <w:szCs w:val="27"/>
        </w:rPr>
        <w:t>，第</w:t>
      </w:r>
      <w:r>
        <w:rPr>
          <w:szCs w:val="27"/>
        </w:rPr>
        <w:t>VI</w:t>
      </w:r>
      <w:r>
        <w:rPr>
          <w:szCs w:val="27"/>
        </w:rPr>
        <w:t>部</w:t>
      </w:r>
      <w:r>
        <w:rPr>
          <w:rFonts w:ascii="Symbol" w:hAnsi="Symbol" w:cs="Symbol" w:eastAsia="Symbol"/>
          <w:szCs w:val="27"/>
        </w:rPr>
        <w:t></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ind w:left="2977" w:hanging="567"/>
        <w:rPr>
          <w:rFonts w:cs="Times New Roman"/>
          <w:szCs w:val="27"/>
        </w:rPr>
      </w:pPr>
      <w:r>
        <w:rPr>
          <w:rFonts w:cs="Times New Roman"/>
          <w:szCs w:val="27"/>
        </w:rPr>
        <w:t>"$87,330"</w:t>
      </w:r>
    </w:p>
    <w:p>
      <w:pPr>
        <w:pStyle w:val="F21"/>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ind w:left="2977" w:hanging="567"/>
        <w:rPr>
          <w:rFonts w:cs="Times New Roman"/>
          <w:szCs w:val="27"/>
        </w:rPr>
      </w:pPr>
      <w:r>
        <w:rPr>
          <w:rFonts w:cs="Times New Roman"/>
          <w:szCs w:val="27"/>
        </w:rPr>
        <w:t>"$92,670"</w:t>
      </w:r>
      <w:r>
        <w:rPr>
          <w:rFonts w:cs="Times New Roman"/>
          <w:szCs w:val="27"/>
        </w:rPr>
        <w:t>。</w:t>
      </w:r>
      <w:r>
        <w:rPr>
          <w:rFonts w:cs="Times New Roman"/>
          <w:szCs w:val="27"/>
        </w:rPr>
        <w:t>"</w:t>
      </w:r>
    </w:p>
    <w:p>
      <w:pPr>
        <w:pStyle w:val="F21"/>
        <w:overflowPunct w:val="true"/>
        <w:rPr>
          <w:rFonts w:cs="Times New Roman"/>
        </w:rPr>
      </w:pPr>
      <w:r>
        <w:rPr>
          <w:rFonts w:cs="Times New Roman"/>
        </w:rPr>
      </w:r>
    </w:p>
    <w:p>
      <w:pPr>
        <w:pStyle w:val="F21"/>
        <w:spacing w:lineRule="atLeast" w:line="330"/>
        <w:rPr/>
      </w:pPr>
      <w:r>
        <w:rPr>
          <w:rFonts w:eastAsia="華康中黑體"/>
          <w:b/>
        </w:rPr>
        <w:t>代理主席</w:t>
      </w:r>
      <w:r>
        <w:rPr/>
        <w:t>：我現在向各位提出的待議議題是：勞工及福利局局長動議的</w:t>
      </w:r>
      <w:r>
        <w:rPr>
          <w:lang w:eastAsia="zh-HK"/>
        </w:rPr>
        <w:t>第二項</w:t>
      </w:r>
      <w:r>
        <w:rPr/>
        <w:t>議案，予以通過。</w:t>
      </w:r>
    </w:p>
    <w:p>
      <w:pPr>
        <w:pStyle w:val="F21"/>
        <w:spacing w:lineRule="atLeast" w:line="330"/>
        <w:rPr/>
      </w:pPr>
      <w:r>
        <w:rPr/>
      </w:r>
    </w:p>
    <w:p>
      <w:pPr>
        <w:pStyle w:val="F21"/>
        <w:spacing w:lineRule="atLeast" w:line="330"/>
        <w:rPr/>
      </w:pPr>
      <w:r>
        <w:rPr/>
      </w:r>
    </w:p>
    <w:p>
      <w:pPr>
        <w:pStyle w:val="F21"/>
        <w:spacing w:lineRule="atLeast" w:line="330"/>
        <w:rPr/>
      </w:pPr>
      <w:r>
        <w:rPr>
          <w:rFonts w:eastAsia="華康中黑體"/>
          <w:b/>
        </w:rPr>
        <w:t>代理</w:t>
      </w:r>
      <w:r>
        <w:rPr>
          <w:rFonts w:eastAsia="華康中黑體"/>
          <w:b/>
          <w:szCs w:val="27"/>
        </w:rPr>
        <w:t>主席</w:t>
      </w:r>
      <w:r>
        <w:rPr>
          <w:szCs w:val="27"/>
        </w:rPr>
        <w:t>：我現在向各位提出上述待決議題。贊成的請舉手。</w:t>
      </w:r>
    </w:p>
    <w:p>
      <w:pPr>
        <w:pStyle w:val="F21"/>
        <w:spacing w:lineRule="atLeast" w:line="330"/>
        <w:rPr/>
      </w:pPr>
      <w:r>
        <w:rPr/>
      </w:r>
    </w:p>
    <w:p>
      <w:pPr>
        <w:pStyle w:val="F21"/>
        <w:spacing w:lineRule="atLeast" w:line="330"/>
        <w:rPr/>
      </w:pPr>
      <w:r>
        <w:rPr/>
        <w:t>(</w:t>
      </w:r>
      <w:r>
        <w:rPr/>
        <w:t>議員舉手</w:t>
      </w:r>
      <w:r>
        <w:rPr/>
        <w:t>)</w:t>
      </w:r>
    </w:p>
    <w:p>
      <w:pPr>
        <w:pStyle w:val="F21"/>
        <w:spacing w:lineRule="atLeast" w:line="330"/>
        <w:rPr/>
      </w:pPr>
      <w:r>
        <w:rPr/>
      </w:r>
    </w:p>
    <w:p>
      <w:pPr>
        <w:pStyle w:val="F21"/>
        <w:spacing w:lineRule="atLeast" w:line="330"/>
        <w:rPr/>
      </w:pPr>
      <w:r>
        <w:rPr/>
      </w:r>
    </w:p>
    <w:p>
      <w:pPr>
        <w:pStyle w:val="F21"/>
        <w:spacing w:lineRule="atLeast" w:line="330"/>
        <w:rPr/>
      </w:pPr>
      <w:r>
        <w:rPr>
          <w:rFonts w:eastAsia="華康中黑體"/>
          <w:b/>
        </w:rPr>
        <w:t>代理</w:t>
      </w:r>
      <w:r>
        <w:rPr>
          <w:rFonts w:eastAsia="華康中黑體"/>
          <w:b/>
          <w:szCs w:val="27"/>
        </w:rPr>
        <w:t>主席</w:t>
      </w:r>
      <w:r>
        <w:rPr>
          <w:szCs w:val="27"/>
        </w:rPr>
        <w:t>：反對的請舉手。</w:t>
      </w:r>
    </w:p>
    <w:p>
      <w:pPr>
        <w:pStyle w:val="F21"/>
        <w:spacing w:lineRule="atLeast" w:line="330"/>
        <w:rPr/>
      </w:pPr>
      <w:r>
        <w:rPr/>
      </w:r>
    </w:p>
    <w:p>
      <w:pPr>
        <w:pStyle w:val="F21"/>
        <w:spacing w:lineRule="atLeast" w:line="330"/>
        <w:rPr/>
      </w:pPr>
      <w:r>
        <w:rPr/>
        <w:t>(</w:t>
      </w:r>
      <w:r>
        <w:rPr>
          <w:lang w:eastAsia="zh-HK"/>
        </w:rPr>
        <w:t>沒有</w:t>
      </w:r>
      <w:r>
        <w:rPr/>
        <w:t>議員舉手</w:t>
      </w:r>
      <w:r>
        <w:rPr/>
        <w:t>)</w:t>
      </w:r>
    </w:p>
    <w:p>
      <w:pPr>
        <w:pStyle w:val="F21"/>
        <w:spacing w:lineRule="atLeast" w:line="330"/>
        <w:rPr>
          <w:szCs w:val="27"/>
        </w:rPr>
      </w:pPr>
      <w:r>
        <w:rPr>
          <w:szCs w:val="27"/>
        </w:rPr>
      </w:r>
    </w:p>
    <w:p>
      <w:pPr>
        <w:pStyle w:val="F21"/>
        <w:spacing w:lineRule="atLeast" w:line="330"/>
        <w:rPr>
          <w:szCs w:val="27"/>
        </w:rPr>
      </w:pPr>
      <w:r>
        <w:rPr>
          <w:szCs w:val="27"/>
        </w:rPr>
      </w:r>
    </w:p>
    <w:p>
      <w:pPr>
        <w:pStyle w:val="F21"/>
        <w:spacing w:lineRule="atLeast" w:line="330"/>
        <w:rPr>
          <w:szCs w:val="27"/>
        </w:rPr>
      </w:pPr>
      <w:r>
        <w:rPr>
          <w:rFonts w:eastAsia="華康中黑體"/>
          <w:b/>
          <w:szCs w:val="27"/>
        </w:rPr>
        <w:t>代理主席</w:t>
      </w:r>
      <w:r>
        <w:rPr>
          <w:szCs w:val="27"/>
        </w:rPr>
        <w:t>：我認為議題獲得在席議員以過半數贊成。</w:t>
      </w:r>
    </w:p>
    <w:p>
      <w:pPr>
        <w:pStyle w:val="F21"/>
        <w:spacing w:lineRule="atLeast" w:line="330"/>
        <w:rPr>
          <w:szCs w:val="27"/>
        </w:rPr>
      </w:pPr>
      <w:r>
        <w:rPr>
          <w:szCs w:val="27"/>
        </w:rPr>
      </w:r>
    </w:p>
    <w:p>
      <w:pPr>
        <w:pStyle w:val="F21"/>
        <w:spacing w:lineRule="atLeast" w:line="330"/>
        <w:rPr>
          <w:szCs w:val="27"/>
        </w:rPr>
      </w:pPr>
      <w:r>
        <w:rPr>
          <w:rFonts w:eastAsia="華康中黑體"/>
          <w:b/>
          <w:szCs w:val="27"/>
        </w:rPr>
        <w:tab/>
      </w:r>
      <w:r>
        <w:rPr>
          <w:szCs w:val="27"/>
        </w:rPr>
        <w:t>我宣布議案獲得通過。</w:t>
      </w:r>
    </w:p>
    <w:p>
      <w:pPr>
        <w:pStyle w:val="F21"/>
        <w:spacing w:lineRule="atLeast" w:line="330"/>
        <w:rPr/>
      </w:pPr>
      <w:r>
        <w:rPr/>
      </w:r>
    </w:p>
    <w:p>
      <w:pPr>
        <w:pStyle w:val="F21"/>
        <w:overflowPunct w:val="true"/>
        <w:spacing w:lineRule="atLeast" w:line="330"/>
        <w:rPr>
          <w:rFonts w:cs="Times New Roman"/>
        </w:rPr>
      </w:pPr>
      <w:r>
        <w:rPr>
          <w:rFonts w:cs="Times New Roman"/>
        </w:rPr>
      </w:r>
    </w:p>
    <w:p>
      <w:pPr>
        <w:pStyle w:val="F21"/>
        <w:spacing w:lineRule="atLeast" w:line="330"/>
        <w:rPr/>
      </w:pPr>
      <w:r>
        <w:rPr>
          <w:rFonts w:eastAsia="華康中黑體"/>
          <w:b/>
          <w:szCs w:val="27"/>
        </w:rPr>
        <w:t>代理主席</w:t>
      </w:r>
      <w:r>
        <w:rPr>
          <w:szCs w:val="27"/>
        </w:rPr>
        <w:t>：</w:t>
      </w:r>
      <w:r>
        <w:rPr/>
        <w:t>勞工及福利局局長，請動議你的第三項議案。</w:t>
      </w:r>
    </w:p>
    <w:p>
      <w:pPr>
        <w:pStyle w:val="F21"/>
        <w:spacing w:lineRule="atLeast" w:line="330"/>
        <w:rPr/>
      </w:pPr>
      <w:r>
        <w:rPr/>
      </w:r>
    </w:p>
    <w:p>
      <w:pPr>
        <w:pStyle w:val="F21"/>
        <w:overflowPunct w:val="true"/>
        <w:spacing w:lineRule="atLeast" w:line="330"/>
        <w:rPr>
          <w:rFonts w:cs="Times New Roman"/>
        </w:rPr>
      </w:pPr>
      <w:r>
        <w:rPr>
          <w:rFonts w:cs="Times New Roman"/>
        </w:rPr>
      </w:r>
    </w:p>
    <w:p>
      <w:pPr>
        <w:pStyle w:val="F21"/>
        <w:overflowPunct w:val="true"/>
        <w:spacing w:lineRule="atLeast" w:line="330"/>
        <w:rPr>
          <w:rFonts w:eastAsia="華康中黑體" w:cs="Times New Roman"/>
          <w:b/>
          <w:b/>
        </w:rPr>
      </w:pPr>
      <w:bookmarkStart w:id="123" w:name="mot03"/>
      <w:r>
        <w:rPr>
          <w:rFonts w:cs="Times New Roman" w:eastAsia="華康中黑體"/>
          <w:b/>
        </w:rPr>
        <w:t>根據《職業性失聰</w:t>
      </w:r>
      <w:r>
        <w:rPr>
          <w:rFonts w:eastAsia="華康中黑體" w:cs="Times New Roman"/>
          <w:b/>
        </w:rPr>
        <w:t>(</w:t>
      </w:r>
      <w:r>
        <w:rPr>
          <w:rFonts w:cs="Times New Roman" w:eastAsia="華康中黑體"/>
          <w:b/>
        </w:rPr>
        <w:t>補償</w:t>
      </w:r>
      <w:r>
        <w:rPr>
          <w:rFonts w:eastAsia="華康中黑體" w:cs="Times New Roman"/>
          <w:b/>
        </w:rPr>
        <w:t>)</w:t>
      </w:r>
      <w:r>
        <w:rPr>
          <w:rFonts w:cs="Times New Roman" w:eastAsia="華康中黑體"/>
          <w:b/>
        </w:rPr>
        <w:t>條例》動議的擬議決議案</w:t>
      </w:r>
    </w:p>
    <w:p>
      <w:pPr>
        <w:pStyle w:val="Normal"/>
        <w:overflowPunct w:val="true"/>
        <w:spacing w:lineRule="atLeast" w:line="330"/>
        <w:rPr>
          <w:b/>
          <w:b/>
        </w:rPr>
      </w:pPr>
      <w:bookmarkStart w:id="124" w:name="mot03"/>
      <w:r>
        <w:rPr>
          <w:b/>
          <w:caps/>
        </w:rPr>
        <w:t>Proposed resolution under the Occupational Deafness (Compensation) Ordinance</w:t>
      </w:r>
      <w:bookmarkEnd w:id="124"/>
    </w:p>
    <w:p>
      <w:pPr>
        <w:pStyle w:val="F21"/>
        <w:overflowPunct w:val="true"/>
        <w:spacing w:lineRule="atLeast" w:line="330"/>
        <w:rPr>
          <w:rFonts w:cs="Times New Roman"/>
          <w:lang w:eastAsia="zh-HK"/>
        </w:rPr>
      </w:pPr>
      <w:r>
        <w:rPr>
          <w:rFonts w:cs="Times New Roman"/>
          <w:lang w:eastAsia="zh-HK"/>
        </w:rPr>
      </w:r>
    </w:p>
    <w:p>
      <w:pPr>
        <w:pStyle w:val="F21"/>
        <w:spacing w:lineRule="atLeast" w:line="330"/>
        <w:rPr>
          <w:lang w:eastAsia="zh-HK"/>
        </w:rPr>
      </w:pPr>
      <w:r>
        <w:rPr>
          <w:rFonts w:ascii="華康中黑體" w:hAnsi="華康中黑體" w:eastAsia="華康中黑體"/>
          <w:b/>
          <w:lang w:eastAsia="zh-HK"/>
        </w:rPr>
        <w:t>勞工及福利局局長</w:t>
      </w:r>
      <w:r>
        <w:rPr>
          <w:lang w:eastAsia="zh-HK"/>
        </w:rPr>
        <w:t>：代理主席，我動議通過印載於議程內我的第三項議案。</w:t>
      </w:r>
    </w:p>
    <w:p>
      <w:pPr>
        <w:pStyle w:val="F21"/>
        <w:overflowPunct w:val="true"/>
        <w:spacing w:lineRule="atLeast" w:line="330"/>
        <w:rPr>
          <w:rFonts w:cs="Times New Roman"/>
        </w:rPr>
      </w:pPr>
      <w:r>
        <w:rPr>
          <w:rFonts w:cs="Times New Roman"/>
        </w:rPr>
      </w:r>
    </w:p>
    <w:p>
      <w:pPr>
        <w:pStyle w:val="F21"/>
        <w:overflowPunct w:val="true"/>
        <w:spacing w:lineRule="atLeast" w:line="330"/>
        <w:rPr>
          <w:rFonts w:cs="Times New Roman"/>
        </w:rPr>
      </w:pPr>
      <w:r>
        <w:rPr>
          <w:rFonts w:cs="Times New Roman" w:eastAsia="華康中黑體"/>
          <w:b/>
        </w:rPr>
        <w:t>勞工及福利局局長動議的議案如下</w:t>
      </w:r>
      <w:r>
        <w:rPr>
          <w:rFonts w:cs="Times New Roman"/>
        </w:rPr>
        <w:t>：</w:t>
      </w:r>
    </w:p>
    <w:p>
      <w:pPr>
        <w:pStyle w:val="F21"/>
        <w:overflowPunct w:val="true"/>
        <w:spacing w:lineRule="atLeast" w:line="330"/>
        <w:rPr>
          <w:rFonts w:cs="Times New Roman"/>
        </w:rPr>
      </w:pPr>
      <w:r>
        <w:rPr>
          <w:rFonts w:cs="Times New Roman"/>
        </w:rPr>
      </w:r>
    </w:p>
    <w:p>
      <w:pPr>
        <w:pStyle w:val="F21"/>
        <w:overflowPunct w:val="true"/>
        <w:spacing w:lineRule="atLeast" w:line="330"/>
        <w:ind w:left="1276" w:hanging="709"/>
        <w:rPr>
          <w:rFonts w:cs="Times New Roman"/>
        </w:rPr>
      </w:pPr>
      <w:r>
        <w:rPr>
          <w:rFonts w:cs="Times New Roman"/>
        </w:rPr>
        <w:t>"</w:t>
      </w:r>
      <w:r>
        <w:rPr>
          <w:rFonts w:cs="Times New Roman"/>
        </w:rPr>
        <w:t>議決自</w:t>
      </w:r>
      <w:r>
        <w:rPr>
          <w:rFonts w:cs="Times New Roman"/>
        </w:rPr>
        <w:t>2021</w:t>
      </w:r>
      <w:r>
        <w:rPr>
          <w:rFonts w:cs="Times New Roman"/>
        </w:rPr>
        <w:t>年</w:t>
      </w:r>
      <w:r>
        <w:rPr>
          <w:rFonts w:cs="Times New Roman"/>
        </w:rPr>
        <w:t>4</w:t>
      </w:r>
      <w:r>
        <w:rPr>
          <w:rFonts w:cs="Times New Roman"/>
        </w:rPr>
        <w:t>月</w:t>
      </w:r>
      <w:r>
        <w:rPr>
          <w:rFonts w:cs="Times New Roman"/>
        </w:rPr>
        <w:t>15</w:t>
      </w:r>
      <w:r>
        <w:rPr>
          <w:rFonts w:cs="Times New Roman"/>
        </w:rPr>
        <w:t>日起修訂《職業性失聰</w:t>
      </w:r>
      <w:r>
        <w:rPr>
          <w:rFonts w:cs="Times New Roman"/>
        </w:rPr>
        <w:t>(</w:t>
      </w:r>
      <w:r>
        <w:rPr>
          <w:rFonts w:cs="Times New Roman"/>
        </w:rPr>
        <w:t>補償</w:t>
      </w:r>
      <w:r>
        <w:rPr>
          <w:rFonts w:cs="Times New Roman"/>
        </w:rPr>
        <w:t>)</w:t>
      </w:r>
      <w:r>
        <w:rPr>
          <w:rFonts w:cs="Times New Roman"/>
        </w:rPr>
        <w:t>條例》</w:t>
      </w:r>
      <w:r>
        <w:rPr>
          <w:rFonts w:cs="Times New Roman"/>
        </w:rPr>
        <w:t>(</w:t>
      </w:r>
      <w:r>
        <w:rPr>
          <w:rFonts w:cs="Times New Roman"/>
        </w:rPr>
        <w:t>第</w:t>
      </w:r>
      <w:r>
        <w:rPr>
          <w:rFonts w:cs="Times New Roman"/>
        </w:rPr>
        <w:t>469</w:t>
      </w:r>
      <w:r>
        <w:rPr>
          <w:rFonts w:cs="Times New Roman"/>
        </w:rPr>
        <w:t>章</w:t>
      </w:r>
      <w:r>
        <w:rPr>
          <w:rFonts w:cs="Times New Roman"/>
        </w:rPr>
        <w:t>)</w:t>
      </w:r>
      <w:r>
        <w:rPr>
          <w:rFonts w:cs="Times New Roman"/>
        </w:rPr>
        <w:t>，修訂方式列於附表。</w:t>
      </w:r>
    </w:p>
    <w:p>
      <w:pPr>
        <w:pStyle w:val="F21"/>
        <w:overflowPunct w:val="true"/>
        <w:spacing w:lineRule="atLeast" w:line="330"/>
        <w:rPr>
          <w:rFonts w:cs="Times New Roman"/>
        </w:rPr>
      </w:pPr>
      <w:r>
        <w:rPr>
          <w:rFonts w:cs="Times New Roman"/>
        </w:rPr>
      </w:r>
    </w:p>
    <w:p>
      <w:pPr>
        <w:pStyle w:val="F21"/>
        <w:spacing w:lineRule="atLeast" w:line="330"/>
        <w:ind w:left="1276" w:hanging="0"/>
        <w:jc w:val="center"/>
        <w:rPr>
          <w:rFonts w:eastAsia="華康中黑體" w:cs="Times New Roman"/>
          <w:b/>
          <w:b/>
          <w:szCs w:val="27"/>
        </w:rPr>
      </w:pPr>
      <w:r>
        <w:rPr>
          <w:rFonts w:cs="Times New Roman" w:eastAsia="華康中黑體"/>
          <w:b/>
          <w:szCs w:val="27"/>
        </w:rPr>
        <w:t>附表</w:t>
      </w:r>
    </w:p>
    <w:p>
      <w:pPr>
        <w:pStyle w:val="F21"/>
        <w:spacing w:lineRule="atLeast" w:line="330"/>
        <w:ind w:left="1276" w:hanging="0"/>
        <w:jc w:val="center"/>
        <w:rPr>
          <w:rFonts w:eastAsia="華康中黑體" w:cs="Times New Roman"/>
          <w:b/>
          <w:b/>
          <w:szCs w:val="27"/>
        </w:rPr>
      </w:pPr>
      <w:r>
        <w:rPr>
          <w:rFonts w:eastAsia="華康中黑體" w:cs="Times New Roman"/>
          <w:b/>
          <w:szCs w:val="27"/>
        </w:rPr>
      </w:r>
    </w:p>
    <w:p>
      <w:pPr>
        <w:pStyle w:val="F21"/>
        <w:spacing w:lineRule="atLeast" w:line="330"/>
        <w:ind w:left="1276" w:hanging="0"/>
        <w:jc w:val="center"/>
        <w:rPr>
          <w:rFonts w:eastAsia="華康中黑體" w:cs="Times New Roman"/>
          <w:b/>
          <w:b/>
          <w:szCs w:val="27"/>
        </w:rPr>
      </w:pPr>
      <w:r>
        <w:rPr>
          <w:rFonts w:cs="Times New Roman" w:eastAsia="華康中黑體"/>
          <w:b/>
          <w:szCs w:val="27"/>
        </w:rPr>
        <w:t>修訂《職業性失聰</w:t>
      </w:r>
      <w:r>
        <w:rPr>
          <w:rFonts w:eastAsia="華康中黑體" w:cs="Times New Roman"/>
          <w:b/>
          <w:szCs w:val="27"/>
        </w:rPr>
        <w:t>(</w:t>
      </w:r>
      <w:r>
        <w:rPr>
          <w:rFonts w:cs="Times New Roman" w:eastAsia="華康中黑體"/>
          <w:b/>
          <w:szCs w:val="27"/>
        </w:rPr>
        <w:t>補償</w:t>
      </w:r>
      <w:r>
        <w:rPr>
          <w:rFonts w:eastAsia="華康中黑體" w:cs="Times New Roman"/>
          <w:b/>
          <w:szCs w:val="27"/>
        </w:rPr>
        <w:t>)</w:t>
      </w:r>
      <w:r>
        <w:rPr>
          <w:rFonts w:cs="Times New Roman" w:eastAsia="華康中黑體"/>
          <w:b/>
          <w:szCs w:val="27"/>
        </w:rPr>
        <w:t>條例》</w:t>
      </w:r>
    </w:p>
    <w:p>
      <w:pPr>
        <w:pStyle w:val="F21"/>
        <w:overflowPunct w:val="true"/>
        <w:spacing w:lineRule="atLeast" w:line="330"/>
        <w:ind w:left="709" w:hanging="142"/>
        <w:rPr>
          <w:rFonts w:cs="Times New Roman"/>
        </w:rPr>
      </w:pPr>
      <w:r>
        <w:rPr>
          <w:rFonts w:cs="Times New Roman"/>
        </w:rPr>
      </w:r>
    </w:p>
    <w:p>
      <w:pPr>
        <w:pStyle w:val="F21"/>
        <w:spacing w:lineRule="atLeast" w:line="330"/>
        <w:ind w:left="1843" w:hanging="567"/>
        <w:rPr>
          <w:rFonts w:eastAsia="華康中黑體" w:cs="Times New Roman"/>
          <w:b/>
          <w:b/>
          <w:szCs w:val="27"/>
        </w:rPr>
      </w:pPr>
      <w:r>
        <w:rPr>
          <w:rFonts w:eastAsia="華康中黑體" w:cs="Times New Roman"/>
          <w:b/>
          <w:szCs w:val="27"/>
        </w:rPr>
        <w:t>1.</w:t>
        <w:tab/>
      </w:r>
      <w:r>
        <w:rPr>
          <w:rFonts w:cs="Times New Roman" w:eastAsia="華康中黑體"/>
          <w:b/>
          <w:szCs w:val="27"/>
        </w:rPr>
        <w:t>修訂附表</w:t>
      </w:r>
      <w:r>
        <w:rPr>
          <w:rFonts w:eastAsia="華康中黑體" w:cs="Times New Roman"/>
          <w:b/>
          <w:szCs w:val="27"/>
        </w:rPr>
        <w:t>5(</w:t>
      </w:r>
      <w:r>
        <w:rPr>
          <w:rFonts w:cs="Times New Roman" w:eastAsia="華康中黑體"/>
          <w:b/>
          <w:szCs w:val="27"/>
        </w:rPr>
        <w:t>補償款額</w:t>
      </w:r>
      <w:r>
        <w:rPr>
          <w:rFonts w:eastAsia="華康中黑體" w:cs="Times New Roman"/>
          <w:b/>
          <w:szCs w:val="27"/>
        </w:rPr>
        <w:t>)</w:t>
      </w:r>
    </w:p>
    <w:p>
      <w:pPr>
        <w:pStyle w:val="F21"/>
        <w:spacing w:lineRule="atLeast" w:line="330"/>
        <w:ind w:left="2410" w:hanging="567"/>
        <w:rPr>
          <w:szCs w:val="27"/>
        </w:rPr>
      </w:pPr>
      <w:r>
        <w:rPr>
          <w:szCs w:val="27"/>
        </w:rPr>
        <w:t>(1)</w:t>
        <w:tab/>
      </w:r>
      <w:r>
        <w:rPr>
          <w:szCs w:val="27"/>
        </w:rPr>
        <w:t>附表</w:t>
      </w:r>
      <w:r>
        <w:rPr>
          <w:szCs w:val="27"/>
        </w:rPr>
        <w:t>5</w:t>
      </w:r>
      <w:r>
        <w:rPr>
          <w:szCs w:val="27"/>
        </w:rPr>
        <w:t>，第</w:t>
      </w:r>
      <w:r>
        <w:rPr>
          <w:szCs w:val="27"/>
        </w:rPr>
        <w:t>1(a)(ii)</w:t>
      </w:r>
      <w:r>
        <w:rPr>
          <w:szCs w:val="27"/>
        </w:rPr>
        <w:t>條</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"$499,840"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"$537,780"</w:t>
      </w:r>
      <w:r>
        <w:rPr>
          <w:rFonts w:cs="Times New Roman"/>
          <w:szCs w:val="27"/>
        </w:rPr>
        <w:t>。</w:t>
      </w:r>
    </w:p>
    <w:p>
      <w:pPr>
        <w:pStyle w:val="F21"/>
        <w:spacing w:lineRule="atLeast" w:line="370"/>
        <w:ind w:left="2410" w:hanging="567"/>
        <w:rPr>
          <w:szCs w:val="27"/>
        </w:rPr>
      </w:pPr>
      <w:r>
        <w:rPr>
          <w:szCs w:val="27"/>
        </w:rPr>
        <w:t>(2)</w:t>
        <w:tab/>
      </w:r>
      <w:r>
        <w:rPr>
          <w:szCs w:val="27"/>
        </w:rPr>
        <w:t>附表</w:t>
      </w:r>
      <w:r>
        <w:rPr>
          <w:szCs w:val="27"/>
        </w:rPr>
        <w:t>5</w:t>
      </w:r>
      <w:r>
        <w:rPr>
          <w:szCs w:val="27"/>
        </w:rPr>
        <w:t>，第</w:t>
      </w:r>
      <w:r>
        <w:rPr>
          <w:szCs w:val="27"/>
        </w:rPr>
        <w:t>l(b)</w:t>
      </w:r>
      <w:r>
        <w:rPr>
          <w:szCs w:val="27"/>
        </w:rPr>
        <w:t>條</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"$2,930,880"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"$3,417,600"</w:t>
      </w:r>
      <w:r>
        <w:rPr>
          <w:rFonts w:cs="Times New Roman"/>
          <w:szCs w:val="27"/>
        </w:rPr>
        <w:t>。</w:t>
      </w:r>
    </w:p>
    <w:p>
      <w:pPr>
        <w:pStyle w:val="F21"/>
        <w:spacing w:lineRule="atLeast" w:line="370"/>
        <w:ind w:left="2410" w:hanging="567"/>
        <w:rPr>
          <w:szCs w:val="27"/>
        </w:rPr>
      </w:pPr>
      <w:r>
        <w:rPr>
          <w:szCs w:val="27"/>
        </w:rPr>
        <w:t>(3)</w:t>
        <w:tab/>
      </w:r>
      <w:r>
        <w:rPr>
          <w:szCs w:val="27"/>
        </w:rPr>
        <w:t>附表</w:t>
      </w:r>
      <w:r>
        <w:rPr>
          <w:szCs w:val="27"/>
        </w:rPr>
        <w:t>5</w:t>
      </w:r>
      <w:r>
        <w:rPr>
          <w:szCs w:val="27"/>
        </w:rPr>
        <w:t>，第</w:t>
      </w:r>
      <w:r>
        <w:rPr>
          <w:szCs w:val="27"/>
        </w:rPr>
        <w:t>l(b)</w:t>
      </w:r>
      <w:r>
        <w:rPr>
          <w:szCs w:val="27"/>
        </w:rPr>
        <w:t>條</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"$2,198,160"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"$2,563,200"</w:t>
      </w:r>
      <w:r>
        <w:rPr>
          <w:rFonts w:cs="Times New Roman"/>
          <w:szCs w:val="27"/>
        </w:rPr>
        <w:t>。</w:t>
      </w:r>
    </w:p>
    <w:p>
      <w:pPr>
        <w:pStyle w:val="F21"/>
        <w:spacing w:lineRule="atLeast" w:line="370"/>
        <w:ind w:left="2410" w:hanging="567"/>
        <w:rPr>
          <w:szCs w:val="27"/>
        </w:rPr>
      </w:pPr>
      <w:r>
        <w:rPr>
          <w:szCs w:val="27"/>
        </w:rPr>
        <w:t>(4)</w:t>
        <w:tab/>
      </w:r>
      <w:r>
        <w:rPr>
          <w:szCs w:val="27"/>
        </w:rPr>
        <w:t>附表</w:t>
      </w:r>
      <w:r>
        <w:rPr>
          <w:szCs w:val="27"/>
        </w:rPr>
        <w:t>5</w:t>
      </w:r>
      <w:r>
        <w:rPr>
          <w:szCs w:val="27"/>
        </w:rPr>
        <w:t>，第</w:t>
      </w:r>
      <w:r>
        <w:rPr>
          <w:szCs w:val="27"/>
        </w:rPr>
        <w:t>l(b)</w:t>
      </w:r>
      <w:r>
        <w:rPr>
          <w:szCs w:val="27"/>
        </w:rPr>
        <w:t>條</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"$1,465,440"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"$1,708,800"</w:t>
      </w:r>
      <w:r>
        <w:rPr>
          <w:rFonts w:cs="Times New Roman"/>
          <w:szCs w:val="27"/>
        </w:rPr>
        <w:t>。</w:t>
      </w:r>
    </w:p>
    <w:p>
      <w:pPr>
        <w:pStyle w:val="F21"/>
        <w:spacing w:lineRule="atLeast" w:line="370"/>
        <w:ind w:left="2410" w:hanging="567"/>
        <w:rPr>
          <w:szCs w:val="27"/>
        </w:rPr>
      </w:pPr>
      <w:r>
        <w:rPr>
          <w:szCs w:val="27"/>
        </w:rPr>
      </w:r>
    </w:p>
    <w:p>
      <w:pPr>
        <w:pStyle w:val="F21"/>
        <w:spacing w:lineRule="atLeast" w:line="370"/>
        <w:ind w:left="1843" w:hanging="567"/>
        <w:rPr>
          <w:rFonts w:eastAsia="華康中黑體" w:cs="Times New Roman"/>
          <w:b/>
          <w:b/>
          <w:szCs w:val="27"/>
        </w:rPr>
      </w:pPr>
      <w:r>
        <w:rPr>
          <w:rFonts w:eastAsia="華康中黑體" w:cs="Times New Roman"/>
          <w:b/>
          <w:szCs w:val="27"/>
        </w:rPr>
        <w:t>2.</w:t>
        <w:tab/>
      </w:r>
      <w:r>
        <w:rPr>
          <w:rFonts w:cs="Times New Roman" w:eastAsia="華康中黑體"/>
          <w:b/>
          <w:szCs w:val="27"/>
        </w:rPr>
        <w:t>修訂附表</w:t>
      </w:r>
      <w:r>
        <w:rPr>
          <w:rFonts w:eastAsia="華康中黑體" w:cs="Times New Roman"/>
          <w:b/>
          <w:szCs w:val="27"/>
        </w:rPr>
        <w:t>7(</w:t>
      </w:r>
      <w:r>
        <w:rPr>
          <w:rFonts w:cs="Times New Roman" w:eastAsia="華康中黑體"/>
          <w:b/>
          <w:szCs w:val="27"/>
        </w:rPr>
        <w:t>直接支付開支及付還開支的限額</w:t>
      </w:r>
      <w:r>
        <w:rPr>
          <w:rFonts w:eastAsia="華康中黑體" w:cs="Times New Roman"/>
          <w:b/>
          <w:szCs w:val="27"/>
        </w:rPr>
        <w:t>)</w:t>
      </w:r>
    </w:p>
    <w:p>
      <w:pPr>
        <w:pStyle w:val="F21"/>
        <w:spacing w:lineRule="atLeast" w:line="370"/>
        <w:ind w:left="2410" w:hanging="567"/>
        <w:rPr>
          <w:szCs w:val="27"/>
        </w:rPr>
      </w:pPr>
      <w:r>
        <w:rPr>
          <w:szCs w:val="27"/>
        </w:rPr>
        <w:t>(1)</w:t>
        <w:tab/>
      </w:r>
      <w:r>
        <w:rPr>
          <w:szCs w:val="27"/>
        </w:rPr>
        <w:t>附表</w:t>
      </w:r>
      <w:r>
        <w:rPr>
          <w:szCs w:val="27"/>
        </w:rPr>
        <w:t>7</w:t>
      </w:r>
      <w:r>
        <w:rPr>
          <w:szCs w:val="27"/>
        </w:rPr>
        <w:t>，第</w:t>
      </w:r>
      <w:r>
        <w:rPr>
          <w:szCs w:val="27"/>
        </w:rPr>
        <w:t>1</w:t>
      </w:r>
      <w:r>
        <w:rPr>
          <w:szCs w:val="27"/>
        </w:rPr>
        <w:t>條</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"$19,000"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"$20,160"</w:t>
      </w:r>
      <w:r>
        <w:rPr>
          <w:rFonts w:cs="Times New Roman"/>
          <w:szCs w:val="27"/>
        </w:rPr>
        <w:t>。</w:t>
      </w:r>
    </w:p>
    <w:p>
      <w:pPr>
        <w:pStyle w:val="F21"/>
        <w:spacing w:lineRule="atLeast" w:line="370"/>
        <w:ind w:left="2410" w:hanging="567"/>
        <w:rPr>
          <w:szCs w:val="27"/>
        </w:rPr>
      </w:pPr>
      <w:r>
        <w:rPr>
          <w:szCs w:val="27"/>
        </w:rPr>
        <w:t>(2)</w:t>
        <w:tab/>
      </w:r>
      <w:r>
        <w:rPr>
          <w:szCs w:val="27"/>
        </w:rPr>
        <w:t>附表</w:t>
      </w:r>
      <w:r>
        <w:rPr>
          <w:szCs w:val="27"/>
        </w:rPr>
        <w:t>7</w:t>
      </w:r>
      <w:r>
        <w:rPr>
          <w:szCs w:val="27"/>
        </w:rPr>
        <w:t>，第</w:t>
      </w:r>
      <w:r>
        <w:rPr>
          <w:szCs w:val="27"/>
        </w:rPr>
        <w:t>2</w:t>
      </w:r>
      <w:r>
        <w:rPr>
          <w:szCs w:val="27"/>
        </w:rPr>
        <w:t>條</w:t>
      </w:r>
      <w:r>
        <w:rPr>
          <w:rFonts w:ascii="Symbol" w:hAnsi="Symbol" w:cs="Symbol" w:eastAsia="Symbol"/>
          <w:szCs w:val="27"/>
        </w:rPr>
        <w:t></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廢除</w:t>
      </w:r>
    </w:p>
    <w:p>
      <w:pPr>
        <w:pStyle w:val="F21"/>
        <w:spacing w:lineRule="atLeast" w:line="370"/>
        <w:ind w:left="2977" w:hanging="567"/>
        <w:rPr>
          <w:rFonts w:cs="Times New Roman"/>
          <w:szCs w:val="27"/>
        </w:rPr>
      </w:pPr>
      <w:r>
        <w:rPr>
          <w:rFonts w:cs="Times New Roman"/>
          <w:szCs w:val="27"/>
        </w:rPr>
        <w:t>"$79,000"</w:t>
      </w:r>
    </w:p>
    <w:p>
      <w:pPr>
        <w:pStyle w:val="F21"/>
        <w:spacing w:lineRule="atLeast" w:line="370"/>
        <w:ind w:left="2977" w:hanging="567"/>
        <w:rPr>
          <w:rFonts w:ascii="華康中黑體" w:hAnsi="華康中黑體" w:eastAsia="華康中黑體" w:cs="Times New Roman"/>
          <w:b/>
          <w:b/>
          <w:szCs w:val="27"/>
        </w:rPr>
      </w:pPr>
      <w:r>
        <w:rPr>
          <w:rFonts w:ascii="華康中黑體" w:hAnsi="華康中黑體" w:cs="Times New Roman" w:eastAsia="華康中黑體"/>
          <w:b/>
          <w:szCs w:val="27"/>
        </w:rPr>
        <w:t>代以</w:t>
      </w:r>
    </w:p>
    <w:p>
      <w:pPr>
        <w:pStyle w:val="F21"/>
        <w:spacing w:lineRule="atLeast" w:line="370"/>
        <w:ind w:left="2977" w:hanging="567"/>
        <w:rPr>
          <w:rFonts w:cs="Times New Roman"/>
          <w:szCs w:val="27"/>
        </w:rPr>
      </w:pPr>
      <w:r>
        <w:rPr>
          <w:rFonts w:cs="Times New Roman"/>
          <w:szCs w:val="27"/>
        </w:rPr>
        <w:t>"$83,830"</w:t>
      </w:r>
      <w:r>
        <w:rPr>
          <w:rFonts w:cs="Times New Roman"/>
          <w:szCs w:val="27"/>
        </w:rPr>
        <w:t>。</w:t>
      </w:r>
      <w:r>
        <w:rPr>
          <w:rFonts w:cs="Times New Roman"/>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rPr/>
      </w:pPr>
      <w:r>
        <w:rPr>
          <w:rFonts w:ascii="華康中黑體" w:hAnsi="華康中黑體" w:eastAsia="華康中黑體"/>
          <w:b/>
        </w:rPr>
        <w:t>代理主席</w:t>
      </w:r>
      <w:r>
        <w:rPr/>
        <w:t>：我現在向各位提出的待議議題是：勞工及福利局局長動議的第三項議案，予以通過。</w:t>
      </w:r>
    </w:p>
    <w:p>
      <w:pPr>
        <w:pStyle w:val="F21"/>
        <w:rPr/>
      </w:pPr>
      <w:r>
        <w:rPr/>
      </w:r>
      <w:r>
        <w:br w:type="page"/>
      </w:r>
    </w:p>
    <w:p>
      <w:pPr>
        <w:pStyle w:val="F21"/>
        <w:spacing w:lineRule="atLeast" w:line="370"/>
        <w:rPr/>
      </w:pPr>
      <w:r>
        <w:rPr>
          <w:rFonts w:ascii="華康中黑體" w:hAnsi="華康中黑體" w:eastAsia="華康中黑體"/>
          <w:b/>
        </w:rPr>
        <w:t>代理主席</w:t>
      </w:r>
      <w:r>
        <w:rPr/>
        <w:t>：我現在向各位提出上述待決議題。贊成的請舉手。</w:t>
      </w:r>
    </w:p>
    <w:p>
      <w:pPr>
        <w:pStyle w:val="F21"/>
        <w:spacing w:lineRule="atLeast" w:line="370"/>
        <w:rPr/>
      </w:pPr>
      <w:r>
        <w:rPr/>
      </w:r>
    </w:p>
    <w:p>
      <w:pPr>
        <w:pStyle w:val="F21"/>
        <w:spacing w:lineRule="atLeast" w:line="370"/>
        <w:rPr/>
      </w:pPr>
      <w:r>
        <w:rPr/>
        <w:t>(</w:t>
      </w:r>
      <w:r>
        <w:rPr/>
        <w:t>議員舉手</w:t>
      </w:r>
      <w:r>
        <w:rPr/>
        <w:t>)</w:t>
      </w:r>
    </w:p>
    <w:p>
      <w:pPr>
        <w:pStyle w:val="F21"/>
        <w:spacing w:lineRule="atLeast" w:line="370"/>
        <w:rPr/>
      </w:pPr>
      <w:r>
        <w:rPr/>
      </w:r>
    </w:p>
    <w:p>
      <w:pPr>
        <w:pStyle w:val="F21"/>
        <w:spacing w:lineRule="atLeast" w:line="370"/>
        <w:rPr/>
      </w:pPr>
      <w:r>
        <w:rPr/>
      </w:r>
    </w:p>
    <w:p>
      <w:pPr>
        <w:pStyle w:val="F21"/>
        <w:spacing w:lineRule="atLeast" w:line="370"/>
        <w:rPr/>
      </w:pPr>
      <w:r>
        <w:rPr>
          <w:rFonts w:ascii="華康中黑體" w:hAnsi="華康中黑體" w:eastAsia="華康中黑體"/>
          <w:b/>
        </w:rPr>
        <w:t>代理主席</w:t>
      </w:r>
      <w:r>
        <w:rPr/>
        <w:t>：反對的請舉手。</w:t>
      </w:r>
    </w:p>
    <w:p>
      <w:pPr>
        <w:pStyle w:val="F21"/>
        <w:spacing w:lineRule="atLeast" w:line="370"/>
        <w:rPr/>
      </w:pPr>
      <w:r>
        <w:rPr/>
      </w:r>
    </w:p>
    <w:p>
      <w:pPr>
        <w:pStyle w:val="F21"/>
        <w:spacing w:lineRule="atLeast" w:line="370"/>
        <w:rPr/>
      </w:pPr>
      <w:r>
        <w:rPr/>
        <w:t>(</w:t>
      </w:r>
      <w:r>
        <w:rPr/>
        <w:t>沒有議員舉手</w:t>
      </w:r>
      <w:r>
        <w:rPr/>
        <w:t>)</w:t>
      </w:r>
    </w:p>
    <w:p>
      <w:pPr>
        <w:pStyle w:val="F21"/>
        <w:spacing w:lineRule="atLeast" w:line="370"/>
        <w:rPr/>
      </w:pPr>
      <w:r>
        <w:rPr/>
      </w:r>
    </w:p>
    <w:p>
      <w:pPr>
        <w:pStyle w:val="F21"/>
        <w:spacing w:lineRule="atLeast" w:line="370"/>
        <w:rPr/>
      </w:pPr>
      <w:r>
        <w:rPr/>
      </w:r>
    </w:p>
    <w:p>
      <w:pPr>
        <w:pStyle w:val="F21"/>
        <w:spacing w:lineRule="atLeast" w:line="370"/>
        <w:rPr/>
      </w:pPr>
      <w:r>
        <w:rPr>
          <w:rFonts w:ascii="華康中黑體" w:hAnsi="華康中黑體" w:eastAsia="華康中黑體"/>
          <w:b/>
        </w:rPr>
        <w:t>代理主席</w:t>
      </w:r>
      <w:r>
        <w:rPr/>
        <w:t>：我認為議題獲得在席議員以過半數贊成。</w:t>
      </w:r>
    </w:p>
    <w:p>
      <w:pPr>
        <w:pStyle w:val="F21"/>
        <w:spacing w:lineRule="atLeast" w:line="370"/>
        <w:rPr/>
      </w:pPr>
      <w:r>
        <w:rPr/>
      </w:r>
    </w:p>
    <w:p>
      <w:pPr>
        <w:pStyle w:val="F21"/>
        <w:spacing w:lineRule="atLeast" w:line="370"/>
        <w:rPr/>
      </w:pPr>
      <w:r>
        <w:rPr>
          <w:rFonts w:eastAsia="華康中黑體" w:ascii="華康中黑體" w:hAnsi="華康中黑體"/>
          <w:b/>
        </w:rPr>
        <w:tab/>
      </w:r>
      <w:r>
        <w:rPr/>
        <w:t>我宣布議案獲得通過。</w:t>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r>
        <w:rPr>
          <w:rFonts w:eastAsia="華康中黑體" w:cs="Times New Roman"/>
          <w:b/>
        </w:rPr>
      </w:r>
    </w:p>
    <w:p>
      <w:pPr>
        <w:pStyle w:val="F21"/>
        <w:spacing w:lineRule="atLeast" w:line="370"/>
        <w:rPr/>
      </w:pPr>
      <w:r>
        <w:rPr>
          <w:rFonts w:cs="Times New Roman" w:eastAsia="華康中黑體"/>
          <w:b/>
          <w:lang w:eastAsia="zh-HK"/>
        </w:rPr>
        <w:t>代理</w:t>
      </w:r>
      <w:r>
        <w:rPr>
          <w:rFonts w:cs="Times New Roman" w:eastAsia="華康中黑體"/>
          <w:b/>
        </w:rPr>
        <w:t>主席</w:t>
      </w:r>
      <w:r>
        <w:rPr>
          <w:rFonts w:cs="Times New Roman"/>
        </w:rPr>
        <w:t>：</w:t>
      </w:r>
      <w:r>
        <w:rPr/>
        <w:t>根據《公共財政條例》動議的擬議決議案。</w:t>
      </w:r>
    </w:p>
    <w:p>
      <w:pPr>
        <w:pStyle w:val="F21"/>
        <w:spacing w:lineRule="atLeast" w:line="370"/>
        <w:rPr>
          <w:rFonts w:eastAsia="華康中黑體" w:cs="Times New Roman"/>
          <w:b/>
          <w:b/>
          <w:lang w:eastAsia="zh-HK"/>
        </w:rPr>
      </w:pPr>
      <w:r>
        <w:rPr>
          <w:rFonts w:eastAsia="華康中黑體" w:cs="Times New Roman"/>
          <w:b/>
          <w:lang w:eastAsia="zh-HK"/>
        </w:rPr>
      </w:r>
    </w:p>
    <w:p>
      <w:pPr>
        <w:pStyle w:val="F21"/>
        <w:spacing w:lineRule="atLeast" w:line="370"/>
        <w:rPr/>
      </w:pPr>
      <w:r>
        <w:rPr>
          <w:rFonts w:eastAsia="華康中黑體" w:cs="Times New Roman"/>
          <w:b/>
          <w:lang w:eastAsia="zh-HK"/>
        </w:rPr>
        <w:tab/>
      </w:r>
      <w:r>
        <w:rPr/>
        <w:t>有意發言的議員請按</w:t>
      </w:r>
      <w:r>
        <w:rPr/>
        <w:t>"</w:t>
      </w:r>
      <w:r>
        <w:rPr/>
        <w:t>要求發言</w:t>
      </w:r>
      <w:r>
        <w:rPr/>
        <w:t>"</w:t>
      </w:r>
      <w:r>
        <w:rPr/>
        <w:t>按鈕。</w:t>
      </w:r>
    </w:p>
    <w:p>
      <w:pPr>
        <w:pStyle w:val="F21"/>
        <w:spacing w:lineRule="atLeast" w:line="370"/>
        <w:rPr/>
      </w:pPr>
      <w:r>
        <w:rPr/>
      </w:r>
    </w:p>
    <w:p>
      <w:pPr>
        <w:pStyle w:val="F21"/>
        <w:spacing w:lineRule="atLeast" w:line="370"/>
        <w:rPr/>
      </w:pPr>
      <w:r>
        <w:rPr>
          <w:rFonts w:eastAsia="華康中黑體" w:cs="Times New Roman"/>
          <w:b/>
          <w:lang w:eastAsia="zh-HK"/>
        </w:rPr>
        <w:tab/>
      </w:r>
      <w:r>
        <w:rPr/>
        <w:t>我現在請財經事務及庫務局局長發言及動議議案。</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125" w:name="mot04"/>
      <w:r>
        <w:rPr>
          <w:rFonts w:cs="Times New Roman" w:eastAsia="華康中黑體"/>
          <w:b/>
        </w:rPr>
        <w:t>根據《公共財政條例》動議的擬議決議案</w:t>
      </w:r>
    </w:p>
    <w:p>
      <w:pPr>
        <w:pStyle w:val="Normal"/>
        <w:overflowPunct w:val="true"/>
        <w:spacing w:lineRule="atLeast" w:line="370"/>
        <w:rPr>
          <w:b/>
          <w:b/>
        </w:rPr>
      </w:pPr>
      <w:bookmarkStart w:id="126" w:name="mot04"/>
      <w:r>
        <w:rPr>
          <w:b/>
          <w:caps/>
        </w:rPr>
        <w:t>Proposed resolution under the Public Finance Ordinance</w:t>
      </w:r>
      <w:bookmarkEnd w:id="126"/>
    </w:p>
    <w:p>
      <w:pPr>
        <w:pStyle w:val="Normal"/>
        <w:widowControl/>
        <w:snapToGrid w:val="true"/>
        <w:spacing w:lineRule="atLeast" w:line="370"/>
        <w:rPr>
          <w:rFonts w:cs="" w:cstheme="minorBidi"/>
          <w:spacing w:val="20"/>
          <w:sz w:val="27"/>
          <w:szCs w:val="27"/>
        </w:rPr>
      </w:pPr>
      <w:r>
        <w:rPr>
          <w:rFonts w:cs="" w:cstheme="minorBidi"/>
          <w:spacing w:val="20"/>
          <w:sz w:val="27"/>
          <w:szCs w:val="27"/>
        </w:rPr>
      </w:r>
    </w:p>
    <w:p>
      <w:pPr>
        <w:pStyle w:val="Normal"/>
        <w:widowControl/>
        <w:snapToGrid w:val="true"/>
        <w:spacing w:lineRule="atLeast" w:line="370"/>
        <w:rPr>
          <w:rFonts w:cs="" w:cstheme="minorBidi"/>
          <w:spacing w:val="20"/>
          <w:sz w:val="27"/>
          <w:szCs w:val="27"/>
        </w:rPr>
      </w:pPr>
      <w:r>
        <w:rPr>
          <w:rFonts w:ascii="華康細明體" w:hAnsi="華康細明體" w:cs="華康中黑體" w:eastAsia="華康中黑體"/>
          <w:b/>
          <w:spacing w:val="20"/>
          <w:sz w:val="27"/>
          <w:szCs w:val="27"/>
          <w:lang w:eastAsia="zh-HK"/>
        </w:rPr>
        <w:t>財經事務及庫務局局長</w:t>
      </w:r>
      <w:r>
        <w:rPr>
          <w:rFonts w:cs="" w:cstheme="minorBidi"/>
          <w:spacing w:val="20"/>
          <w:sz w:val="27"/>
          <w:szCs w:val="27"/>
        </w:rPr>
        <w:t>：</w:t>
      </w:r>
      <w:r>
        <w:rPr>
          <w:rFonts w:cs="" w:cstheme="minorBidi"/>
          <w:spacing w:val="20"/>
          <w:sz w:val="27"/>
          <w:szCs w:val="27"/>
          <w:lang w:eastAsia="zh-HK"/>
        </w:rPr>
        <w:t>代理</w:t>
      </w:r>
      <w:r>
        <w:rPr>
          <w:rFonts w:cs="" w:cstheme="minorBidi"/>
          <w:spacing w:val="20"/>
          <w:sz w:val="27"/>
          <w:szCs w:val="27"/>
        </w:rPr>
        <w:t>主席</w:t>
      </w:r>
      <w:r>
        <w:rPr>
          <w:rFonts w:cs="" w:cstheme="minorBidi"/>
          <w:spacing w:val="20"/>
          <w:sz w:val="27"/>
          <w:szCs w:val="27"/>
          <w:lang w:eastAsia="zh-HK"/>
        </w:rPr>
        <w:t>，</w:t>
      </w:r>
      <w:r>
        <w:rPr>
          <w:rFonts w:cs="" w:cstheme="minorBidi"/>
          <w:spacing w:val="20"/>
          <w:sz w:val="27"/>
          <w:szCs w:val="27"/>
        </w:rPr>
        <w:t>我動議通過印載於議程內的議案。</w:t>
      </w:r>
    </w:p>
    <w:p>
      <w:pPr>
        <w:pStyle w:val="Normal"/>
        <w:widowControl/>
        <w:snapToGrid w:val="true"/>
        <w:spacing w:lineRule="atLeast" w:line="370"/>
        <w:rPr>
          <w:rFonts w:cs="" w:cstheme="minorBidi"/>
          <w:spacing w:val="20"/>
          <w:sz w:val="27"/>
          <w:szCs w:val="27"/>
        </w:rPr>
      </w:pPr>
      <w:r>
        <w:rPr>
          <w:rFonts w:cs="" w:cstheme="minorBidi"/>
          <w:spacing w:val="20"/>
          <w:sz w:val="27"/>
          <w:szCs w:val="27"/>
        </w:rPr>
      </w:r>
    </w:p>
    <w:p>
      <w:pPr>
        <w:pStyle w:val="F21"/>
        <w:spacing w:lineRule="atLeast" w:line="370"/>
        <w:rPr>
          <w:lang w:eastAsia="zh-HK"/>
        </w:rPr>
      </w:pPr>
      <w:r>
        <w:rPr>
          <w:lang w:eastAsia="zh-HK"/>
        </w:rPr>
      </w:r>
    </w:p>
    <w:p>
      <w:pPr>
        <w:pStyle w:val="F21"/>
        <w:spacing w:lineRule="atLeast" w:line="370"/>
        <w:rPr>
          <w:rFonts w:cs="Times New Roman"/>
          <w:lang w:eastAsia="zh-HK"/>
        </w:rPr>
      </w:pPr>
      <w:r>
        <w:rPr>
          <w:rFonts w:cs="Times New Roman" w:eastAsia="華康中黑體"/>
          <w:b/>
        </w:rPr>
        <w:t>代理主席</w:t>
      </w:r>
      <w:r>
        <w:rPr>
          <w:rFonts w:cs="Times New Roman"/>
        </w:rPr>
        <w:t>：</w:t>
      </w:r>
      <w:r>
        <w:rPr>
          <w:rFonts w:cs="Times New Roman"/>
          <w:lang w:eastAsia="zh-HK"/>
        </w:rPr>
        <w:t>局長</w:t>
      </w:r>
      <w:r>
        <w:rPr>
          <w:rFonts w:cs="Times New Roman"/>
        </w:rPr>
        <w:t>，請佩戴麥克風。</w:t>
      </w:r>
    </w:p>
    <w:p>
      <w:pPr>
        <w:pStyle w:val="F21"/>
        <w:spacing w:lineRule="atLeast" w:line="370"/>
        <w:rPr>
          <w:rFonts w:cs="Times New Roman"/>
        </w:rPr>
      </w:pPr>
      <w:r>
        <w:rPr>
          <w:rFonts w:cs="Times New Roman"/>
        </w:rPr>
      </w:r>
    </w:p>
    <w:p>
      <w:pPr>
        <w:pStyle w:val="F21"/>
        <w:spacing w:lineRule="atLeast" w:line="370"/>
        <w:rPr>
          <w:rFonts w:cs="Times New Roman"/>
          <w:lang w:eastAsia="zh-HK"/>
        </w:rPr>
      </w:pPr>
      <w:r>
        <w:rPr>
          <w:rFonts w:cs="Times New Roman"/>
          <w:lang w:eastAsia="zh-HK"/>
        </w:rPr>
        <w:t>(</w:t>
      </w:r>
      <w:r>
        <w:rPr>
          <w:rFonts w:cs="Times New Roman"/>
          <w:lang w:eastAsia="zh-HK"/>
        </w:rPr>
        <w:t>財經事務及庫務局局長調整其麥克風的佩戴位置後，音量仍然微弱</w:t>
      </w:r>
      <w:r>
        <w:rPr>
          <w:rFonts w:cs="Times New Roman"/>
          <w:lang w:eastAsia="zh-HK"/>
        </w:rPr>
        <w:t>)</w:t>
      </w:r>
    </w:p>
    <w:p>
      <w:pPr>
        <w:pStyle w:val="F21"/>
        <w:spacing w:lineRule="atLeast" w:line="370"/>
        <w:rPr>
          <w:rFonts w:eastAsia="華康中黑體" w:cs="Times New Roman"/>
          <w:b/>
          <w:b/>
        </w:rPr>
      </w:pPr>
      <w:r>
        <w:rPr>
          <w:rFonts w:eastAsia="華康中黑體" w:cs="Times New Roman"/>
          <w:b/>
        </w:rPr>
      </w:r>
    </w:p>
    <w:p>
      <w:pPr>
        <w:pStyle w:val="F21"/>
        <w:spacing w:lineRule="atLeast" w:line="370"/>
        <w:rPr>
          <w:rFonts w:eastAsia="華康中黑體" w:cs="Times New Roman"/>
          <w:b/>
          <w:b/>
        </w:rPr>
      </w:pPr>
      <w:r>
        <w:rPr>
          <w:rFonts w:eastAsia="華康中黑體" w:cs="Times New Roman"/>
          <w:b/>
        </w:rPr>
      </w:r>
    </w:p>
    <w:p>
      <w:pPr>
        <w:pStyle w:val="F21"/>
        <w:spacing w:lineRule="atLeast" w:line="370"/>
        <w:rPr>
          <w:rFonts w:eastAsia="華康中黑體" w:cs="Times New Roman"/>
          <w:b/>
          <w:b/>
        </w:rPr>
      </w:pPr>
      <w:r>
        <w:rPr>
          <w:rFonts w:cs="Times New Roman" w:eastAsia="華康中黑體"/>
          <w:b/>
        </w:rPr>
        <w:t>代理主席</w:t>
      </w:r>
      <w:r>
        <w:rPr>
          <w:rFonts w:cs="Times New Roman"/>
        </w:rPr>
        <w:t>：</w:t>
      </w:r>
      <w:r>
        <w:rPr>
          <w:rFonts w:cs="Times New Roman"/>
          <w:lang w:eastAsia="zh-HK"/>
        </w:rPr>
        <w:t>請技術人員開啟局長的麥克風。</w:t>
      </w:r>
    </w:p>
    <w:p>
      <w:pPr>
        <w:pStyle w:val="F21"/>
        <w:spacing w:lineRule="atLeast" w:line="370"/>
        <w:rPr>
          <w:lang w:eastAsia="zh-HK"/>
        </w:rPr>
      </w:pPr>
      <w:r>
        <w:rPr>
          <w:lang w:eastAsia="zh-HK"/>
        </w:rPr>
      </w:r>
    </w:p>
    <w:p>
      <w:pPr>
        <w:pStyle w:val="F21"/>
        <w:rPr>
          <w:lang w:eastAsia="zh-HK"/>
        </w:rPr>
      </w:pPr>
      <w:r>
        <w:rPr>
          <w:lang w:eastAsia="zh-HK"/>
        </w:rPr>
      </w:r>
      <w:r>
        <w:br w:type="page"/>
      </w:r>
    </w:p>
    <w:p>
      <w:pPr>
        <w:pStyle w:val="Normal"/>
        <w:widowControl/>
        <w:snapToGrid w:val="true"/>
        <w:rPr>
          <w:rFonts w:cs="" w:cstheme="minorBidi"/>
          <w:spacing w:val="20"/>
          <w:sz w:val="27"/>
          <w:szCs w:val="27"/>
          <w:lang w:eastAsia="zh-HK"/>
        </w:rPr>
      </w:pPr>
      <w:r>
        <w:rPr>
          <w:rFonts w:ascii="華康細明體" w:hAnsi="華康細明體" w:cs="華康中黑體" w:eastAsia="華康中黑體"/>
          <w:b/>
          <w:spacing w:val="20"/>
          <w:sz w:val="27"/>
          <w:szCs w:val="27"/>
          <w:lang w:eastAsia="zh-HK"/>
        </w:rPr>
        <w:t>財經事務及庫務局局長</w:t>
      </w:r>
      <w:r>
        <w:rPr>
          <w:rFonts w:cs="" w:cstheme="minorBidi"/>
          <w:spacing w:val="20"/>
          <w:sz w:val="27"/>
          <w:szCs w:val="27"/>
          <w:lang w:eastAsia="zh-HK"/>
        </w:rPr>
        <w:t>：代理主席，我動議通過印載於議程內的議案。</w:t>
      </w:r>
    </w:p>
    <w:p>
      <w:pPr>
        <w:pStyle w:val="Normal"/>
        <w:widowControl/>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這項動議旨在申請臨時撥款，以便政府在</w:t>
      </w:r>
      <w:r>
        <w:rPr>
          <w:rFonts w:cs="" w:cstheme="minorBidi"/>
          <w:spacing w:val="20"/>
          <w:sz w:val="27"/>
          <w:szCs w:val="27"/>
        </w:rPr>
        <w:t>2021</w:t>
      </w:r>
      <w:r>
        <w:rPr>
          <w:rFonts w:cs="" w:cstheme="minorBidi"/>
          <w:spacing w:val="20"/>
          <w:sz w:val="27"/>
          <w:szCs w:val="27"/>
        </w:rPr>
        <w:t>年</w:t>
      </w:r>
      <w:r>
        <w:rPr>
          <w:rFonts w:cs="" w:cstheme="minorBidi"/>
          <w:spacing w:val="20"/>
          <w:sz w:val="27"/>
          <w:szCs w:val="27"/>
        </w:rPr>
        <w:t>4</w:t>
      </w:r>
      <w:r>
        <w:rPr>
          <w:rFonts w:cs="" w:cstheme="minorBidi"/>
          <w:spacing w:val="20"/>
          <w:sz w:val="27"/>
          <w:szCs w:val="27"/>
        </w:rPr>
        <w:t>月</w:t>
      </w:r>
      <w:r>
        <w:rPr>
          <w:rFonts w:cs="" w:cstheme="minorBidi"/>
          <w:spacing w:val="20"/>
          <w:sz w:val="27"/>
          <w:szCs w:val="27"/>
        </w:rPr>
        <w:t>1</w:t>
      </w:r>
      <w:r>
        <w:rPr>
          <w:rFonts w:cs="" w:cstheme="minorBidi"/>
          <w:spacing w:val="20"/>
          <w:sz w:val="27"/>
          <w:szCs w:val="27"/>
        </w:rPr>
        <w:t>日新財政年度開始至《</w:t>
      </w:r>
      <w:r>
        <w:rPr>
          <w:rFonts w:cs="" w:cstheme="minorBidi"/>
          <w:spacing w:val="20"/>
          <w:sz w:val="27"/>
          <w:szCs w:val="27"/>
        </w:rPr>
        <w:t>2021</w:t>
      </w:r>
      <w:r>
        <w:rPr>
          <w:rFonts w:cs="" w:cstheme="minorBidi"/>
          <w:spacing w:val="20"/>
          <w:sz w:val="27"/>
          <w:szCs w:val="27"/>
        </w:rPr>
        <w:t>年撥款條例》</w:t>
      </w:r>
      <w:r>
        <w:rPr>
          <w:rFonts w:cs="" w:cstheme="minorBidi"/>
          <w:spacing w:val="20"/>
          <w:sz w:val="27"/>
          <w:szCs w:val="27"/>
        </w:rPr>
        <w:t>("</w:t>
      </w:r>
      <w:r>
        <w:rPr>
          <w:rFonts w:cs="" w:cstheme="minorBidi"/>
          <w:spacing w:val="20"/>
          <w:sz w:val="27"/>
          <w:szCs w:val="27"/>
          <w:lang w:eastAsia="zh-HK"/>
        </w:rPr>
        <w:t>《條例》</w:t>
      </w:r>
      <w:r>
        <w:rPr>
          <w:rFonts w:cs="" w:cstheme="minorBidi"/>
          <w:spacing w:val="20"/>
          <w:sz w:val="27"/>
          <w:szCs w:val="27"/>
          <w:lang w:eastAsia="zh-HK"/>
        </w:rPr>
        <w:t>")</w:t>
      </w:r>
      <w:r>
        <w:rPr>
          <w:rFonts w:cs="" w:cstheme="minorBidi"/>
          <w:spacing w:val="20"/>
          <w:sz w:val="27"/>
          <w:szCs w:val="27"/>
        </w:rPr>
        <w:t>實施前的一段期間，繼續獲得所需資源，以提供各項服務。這是必要程序，具體安排亦與近年的一致。</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按照今年財政預算案的時間表，立法會將於</w:t>
      </w:r>
      <w:r>
        <w:rPr>
          <w:rFonts w:cs="" w:cstheme="minorBidi"/>
          <w:spacing w:val="20"/>
          <w:sz w:val="27"/>
          <w:szCs w:val="27"/>
          <w:lang w:eastAsia="zh-HK"/>
        </w:rPr>
        <w:t>今</w:t>
      </w:r>
      <w:r>
        <w:rPr>
          <w:rFonts w:cs="" w:cstheme="minorBidi"/>
          <w:spacing w:val="20"/>
          <w:sz w:val="27"/>
          <w:szCs w:val="27"/>
        </w:rPr>
        <w:t>年</w:t>
      </w:r>
      <w:r>
        <w:rPr>
          <w:rFonts w:cs="" w:cstheme="minorBidi"/>
          <w:spacing w:val="20"/>
          <w:sz w:val="27"/>
          <w:szCs w:val="27"/>
        </w:rPr>
        <w:t>4</w:t>
      </w:r>
      <w:r>
        <w:rPr>
          <w:rFonts w:cs="" w:cstheme="minorBidi"/>
          <w:spacing w:val="20"/>
          <w:sz w:val="27"/>
          <w:szCs w:val="27"/>
        </w:rPr>
        <w:t>月</w:t>
      </w:r>
      <w:r>
        <w:rPr>
          <w:rFonts w:cs="" w:cstheme="minorBidi"/>
          <w:spacing w:val="20"/>
          <w:sz w:val="27"/>
          <w:szCs w:val="27"/>
        </w:rPr>
        <w:t>28</w:t>
      </w:r>
      <w:r>
        <w:rPr>
          <w:rFonts w:cs="" w:cstheme="minorBidi"/>
          <w:spacing w:val="20"/>
          <w:sz w:val="27"/>
          <w:szCs w:val="27"/>
        </w:rPr>
        <w:t>日的會議上恢復《</w:t>
      </w:r>
      <w:r>
        <w:rPr>
          <w:rFonts w:cs="" w:cstheme="minorBidi"/>
          <w:spacing w:val="20"/>
          <w:sz w:val="27"/>
          <w:szCs w:val="27"/>
        </w:rPr>
        <w:t>2021</w:t>
      </w:r>
      <w:r>
        <w:rPr>
          <w:rFonts w:cs="" w:cstheme="minorBidi"/>
          <w:spacing w:val="20"/>
          <w:sz w:val="27"/>
          <w:szCs w:val="27"/>
        </w:rPr>
        <w:t>年撥款條例草案》</w:t>
      </w:r>
      <w:r>
        <w:rPr>
          <w:rFonts w:cs="" w:cstheme="minorBidi"/>
          <w:spacing w:val="20"/>
          <w:sz w:val="27"/>
          <w:szCs w:val="27"/>
        </w:rPr>
        <w:t>("</w:t>
      </w:r>
      <w:r>
        <w:rPr>
          <w:rFonts w:cs="" w:cstheme="minorBidi"/>
          <w:spacing w:val="20"/>
          <w:sz w:val="27"/>
          <w:szCs w:val="27"/>
        </w:rPr>
        <w:t>《條例草案》</w:t>
      </w:r>
      <w:r>
        <w:rPr>
          <w:rFonts w:cs="" w:cstheme="minorBidi"/>
          <w:spacing w:val="20"/>
          <w:sz w:val="27"/>
          <w:szCs w:val="27"/>
        </w:rPr>
        <w:t>")</w:t>
      </w:r>
      <w:r>
        <w:rPr>
          <w:rFonts w:cs="" w:cstheme="minorBidi"/>
          <w:spacing w:val="20"/>
          <w:sz w:val="27"/>
          <w:szCs w:val="27"/>
        </w:rPr>
        <w:t>的二讀辯論。因此，《條例》將不會於該日期前實施。為確保在今年</w:t>
      </w:r>
      <w:r>
        <w:rPr>
          <w:rFonts w:cs="" w:cstheme="minorBidi"/>
          <w:spacing w:val="20"/>
          <w:sz w:val="27"/>
          <w:szCs w:val="27"/>
        </w:rPr>
        <w:t>4</w:t>
      </w:r>
      <w:r>
        <w:rPr>
          <w:rFonts w:cs="" w:cstheme="minorBidi"/>
          <w:spacing w:val="20"/>
          <w:sz w:val="27"/>
          <w:szCs w:val="27"/>
        </w:rPr>
        <w:t>月</w:t>
      </w:r>
      <w:r>
        <w:rPr>
          <w:rFonts w:cs="" w:cstheme="minorBidi"/>
          <w:spacing w:val="20"/>
          <w:sz w:val="27"/>
          <w:szCs w:val="27"/>
        </w:rPr>
        <w:t>1</w:t>
      </w:r>
      <w:r>
        <w:rPr>
          <w:rFonts w:cs="" w:cstheme="minorBidi"/>
          <w:spacing w:val="20"/>
          <w:sz w:val="27"/>
          <w:szCs w:val="27"/>
        </w:rPr>
        <w:t>日新財政年度開始時，政府不會因缺乏資源而需要停止包括教育、社會福利、醫療衞生、保安等與市民息息相關的公共服務，我們有需要提出這項動議。</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根據</w:t>
      </w:r>
      <w:r>
        <w:rPr>
          <w:rFonts w:cs="" w:cstheme="minorBidi"/>
          <w:spacing w:val="20"/>
          <w:sz w:val="27"/>
          <w:szCs w:val="27"/>
        </w:rPr>
        <w:t>2021-2022</w:t>
      </w:r>
      <w:r>
        <w:rPr>
          <w:rFonts w:cs="" w:cstheme="minorBidi"/>
          <w:spacing w:val="20"/>
          <w:sz w:val="27"/>
          <w:szCs w:val="27"/>
        </w:rPr>
        <w:t>年度開支預算所列的備付款額，我們按照決議案第</w:t>
      </w:r>
      <w:r>
        <w:rPr>
          <w:rFonts w:cs="" w:cstheme="minorBidi"/>
          <w:spacing w:val="20"/>
          <w:sz w:val="27"/>
          <w:szCs w:val="27"/>
        </w:rPr>
        <w:t>4</w:t>
      </w:r>
      <w:r>
        <w:rPr>
          <w:rFonts w:cs="" w:cstheme="minorBidi"/>
          <w:spacing w:val="20"/>
          <w:sz w:val="27"/>
          <w:szCs w:val="27"/>
        </w:rPr>
        <w:t>段的規定，決定每一分目所申請的臨時撥款額。綜合各分目的需要，我在致辭文本的註釋中提供了每一總目之下初訂的臨時撥款額。總體而言，臨時撥款額可應付政府約兩個月的運作需要。在《條例》實施之前，政府可動用的臨時撥款額合計為</w:t>
      </w:r>
      <w:r>
        <w:rPr>
          <w:rFonts w:cs="" w:cstheme="minorBidi"/>
          <w:spacing w:val="20"/>
          <w:sz w:val="27"/>
          <w:szCs w:val="27"/>
        </w:rPr>
        <w:t>207,478,532,000</w:t>
      </w:r>
      <w:r>
        <w:rPr>
          <w:rFonts w:cs="" w:cstheme="minorBidi"/>
          <w:spacing w:val="20"/>
          <w:sz w:val="27"/>
          <w:szCs w:val="27"/>
        </w:rPr>
        <w:t>元，約相當於《條例草案》下撥款總額</w:t>
      </w:r>
      <w:r>
        <w:rPr>
          <w:rFonts w:cs="" w:cstheme="minorBidi"/>
          <w:spacing w:val="20"/>
          <w:sz w:val="27"/>
          <w:szCs w:val="27"/>
        </w:rPr>
        <w:t>625,380,371,000</w:t>
      </w:r>
      <w:r>
        <w:rPr>
          <w:rFonts w:cs="" w:cstheme="minorBidi"/>
          <w:spacing w:val="20"/>
          <w:sz w:val="27"/>
          <w:szCs w:val="27"/>
        </w:rPr>
        <w:t>元的</w:t>
      </w:r>
      <w:r>
        <w:rPr>
          <w:rFonts w:cs="" w:cstheme="minorBidi"/>
          <w:spacing w:val="20"/>
          <w:sz w:val="27"/>
          <w:szCs w:val="27"/>
        </w:rPr>
        <w:t>33%</w:t>
      </w:r>
      <w:r>
        <w:rPr>
          <w:rFonts w:cs="" w:cstheme="minorBidi"/>
          <w:spacing w:val="20"/>
          <w:sz w:val="27"/>
          <w:szCs w:val="27"/>
        </w:rPr>
        <w:t>。</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在不超越上述臨時撥款總額的情況下，財政司司長可根據這項決議案，更改任何開支分目下的臨時撥款額，但更改後的款額，不得超過在</w:t>
      </w:r>
      <w:r>
        <w:rPr>
          <w:rFonts w:cs="" w:cstheme="minorBidi"/>
          <w:spacing w:val="20"/>
          <w:sz w:val="27"/>
          <w:szCs w:val="27"/>
        </w:rPr>
        <w:t>2021-2022</w:t>
      </w:r>
      <w:r>
        <w:rPr>
          <w:rFonts w:cs="" w:cstheme="minorBidi"/>
          <w:spacing w:val="20"/>
          <w:sz w:val="27"/>
          <w:szCs w:val="27"/>
        </w:rPr>
        <w:t>年度開支預算中為有關分目所預留的款額。為了增加透明度，一如往常，</w:t>
      </w:r>
      <w:r>
        <w:rPr>
          <w:rFonts w:cs="" w:cstheme="minorBidi"/>
          <w:spacing w:val="20"/>
          <w:sz w:val="27"/>
          <w:szCs w:val="27"/>
          <w:lang w:eastAsia="zh-HK"/>
        </w:rPr>
        <w:t>如果</w:t>
      </w:r>
      <w:r>
        <w:rPr>
          <w:rFonts w:cs="" w:cstheme="minorBidi"/>
          <w:spacing w:val="20"/>
          <w:sz w:val="27"/>
          <w:szCs w:val="27"/>
        </w:rPr>
        <w:t>財政司司長需要行使這項權力，會在政府向立法會財務委員會提交的報告中反映。</w:t>
      </w:r>
    </w:p>
    <w:p>
      <w:pPr>
        <w:pStyle w:val="Normal"/>
        <w:widowControl/>
        <w:tabs>
          <w:tab w:val="clear" w:pos="720"/>
        </w:tabs>
        <w:snapToGrid w:val="true"/>
        <w:rPr>
          <w:rFonts w:cs="" w:cstheme="minorBidi"/>
          <w:spacing w:val="20"/>
          <w:sz w:val="27"/>
          <w:szCs w:val="27"/>
        </w:rPr>
      </w:pPr>
      <w:r>
        <w:rPr>
          <w:rFonts w:cs="" w:cstheme="minorBidi"/>
          <w:spacing w:val="20"/>
          <w:sz w:val="27"/>
          <w:szCs w:val="27"/>
        </w:rPr>
      </w:r>
    </w:p>
    <w:p>
      <w:pPr>
        <w:pStyle w:val="Normal"/>
        <w:widowControl/>
        <w:tabs>
          <w:tab w:val="clear" w:pos="720"/>
        </w:tabs>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政府每天均要支付大量開支項目。以</w:t>
      </w:r>
      <w:r>
        <w:rPr>
          <w:rFonts w:cs="" w:cstheme="minorBidi"/>
          <w:spacing w:val="20"/>
          <w:sz w:val="27"/>
          <w:szCs w:val="27"/>
        </w:rPr>
        <w:t>2021-2022</w:t>
      </w:r>
      <w:r>
        <w:rPr>
          <w:rFonts w:cs="" w:cstheme="minorBidi"/>
          <w:spacing w:val="20"/>
          <w:sz w:val="27"/>
          <w:szCs w:val="27"/>
        </w:rPr>
        <w:t>財政年度</w:t>
      </w:r>
      <w:r>
        <w:rPr>
          <w:rFonts w:cs="" w:cstheme="minorBidi"/>
          <w:spacing w:val="20"/>
          <w:sz w:val="27"/>
          <w:szCs w:val="27"/>
          <w:lang w:eastAsia="zh-HK"/>
        </w:rPr>
        <w:t>開始的</w:t>
      </w:r>
      <w:r>
        <w:rPr>
          <w:rFonts w:cs="" w:cstheme="minorBidi"/>
          <w:spacing w:val="20"/>
          <w:sz w:val="27"/>
          <w:szCs w:val="27"/>
        </w:rPr>
        <w:t>一個星期</w:t>
      </w:r>
      <w:r>
        <w:rPr>
          <w:rFonts w:cs="" w:cstheme="minorBidi"/>
          <w:spacing w:val="20"/>
          <w:sz w:val="27"/>
          <w:szCs w:val="27"/>
          <w:lang w:eastAsia="zh-HK"/>
        </w:rPr>
        <w:t>內</w:t>
      </w:r>
      <w:r>
        <w:rPr>
          <w:rFonts w:cs="" w:cstheme="minorBidi"/>
          <w:spacing w:val="20"/>
          <w:sz w:val="27"/>
          <w:szCs w:val="27"/>
        </w:rPr>
        <w:t>，即</w:t>
      </w:r>
      <w:r>
        <w:rPr>
          <w:rFonts w:cs="" w:cstheme="minorBidi"/>
          <w:spacing w:val="20"/>
          <w:sz w:val="27"/>
          <w:szCs w:val="27"/>
        </w:rPr>
        <w:t>4</w:t>
      </w:r>
      <w:r>
        <w:rPr>
          <w:rFonts w:cs="" w:cstheme="minorBidi"/>
          <w:spacing w:val="20"/>
          <w:sz w:val="27"/>
          <w:szCs w:val="27"/>
        </w:rPr>
        <w:t>月</w:t>
      </w:r>
      <w:r>
        <w:rPr>
          <w:rFonts w:cs="" w:cstheme="minorBidi"/>
          <w:spacing w:val="20"/>
          <w:sz w:val="27"/>
          <w:szCs w:val="27"/>
        </w:rPr>
        <w:t>1</w:t>
      </w:r>
      <w:r>
        <w:rPr>
          <w:rFonts w:cs="" w:cstheme="minorBidi"/>
          <w:spacing w:val="20"/>
          <w:sz w:val="27"/>
          <w:szCs w:val="27"/>
        </w:rPr>
        <w:t>日至</w:t>
      </w:r>
      <w:r>
        <w:rPr>
          <w:rFonts w:cs="" w:cstheme="minorBidi"/>
          <w:spacing w:val="20"/>
          <w:sz w:val="27"/>
          <w:szCs w:val="27"/>
        </w:rPr>
        <w:t>7</w:t>
      </w:r>
      <w:r>
        <w:rPr>
          <w:rFonts w:cs="" w:cstheme="minorBidi"/>
          <w:spacing w:val="20"/>
          <w:sz w:val="27"/>
          <w:szCs w:val="27"/>
        </w:rPr>
        <w:t>日為例，我們要支付的其中一些主要開支包括：</w:t>
      </w:r>
    </w:p>
    <w:p>
      <w:pPr>
        <w:pStyle w:val="Normal"/>
        <w:widowControl/>
        <w:snapToGrid w:val="true"/>
        <w:rPr>
          <w:rFonts w:cs="" w:cstheme="minorBidi"/>
          <w:spacing w:val="20"/>
          <w:sz w:val="27"/>
          <w:szCs w:val="27"/>
        </w:rPr>
      </w:pPr>
      <w:r>
        <w:rPr>
          <w:rFonts w:cs="" w:cstheme="minorBidi"/>
          <w:spacing w:val="20"/>
          <w:sz w:val="27"/>
          <w:szCs w:val="27"/>
        </w:rPr>
      </w:r>
    </w:p>
    <w:p>
      <w:pPr>
        <w:pStyle w:val="Normal"/>
        <w:widowControl/>
        <w:snapToGrid w:val="true"/>
        <w:ind w:left="1134" w:hanging="567"/>
        <w:rPr>
          <w:rFonts w:cs="" w:cstheme="minorBidi"/>
          <w:spacing w:val="20"/>
          <w:sz w:val="27"/>
          <w:szCs w:val="27"/>
        </w:rPr>
      </w:pPr>
      <w:r>
        <w:rPr>
          <w:rFonts w:cs="" w:cstheme="minorBidi"/>
          <w:spacing w:val="20"/>
          <w:sz w:val="27"/>
          <w:szCs w:val="27"/>
        </w:rPr>
        <w:t>(a)</w:t>
        <w:tab/>
      </w:r>
      <w:r>
        <w:rPr>
          <w:rFonts w:cs="" w:cstheme="minorBidi"/>
          <w:spacing w:val="20"/>
          <w:sz w:val="27"/>
          <w:szCs w:val="27"/>
        </w:rPr>
        <w:t>給予醫院管理局約</w:t>
      </w:r>
      <w:r>
        <w:rPr>
          <w:rFonts w:cs="" w:cstheme="minorBidi"/>
          <w:spacing w:val="20"/>
          <w:sz w:val="27"/>
          <w:szCs w:val="27"/>
        </w:rPr>
        <w:t>67</w:t>
      </w:r>
      <w:r>
        <w:rPr>
          <w:rFonts w:cs="" w:cstheme="minorBidi"/>
          <w:spacing w:val="20"/>
          <w:sz w:val="27"/>
          <w:szCs w:val="27"/>
        </w:rPr>
        <w:t>億元的資助金；</w:t>
      </w:r>
    </w:p>
    <w:p>
      <w:pPr>
        <w:pStyle w:val="Normal"/>
        <w:widowControl/>
        <w:snapToGrid w:val="true"/>
        <w:ind w:left="1134" w:hanging="567"/>
        <w:rPr>
          <w:rFonts w:cs="" w:cstheme="minorBidi"/>
          <w:spacing w:val="20"/>
          <w:sz w:val="27"/>
          <w:szCs w:val="27"/>
        </w:rPr>
      </w:pPr>
      <w:r>
        <w:rPr>
          <w:rFonts w:cs="" w:cstheme="minorBidi"/>
          <w:spacing w:val="20"/>
          <w:sz w:val="27"/>
          <w:szCs w:val="27"/>
        </w:rPr>
      </w:r>
    </w:p>
    <w:p>
      <w:pPr>
        <w:pStyle w:val="Normal"/>
        <w:widowControl/>
        <w:snapToGrid w:val="true"/>
        <w:ind w:left="1134" w:hanging="567"/>
        <w:rPr>
          <w:rFonts w:cs="" w:cstheme="minorBidi"/>
          <w:spacing w:val="20"/>
          <w:sz w:val="27"/>
          <w:szCs w:val="27"/>
        </w:rPr>
      </w:pPr>
      <w:r>
        <w:rPr>
          <w:rFonts w:cs="" w:cstheme="minorBidi"/>
          <w:spacing w:val="20"/>
          <w:sz w:val="27"/>
          <w:szCs w:val="27"/>
        </w:rPr>
        <w:t>(b)</w:t>
        <w:tab/>
      </w:r>
      <w:r>
        <w:rPr>
          <w:rFonts w:cs="" w:cstheme="minorBidi"/>
          <w:spacing w:val="20"/>
          <w:sz w:val="27"/>
          <w:szCs w:val="27"/>
        </w:rPr>
        <w:t>向約</w:t>
      </w:r>
      <w:r>
        <w:rPr>
          <w:rFonts w:cs="" w:cstheme="minorBidi"/>
          <w:spacing w:val="20"/>
          <w:sz w:val="27"/>
          <w:szCs w:val="27"/>
        </w:rPr>
        <w:t>12</w:t>
      </w:r>
      <w:r>
        <w:rPr>
          <w:rFonts w:cs="" w:cstheme="minorBidi"/>
          <w:spacing w:val="20"/>
          <w:sz w:val="27"/>
          <w:szCs w:val="27"/>
        </w:rPr>
        <w:t>萬個綜</w:t>
      </w:r>
      <w:r>
        <w:rPr>
          <w:rFonts w:cs="" w:cstheme="minorBidi"/>
          <w:spacing w:val="20"/>
          <w:sz w:val="27"/>
          <w:szCs w:val="27"/>
          <w:lang w:eastAsia="zh-HK"/>
        </w:rPr>
        <w:t>合社會保障</w:t>
      </w:r>
      <w:r>
        <w:rPr>
          <w:rFonts w:cs="" w:cstheme="minorBidi"/>
          <w:spacing w:val="20"/>
          <w:sz w:val="27"/>
          <w:szCs w:val="27"/>
        </w:rPr>
        <w:t>援</w:t>
      </w:r>
      <w:r>
        <w:rPr>
          <w:rFonts w:cs="" w:cstheme="minorBidi"/>
          <w:spacing w:val="20"/>
          <w:sz w:val="27"/>
          <w:szCs w:val="27"/>
          <w:lang w:eastAsia="zh-HK"/>
        </w:rPr>
        <w:t>助計劃</w:t>
      </w:r>
      <w:r>
        <w:rPr>
          <w:rFonts w:cs="" w:cstheme="minorBidi"/>
          <w:spacing w:val="20"/>
          <w:sz w:val="27"/>
          <w:szCs w:val="27"/>
        </w:rPr>
        <w:t>受助家庭及約</w:t>
      </w:r>
      <w:r>
        <w:rPr>
          <w:rFonts w:cs="" w:cstheme="minorBidi"/>
          <w:spacing w:val="20"/>
          <w:sz w:val="27"/>
          <w:szCs w:val="27"/>
        </w:rPr>
        <w:t>14</w:t>
      </w:r>
      <w:r>
        <w:rPr>
          <w:rFonts w:cs="" w:cstheme="minorBidi"/>
          <w:spacing w:val="20"/>
          <w:sz w:val="27"/>
          <w:szCs w:val="27"/>
        </w:rPr>
        <w:t>萬名公共福利金受惠人士發放合共約</w:t>
      </w:r>
      <w:r>
        <w:rPr>
          <w:rFonts w:cs="" w:cstheme="minorBidi"/>
          <w:spacing w:val="20"/>
          <w:sz w:val="27"/>
          <w:szCs w:val="27"/>
        </w:rPr>
        <w:t>14</w:t>
      </w:r>
      <w:r>
        <w:rPr>
          <w:rFonts w:cs="" w:cstheme="minorBidi"/>
          <w:spacing w:val="20"/>
          <w:sz w:val="27"/>
          <w:szCs w:val="27"/>
        </w:rPr>
        <w:t>億元；</w:t>
      </w:r>
    </w:p>
    <w:p>
      <w:pPr>
        <w:pStyle w:val="Normal"/>
        <w:widowControl/>
        <w:snapToGrid w:val="true"/>
        <w:ind w:left="1134" w:hanging="567"/>
        <w:rPr>
          <w:rFonts w:cs="" w:cstheme="minorBidi"/>
          <w:spacing w:val="20"/>
          <w:sz w:val="27"/>
          <w:szCs w:val="27"/>
        </w:rPr>
      </w:pPr>
      <w:r>
        <w:rPr>
          <w:rFonts w:cs="" w:cstheme="minorBidi"/>
          <w:spacing w:val="20"/>
          <w:sz w:val="27"/>
          <w:szCs w:val="27"/>
        </w:rPr>
      </w:r>
    </w:p>
    <w:p>
      <w:pPr>
        <w:pStyle w:val="Normal"/>
        <w:widowControl/>
        <w:snapToGrid w:val="true"/>
        <w:ind w:left="1134" w:hanging="567"/>
        <w:rPr>
          <w:rFonts w:cs="" w:cstheme="minorBidi"/>
          <w:spacing w:val="20"/>
          <w:sz w:val="27"/>
          <w:szCs w:val="27"/>
        </w:rPr>
      </w:pPr>
      <w:r>
        <w:rPr>
          <w:rFonts w:cs="" w:cstheme="minorBidi"/>
          <w:spacing w:val="20"/>
          <w:sz w:val="27"/>
          <w:szCs w:val="27"/>
        </w:rPr>
        <w:t>(c)</w:t>
        <w:tab/>
      </w:r>
      <w:r>
        <w:rPr>
          <w:rFonts w:cs="" w:cstheme="minorBidi"/>
          <w:spacing w:val="20"/>
          <w:sz w:val="27"/>
          <w:szCs w:val="27"/>
        </w:rPr>
        <w:t>向</w:t>
      </w:r>
      <w:r>
        <w:rPr>
          <w:rFonts w:cs="" w:cstheme="minorBidi"/>
          <w:spacing w:val="20"/>
          <w:sz w:val="27"/>
          <w:szCs w:val="27"/>
          <w:lang w:eastAsia="zh-HK"/>
        </w:rPr>
        <w:t>大學</w:t>
      </w:r>
      <w:r>
        <w:rPr>
          <w:rFonts w:cs="" w:cstheme="minorBidi"/>
          <w:spacing w:val="20"/>
          <w:sz w:val="27"/>
          <w:szCs w:val="27"/>
        </w:rPr>
        <w:t>教</w:t>
      </w:r>
      <w:r>
        <w:rPr>
          <w:rFonts w:cs="" w:cstheme="minorBidi"/>
          <w:spacing w:val="20"/>
          <w:sz w:val="27"/>
          <w:szCs w:val="27"/>
          <w:lang w:eastAsia="zh-HK"/>
        </w:rPr>
        <w:t>育</w:t>
      </w:r>
      <w:r>
        <w:rPr>
          <w:rFonts w:cs="" w:cstheme="minorBidi"/>
          <w:spacing w:val="20"/>
          <w:sz w:val="27"/>
          <w:szCs w:val="27"/>
        </w:rPr>
        <w:t>資</w:t>
      </w:r>
      <w:r>
        <w:rPr>
          <w:rFonts w:cs="" w:cstheme="minorBidi"/>
          <w:spacing w:val="20"/>
          <w:sz w:val="27"/>
          <w:szCs w:val="27"/>
          <w:lang w:eastAsia="zh-HK"/>
        </w:rPr>
        <w:t>助委員</w:t>
      </w:r>
      <w:r>
        <w:rPr>
          <w:rFonts w:cs="" w:cstheme="minorBidi"/>
          <w:spacing w:val="20"/>
          <w:sz w:val="27"/>
          <w:szCs w:val="27"/>
        </w:rPr>
        <w:t>會資助大學發放約</w:t>
      </w:r>
      <w:r>
        <w:rPr>
          <w:rFonts w:cs="" w:cstheme="minorBidi"/>
          <w:spacing w:val="20"/>
          <w:sz w:val="27"/>
          <w:szCs w:val="27"/>
        </w:rPr>
        <w:t>17</w:t>
      </w:r>
      <w:r>
        <w:rPr>
          <w:rFonts w:cs="" w:cstheme="minorBidi"/>
          <w:spacing w:val="20"/>
          <w:sz w:val="27"/>
          <w:szCs w:val="27"/>
        </w:rPr>
        <w:t>億元補助金；</w:t>
      </w:r>
    </w:p>
    <w:p>
      <w:pPr>
        <w:pStyle w:val="Normal"/>
        <w:widowControl/>
        <w:snapToGrid w:val="true"/>
        <w:ind w:left="1134" w:hanging="567"/>
        <w:rPr>
          <w:rFonts w:cs="" w:cstheme="minorBidi"/>
          <w:spacing w:val="20"/>
          <w:sz w:val="27"/>
          <w:szCs w:val="27"/>
        </w:rPr>
      </w:pPr>
      <w:r>
        <w:rPr>
          <w:rFonts w:cs="" w:cstheme="minorBidi"/>
          <w:spacing w:val="20"/>
          <w:sz w:val="27"/>
          <w:szCs w:val="27"/>
        </w:rPr>
      </w:r>
    </w:p>
    <w:p>
      <w:pPr>
        <w:pStyle w:val="Normal"/>
        <w:widowControl/>
        <w:snapToGrid w:val="true"/>
        <w:ind w:left="1134" w:hanging="567"/>
        <w:rPr>
          <w:rFonts w:cs="" w:cstheme="minorBidi"/>
          <w:spacing w:val="20"/>
          <w:sz w:val="27"/>
          <w:szCs w:val="27"/>
        </w:rPr>
      </w:pPr>
      <w:r>
        <w:rPr>
          <w:rFonts w:cs="" w:cstheme="minorBidi"/>
          <w:spacing w:val="20"/>
          <w:sz w:val="27"/>
          <w:szCs w:val="27"/>
        </w:rPr>
        <w:t>(d)</w:t>
        <w:tab/>
      </w:r>
      <w:r>
        <w:rPr>
          <w:rFonts w:cs="" w:cstheme="minorBidi"/>
          <w:spacing w:val="20"/>
          <w:sz w:val="27"/>
          <w:szCs w:val="27"/>
        </w:rPr>
        <w:t>向職業訓練局發放約</w:t>
      </w:r>
      <w:r>
        <w:rPr>
          <w:rFonts w:cs="" w:cstheme="minorBidi"/>
          <w:spacing w:val="20"/>
          <w:sz w:val="27"/>
          <w:szCs w:val="27"/>
        </w:rPr>
        <w:t>8</w:t>
      </w:r>
      <w:r>
        <w:rPr>
          <w:rFonts w:cs="" w:cstheme="minorBidi"/>
          <w:spacing w:val="20"/>
          <w:sz w:val="27"/>
          <w:szCs w:val="27"/>
        </w:rPr>
        <w:t>億元資助金；</w:t>
      </w:r>
    </w:p>
    <w:p>
      <w:pPr>
        <w:pStyle w:val="Normal"/>
        <w:widowControl/>
        <w:snapToGrid w:val="true"/>
        <w:ind w:left="1134" w:hanging="567"/>
        <w:rPr>
          <w:rFonts w:cs="" w:cstheme="minorBidi"/>
          <w:spacing w:val="20"/>
          <w:sz w:val="27"/>
          <w:szCs w:val="27"/>
        </w:rPr>
      </w:pPr>
      <w:r>
        <w:rPr>
          <w:rFonts w:cs="" w:cstheme="minorBidi"/>
          <w:spacing w:val="20"/>
          <w:sz w:val="27"/>
          <w:szCs w:val="27"/>
        </w:rPr>
      </w:r>
    </w:p>
    <w:p>
      <w:pPr>
        <w:pStyle w:val="Normal"/>
        <w:widowControl/>
        <w:snapToGrid w:val="true"/>
        <w:ind w:left="1134" w:hanging="567"/>
        <w:rPr>
          <w:rFonts w:cs="" w:cstheme="minorBidi"/>
          <w:spacing w:val="20"/>
          <w:sz w:val="27"/>
          <w:szCs w:val="27"/>
        </w:rPr>
      </w:pPr>
      <w:r>
        <w:rPr>
          <w:rFonts w:cs="" w:cstheme="minorBidi"/>
          <w:spacing w:val="20"/>
          <w:sz w:val="27"/>
          <w:szCs w:val="27"/>
        </w:rPr>
        <w:t>(e)</w:t>
        <w:tab/>
      </w:r>
      <w:r>
        <w:rPr>
          <w:rFonts w:cs="" w:cstheme="minorBidi"/>
          <w:spacing w:val="20"/>
          <w:sz w:val="27"/>
          <w:szCs w:val="27"/>
        </w:rPr>
        <w:t>向約</w:t>
      </w:r>
      <w:r>
        <w:rPr>
          <w:rFonts w:cs="" w:cstheme="minorBidi"/>
          <w:spacing w:val="20"/>
          <w:sz w:val="27"/>
          <w:szCs w:val="27"/>
        </w:rPr>
        <w:t>760</w:t>
      </w:r>
      <w:r>
        <w:rPr>
          <w:rFonts w:cs="" w:cstheme="minorBidi"/>
          <w:spacing w:val="20"/>
          <w:sz w:val="27"/>
          <w:szCs w:val="27"/>
        </w:rPr>
        <w:t>所幼稚園發放約</w:t>
      </w:r>
      <w:r>
        <w:rPr>
          <w:rFonts w:cs="" w:cstheme="minorBidi"/>
          <w:spacing w:val="20"/>
          <w:sz w:val="27"/>
          <w:szCs w:val="27"/>
        </w:rPr>
        <w:t>6</w:t>
      </w:r>
      <w:r>
        <w:rPr>
          <w:rFonts w:cs="" w:cstheme="minorBidi"/>
          <w:spacing w:val="20"/>
          <w:sz w:val="27"/>
          <w:szCs w:val="27"/>
        </w:rPr>
        <w:t>億</w:t>
      </w:r>
      <w:r>
        <w:rPr>
          <w:rFonts w:cs="" w:cstheme="minorBidi"/>
          <w:spacing w:val="20"/>
          <w:sz w:val="27"/>
          <w:szCs w:val="27"/>
        </w:rPr>
        <w:t>5,000</w:t>
      </w:r>
      <w:r>
        <w:rPr>
          <w:rFonts w:cs="" w:cstheme="minorBidi"/>
          <w:spacing w:val="20"/>
          <w:sz w:val="27"/>
          <w:szCs w:val="27"/>
        </w:rPr>
        <w:t>萬元資助金</w:t>
      </w:r>
      <w:r>
        <w:rPr>
          <w:rFonts w:cs="" w:cstheme="minorBidi"/>
          <w:spacing w:val="20"/>
          <w:sz w:val="27"/>
          <w:szCs w:val="27"/>
          <w:lang w:eastAsia="zh-HK"/>
        </w:rPr>
        <w:t>；</w:t>
      </w:r>
      <w:r>
        <w:rPr>
          <w:rFonts w:cs="" w:cstheme="minorBidi"/>
          <w:spacing w:val="20"/>
          <w:sz w:val="27"/>
          <w:szCs w:val="27"/>
        </w:rPr>
        <w:t>及</w:t>
      </w:r>
    </w:p>
    <w:p>
      <w:pPr>
        <w:pStyle w:val="Normal"/>
        <w:widowControl/>
        <w:snapToGrid w:val="true"/>
        <w:ind w:left="1134" w:hanging="567"/>
        <w:rPr>
          <w:rFonts w:cs="" w:cstheme="minorBidi"/>
          <w:spacing w:val="20"/>
          <w:sz w:val="27"/>
          <w:szCs w:val="27"/>
        </w:rPr>
      </w:pPr>
      <w:r>
        <w:rPr>
          <w:rFonts w:cs="" w:cstheme="minorBidi"/>
          <w:spacing w:val="20"/>
          <w:sz w:val="27"/>
          <w:szCs w:val="27"/>
        </w:rPr>
      </w:r>
    </w:p>
    <w:p>
      <w:pPr>
        <w:pStyle w:val="Normal"/>
        <w:widowControl/>
        <w:snapToGrid w:val="true"/>
        <w:ind w:left="1134" w:hanging="567"/>
        <w:rPr>
          <w:rFonts w:cs="" w:cstheme="minorBidi"/>
          <w:spacing w:val="20"/>
          <w:sz w:val="27"/>
          <w:szCs w:val="27"/>
        </w:rPr>
      </w:pPr>
      <w:r>
        <w:rPr>
          <w:rFonts w:cs="" w:cstheme="minorBidi"/>
          <w:spacing w:val="20"/>
          <w:sz w:val="27"/>
          <w:szCs w:val="27"/>
        </w:rPr>
        <w:t>(f)</w:t>
        <w:tab/>
      </w:r>
      <w:r>
        <w:rPr>
          <w:rFonts w:cs="" w:cstheme="minorBidi"/>
          <w:spacing w:val="20"/>
          <w:sz w:val="27"/>
          <w:szCs w:val="27"/>
        </w:rPr>
        <w:t>向退休公務員發放約</w:t>
      </w:r>
      <w:r>
        <w:rPr>
          <w:rFonts w:cs="" w:cstheme="minorBidi"/>
          <w:spacing w:val="20"/>
          <w:sz w:val="27"/>
          <w:szCs w:val="27"/>
        </w:rPr>
        <w:t>7</w:t>
      </w:r>
      <w:r>
        <w:rPr>
          <w:rFonts w:cs="" w:cstheme="minorBidi"/>
          <w:spacing w:val="20"/>
          <w:sz w:val="27"/>
          <w:szCs w:val="27"/>
        </w:rPr>
        <w:t>億元退休酬金。</w:t>
      </w:r>
    </w:p>
    <w:p>
      <w:pPr>
        <w:pStyle w:val="Normal"/>
        <w:widowControl/>
        <w:snapToGrid w:val="true"/>
        <w:rPr>
          <w:rFonts w:cs="" w:cstheme="minorBidi"/>
          <w:spacing w:val="20"/>
          <w:sz w:val="27"/>
          <w:szCs w:val="27"/>
        </w:rPr>
      </w:pPr>
      <w:r>
        <w:rPr>
          <w:rFonts w:cs="" w:cstheme="minorBidi"/>
          <w:spacing w:val="20"/>
          <w:sz w:val="27"/>
          <w:szCs w:val="27"/>
        </w:rPr>
      </w:r>
    </w:p>
    <w:p>
      <w:pPr>
        <w:pStyle w:val="Normal"/>
        <w:widowControl/>
        <w:snapToGrid w:val="true"/>
        <w:ind w:firstLine="567"/>
        <w:rPr>
          <w:rFonts w:cs="" w:cstheme="minorBidi"/>
          <w:spacing w:val="20"/>
          <w:sz w:val="27"/>
          <w:szCs w:val="27"/>
        </w:rPr>
      </w:pPr>
      <w:r>
        <w:rPr>
          <w:rFonts w:cs="" w:cstheme="minorBidi"/>
          <w:spacing w:val="20"/>
          <w:sz w:val="27"/>
          <w:szCs w:val="27"/>
        </w:rPr>
        <w:t>除此之外，我們還要支付合約員工的薪金和供應商的應付帳目等。</w:t>
      </w:r>
    </w:p>
    <w:p>
      <w:pPr>
        <w:pStyle w:val="Normal"/>
        <w:widowControl/>
        <w:snapToGrid w:val="true"/>
        <w:rPr>
          <w:rFonts w:cs="" w:cstheme="minorBidi"/>
          <w:spacing w:val="20"/>
          <w:sz w:val="27"/>
          <w:szCs w:val="27"/>
        </w:rPr>
      </w:pPr>
      <w:r>
        <w:rPr>
          <w:rFonts w:cs="" w:cstheme="minorBidi"/>
          <w:spacing w:val="20"/>
          <w:sz w:val="27"/>
          <w:szCs w:val="27"/>
        </w:rPr>
      </w:r>
    </w:p>
    <w:p>
      <w:pPr>
        <w:pStyle w:val="Normal"/>
        <w:widowControl/>
        <w:snapToGrid w:val="true"/>
        <w:ind w:firstLine="567"/>
        <w:rPr>
          <w:rFonts w:cs="" w:cstheme="minorBidi"/>
          <w:spacing w:val="20"/>
          <w:sz w:val="27"/>
          <w:szCs w:val="27"/>
        </w:rPr>
      </w:pPr>
      <w:r>
        <w:rPr>
          <w:rFonts w:cs="" w:cstheme="minorBidi"/>
          <w:spacing w:val="20"/>
          <w:sz w:val="27"/>
          <w:szCs w:val="27"/>
        </w:rPr>
        <w:t>政府部門及銀行需要最少</w:t>
      </w:r>
      <w:r>
        <w:rPr>
          <w:rFonts w:cs="" w:cstheme="minorBidi"/>
          <w:spacing w:val="20"/>
          <w:sz w:val="27"/>
          <w:szCs w:val="27"/>
        </w:rPr>
        <w:t>2</w:t>
      </w:r>
      <w:r>
        <w:rPr>
          <w:rFonts w:cs="" w:cstheme="minorBidi"/>
          <w:spacing w:val="20"/>
          <w:sz w:val="27"/>
          <w:szCs w:val="27"/>
        </w:rPr>
        <w:t>至</w:t>
      </w:r>
      <w:r>
        <w:rPr>
          <w:rFonts w:cs="" w:cstheme="minorBidi"/>
          <w:spacing w:val="20"/>
          <w:sz w:val="27"/>
          <w:szCs w:val="27"/>
        </w:rPr>
        <w:t>3</w:t>
      </w:r>
      <w:r>
        <w:rPr>
          <w:rFonts w:cs="" w:cstheme="minorBidi"/>
          <w:spacing w:val="20"/>
          <w:sz w:val="27"/>
          <w:szCs w:val="27"/>
        </w:rPr>
        <w:t>個工作天，才能處理大量以自動轉帳方式支付的開支。我們也需時數天完成通過臨時撥款議案後的法定程序，包括刊登憲報及簽發臨時撥款令等所需的程序，才能令政府部門可於</w:t>
      </w:r>
      <w:r>
        <w:rPr>
          <w:rFonts w:cs="" w:cstheme="minorBidi"/>
          <w:spacing w:val="20"/>
          <w:sz w:val="27"/>
          <w:szCs w:val="27"/>
        </w:rPr>
        <w:t>4</w:t>
      </w:r>
      <w:r>
        <w:rPr>
          <w:rFonts w:cs="" w:cstheme="minorBidi"/>
          <w:spacing w:val="20"/>
          <w:sz w:val="27"/>
          <w:szCs w:val="27"/>
        </w:rPr>
        <w:t>月</w:t>
      </w:r>
      <w:r>
        <w:rPr>
          <w:rFonts w:cs="" w:cstheme="minorBidi"/>
          <w:spacing w:val="20"/>
          <w:sz w:val="27"/>
          <w:szCs w:val="27"/>
        </w:rPr>
        <w:t>1</w:t>
      </w:r>
      <w:r>
        <w:rPr>
          <w:rFonts w:cs="" w:cstheme="minorBidi"/>
          <w:spacing w:val="20"/>
          <w:sz w:val="27"/>
          <w:szCs w:val="27"/>
        </w:rPr>
        <w:t>日起如常支付所需開支。</w:t>
      </w:r>
    </w:p>
    <w:p>
      <w:pPr>
        <w:pStyle w:val="Normal"/>
        <w:widowControl/>
        <w:snapToGrid w:val="true"/>
        <w:rPr>
          <w:rFonts w:cs="" w:cstheme="minorBidi"/>
          <w:spacing w:val="20"/>
          <w:sz w:val="27"/>
          <w:szCs w:val="27"/>
        </w:rPr>
      </w:pPr>
      <w:r>
        <w:rPr>
          <w:rFonts w:cs="" w:cstheme="minorBidi"/>
          <w:spacing w:val="20"/>
          <w:sz w:val="27"/>
          <w:szCs w:val="27"/>
        </w:rPr>
      </w:r>
    </w:p>
    <w:p>
      <w:pPr>
        <w:pStyle w:val="Normal"/>
        <w:widowControl/>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為確保政府能如常動用所需的資源繼續服務市民，我希望議員今天支持這項議</w:t>
      </w:r>
      <w:r>
        <w:rPr>
          <w:rFonts w:cs="" w:cstheme="minorBidi"/>
          <w:spacing w:val="20"/>
          <w:sz w:val="27"/>
          <w:szCs w:val="27"/>
          <w:lang w:eastAsia="zh-HK"/>
        </w:rPr>
        <w:t>案</w:t>
      </w:r>
      <w:r>
        <w:rPr>
          <w:rFonts w:cs="" w:cstheme="minorBidi"/>
          <w:spacing w:val="20"/>
          <w:sz w:val="27"/>
          <w:szCs w:val="27"/>
        </w:rPr>
        <w:t>。事實上，如未能及時通過臨時撥款決議案，政府的持續運作</w:t>
      </w:r>
      <w:r>
        <w:rPr>
          <w:rFonts w:cs="" w:cstheme="minorBidi"/>
          <w:spacing w:val="20"/>
          <w:sz w:val="27"/>
          <w:szCs w:val="27"/>
          <w:lang w:eastAsia="zh-HK"/>
        </w:rPr>
        <w:t>或</w:t>
      </w:r>
      <w:r>
        <w:rPr>
          <w:rFonts w:cs="" w:cstheme="minorBidi"/>
          <w:spacing w:val="20"/>
          <w:sz w:val="27"/>
          <w:szCs w:val="27"/>
        </w:rPr>
        <w:t>會受到實質而嚴重的影響，包括公營機構、資助機構、商界以至最終所有依賴政府服務及撥款支持的人士。</w:t>
      </w:r>
    </w:p>
    <w:p>
      <w:pPr>
        <w:pStyle w:val="Normal"/>
        <w:widowControl/>
        <w:snapToGrid w:val="true"/>
        <w:rPr>
          <w:rFonts w:cs="" w:cstheme="minorBidi"/>
          <w:spacing w:val="20"/>
          <w:sz w:val="27"/>
          <w:szCs w:val="27"/>
        </w:rPr>
      </w:pPr>
      <w:r>
        <w:rPr>
          <w:rFonts w:cs="" w:cstheme="minorBidi"/>
          <w:spacing w:val="20"/>
          <w:sz w:val="27"/>
          <w:szCs w:val="27"/>
        </w:rPr>
      </w:r>
    </w:p>
    <w:p>
      <w:pPr>
        <w:pStyle w:val="Normal"/>
        <w:widowControl/>
        <w:snapToGrid w:val="true"/>
        <w:rPr>
          <w:rFonts w:cs="" w:cstheme="minorBidi"/>
          <w:spacing w:val="20"/>
          <w:sz w:val="27"/>
          <w:szCs w:val="27"/>
        </w:rPr>
      </w:pPr>
      <w:r>
        <w:rPr>
          <w:rFonts w:cs="" w:cstheme="minorBidi"/>
          <w:spacing w:val="20"/>
          <w:sz w:val="27"/>
          <w:szCs w:val="27"/>
        </w:rPr>
        <w:tab/>
      </w:r>
      <w:r>
        <w:rPr>
          <w:rFonts w:cs="" w:cstheme="minorBidi"/>
          <w:spacing w:val="20"/>
          <w:sz w:val="27"/>
          <w:szCs w:val="27"/>
        </w:rPr>
        <w:t>在《條例》獲得通過並實施後，臨時撥款將會被納入其下。</w:t>
      </w:r>
    </w:p>
    <w:p>
      <w:pPr>
        <w:pStyle w:val="Normal"/>
        <w:widowControl/>
        <w:snapToGrid w:val="true"/>
        <w:rPr>
          <w:rFonts w:cs="" w:cstheme="minorBidi"/>
          <w:spacing w:val="20"/>
          <w:sz w:val="27"/>
          <w:szCs w:val="27"/>
        </w:rPr>
      </w:pPr>
      <w:r>
        <w:rPr>
          <w:rFonts w:cs="" w:cstheme="minorBidi"/>
          <w:spacing w:val="20"/>
          <w:sz w:val="27"/>
          <w:szCs w:val="27"/>
        </w:rPr>
      </w:r>
    </w:p>
    <w:p>
      <w:pPr>
        <w:pStyle w:val="Normal"/>
        <w:widowControl/>
        <w:snapToGrid w:val="true"/>
        <w:rPr>
          <w:rFonts w:cs="" w:cstheme="minorBidi"/>
          <w:spacing w:val="20"/>
          <w:sz w:val="27"/>
          <w:szCs w:val="27"/>
        </w:rPr>
      </w:pPr>
      <w:r>
        <w:rPr>
          <w:rFonts w:cs="" w:cstheme="minorBidi"/>
          <w:spacing w:val="20"/>
          <w:sz w:val="27"/>
          <w:szCs w:val="27"/>
        </w:rPr>
        <w:tab/>
      </w:r>
      <w:r>
        <w:rPr>
          <w:rFonts w:cs="" w:cstheme="minorBidi"/>
          <w:spacing w:val="20"/>
          <w:sz w:val="27"/>
          <w:szCs w:val="27"/>
          <w:lang w:eastAsia="zh-HK"/>
        </w:rPr>
        <w:t>代理</w:t>
      </w:r>
      <w:r>
        <w:rPr>
          <w:rFonts w:cs="" w:cstheme="minorBidi"/>
          <w:spacing w:val="20"/>
          <w:sz w:val="27"/>
          <w:szCs w:val="27"/>
        </w:rPr>
        <w:t>主席，我謹此提出議案。</w:t>
      </w:r>
    </w:p>
    <w:p>
      <w:pPr>
        <w:pStyle w:val="Normal"/>
        <w:widowControl/>
        <w:snapToGrid w:val="true"/>
        <w:jc w:val="left"/>
        <w:rPr>
          <w:rFonts w:cs="" w:cstheme="minorBidi"/>
          <w:spacing w:val="20"/>
          <w:sz w:val="27"/>
          <w:szCs w:val="27"/>
        </w:rPr>
      </w:pPr>
      <w:r>
        <w:rPr>
          <w:rFonts w:cs="" w:cstheme="minorBidi"/>
          <w:spacing w:val="20"/>
          <w:sz w:val="27"/>
          <w:szCs w:val="27"/>
        </w:rPr>
      </w:r>
    </w:p>
    <w:p>
      <w:pPr>
        <w:pStyle w:val="Normal"/>
        <w:tabs>
          <w:tab w:val="left" w:pos="567" w:leader="none"/>
          <w:tab w:val="left" w:pos="720" w:leader="none"/>
        </w:tabs>
        <w:overflowPunct w:val="true"/>
        <w:jc w:val="center"/>
        <w:rPr>
          <w:spacing w:val="20"/>
          <w:sz w:val="27"/>
          <w:szCs w:val="27"/>
        </w:rPr>
      </w:pPr>
      <w:r>
        <w:rPr>
          <w:spacing w:val="20"/>
          <w:sz w:val="27"/>
          <w:szCs w:val="27"/>
        </w:rPr>
        <w:t>註釋</w:t>
      </w:r>
    </w:p>
    <w:p>
      <w:pPr>
        <w:pStyle w:val="F21"/>
        <w:overflowPunct w:val="true"/>
        <w:rPr/>
      </w:pPr>
      <w:r>
        <w:rPr/>
      </w:r>
    </w:p>
    <w:tbl>
      <w:tblPr>
        <w:tblStyle w:val="a9"/>
        <w:tblW w:w="9223" w:type="dxa"/>
        <w:jc w:val="left"/>
        <w:tblInd w:w="0" w:type="dxa"/>
        <w:tblCellMar>
          <w:top w:w="0" w:type="dxa"/>
          <w:left w:w="108" w:type="dxa"/>
          <w:bottom w:w="0" w:type="dxa"/>
          <w:right w:w="108" w:type="dxa"/>
        </w:tblCellMar>
        <w:tblLook w:val="04a0" w:noHBand="0" w:noVBand="1" w:firstColumn="1" w:lastRow="0" w:lastColumn="0" w:firstRow="1"/>
      </w:tblPr>
      <w:tblGrid>
        <w:gridCol w:w="713"/>
        <w:gridCol w:w="4816"/>
        <w:gridCol w:w="1988"/>
        <w:gridCol w:w="1705"/>
      </w:tblGrid>
      <w:tr>
        <w:trPr>
          <w:tblHeader w:val="true"/>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r>
          </w:p>
        </w:tc>
        <w:tc>
          <w:tcPr>
            <w:tcW w:w="4816" w:type="dxa"/>
            <w:tcBorders>
              <w:top w:val="nil"/>
              <w:left w:val="nil"/>
              <w:bottom w:val="nil"/>
              <w:right w:val="nil"/>
            </w:tcBorders>
            <w:vAlign w:val="center"/>
          </w:tcPr>
          <w:p>
            <w:pPr>
              <w:pStyle w:val="F21"/>
              <w:jc w:val="center"/>
              <w:rPr>
                <w:i/>
                <w:i/>
              </w:rPr>
            </w:pPr>
            <w:r>
              <w:rPr>
                <w:i/>
                <w:lang w:eastAsia="zh-HK"/>
              </w:rPr>
              <w:t>開支總目</w:t>
            </w:r>
          </w:p>
        </w:tc>
        <w:tc>
          <w:tcPr>
            <w:tcW w:w="1988" w:type="dxa"/>
            <w:tcBorders>
              <w:top w:val="nil"/>
              <w:left w:val="nil"/>
              <w:bottom w:val="nil"/>
              <w:right w:val="nil"/>
            </w:tcBorders>
            <w:vAlign w:val="bottom"/>
          </w:tcPr>
          <w:p>
            <w:pPr>
              <w:pStyle w:val="Normal"/>
              <w:widowControl w:val="false"/>
              <w:tabs>
                <w:tab w:val="left" w:pos="480" w:leader="none"/>
                <w:tab w:val="left" w:pos="567" w:leader="none"/>
                <w:tab w:val="left" w:pos="720" w:leader="none"/>
              </w:tabs>
              <w:jc w:val="center"/>
              <w:rPr>
                <w:i/>
                <w:i/>
                <w:spacing w:val="20"/>
                <w:sz w:val="27"/>
                <w:szCs w:val="27"/>
              </w:rPr>
            </w:pPr>
            <w:r>
              <w:rPr>
                <w:i/>
                <w:spacing w:val="20"/>
                <w:sz w:val="27"/>
                <w:szCs w:val="27"/>
              </w:rPr>
              <w:t>開支預算</w:t>
            </w:r>
          </w:p>
          <w:p>
            <w:pPr>
              <w:pStyle w:val="Normal"/>
              <w:widowControl w:val="false"/>
              <w:tabs>
                <w:tab w:val="left" w:pos="480" w:leader="none"/>
                <w:tab w:val="left" w:pos="567" w:leader="none"/>
                <w:tab w:val="left" w:pos="720" w:leader="none"/>
              </w:tabs>
              <w:jc w:val="center"/>
              <w:rPr>
                <w:i/>
                <w:i/>
                <w:spacing w:val="20"/>
                <w:sz w:val="27"/>
                <w:szCs w:val="27"/>
              </w:rPr>
            </w:pPr>
            <w:r>
              <w:rPr>
                <w:i/>
                <w:spacing w:val="20"/>
                <w:sz w:val="27"/>
                <w:szCs w:val="27"/>
              </w:rPr>
              <w:t>所列款額</w:t>
            </w:r>
          </w:p>
          <w:p>
            <w:pPr>
              <w:pStyle w:val="Normal"/>
              <w:widowControl w:val="false"/>
              <w:tabs>
                <w:tab w:val="left" w:pos="480" w:leader="none"/>
                <w:tab w:val="left" w:pos="567" w:leader="none"/>
                <w:tab w:val="left" w:pos="720" w:leader="none"/>
              </w:tabs>
              <w:overflowPunct w:val="true"/>
              <w:jc w:val="center"/>
              <w:rPr>
                <w:i/>
                <w:i/>
                <w:sz w:val="27"/>
                <w:szCs w:val="27"/>
              </w:rPr>
            </w:pPr>
            <w:r>
              <w:rPr>
                <w:i/>
                <w:sz w:val="27"/>
                <w:szCs w:val="27"/>
              </w:rPr>
              <w:t>2021-2022</w:t>
            </w:r>
            <w:r>
              <w:rPr>
                <w:i/>
                <w:sz w:val="27"/>
                <w:szCs w:val="27"/>
              </w:rPr>
              <w:t>年度</w:t>
            </w:r>
          </w:p>
        </w:tc>
        <w:tc>
          <w:tcPr>
            <w:tcW w:w="1705" w:type="dxa"/>
            <w:tcBorders>
              <w:top w:val="nil"/>
              <w:left w:val="nil"/>
              <w:bottom w:val="nil"/>
              <w:right w:val="nil"/>
            </w:tcBorders>
            <w:vAlign w:val="center"/>
          </w:tcPr>
          <w:p>
            <w:pPr>
              <w:pStyle w:val="Normal"/>
              <w:widowControl w:val="false"/>
              <w:tabs>
                <w:tab w:val="left" w:pos="480" w:leader="none"/>
                <w:tab w:val="left" w:pos="567" w:leader="none"/>
                <w:tab w:val="left" w:pos="720" w:leader="none"/>
              </w:tabs>
              <w:jc w:val="center"/>
              <w:rPr>
                <w:i/>
                <w:i/>
                <w:spacing w:val="20"/>
                <w:sz w:val="27"/>
                <w:szCs w:val="27"/>
              </w:rPr>
            </w:pPr>
            <w:r>
              <w:rPr>
                <w:i/>
                <w:spacing w:val="20"/>
                <w:sz w:val="27"/>
                <w:szCs w:val="27"/>
              </w:rPr>
              <w:t>初訂臨時</w:t>
            </w:r>
          </w:p>
          <w:p>
            <w:pPr>
              <w:pStyle w:val="Normal"/>
              <w:widowControl w:val="false"/>
              <w:tabs>
                <w:tab w:val="left" w:pos="480" w:leader="none"/>
                <w:tab w:val="left" w:pos="567" w:leader="none"/>
                <w:tab w:val="left" w:pos="720" w:leader="none"/>
              </w:tabs>
              <w:jc w:val="center"/>
              <w:rPr>
                <w:i/>
                <w:i/>
                <w:spacing w:val="20"/>
                <w:sz w:val="27"/>
                <w:szCs w:val="27"/>
              </w:rPr>
            </w:pPr>
            <w:r>
              <w:rPr>
                <w:i/>
                <w:spacing w:val="20"/>
                <w:sz w:val="27"/>
                <w:szCs w:val="27"/>
              </w:rPr>
              <w:t>撥款額</w:t>
            </w:r>
          </w:p>
        </w:tc>
      </w:tr>
      <w:tr>
        <w:trPr>
          <w:tblHeader w:val="true"/>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r>
          </w:p>
        </w:tc>
        <w:tc>
          <w:tcPr>
            <w:tcW w:w="4816" w:type="dxa"/>
            <w:tcBorders>
              <w:top w:val="nil"/>
              <w:left w:val="nil"/>
              <w:bottom w:val="nil"/>
              <w:right w:val="nil"/>
            </w:tcBorders>
          </w:tcPr>
          <w:p>
            <w:pPr>
              <w:pStyle w:val="F21"/>
              <w:rPr/>
            </w:pPr>
            <w:r>
              <w:rPr/>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i/>
                <w:i/>
                <w:spacing w:val="20"/>
                <w:sz w:val="27"/>
                <w:szCs w:val="27"/>
              </w:rPr>
            </w:pPr>
            <w:r>
              <w:rPr>
                <w:i/>
                <w:spacing w:val="20"/>
                <w:sz w:val="27"/>
                <w:szCs w:val="27"/>
              </w:rPr>
              <w:t>$'000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i/>
                <w:i/>
                <w:spacing w:val="20"/>
                <w:sz w:val="27"/>
                <w:szCs w:val="27"/>
              </w:rPr>
            </w:pPr>
            <w:r>
              <w:rPr>
                <w:i/>
                <w:spacing w:val="20"/>
                <w:sz w:val="27"/>
                <w:szCs w:val="27"/>
              </w:rPr>
              <w:t>$'000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21</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行政長官辦公室</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124,663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24,933</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22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漁農自然護理署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2,093,017</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700,044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25</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建築署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2,608,848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523,560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24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審計署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196,158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39,232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23</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醫療輔助隊</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114,108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25,176</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82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屋宇署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1,879,178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375,836</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26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政府統計處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1,254,862</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251,373</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27</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民眾安全服務處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142,672</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36,859</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28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民航處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1,307,509</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267,830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33</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土木工程拓展署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2,998,108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620,281</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30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懲教署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4,702,741</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1,107,907</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31</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香港海關</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5,398,913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1,228,975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37</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衞生署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23,495,554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10,068,846</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92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律政司</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2,506,334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529,848</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39</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渠務署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3,208,450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692,224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42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機電工程署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1,591,370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1,041,714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44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環境保護署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8,135,418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3,183,944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45</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消防處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7,906,871</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2,208,532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49</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食物環境衞生署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9,857,897</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2,170,227</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46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公務員一般開支</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4,754,428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950,886</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166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政府飛行服務隊</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654,444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311,412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48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政府化驗所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573,035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159,567</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59</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政府物流服務署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601,430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195,394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51</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政府產業署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2,684,525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609,654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143</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政府總部：公務員事務局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822,450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164,490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152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政府總部：商務及經濟發展局</w:t>
            </w:r>
          </w:p>
          <w:p>
            <w:pPr>
              <w:pStyle w:val="Normal"/>
              <w:widowControl w:val="false"/>
              <w:tabs>
                <w:tab w:val="left" w:pos="567" w:leader="none"/>
                <w:tab w:val="left" w:pos="720" w:leader="none"/>
                <w:tab w:val="right" w:pos="4590" w:leader="dot"/>
              </w:tabs>
              <w:rPr>
                <w:spacing w:val="20"/>
                <w:sz w:val="27"/>
              </w:rPr>
            </w:pPr>
            <w:r>
              <w:rPr>
                <w:spacing w:val="20"/>
                <w:sz w:val="27"/>
              </w:rPr>
              <w:t>　</w:t>
            </w:r>
            <w:r>
              <w:rPr>
                <w:spacing w:val="20"/>
                <w:sz w:val="27"/>
              </w:rPr>
              <w:t>(</w:t>
            </w:r>
            <w:r>
              <w:rPr>
                <w:spacing w:val="20"/>
                <w:sz w:val="27"/>
              </w:rPr>
              <w:t>工商及旅遊科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10,063,174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7,820,933</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55</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政府總部：商務及經濟發展局</w:t>
            </w:r>
          </w:p>
          <w:p>
            <w:pPr>
              <w:pStyle w:val="Normal"/>
              <w:widowControl w:val="false"/>
              <w:tabs>
                <w:tab w:val="left" w:pos="567" w:leader="none"/>
                <w:tab w:val="left" w:pos="720" w:leader="none"/>
                <w:tab w:val="right" w:pos="4590" w:leader="dot"/>
              </w:tabs>
              <w:rPr>
                <w:spacing w:val="20"/>
                <w:sz w:val="27"/>
              </w:rPr>
            </w:pPr>
            <w:r>
              <w:rPr>
                <w:spacing w:val="20"/>
                <w:sz w:val="27"/>
              </w:rPr>
              <w:t>　</w:t>
            </w:r>
            <w:r>
              <w:rPr>
                <w:spacing w:val="20"/>
                <w:sz w:val="27"/>
              </w:rPr>
              <w:t>(</w:t>
            </w:r>
            <w:r>
              <w:rPr>
                <w:spacing w:val="20"/>
                <w:sz w:val="27"/>
              </w:rPr>
              <w:t>通訊及創意產業科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757,485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567,206</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144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政府總部：政制及內地事務局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830,914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167,452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138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政府總部：發展局</w:t>
            </w:r>
            <w:r>
              <w:rPr>
                <w:spacing w:val="20"/>
                <w:sz w:val="27"/>
              </w:rPr>
              <w:t>(</w:t>
            </w:r>
            <w:r>
              <w:rPr>
                <w:spacing w:val="20"/>
                <w:sz w:val="27"/>
              </w:rPr>
              <w:t>規劃地政科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1,785,473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1,476,455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159</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政府總部：發展局</w:t>
            </w:r>
            <w:r>
              <w:rPr>
                <w:spacing w:val="20"/>
                <w:sz w:val="27"/>
              </w:rPr>
              <w:t>(</w:t>
            </w:r>
            <w:r>
              <w:rPr>
                <w:spacing w:val="20"/>
                <w:sz w:val="27"/>
              </w:rPr>
              <w:t>工務科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862,533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287,301</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156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政府總部：教育局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76,087,870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16,795,794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137</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政府總部：環境局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1,871,573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1,801,195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148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政府總部：財經事務及庫務局</w:t>
            </w:r>
            <w:r>
              <w:rPr>
                <w:spacing w:val="20"/>
                <w:sz w:val="27"/>
              </w:rPr>
              <w:br/>
            </w:r>
            <w:r>
              <w:rPr>
                <w:spacing w:val="20"/>
                <w:sz w:val="27"/>
              </w:rPr>
              <w:t>　</w:t>
            </w:r>
            <w:r>
              <w:rPr>
                <w:spacing w:val="20"/>
                <w:sz w:val="27"/>
              </w:rPr>
              <w:t>(</w:t>
            </w:r>
            <w:r>
              <w:rPr>
                <w:spacing w:val="20"/>
                <w:sz w:val="27"/>
              </w:rPr>
              <w:t>財經事務科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2,289,972</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2,085,464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147</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政府總部：財經事務及庫務局</w:t>
            </w:r>
          </w:p>
          <w:p>
            <w:pPr>
              <w:pStyle w:val="Normal"/>
              <w:widowControl w:val="false"/>
              <w:tabs>
                <w:tab w:val="left" w:pos="567" w:leader="none"/>
                <w:tab w:val="left" w:pos="720" w:leader="none"/>
                <w:tab w:val="right" w:pos="4590" w:leader="dot"/>
              </w:tabs>
              <w:rPr>
                <w:spacing w:val="20"/>
                <w:sz w:val="27"/>
              </w:rPr>
            </w:pPr>
            <w:r>
              <w:rPr>
                <w:spacing w:val="20"/>
                <w:sz w:val="27"/>
              </w:rPr>
              <w:t>　</w:t>
            </w:r>
            <w:r>
              <w:rPr>
                <w:spacing w:val="20"/>
                <w:sz w:val="27"/>
              </w:rPr>
              <w:t>(</w:t>
            </w:r>
            <w:r>
              <w:rPr>
                <w:spacing w:val="20"/>
                <w:sz w:val="27"/>
              </w:rPr>
              <w:t>庫務科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41,312,393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41,061,839</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139</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政府總部：食物及衞生局</w:t>
            </w:r>
          </w:p>
          <w:p>
            <w:pPr>
              <w:pStyle w:val="Normal"/>
              <w:widowControl w:val="false"/>
              <w:tabs>
                <w:tab w:val="left" w:pos="567" w:leader="none"/>
                <w:tab w:val="left" w:pos="720" w:leader="none"/>
                <w:tab w:val="right" w:pos="4590" w:leader="dot"/>
              </w:tabs>
              <w:rPr>
                <w:spacing w:val="20"/>
                <w:sz w:val="27"/>
              </w:rPr>
            </w:pPr>
            <w:r>
              <w:rPr>
                <w:spacing w:val="20"/>
                <w:sz w:val="27"/>
              </w:rPr>
              <w:t>　</w:t>
            </w:r>
            <w:r>
              <w:rPr>
                <w:spacing w:val="20"/>
                <w:sz w:val="27"/>
              </w:rPr>
              <w:t>(</w:t>
            </w:r>
            <w:r>
              <w:rPr>
                <w:spacing w:val="20"/>
                <w:sz w:val="27"/>
              </w:rPr>
              <w:t>食物科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200,624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40,125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140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政府總部：食物及衞生局</w:t>
            </w:r>
          </w:p>
          <w:p>
            <w:pPr>
              <w:pStyle w:val="Normal"/>
              <w:widowControl w:val="false"/>
              <w:tabs>
                <w:tab w:val="left" w:pos="567" w:leader="none"/>
                <w:tab w:val="left" w:pos="720" w:leader="none"/>
                <w:tab w:val="right" w:pos="4590" w:leader="dot"/>
              </w:tabs>
              <w:rPr>
                <w:spacing w:val="20"/>
                <w:sz w:val="27"/>
              </w:rPr>
            </w:pPr>
            <w:r>
              <w:rPr>
                <w:spacing w:val="20"/>
                <w:sz w:val="27"/>
              </w:rPr>
              <w:t>　</w:t>
            </w:r>
            <w:r>
              <w:rPr>
                <w:spacing w:val="20"/>
                <w:sz w:val="27"/>
              </w:rPr>
              <w:t>(</w:t>
            </w:r>
            <w:r>
              <w:rPr>
                <w:spacing w:val="20"/>
                <w:sz w:val="27"/>
              </w:rPr>
              <w:t>衞生科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84,923,077</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19,334,657</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53</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政府總部：民政事務局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2,573,004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835,672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135</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政府總部：創新及科技局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838,403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477,073</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155</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政府總部：創新科技署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867,523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310,064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141</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政府總部：勞工及福利局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1,008,144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312,478</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47</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政府總部：政府資訊科技總監</w:t>
            </w:r>
          </w:p>
          <w:p>
            <w:pPr>
              <w:pStyle w:val="Normal"/>
              <w:widowControl w:val="false"/>
              <w:tabs>
                <w:tab w:val="left" w:pos="567" w:leader="none"/>
                <w:tab w:val="left" w:pos="720" w:leader="none"/>
                <w:tab w:val="right" w:pos="4590" w:leader="dot"/>
              </w:tabs>
              <w:rPr>
                <w:spacing w:val="20"/>
                <w:sz w:val="27"/>
              </w:rPr>
            </w:pPr>
            <w:r>
              <w:rPr>
                <w:spacing w:val="20"/>
                <w:sz w:val="27"/>
              </w:rPr>
              <w:t>　辦公室</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1,313,765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456,071</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142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政府總部：政務司司長辦公室及</w:t>
            </w:r>
          </w:p>
          <w:p>
            <w:pPr>
              <w:pStyle w:val="Normal"/>
              <w:widowControl w:val="false"/>
              <w:tabs>
                <w:tab w:val="left" w:pos="567" w:leader="none"/>
                <w:tab w:val="left" w:pos="720" w:leader="none"/>
                <w:tab w:val="right" w:pos="4590" w:leader="dot"/>
              </w:tabs>
              <w:rPr>
                <w:spacing w:val="20"/>
                <w:sz w:val="27"/>
              </w:rPr>
            </w:pPr>
            <w:r>
              <w:rPr>
                <w:spacing w:val="20"/>
                <w:sz w:val="27"/>
              </w:rPr>
              <w:t>　財政司司長辦公室</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7,704,171</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6,832,598</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96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18"/>
                <w:sz w:val="27"/>
              </w:rPr>
            </w:pPr>
            <w:r>
              <w:rPr>
                <w:spacing w:val="18"/>
                <w:sz w:val="27"/>
              </w:rPr>
              <w:t>政府總部：海外經濟貿易辦事處</w:t>
            </w:r>
            <w:r>
              <w:rPr>
                <w:spacing w:val="18"/>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594,468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118,894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151</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政府總部：保安局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1,213,370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694,978</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158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政府總部：運輸及房屋局</w:t>
            </w:r>
          </w:p>
          <w:p>
            <w:pPr>
              <w:pStyle w:val="Normal"/>
              <w:widowControl w:val="false"/>
              <w:tabs>
                <w:tab w:val="left" w:pos="294" w:leader="none"/>
                <w:tab w:val="left" w:pos="720" w:leader="none"/>
                <w:tab w:val="right" w:pos="4590" w:leader="dot"/>
              </w:tabs>
              <w:rPr>
                <w:spacing w:val="20"/>
                <w:sz w:val="27"/>
              </w:rPr>
            </w:pPr>
            <w:r>
              <w:rPr>
                <w:spacing w:val="20"/>
                <w:sz w:val="27"/>
              </w:rPr>
              <w:t>　</w:t>
            </w:r>
            <w:r>
              <w:rPr>
                <w:spacing w:val="20"/>
                <w:sz w:val="27"/>
              </w:rPr>
              <w:t>(</w:t>
            </w:r>
            <w:r>
              <w:rPr>
                <w:spacing w:val="20"/>
                <w:sz w:val="27"/>
              </w:rPr>
              <w:t>運輸科</w:t>
            </w:r>
            <w:r>
              <w:rPr>
                <w:spacing w:val="20"/>
                <w:sz w:val="27"/>
              </w:rPr>
              <w:t>)</w:t>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540,860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241,489</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60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路政署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4,290,631</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880,462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63</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民政事務總署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3,368,257</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800,952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168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香港天文台</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406,706</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98,655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122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香港警務處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25,063,236</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5,694,055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62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房屋署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5,028,678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4,606,752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70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入境事務處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6,700,547</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1,368,370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72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廉政公署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1,243,289</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257,810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121</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獨立監察警方處理投訴委員會</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100,529</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20,106</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74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政府新聞處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670,654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134,531</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76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稅務局</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1,822,297</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364,460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78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知識產權署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217,122</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43,425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79</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投資推廣署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184,569</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36,914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174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公務及司法人員薪俸及服務條件</w:t>
            </w:r>
          </w:p>
          <w:p>
            <w:pPr>
              <w:pStyle w:val="Normal"/>
              <w:widowControl w:val="false"/>
              <w:tabs>
                <w:tab w:val="left" w:pos="567" w:leader="none"/>
                <w:tab w:val="left" w:pos="720" w:leader="none"/>
                <w:tab w:val="right" w:pos="4590" w:leader="dot"/>
              </w:tabs>
              <w:rPr>
                <w:spacing w:val="20"/>
                <w:sz w:val="27"/>
              </w:rPr>
            </w:pPr>
            <w:r>
              <w:rPr>
                <w:spacing w:val="20"/>
                <w:sz w:val="27"/>
              </w:rPr>
              <w:t>　諮詢委員會聯合秘書處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45,175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r>
          </w:p>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9,035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80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司法機構</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2,325,679</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488,129</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90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勞工處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2,728,631</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550,652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91</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地政總署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3,254,803</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689,964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94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法律援助署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1,673,728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334,746</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112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立法會行政管理委員會</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1,013,671</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249,205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95</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康樂及文化事務署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11,099,852</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2,656,022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100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海事處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1,867,177</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505,901</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ind w:right="113" w:hanging="0"/>
              <w:jc w:val="right"/>
              <w:rPr>
                <w:spacing w:val="20"/>
                <w:sz w:val="27"/>
                <w:szCs w:val="27"/>
              </w:rPr>
            </w:pPr>
            <w:r>
              <w:rPr>
                <w:spacing w:val="20"/>
                <w:sz w:val="27"/>
                <w:szCs w:val="27"/>
              </w:rPr>
              <w:t>106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rPr>
                <w:spacing w:val="20"/>
                <w:sz w:val="27"/>
              </w:rPr>
            </w:pPr>
            <w:r>
              <w:rPr>
                <w:spacing w:val="20"/>
                <w:sz w:val="27"/>
              </w:rPr>
              <w:t>雜項服務</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8,117,446</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ind w:right="85" w:hanging="0"/>
              <w:jc w:val="right"/>
              <w:rPr>
                <w:spacing w:val="20"/>
                <w:sz w:val="27"/>
                <w:szCs w:val="27"/>
              </w:rPr>
            </w:pPr>
            <w:r>
              <w:rPr>
                <w:spacing w:val="20"/>
                <w:sz w:val="27"/>
                <w:szCs w:val="27"/>
              </w:rPr>
              <w:t>1,351,903</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180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電影、報刊及物品管理辦事處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53,908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10,782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114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申訴專員公署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128,035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25,607</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116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破產管理署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232,586</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46,566</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120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退休金</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47,312,570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9,478,554</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118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規劃署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841,814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178,155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136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公務員敍用委員會秘書處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31,775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6,355</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160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香港電台</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995,162</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243,550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162</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差餉物業估價署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636,664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127,333</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163</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選舉事務處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2,492,456</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498,492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169</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18"/>
                <w:sz w:val="27"/>
              </w:rPr>
            </w:pPr>
            <w:r>
              <w:rPr>
                <w:spacing w:val="18"/>
                <w:sz w:val="27"/>
              </w:rPr>
              <w:t>截取通訊及監察事務專員秘書處</w:t>
            </w:r>
            <w:r>
              <w:rPr>
                <w:spacing w:val="18"/>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27,414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5,483</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170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社會福利署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104,270,635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31,309,320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181</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工業貿易署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1,512,345</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1,159,269</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186</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運輸署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12,943,547</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4,105,679</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188</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庫務署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545,882</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109,177</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190</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大學教育資助委員會</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23,041,528</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5,690,607</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194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水務署</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9,236,600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1,954,092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173</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在職家庭及學生資助事務處</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7,513,994</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2,112,980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30"/>
                <w:sz w:val="27"/>
                <w:szCs w:val="27"/>
              </w:rPr>
            </w:pPr>
            <w:r>
              <w:rPr>
                <w:spacing w:val="-30"/>
                <w:sz w:val="27"/>
                <w:szCs w:val="27"/>
              </w:rPr>
              <w:t>_______________</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30"/>
                <w:sz w:val="27"/>
                <w:szCs w:val="27"/>
              </w:rPr>
            </w:pPr>
            <w:r>
              <w:rPr>
                <w:spacing w:val="-30"/>
                <w:sz w:val="27"/>
                <w:szCs w:val="27"/>
              </w:rPr>
              <w:t>______________</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620,291,371</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207,410,532</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t>184</w:t>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t>轉撥各基金的款項</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5,089,000</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68,000</w:t>
            </w:r>
          </w:p>
        </w:tc>
      </w:tr>
      <w:tr>
        <w:trPr/>
        <w:tc>
          <w:tcPr>
            <w:tcW w:w="713"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113" w:hanging="0"/>
              <w:jc w:val="right"/>
              <w:rPr>
                <w:spacing w:val="20"/>
                <w:sz w:val="27"/>
                <w:szCs w:val="27"/>
              </w:rPr>
            </w:pPr>
            <w:r>
              <w:rPr>
                <w:spacing w:val="20"/>
                <w:sz w:val="27"/>
                <w:szCs w:val="27"/>
              </w:rPr>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spacing w:lineRule="atLeast" w:line="340"/>
              <w:rPr>
                <w:spacing w:val="20"/>
                <w:sz w:val="27"/>
              </w:rPr>
            </w:pPr>
            <w:r>
              <w:rPr>
                <w:spacing w:val="20"/>
                <w:sz w:val="27"/>
              </w:rPr>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30"/>
                <w:sz w:val="27"/>
                <w:szCs w:val="27"/>
              </w:rPr>
            </w:pPr>
            <w:r>
              <w:rPr>
                <w:spacing w:val="-30"/>
                <w:sz w:val="27"/>
                <w:szCs w:val="27"/>
              </w:rPr>
              <w:t>_______________</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30"/>
                <w:sz w:val="27"/>
                <w:szCs w:val="27"/>
              </w:rPr>
              <w:t>______________</w:t>
            </w:r>
          </w:p>
        </w:tc>
      </w:tr>
      <w:tr>
        <w:trPr/>
        <w:tc>
          <w:tcPr>
            <w:tcW w:w="713" w:type="dxa"/>
            <w:tcBorders>
              <w:top w:val="nil"/>
              <w:left w:val="nil"/>
              <w:bottom w:val="nil"/>
              <w:right w:val="nil"/>
            </w:tcBorders>
          </w:tcPr>
          <w:p>
            <w:pPr>
              <w:pStyle w:val="F21"/>
              <w:spacing w:lineRule="atLeast" w:line="340"/>
              <w:rPr/>
            </w:pPr>
            <w:r>
              <w:rPr/>
            </w:r>
          </w:p>
        </w:tc>
        <w:tc>
          <w:tcPr>
            <w:tcW w:w="4816" w:type="dxa"/>
            <w:tcBorders>
              <w:top w:val="nil"/>
              <w:left w:val="nil"/>
              <w:bottom w:val="nil"/>
              <w:right w:val="nil"/>
            </w:tcBorders>
          </w:tcPr>
          <w:p>
            <w:pPr>
              <w:pStyle w:val="Normal"/>
              <w:widowControl w:val="false"/>
              <w:tabs>
                <w:tab w:val="left" w:pos="567" w:leader="none"/>
                <w:tab w:val="left" w:pos="720" w:leader="none"/>
                <w:tab w:val="right" w:pos="4590" w:leader="dot"/>
              </w:tabs>
              <w:overflowPunct w:val="true"/>
              <w:spacing w:lineRule="atLeast" w:line="340"/>
              <w:ind w:left="567" w:hanging="567"/>
              <w:rPr>
                <w:spacing w:val="20"/>
                <w:sz w:val="27"/>
              </w:rPr>
            </w:pPr>
            <w:r>
              <w:rPr>
                <w:spacing w:val="20"/>
                <w:sz w:val="27"/>
              </w:rPr>
              <w:tab/>
            </w:r>
            <w:r>
              <w:rPr>
                <w:spacing w:val="20"/>
                <w:sz w:val="27"/>
              </w:rPr>
              <w:t>總額</w:t>
            </w:r>
            <w:r>
              <w:rPr>
                <w:spacing w:val="20"/>
                <w:sz w:val="27"/>
              </w:rPr>
              <w:tab/>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625,380,371</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pacing w:val="20"/>
                <w:sz w:val="27"/>
                <w:szCs w:val="27"/>
              </w:rPr>
              <w:t>207,478,532</w:t>
            </w:r>
          </w:p>
        </w:tc>
      </w:tr>
      <w:tr>
        <w:trPr/>
        <w:tc>
          <w:tcPr>
            <w:tcW w:w="713" w:type="dxa"/>
            <w:tcBorders>
              <w:top w:val="nil"/>
              <w:left w:val="nil"/>
              <w:bottom w:val="nil"/>
              <w:right w:val="nil"/>
            </w:tcBorders>
          </w:tcPr>
          <w:p>
            <w:pPr>
              <w:pStyle w:val="F21"/>
              <w:spacing w:lineRule="atLeast" w:line="340"/>
              <w:rPr/>
            </w:pPr>
            <w:r>
              <w:rPr/>
            </w:r>
          </w:p>
        </w:tc>
        <w:tc>
          <w:tcPr>
            <w:tcW w:w="4816" w:type="dxa"/>
            <w:tcBorders>
              <w:top w:val="nil"/>
              <w:left w:val="nil"/>
              <w:bottom w:val="nil"/>
              <w:right w:val="nil"/>
            </w:tcBorders>
          </w:tcPr>
          <w:p>
            <w:pPr>
              <w:pStyle w:val="F21"/>
              <w:spacing w:lineRule="atLeast" w:line="340"/>
              <w:rPr/>
            </w:pPr>
            <w:r>
              <w:rPr/>
            </w:r>
          </w:p>
        </w:tc>
        <w:tc>
          <w:tcPr>
            <w:tcW w:w="1988"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z w:val="27"/>
                <w:szCs w:val="27"/>
              </w:rPr>
            </w:pPr>
            <w:r>
              <w:rPr>
                <w:sz w:val="27"/>
                <w:szCs w:val="27"/>
              </w:rPr>
              <w:t>===========</w:t>
            </w:r>
          </w:p>
        </w:tc>
        <w:tc>
          <w:tcPr>
            <w:tcW w:w="1705" w:type="dxa"/>
            <w:tcBorders>
              <w:top w:val="nil"/>
              <w:left w:val="nil"/>
              <w:bottom w:val="nil"/>
              <w:right w:val="nil"/>
            </w:tcBorders>
          </w:tcPr>
          <w:p>
            <w:pPr>
              <w:pStyle w:val="Normal"/>
              <w:widowControl w:val="false"/>
              <w:tabs>
                <w:tab w:val="left" w:pos="480" w:leader="none"/>
                <w:tab w:val="left" w:pos="567" w:leader="none"/>
                <w:tab w:val="left" w:pos="720" w:leader="none"/>
              </w:tabs>
              <w:spacing w:lineRule="atLeast" w:line="340"/>
              <w:ind w:right="85" w:hanging="0"/>
              <w:jc w:val="right"/>
              <w:rPr>
                <w:spacing w:val="20"/>
                <w:sz w:val="27"/>
                <w:szCs w:val="27"/>
              </w:rPr>
            </w:pPr>
            <w:r>
              <w:rPr>
                <w:sz w:val="27"/>
                <w:szCs w:val="27"/>
              </w:rPr>
              <w:t>==========</w:t>
            </w:r>
          </w:p>
        </w:tc>
      </w:tr>
    </w:tbl>
    <w:p>
      <w:pPr>
        <w:pStyle w:val="F21"/>
        <w:spacing w:lineRule="auto" w:line="240"/>
        <w:ind w:left="567" w:hanging="567"/>
        <w:rPr>
          <w:sz w:val="22"/>
        </w:rPr>
      </w:pPr>
      <w:r>
        <w:rPr>
          <w:sz w:val="22"/>
        </w:rPr>
      </w:r>
    </w:p>
    <w:p>
      <w:pPr>
        <w:pStyle w:val="F21"/>
        <w:spacing w:lineRule="auto" w:line="240"/>
        <w:ind w:left="567" w:hanging="567"/>
        <w:rPr>
          <w:sz w:val="22"/>
          <w:lang w:eastAsia="zh-HK"/>
        </w:rPr>
      </w:pPr>
      <w:r>
        <w:rPr>
          <w:sz w:val="22"/>
          <w:lang w:eastAsia="zh-HK"/>
        </w:rPr>
        <w:t>註：</w:t>
      </w:r>
    </w:p>
    <w:p>
      <w:pPr>
        <w:pStyle w:val="F21"/>
        <w:spacing w:lineRule="auto" w:line="240"/>
        <w:ind w:left="567" w:hanging="567"/>
        <w:rPr>
          <w:sz w:val="22"/>
          <w:lang w:eastAsia="zh-HK"/>
        </w:rPr>
      </w:pPr>
      <w:r>
        <w:rPr>
          <w:sz w:val="22"/>
          <w:lang w:eastAsia="zh-HK"/>
        </w:rPr>
      </w:r>
    </w:p>
    <w:p>
      <w:pPr>
        <w:pStyle w:val="F21"/>
        <w:spacing w:lineRule="auto" w:line="240"/>
        <w:ind w:left="567" w:hanging="567"/>
        <w:rPr>
          <w:sz w:val="22"/>
        </w:rPr>
      </w:pPr>
      <w:r>
        <w:rPr>
          <w:sz w:val="22"/>
        </w:rPr>
        <w:t>*</w:t>
        <w:tab/>
      </w:r>
      <w:r>
        <w:rPr>
          <w:sz w:val="22"/>
        </w:rPr>
        <w:t>總目</w:t>
      </w:r>
      <w:r>
        <w:rPr>
          <w:sz w:val="22"/>
        </w:rPr>
        <w:t>106</w:t>
      </w:r>
      <w:r>
        <w:rPr>
          <w:sz w:val="22"/>
        </w:rPr>
        <w:t>項下的初訂臨時撥款額包括分目</w:t>
      </w:r>
      <w:r>
        <w:rPr>
          <w:sz w:val="22"/>
        </w:rPr>
        <w:t>789</w:t>
      </w:r>
      <w:r>
        <w:rPr>
          <w:sz w:val="22"/>
        </w:rPr>
        <w:t>額外承擔項下用作應付緊急開支的</w:t>
      </w:r>
      <w:r>
        <w:rPr>
          <w:sz w:val="22"/>
        </w:rPr>
        <w:t>10</w:t>
      </w:r>
      <w:r>
        <w:rPr>
          <w:sz w:val="22"/>
        </w:rPr>
        <w:t>億元。</w:t>
      </w:r>
    </w:p>
    <w:p>
      <w:pPr>
        <w:pStyle w:val="F21"/>
        <w:overflowPunct w:val="true"/>
        <w:rPr>
          <w:rFonts w:cs="Times New Roman"/>
        </w:rPr>
      </w:pPr>
      <w:r>
        <w:rPr>
          <w:rFonts w:cs="Times New Roman"/>
        </w:rPr>
      </w:r>
    </w:p>
    <w:p>
      <w:pPr>
        <w:pStyle w:val="F21"/>
        <w:overflowPunct w:val="true"/>
        <w:rPr>
          <w:rFonts w:cs="Times New Roman"/>
        </w:rPr>
      </w:pPr>
      <w:r>
        <w:rPr>
          <w:rFonts w:cs="Times New Roman" w:eastAsia="華康中黑體"/>
          <w:b/>
        </w:rPr>
        <w:t>財經事務及庫務局局長動議的議案如下</w:t>
      </w:r>
      <w:r>
        <w:rPr>
          <w:rFonts w:cs="Times New Roman"/>
        </w:rPr>
        <w:t>：</w:t>
      </w:r>
    </w:p>
    <w:p>
      <w:pPr>
        <w:pStyle w:val="F21"/>
        <w:overflowPunct w:val="true"/>
        <w:rPr>
          <w:rFonts w:cs="Times New Roman"/>
        </w:rPr>
      </w:pPr>
      <w:r>
        <w:rPr>
          <w:rFonts w:cs="Times New Roman"/>
        </w:rPr>
      </w:r>
    </w:p>
    <w:p>
      <w:pPr>
        <w:pStyle w:val="F21"/>
        <w:overflowPunct w:val="true"/>
        <w:ind w:left="709" w:hanging="142"/>
        <w:rPr>
          <w:rFonts w:cs="Times New Roman"/>
        </w:rPr>
      </w:pPr>
      <w:r>
        <w:rPr>
          <w:rFonts w:cs="Times New Roman"/>
        </w:rPr>
        <w:t>"</w:t>
      </w:r>
      <w:r>
        <w:rPr>
          <w:rFonts w:cs="Times New Roman"/>
        </w:rPr>
        <w:t>議決</w:t>
      </w:r>
      <w:r>
        <w:rPr>
          <w:rFonts w:ascii="Symbol" w:hAnsi="Symbol" w:cs="Symbol" w:eastAsia="Symbol"/>
        </w:rPr>
        <w:t></w:t>
      </w:r>
    </w:p>
    <w:p>
      <w:pPr>
        <w:pStyle w:val="F21"/>
        <w:overflowPunct w:val="true"/>
        <w:ind w:left="709" w:hanging="142"/>
        <w:rPr>
          <w:rFonts w:cs="Times New Roman"/>
        </w:rPr>
      </w:pPr>
      <w:r>
        <w:rPr>
          <w:rFonts w:cs="Times New Roman"/>
        </w:rPr>
      </w:r>
    </w:p>
    <w:p>
      <w:pPr>
        <w:pStyle w:val="F21"/>
        <w:spacing w:lineRule="atLeast" w:line="350"/>
        <w:ind w:left="1843" w:hanging="567"/>
        <w:rPr>
          <w:rFonts w:cs="Times New Roman"/>
        </w:rPr>
      </w:pPr>
      <w:r>
        <w:rPr>
          <w:rFonts w:cs="Times New Roman"/>
        </w:rPr>
        <w:t>1.</w:t>
        <w:tab/>
      </w:r>
      <w:r>
        <w:rPr>
          <w:rFonts w:cs="Times New Roman"/>
        </w:rPr>
        <w:t>現批准將一筆不超逾</w:t>
      </w:r>
      <w:r>
        <w:rPr>
          <w:rFonts w:cs="Times New Roman"/>
        </w:rPr>
        <w:t>$207,478,532,000</w:t>
      </w:r>
      <w:r>
        <w:rPr>
          <w:rFonts w:cs="Times New Roman"/>
        </w:rPr>
        <w:t>的款項記在政府一般收</w:t>
      </w:r>
      <w:r>
        <w:rPr>
          <w:rFonts w:cs="Times New Roman"/>
          <w:lang w:eastAsia="zh-HK"/>
        </w:rPr>
        <w:t>入</w:t>
      </w:r>
      <w:r>
        <w:rPr>
          <w:rFonts w:cs="Times New Roman"/>
        </w:rPr>
        <w:t>上，供作支付於</w:t>
      </w:r>
      <w:r>
        <w:rPr>
          <w:rFonts w:cs="Times New Roman"/>
        </w:rPr>
        <w:t>2021</w:t>
      </w:r>
      <w:r>
        <w:rPr>
          <w:rFonts w:cs="Times New Roman"/>
        </w:rPr>
        <w:t>年</w:t>
      </w:r>
      <w:r>
        <w:rPr>
          <w:rFonts w:cs="Times New Roman"/>
        </w:rPr>
        <w:t>4</w:t>
      </w:r>
      <w:r>
        <w:rPr>
          <w:rFonts w:cs="Times New Roman"/>
        </w:rPr>
        <w:t>月</w:t>
      </w:r>
      <w:r>
        <w:rPr>
          <w:rFonts w:cs="Times New Roman"/>
        </w:rPr>
        <w:t>1</w:t>
      </w:r>
      <w:r>
        <w:rPr>
          <w:rFonts w:cs="Times New Roman"/>
        </w:rPr>
        <w:t>日開始的財政年度政府服務開支之用。</w:t>
      </w:r>
      <w:r>
        <w:br w:type="page"/>
      </w:r>
    </w:p>
    <w:p>
      <w:pPr>
        <w:pStyle w:val="F21"/>
        <w:spacing w:lineRule="atLeast" w:line="350"/>
        <w:ind w:left="1843" w:hanging="567"/>
        <w:rPr>
          <w:rFonts w:cs="Times New Roman"/>
        </w:rPr>
      </w:pPr>
      <w:r>
        <w:rPr>
          <w:rFonts w:cs="Times New Roman"/>
        </w:rPr>
        <w:t>2.</w:t>
        <w:tab/>
      </w:r>
      <w:r>
        <w:rPr>
          <w:rFonts w:cs="Times New Roman"/>
        </w:rPr>
        <w:t>在本決議的規限下，如此記帳的款項可按照於</w:t>
      </w:r>
      <w:r>
        <w:rPr>
          <w:rFonts w:cs="Times New Roman"/>
        </w:rPr>
        <w:t>2021</w:t>
      </w:r>
      <w:r>
        <w:rPr>
          <w:rFonts w:cs="Times New Roman"/>
        </w:rPr>
        <w:t>年</w:t>
      </w:r>
      <w:r>
        <w:rPr>
          <w:rFonts w:cs="Times New Roman"/>
        </w:rPr>
        <w:t>2</w:t>
      </w:r>
      <w:r>
        <w:rPr>
          <w:rFonts w:cs="Times New Roman"/>
        </w:rPr>
        <w:t>月</w:t>
      </w:r>
      <w:r>
        <w:rPr>
          <w:rFonts w:cs="Times New Roman"/>
        </w:rPr>
        <w:t>24</w:t>
      </w:r>
      <w:r>
        <w:rPr>
          <w:rFonts w:cs="Times New Roman"/>
        </w:rPr>
        <w:t>日提交立法會省覽的《</w:t>
      </w:r>
      <w:r>
        <w:rPr>
          <w:rFonts w:cs="Times New Roman"/>
        </w:rPr>
        <w:t>2021-22</w:t>
      </w:r>
      <w:r>
        <w:rPr>
          <w:rFonts w:cs="Times New Roman"/>
        </w:rPr>
        <w:t>年度開支預算案》所顯示的各開支總目而支用，如該預算案根據由《公共財政條例》</w:t>
      </w:r>
      <w:r>
        <w:rPr>
          <w:rFonts w:cs="Times New Roman"/>
        </w:rPr>
        <w:t>(</w:t>
      </w:r>
      <w:r>
        <w:rPr>
          <w:rFonts w:cs="Times New Roman"/>
        </w:rPr>
        <w:t>第</w:t>
      </w:r>
      <w:r>
        <w:rPr>
          <w:rFonts w:cs="Times New Roman"/>
        </w:rPr>
        <w:t>2</w:t>
      </w:r>
      <w:r>
        <w:rPr>
          <w:rFonts w:cs="Times New Roman"/>
        </w:rPr>
        <w:t>章</w:t>
      </w:r>
      <w:r>
        <w:rPr>
          <w:rFonts w:cs="Times New Roman"/>
        </w:rPr>
        <w:t>)</w:t>
      </w:r>
      <w:r>
        <w:rPr>
          <w:rFonts w:cs="Times New Roman"/>
        </w:rPr>
        <w:t>第</w:t>
      </w:r>
      <w:r>
        <w:rPr>
          <w:rFonts w:cs="Times New Roman"/>
        </w:rPr>
        <w:t>7(2)</w:t>
      </w:r>
      <w:r>
        <w:rPr>
          <w:rFonts w:cs="Times New Roman"/>
        </w:rPr>
        <w:t>條施行的該條例的條文而被修改，則可按照經如此修改的該預算案所顯示的各開支總目而支用。</w:t>
      </w:r>
    </w:p>
    <w:p>
      <w:pPr>
        <w:pStyle w:val="F21"/>
        <w:spacing w:lineRule="atLeast" w:line="350"/>
        <w:ind w:left="1843" w:hanging="567"/>
        <w:rPr>
          <w:rFonts w:cs="Times New Roman"/>
        </w:rPr>
      </w:pPr>
      <w:r>
        <w:rPr>
          <w:rFonts w:cs="Times New Roman"/>
        </w:rPr>
      </w:r>
    </w:p>
    <w:p>
      <w:pPr>
        <w:pStyle w:val="F21"/>
        <w:spacing w:lineRule="atLeast" w:line="350"/>
        <w:ind w:left="1843" w:hanging="567"/>
        <w:rPr>
          <w:rFonts w:cs="Times New Roman"/>
        </w:rPr>
      </w:pPr>
      <w:r>
        <w:rPr>
          <w:rFonts w:cs="Times New Roman"/>
        </w:rPr>
        <w:t>3.</w:t>
        <w:tab/>
      </w:r>
      <w:r>
        <w:rPr>
          <w:rFonts w:cs="Times New Roman"/>
        </w:rPr>
        <w:t>關於任何開支總目的開支，不得超逾第</w:t>
      </w:r>
      <w:r>
        <w:rPr>
          <w:rFonts w:cs="Times New Roman"/>
        </w:rPr>
        <w:t>4</w:t>
      </w:r>
      <w:r>
        <w:rPr>
          <w:rFonts w:cs="Times New Roman"/>
        </w:rPr>
        <w:t>段所批准就該開支總目內各分目而支用的款額的總和。</w:t>
      </w:r>
    </w:p>
    <w:p>
      <w:pPr>
        <w:pStyle w:val="F21"/>
        <w:spacing w:lineRule="atLeast" w:line="350"/>
        <w:ind w:left="1843" w:hanging="567"/>
        <w:rPr>
          <w:rFonts w:cs="Times New Roman"/>
        </w:rPr>
      </w:pPr>
      <w:r>
        <w:rPr>
          <w:rFonts w:cs="Times New Roman"/>
        </w:rPr>
      </w:r>
    </w:p>
    <w:p>
      <w:pPr>
        <w:pStyle w:val="F21"/>
        <w:spacing w:lineRule="atLeast" w:line="350"/>
        <w:ind w:left="1843" w:hanging="567"/>
        <w:rPr>
          <w:rFonts w:cs="Times New Roman"/>
        </w:rPr>
      </w:pPr>
      <w:r>
        <w:rPr>
          <w:rFonts w:cs="Times New Roman"/>
        </w:rPr>
        <w:t>4.</w:t>
        <w:tab/>
      </w:r>
      <w:r>
        <w:rPr>
          <w:rFonts w:cs="Times New Roman"/>
        </w:rPr>
        <w:t>關於開支總目內每一分目的開支</w:t>
      </w:r>
      <w:r>
        <w:rPr>
          <w:rFonts w:ascii="Symbol" w:hAnsi="Symbol" w:cs="Symbol" w:eastAsia="Symbol"/>
        </w:rPr>
        <w:t></w:t>
      </w:r>
    </w:p>
    <w:p>
      <w:pPr>
        <w:pStyle w:val="F21"/>
        <w:spacing w:lineRule="atLeast" w:line="350"/>
        <w:ind w:left="1843" w:hanging="567"/>
        <w:rPr>
          <w:rFonts w:cs="Times New Roman"/>
        </w:rPr>
      </w:pPr>
      <w:r>
        <w:rPr>
          <w:rFonts w:cs="Times New Roman"/>
        </w:rPr>
      </w:r>
    </w:p>
    <w:p>
      <w:pPr>
        <w:pStyle w:val="F21"/>
        <w:spacing w:lineRule="atLeast" w:line="370"/>
        <w:ind w:left="2410" w:hanging="567"/>
        <w:rPr>
          <w:rFonts w:cs="Times New Roman"/>
          <w:spacing w:val="32"/>
        </w:rPr>
      </w:pPr>
      <w:r>
        <w:rPr>
          <w:rFonts w:cs="Times New Roman"/>
        </w:rPr>
        <w:t>(a)</w:t>
        <w:tab/>
      </w:r>
      <w:r>
        <w:rPr>
          <w:rFonts w:cs="Times New Roman"/>
          <w:spacing w:val="32"/>
        </w:rPr>
        <w:t>就經營帳目經常開支分目而言，不得超逾下述款額</w:t>
      </w:r>
      <w:r>
        <w:rPr>
          <w:rFonts w:ascii="Symbol" w:hAnsi="Symbol" w:cs="Symbol" w:eastAsia="Symbol"/>
          <w:spacing w:val="32"/>
        </w:rPr>
        <w:t></w:t>
      </w:r>
    </w:p>
    <w:p>
      <w:pPr>
        <w:pStyle w:val="F21"/>
        <w:spacing w:lineRule="atLeast" w:line="370"/>
        <w:ind w:left="2410" w:hanging="567"/>
        <w:rPr>
          <w:rFonts w:cs="Times New Roman"/>
        </w:rPr>
      </w:pPr>
      <w:r>
        <w:rPr>
          <w:rFonts w:cs="Times New Roman"/>
        </w:rPr>
      </w:r>
    </w:p>
    <w:p>
      <w:pPr>
        <w:pStyle w:val="F21"/>
        <w:spacing w:lineRule="atLeast" w:line="370"/>
        <w:ind w:left="2977" w:hanging="567"/>
        <w:rPr>
          <w:rFonts w:cs="Times New Roman"/>
        </w:rPr>
      </w:pPr>
      <w:r>
        <w:rPr>
          <w:rFonts w:cs="Times New Roman"/>
        </w:rPr>
        <w:t>(i)</w:t>
        <w:tab/>
        <w:t>(</w:t>
      </w:r>
      <w:r>
        <w:rPr>
          <w:rFonts w:cs="Times New Roman"/>
        </w:rPr>
        <w:t>除在該分目是列於本決議附表</w:t>
      </w:r>
      <w:r>
        <w:rPr>
          <w:rFonts w:cs="Times New Roman"/>
        </w:rPr>
        <w:t>1</w:t>
      </w:r>
      <w:r>
        <w:rPr>
          <w:rFonts w:cs="Times New Roman"/>
        </w:rPr>
        <w:t>內的情況外</w:t>
      </w:r>
      <w:r>
        <w:rPr>
          <w:rFonts w:cs="Times New Roman"/>
        </w:rPr>
        <w:t>)</w:t>
      </w:r>
      <w:r>
        <w:rPr>
          <w:rFonts w:cs="Times New Roman"/>
        </w:rPr>
        <w:t>相等於上述預算案就該分目顯示的備付款額的</w:t>
      </w:r>
      <w:r>
        <w:rPr>
          <w:rFonts w:cs="Times New Roman"/>
        </w:rPr>
        <w:t>20%</w:t>
      </w:r>
      <w:r>
        <w:rPr>
          <w:rFonts w:cs="Times New Roman"/>
        </w:rPr>
        <w:t>的款額；或</w:t>
      </w:r>
    </w:p>
    <w:p>
      <w:pPr>
        <w:pStyle w:val="F21"/>
        <w:spacing w:lineRule="atLeast" w:line="370"/>
        <w:ind w:left="2977" w:hanging="567"/>
        <w:rPr>
          <w:rFonts w:cs="Times New Roman"/>
        </w:rPr>
      </w:pPr>
      <w:r>
        <w:rPr>
          <w:rFonts w:cs="Times New Roman"/>
        </w:rPr>
      </w:r>
    </w:p>
    <w:p>
      <w:pPr>
        <w:pStyle w:val="F21"/>
        <w:spacing w:lineRule="atLeast" w:line="370"/>
        <w:ind w:left="2977" w:hanging="567"/>
        <w:rPr>
          <w:rFonts w:cs="Times New Roman"/>
        </w:rPr>
      </w:pPr>
      <w:r>
        <w:rPr>
          <w:rFonts w:cs="Times New Roman"/>
        </w:rPr>
        <w:t>(ii)</w:t>
        <w:tab/>
        <w:t>(</w:t>
      </w:r>
      <w:r>
        <w:rPr>
          <w:rFonts w:cs="Times New Roman"/>
        </w:rPr>
        <w:t>如該分目是列於本決議附表</w:t>
      </w:r>
      <w:r>
        <w:rPr>
          <w:rFonts w:cs="Times New Roman"/>
        </w:rPr>
        <w:t>1</w:t>
      </w:r>
      <w:r>
        <w:rPr>
          <w:rFonts w:cs="Times New Roman"/>
        </w:rPr>
        <w:t>內</w:t>
      </w:r>
      <w:r>
        <w:rPr>
          <w:rFonts w:cs="Times New Roman"/>
        </w:rPr>
        <w:t>)</w:t>
      </w:r>
      <w:r>
        <w:rPr>
          <w:rFonts w:cs="Times New Roman"/>
        </w:rPr>
        <w:t>相等於上述預算案就該分目顯示的備付款額的某個百分率的款額，而該百分率在該附表中就該分目而指明；及</w:t>
      </w:r>
    </w:p>
    <w:p>
      <w:pPr>
        <w:pStyle w:val="F21"/>
        <w:spacing w:lineRule="atLeast" w:line="370"/>
        <w:ind w:left="2977" w:hanging="567"/>
        <w:rPr>
          <w:rFonts w:cs="Times New Roman"/>
        </w:rPr>
      </w:pPr>
      <w:r>
        <w:rPr>
          <w:rFonts w:cs="Times New Roman"/>
        </w:rPr>
      </w:r>
    </w:p>
    <w:p>
      <w:pPr>
        <w:pStyle w:val="F21"/>
        <w:spacing w:lineRule="atLeast" w:line="370"/>
        <w:ind w:left="2410" w:hanging="567"/>
        <w:rPr>
          <w:rFonts w:cs="Times New Roman"/>
        </w:rPr>
      </w:pPr>
      <w:r>
        <w:rPr>
          <w:rFonts w:cs="Times New Roman"/>
        </w:rPr>
        <w:t>(b)</w:t>
        <w:tab/>
      </w:r>
      <w:r>
        <w:rPr>
          <w:rFonts w:cs="Times New Roman"/>
        </w:rPr>
        <w:t>就經營帳目非經常開支分目或非經營帳目開支分目而言，不得超逾下述款額</w:t>
      </w:r>
      <w:r>
        <w:rPr>
          <w:rFonts w:ascii="Symbol" w:hAnsi="Symbol" w:cs="Symbol" w:eastAsia="Symbol"/>
        </w:rPr>
        <w:t></w:t>
      </w:r>
    </w:p>
    <w:p>
      <w:pPr>
        <w:pStyle w:val="F21"/>
        <w:spacing w:lineRule="atLeast" w:line="370"/>
        <w:ind w:left="2410" w:hanging="567"/>
        <w:rPr>
          <w:rFonts w:cs="Times New Roman"/>
        </w:rPr>
      </w:pPr>
      <w:r>
        <w:rPr>
          <w:rFonts w:cs="Times New Roman"/>
        </w:rPr>
      </w:r>
    </w:p>
    <w:p>
      <w:pPr>
        <w:pStyle w:val="F21"/>
        <w:spacing w:lineRule="atLeast" w:line="370"/>
        <w:ind w:left="2977" w:hanging="567"/>
        <w:rPr>
          <w:rFonts w:cs="Times New Roman"/>
        </w:rPr>
      </w:pPr>
      <w:r>
        <w:rPr>
          <w:rFonts w:cs="Times New Roman"/>
        </w:rPr>
        <w:t>(i)</w:t>
        <w:tab/>
        <w:t>(</w:t>
      </w:r>
      <w:r>
        <w:rPr>
          <w:rFonts w:cs="Times New Roman"/>
        </w:rPr>
        <w:t>除在該分目是列於本決議附表</w:t>
      </w:r>
      <w:r>
        <w:rPr>
          <w:rFonts w:cs="Times New Roman"/>
        </w:rPr>
        <w:t>2</w:t>
      </w:r>
      <w:r>
        <w:rPr>
          <w:rFonts w:cs="Times New Roman"/>
        </w:rPr>
        <w:t>內的情況外</w:t>
      </w:r>
      <w:r>
        <w:rPr>
          <w:rFonts w:cs="Times New Roman"/>
        </w:rPr>
        <w:t>)</w:t>
      </w:r>
      <w:r>
        <w:rPr>
          <w:rFonts w:cs="Times New Roman"/>
        </w:rPr>
        <w:t>相等於上述預算案就該分目顯示的備付款額的</w:t>
      </w:r>
      <w:r>
        <w:rPr>
          <w:rFonts w:cs="Times New Roman"/>
        </w:rPr>
        <w:t>100%</w:t>
      </w:r>
      <w:r>
        <w:rPr>
          <w:rFonts w:cs="Times New Roman"/>
        </w:rPr>
        <w:t>的款額；或</w:t>
      </w:r>
    </w:p>
    <w:p>
      <w:pPr>
        <w:pStyle w:val="F21"/>
        <w:spacing w:lineRule="atLeast" w:line="370"/>
        <w:ind w:left="2977" w:hanging="567"/>
        <w:rPr>
          <w:rFonts w:cs="Times New Roman"/>
        </w:rPr>
      </w:pPr>
      <w:r>
        <w:rPr>
          <w:rFonts w:cs="Times New Roman"/>
        </w:rPr>
      </w:r>
    </w:p>
    <w:p>
      <w:pPr>
        <w:pStyle w:val="F21"/>
        <w:spacing w:lineRule="atLeast" w:line="370"/>
        <w:ind w:left="2977" w:hanging="567"/>
        <w:rPr>
          <w:rFonts w:cs="Times New Roman"/>
        </w:rPr>
      </w:pPr>
      <w:r>
        <w:rPr>
          <w:rFonts w:cs="Times New Roman"/>
        </w:rPr>
        <w:t>(ii)</w:t>
        <w:tab/>
        <w:t>(</w:t>
      </w:r>
      <w:r>
        <w:rPr>
          <w:rFonts w:cs="Times New Roman"/>
        </w:rPr>
        <w:t>如該分目是列於本決議附表</w:t>
      </w:r>
      <w:r>
        <w:rPr>
          <w:rFonts w:cs="Times New Roman"/>
        </w:rPr>
        <w:t>2</w:t>
      </w:r>
      <w:r>
        <w:rPr>
          <w:rFonts w:cs="Times New Roman"/>
        </w:rPr>
        <w:t>內</w:t>
      </w:r>
      <w:r>
        <w:rPr>
          <w:rFonts w:cs="Times New Roman"/>
        </w:rPr>
        <w:t>)</w:t>
      </w:r>
      <w:r>
        <w:rPr>
          <w:rFonts w:cs="Times New Roman"/>
        </w:rPr>
        <w:t>相等於在該附表中就該分目而指明的款額，</w:t>
      </w:r>
    </w:p>
    <w:p>
      <w:pPr>
        <w:pStyle w:val="F21"/>
        <w:spacing w:lineRule="atLeast" w:line="370"/>
        <w:ind w:left="2977" w:hanging="567"/>
        <w:rPr>
          <w:rFonts w:cs="Times New Roman"/>
        </w:rPr>
      </w:pPr>
      <w:r>
        <w:rPr>
          <w:rFonts w:cs="Times New Roman"/>
        </w:rPr>
      </w:r>
    </w:p>
    <w:p>
      <w:pPr>
        <w:pStyle w:val="F21"/>
        <w:ind w:left="1843" w:hanging="0"/>
        <w:rPr>
          <w:rFonts w:cs="Times New Roman"/>
        </w:rPr>
      </w:pPr>
      <w:r>
        <w:rPr>
          <w:rFonts w:cs="Times New Roman"/>
        </w:rPr>
        <w:t>或財政司司長在任何個案中批准的其他款額，但該其他款額不得超逾相等於上述預算案就該分目顯示的備付款額的</w:t>
      </w:r>
      <w:r>
        <w:rPr>
          <w:rFonts w:cs="Times New Roman"/>
        </w:rPr>
        <w:t>100%</w:t>
      </w:r>
      <w:r>
        <w:rPr>
          <w:rFonts w:cs="Times New Roman"/>
        </w:rPr>
        <w:t>的款額。</w:t>
      </w:r>
      <w:r>
        <w:br w:type="page"/>
      </w:r>
    </w:p>
    <w:tbl>
      <w:tblPr>
        <w:tblW w:w="9240" w:type="dxa"/>
        <w:jc w:val="left"/>
        <w:tblInd w:w="0" w:type="dxa"/>
        <w:tblCellMar>
          <w:top w:w="0" w:type="dxa"/>
          <w:left w:w="0" w:type="dxa"/>
          <w:bottom w:w="0" w:type="dxa"/>
          <w:right w:w="0" w:type="dxa"/>
        </w:tblCellMar>
        <w:tblLook w:val="04a0" w:noHBand="0" w:noVBand="1" w:firstColumn="1" w:lastRow="0" w:lastColumn="0" w:firstRow="1"/>
      </w:tblPr>
      <w:tblGrid>
        <w:gridCol w:w="2135"/>
        <w:gridCol w:w="4968"/>
        <w:gridCol w:w="2137"/>
      </w:tblGrid>
      <w:tr>
        <w:trPr/>
        <w:tc>
          <w:tcPr>
            <w:tcW w:w="2135" w:type="dxa"/>
            <w:tcBorders/>
          </w:tcPr>
          <w:p>
            <w:pPr>
              <w:pStyle w:val="F21"/>
              <w:pageBreakBefore/>
              <w:jc w:val="center"/>
              <w:rPr>
                <w:rFonts w:cs="Times New Roman"/>
                <w:kern w:val="2"/>
              </w:rPr>
            </w:pPr>
            <w:r>
              <w:rPr>
                <w:rFonts w:cs="Times New Roman"/>
                <w:kern w:val="2"/>
              </w:rPr>
            </w:r>
          </w:p>
        </w:tc>
        <w:tc>
          <w:tcPr>
            <w:tcW w:w="4968" w:type="dxa"/>
            <w:tcBorders/>
          </w:tcPr>
          <w:p>
            <w:pPr>
              <w:pStyle w:val="F21"/>
              <w:jc w:val="center"/>
              <w:rPr>
                <w:rFonts w:cs="Times New Roman"/>
                <w:b/>
                <w:b/>
                <w:kern w:val="2"/>
              </w:rPr>
            </w:pPr>
            <w:r>
              <w:rPr>
                <w:rFonts w:ascii="華康細明體" w:hAnsi="華康細明體" w:cs="Times New Roman"/>
                <w:b/>
                <w:kern w:val="2"/>
              </w:rPr>
              <w:t>附表</w:t>
            </w:r>
            <w:r>
              <w:rPr>
                <w:rFonts w:cs="Times New Roman"/>
                <w:b/>
                <w:kern w:val="2"/>
              </w:rPr>
              <w:t>1</w:t>
            </w:r>
          </w:p>
        </w:tc>
        <w:tc>
          <w:tcPr>
            <w:tcW w:w="2137" w:type="dxa"/>
            <w:tcBorders/>
          </w:tcPr>
          <w:p>
            <w:pPr>
              <w:pStyle w:val="F21"/>
              <w:jc w:val="center"/>
              <w:rPr>
                <w:rFonts w:cs="Times New Roman"/>
                <w:kern w:val="2"/>
              </w:rPr>
            </w:pPr>
            <w:r>
              <w:rPr>
                <w:rFonts w:cs="Times New Roman"/>
                <w:kern w:val="2"/>
              </w:rPr>
              <w:t>[</w:t>
            </w:r>
            <w:r>
              <w:rPr>
                <w:rFonts w:cs="Times New Roman"/>
                <w:kern w:val="2"/>
              </w:rPr>
              <w:t>第</w:t>
            </w:r>
            <w:r>
              <w:rPr>
                <w:rFonts w:cs="Times New Roman"/>
                <w:kern w:val="2"/>
              </w:rPr>
              <w:t>4(a)</w:t>
            </w:r>
            <w:r>
              <w:rPr>
                <w:rFonts w:cs="Times New Roman"/>
                <w:kern w:val="2"/>
              </w:rPr>
              <w:t>段</w:t>
            </w:r>
            <w:r>
              <w:rPr>
                <w:rFonts w:cs="Times New Roman"/>
                <w:kern w:val="2"/>
              </w:rPr>
              <w:t>]</w:t>
            </w:r>
          </w:p>
        </w:tc>
      </w:tr>
    </w:tbl>
    <w:p>
      <w:pPr>
        <w:pStyle w:val="F21"/>
        <w:overflowPunct w:val="true"/>
        <w:rPr>
          <w:rFonts w:cs="Times New Roman"/>
        </w:rPr>
      </w:pPr>
      <w:r>
        <w:rPr>
          <w:rFonts w:cs="Times New Roman"/>
        </w:rPr>
      </w:r>
    </w:p>
    <w:tbl>
      <w:tblPr>
        <w:tblW w:w="9209" w:type="dxa"/>
        <w:jc w:val="left"/>
        <w:tblInd w:w="0" w:type="dxa"/>
        <w:tblCellMar>
          <w:top w:w="0" w:type="dxa"/>
          <w:left w:w="0" w:type="dxa"/>
          <w:bottom w:w="0" w:type="dxa"/>
          <w:right w:w="0" w:type="dxa"/>
        </w:tblCellMar>
        <w:tblLook w:val="04a0" w:noHBand="0" w:noVBand="1" w:firstColumn="1" w:lastRow="0" w:lastColumn="0" w:firstRow="1"/>
      </w:tblPr>
      <w:tblGrid>
        <w:gridCol w:w="842"/>
        <w:gridCol w:w="2159"/>
        <w:gridCol w:w="830"/>
        <w:gridCol w:w="2960"/>
        <w:gridCol w:w="2418"/>
      </w:tblGrid>
      <w:tr>
        <w:trPr>
          <w:tblHeader w:val="true"/>
        </w:trPr>
        <w:tc>
          <w:tcPr>
            <w:tcW w:w="3001" w:type="dxa"/>
            <w:gridSpan w:val="2"/>
            <w:tcBorders/>
            <w:vAlign w:val="center"/>
          </w:tcPr>
          <w:p>
            <w:pPr>
              <w:pStyle w:val="F21"/>
              <w:tabs>
                <w:tab w:val="left" w:pos="480" w:leader="none"/>
                <w:tab w:val="left" w:pos="567" w:leader="none"/>
              </w:tabs>
              <w:jc w:val="center"/>
              <w:rPr>
                <w:rFonts w:cs="Times New Roman"/>
                <w:kern w:val="2"/>
                <w:szCs w:val="26"/>
              </w:rPr>
            </w:pPr>
            <w:r>
              <w:rPr>
                <w:rFonts w:cs="Times New Roman"/>
                <w:kern w:val="2"/>
              </w:rPr>
              <w:t>開支總目</w:t>
            </w:r>
          </w:p>
          <w:p>
            <w:pPr>
              <w:pStyle w:val="F21"/>
              <w:tabs>
                <w:tab w:val="left" w:pos="480" w:leader="none"/>
                <w:tab w:val="left" w:pos="567" w:leader="none"/>
              </w:tabs>
              <w:jc w:val="center"/>
              <w:rPr>
                <w:rFonts w:cs="Times New Roman"/>
                <w:kern w:val="2"/>
              </w:rPr>
            </w:pPr>
            <w:r>
              <w:rPr>
                <w:rFonts w:cs="Times New Roman"/>
                <w:kern w:val="2"/>
              </w:rPr>
            </w:r>
          </w:p>
        </w:tc>
        <w:tc>
          <w:tcPr>
            <w:tcW w:w="3790" w:type="dxa"/>
            <w:gridSpan w:val="2"/>
            <w:tcBorders/>
            <w:vAlign w:val="center"/>
          </w:tcPr>
          <w:p>
            <w:pPr>
              <w:pStyle w:val="F21"/>
              <w:tabs>
                <w:tab w:val="left" w:pos="480" w:leader="none"/>
                <w:tab w:val="left" w:pos="567" w:leader="none"/>
              </w:tabs>
              <w:jc w:val="center"/>
              <w:rPr>
                <w:rFonts w:cs="Times New Roman"/>
                <w:kern w:val="2"/>
                <w:szCs w:val="26"/>
              </w:rPr>
            </w:pPr>
            <w:r>
              <w:rPr>
                <w:rFonts w:cs="Times New Roman"/>
                <w:kern w:val="2"/>
              </w:rPr>
              <w:t>分目</w:t>
            </w:r>
          </w:p>
          <w:p>
            <w:pPr>
              <w:pStyle w:val="F21"/>
              <w:tabs>
                <w:tab w:val="left" w:pos="480" w:leader="none"/>
                <w:tab w:val="left" w:pos="567" w:leader="none"/>
              </w:tabs>
              <w:jc w:val="center"/>
              <w:rPr>
                <w:rFonts w:cs="Times New Roman"/>
                <w:kern w:val="2"/>
              </w:rPr>
            </w:pPr>
            <w:r>
              <w:rPr>
                <w:rFonts w:cs="Times New Roman"/>
                <w:kern w:val="2"/>
              </w:rPr>
            </w:r>
          </w:p>
        </w:tc>
        <w:tc>
          <w:tcPr>
            <w:tcW w:w="2418" w:type="dxa"/>
            <w:tcBorders/>
            <w:vAlign w:val="center"/>
          </w:tcPr>
          <w:p>
            <w:pPr>
              <w:pStyle w:val="F21"/>
              <w:tabs>
                <w:tab w:val="left" w:pos="480" w:leader="none"/>
                <w:tab w:val="left" w:pos="567" w:leader="none"/>
              </w:tabs>
              <w:jc w:val="center"/>
              <w:rPr>
                <w:rFonts w:cs="Times New Roman"/>
                <w:kern w:val="2"/>
              </w:rPr>
            </w:pPr>
            <w:r>
              <w:rPr>
                <w:rFonts w:cs="Times New Roman"/>
                <w:kern w:val="2"/>
              </w:rPr>
              <w:t>預算案所顯示</w:t>
            </w:r>
          </w:p>
          <w:p>
            <w:pPr>
              <w:pStyle w:val="F21"/>
              <w:tabs>
                <w:tab w:val="left" w:pos="480" w:leader="none"/>
                <w:tab w:val="left" w:pos="567" w:leader="none"/>
              </w:tabs>
              <w:jc w:val="center"/>
              <w:rPr>
                <w:rFonts w:cs="Times New Roman"/>
                <w:kern w:val="2"/>
              </w:rPr>
            </w:pPr>
            <w:r>
              <w:rPr>
                <w:rFonts w:cs="Times New Roman"/>
                <w:kern w:val="2"/>
              </w:rPr>
              <w:t>的備付款額的</w:t>
            </w:r>
          </w:p>
          <w:p>
            <w:pPr>
              <w:pStyle w:val="F21"/>
              <w:tabs>
                <w:tab w:val="left" w:pos="480" w:leader="none"/>
                <w:tab w:val="left" w:pos="567" w:leader="none"/>
              </w:tabs>
              <w:jc w:val="center"/>
              <w:rPr>
                <w:rFonts w:cs="Times New Roman"/>
                <w:kern w:val="2"/>
                <w:szCs w:val="26"/>
              </w:rPr>
            </w:pPr>
            <w:r>
              <w:rPr>
                <w:rFonts w:cs="Times New Roman"/>
                <w:kern w:val="2"/>
              </w:rPr>
              <w:t>百分率</w:t>
            </w:r>
          </w:p>
          <w:p>
            <w:pPr>
              <w:pStyle w:val="F21"/>
              <w:tabs>
                <w:tab w:val="left" w:pos="480" w:leader="none"/>
                <w:tab w:val="left" w:pos="567" w:leader="none"/>
              </w:tabs>
              <w:jc w:val="center"/>
              <w:rPr>
                <w:rFonts w:cs="Times New Roman"/>
                <w:kern w:val="2"/>
              </w:rPr>
            </w:pPr>
            <w:r>
              <w:rPr>
                <w:rFonts w:cs="Times New Roman"/>
                <w:kern w:val="2"/>
              </w:rPr>
            </w:r>
          </w:p>
        </w:tc>
      </w:tr>
      <w:tr>
        <w:trPr/>
        <w:tc>
          <w:tcPr>
            <w:tcW w:w="842" w:type="dxa"/>
            <w:tcBorders/>
          </w:tcPr>
          <w:p>
            <w:pPr>
              <w:pStyle w:val="F21"/>
              <w:tabs>
                <w:tab w:val="left" w:pos="480" w:leader="none"/>
                <w:tab w:val="left" w:pos="567" w:leader="none"/>
              </w:tabs>
              <w:ind w:left="57" w:hanging="0"/>
              <w:rPr/>
            </w:pPr>
            <w:r>
              <w:rPr/>
              <w:t>59</w:t>
            </w:r>
          </w:p>
        </w:tc>
        <w:tc>
          <w:tcPr>
            <w:tcW w:w="2159" w:type="dxa"/>
            <w:tcBorders/>
          </w:tcPr>
          <w:p>
            <w:pPr>
              <w:pStyle w:val="F21"/>
              <w:tabs>
                <w:tab w:val="left" w:pos="480" w:leader="none"/>
                <w:tab w:val="left" w:pos="567" w:leader="none"/>
              </w:tabs>
              <w:ind w:left="57" w:hanging="0"/>
              <w:rPr>
                <w:rFonts w:cs="Times New Roman"/>
                <w:kern w:val="2"/>
              </w:rPr>
            </w:pPr>
            <w:r>
              <w:rPr>
                <w:rFonts w:cs="Times New Roman"/>
                <w:kern w:val="2"/>
              </w:rPr>
              <w:t>政府物流服</w:t>
            </w:r>
          </w:p>
          <w:p>
            <w:pPr>
              <w:pStyle w:val="F21"/>
              <w:tabs>
                <w:tab w:val="left" w:pos="480" w:leader="none"/>
                <w:tab w:val="left" w:pos="567" w:leader="none"/>
              </w:tabs>
              <w:ind w:left="57" w:hanging="0"/>
              <w:rPr>
                <w:rFonts w:cs="Times New Roman"/>
                <w:kern w:val="2"/>
              </w:rPr>
            </w:pPr>
            <w:r>
              <w:rPr>
                <w:rFonts w:cs="Times New Roman"/>
                <w:kern w:val="2"/>
              </w:rPr>
              <w:t>務署</w:t>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225</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交通意外傷亡援助計劃</w:t>
            </w:r>
            <w:r>
              <w:rPr>
                <w:rFonts w:ascii="Symbol" w:hAnsi="Symbol" w:cs="Symbol" w:eastAsia="Symbol"/>
                <w:kern w:val="2"/>
              </w:rPr>
              <w:t></w:t>
            </w:r>
            <w:r>
              <w:rPr>
                <w:rFonts w:cs="Times New Roman"/>
                <w:kern w:val="2"/>
                <w:lang w:eastAsia="zh-HK"/>
              </w:rPr>
              <w:t>徵</w:t>
            </w:r>
            <w:r>
              <w:rPr>
                <w:rFonts w:cs="Times New Roman"/>
                <w:kern w:val="2"/>
              </w:rPr>
              <w:t>款</w:t>
            </w:r>
          </w:p>
          <w:p>
            <w:pPr>
              <w:pStyle w:val="F21"/>
              <w:tabs>
                <w:tab w:val="left" w:pos="480" w:leader="none"/>
                <w:tab w:val="left" w:pos="567" w:leader="none"/>
              </w:tabs>
              <w:ind w:left="57" w:hanging="0"/>
              <w:rPr>
                <w:rFonts w:cs="Times New Roman"/>
                <w:kern w:val="2"/>
              </w:rPr>
            </w:pPr>
            <w:r>
              <w:rPr>
                <w:rFonts w:cs="Times New Roman"/>
                <w:kern w:val="2"/>
              </w:rPr>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100</w:t>
            </w:r>
          </w:p>
        </w:tc>
      </w:tr>
      <w:tr>
        <w:trPr/>
        <w:tc>
          <w:tcPr>
            <w:tcW w:w="842" w:type="dxa"/>
            <w:tcBorders/>
          </w:tcPr>
          <w:p>
            <w:pPr>
              <w:pStyle w:val="F21"/>
              <w:tabs>
                <w:tab w:val="left" w:pos="480" w:leader="none"/>
                <w:tab w:val="left" w:pos="567" w:leader="none"/>
              </w:tabs>
              <w:ind w:left="57" w:hanging="0"/>
              <w:rPr/>
            </w:pPr>
            <w:r>
              <w:rPr/>
              <w:t>90</w:t>
            </w:r>
          </w:p>
        </w:tc>
        <w:tc>
          <w:tcPr>
            <w:tcW w:w="2159" w:type="dxa"/>
            <w:tcBorders/>
          </w:tcPr>
          <w:p>
            <w:pPr>
              <w:pStyle w:val="F21"/>
              <w:tabs>
                <w:tab w:val="left" w:pos="480" w:leader="none"/>
                <w:tab w:val="left" w:pos="567" w:leader="none"/>
              </w:tabs>
              <w:ind w:left="57" w:hanging="0"/>
              <w:rPr>
                <w:rFonts w:cs="Times New Roman"/>
                <w:kern w:val="2"/>
              </w:rPr>
            </w:pPr>
            <w:r>
              <w:rPr>
                <w:rFonts w:cs="Times New Roman"/>
                <w:kern w:val="2"/>
              </w:rPr>
              <w:t>勞工處</w:t>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280</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給予職業安全健康局的撥款</w:t>
            </w:r>
          </w:p>
          <w:p>
            <w:pPr>
              <w:pStyle w:val="F21"/>
              <w:tabs>
                <w:tab w:val="left" w:pos="480" w:leader="none"/>
                <w:tab w:val="left" w:pos="567" w:leader="none"/>
              </w:tabs>
              <w:ind w:left="57" w:hanging="0"/>
              <w:rPr>
                <w:rFonts w:cs="Times New Roman"/>
                <w:kern w:val="2"/>
              </w:rPr>
            </w:pPr>
            <w:r>
              <w:rPr>
                <w:rFonts w:cs="Times New Roman"/>
                <w:kern w:val="2"/>
              </w:rPr>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30</w:t>
            </w:r>
          </w:p>
        </w:tc>
      </w:tr>
      <w:tr>
        <w:trPr/>
        <w:tc>
          <w:tcPr>
            <w:tcW w:w="842" w:type="dxa"/>
            <w:tcBorders/>
          </w:tcPr>
          <w:p>
            <w:pPr>
              <w:pStyle w:val="F21"/>
              <w:tabs>
                <w:tab w:val="left" w:pos="480" w:leader="none"/>
                <w:tab w:val="left" w:pos="567" w:leader="none"/>
              </w:tabs>
              <w:ind w:left="57" w:hanging="0"/>
              <w:rPr/>
            </w:pPr>
            <w:r>
              <w:rPr/>
            </w:r>
          </w:p>
        </w:tc>
        <w:tc>
          <w:tcPr>
            <w:tcW w:w="2159" w:type="dxa"/>
            <w:tcBorders/>
          </w:tcPr>
          <w:p>
            <w:pPr>
              <w:pStyle w:val="F21"/>
              <w:tabs>
                <w:tab w:val="left" w:pos="480" w:leader="none"/>
                <w:tab w:val="left" w:pos="567" w:leader="none"/>
              </w:tabs>
              <w:ind w:left="57" w:hanging="0"/>
              <w:rPr>
                <w:rFonts w:cs="Times New Roman"/>
                <w:kern w:val="2"/>
              </w:rPr>
            </w:pPr>
            <w:r>
              <w:rPr>
                <w:rFonts w:cs="Times New Roman"/>
                <w:kern w:val="2"/>
              </w:rPr>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295</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給予職業性失聰補償管理局的撥款</w:t>
            </w:r>
          </w:p>
          <w:p>
            <w:pPr>
              <w:pStyle w:val="F21"/>
              <w:tabs>
                <w:tab w:val="left" w:pos="480" w:leader="none"/>
                <w:tab w:val="left" w:pos="567" w:leader="none"/>
              </w:tabs>
              <w:ind w:left="57" w:hanging="0"/>
              <w:rPr>
                <w:rFonts w:cs="Times New Roman"/>
                <w:kern w:val="2"/>
              </w:rPr>
            </w:pPr>
            <w:r>
              <w:rPr>
                <w:rFonts w:cs="Times New Roman"/>
                <w:kern w:val="2"/>
              </w:rPr>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30</w:t>
            </w:r>
          </w:p>
        </w:tc>
      </w:tr>
      <w:tr>
        <w:trPr/>
        <w:tc>
          <w:tcPr>
            <w:tcW w:w="842" w:type="dxa"/>
            <w:tcBorders/>
          </w:tcPr>
          <w:p>
            <w:pPr>
              <w:pStyle w:val="F21"/>
              <w:tabs>
                <w:tab w:val="left" w:pos="480" w:leader="none"/>
                <w:tab w:val="left" w:pos="567" w:leader="none"/>
              </w:tabs>
              <w:ind w:left="57" w:hanging="0"/>
              <w:rPr/>
            </w:pPr>
            <w:r>
              <w:rPr/>
              <w:t>120</w:t>
            </w:r>
          </w:p>
        </w:tc>
        <w:tc>
          <w:tcPr>
            <w:tcW w:w="2159" w:type="dxa"/>
            <w:tcBorders/>
          </w:tcPr>
          <w:p>
            <w:pPr>
              <w:pStyle w:val="F21"/>
              <w:tabs>
                <w:tab w:val="left" w:pos="480" w:leader="none"/>
                <w:tab w:val="left" w:pos="567" w:leader="none"/>
              </w:tabs>
              <w:ind w:left="57" w:hanging="0"/>
              <w:rPr>
                <w:rFonts w:cs="Times New Roman"/>
                <w:kern w:val="2"/>
              </w:rPr>
            </w:pPr>
            <w:r>
              <w:rPr>
                <w:rFonts w:cs="Times New Roman"/>
                <w:kern w:val="2"/>
              </w:rPr>
              <w:t>退休金</w:t>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026</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僱員補償、與僱員傷亡及喪失工作能力有關的款項及開支</w:t>
            </w:r>
          </w:p>
          <w:p>
            <w:pPr>
              <w:pStyle w:val="F21"/>
              <w:tabs>
                <w:tab w:val="left" w:pos="480" w:leader="none"/>
                <w:tab w:val="left" w:pos="567" w:leader="none"/>
              </w:tabs>
              <w:ind w:left="57" w:hanging="0"/>
              <w:rPr>
                <w:rFonts w:cs="Times New Roman"/>
                <w:kern w:val="2"/>
              </w:rPr>
            </w:pPr>
            <w:r>
              <w:rPr>
                <w:rFonts w:cs="Times New Roman"/>
                <w:kern w:val="2"/>
              </w:rPr>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40</w:t>
            </w:r>
          </w:p>
        </w:tc>
      </w:tr>
      <w:tr>
        <w:trPr/>
        <w:tc>
          <w:tcPr>
            <w:tcW w:w="842" w:type="dxa"/>
            <w:tcBorders/>
          </w:tcPr>
          <w:p>
            <w:pPr>
              <w:pStyle w:val="F21"/>
              <w:tabs>
                <w:tab w:val="left" w:pos="480" w:leader="none"/>
                <w:tab w:val="left" w:pos="567" w:leader="none"/>
              </w:tabs>
              <w:ind w:left="57" w:hanging="0"/>
              <w:rPr/>
            </w:pPr>
            <w:r>
              <w:rPr/>
              <w:t>152</w:t>
            </w:r>
          </w:p>
        </w:tc>
        <w:tc>
          <w:tcPr>
            <w:tcW w:w="2159" w:type="dxa"/>
            <w:tcBorders/>
          </w:tcPr>
          <w:p>
            <w:pPr>
              <w:pStyle w:val="F21"/>
              <w:tabs>
                <w:tab w:val="left" w:pos="480" w:leader="none"/>
                <w:tab w:val="left" w:pos="567" w:leader="none"/>
              </w:tabs>
              <w:ind w:left="57" w:hanging="0"/>
              <w:rPr>
                <w:rFonts w:cs="Times New Roman"/>
                <w:kern w:val="2"/>
              </w:rPr>
            </w:pPr>
            <w:r>
              <w:rPr>
                <w:rFonts w:cs="Times New Roman"/>
                <w:kern w:val="2"/>
              </w:rPr>
              <w:t>政府總部：</w:t>
            </w:r>
          </w:p>
          <w:p>
            <w:pPr>
              <w:pStyle w:val="F21"/>
              <w:tabs>
                <w:tab w:val="left" w:pos="480" w:leader="none"/>
                <w:tab w:val="left" w:pos="567" w:leader="none"/>
              </w:tabs>
              <w:ind w:left="57" w:hanging="0"/>
              <w:rPr>
                <w:rFonts w:cs="Times New Roman"/>
                <w:kern w:val="2"/>
              </w:rPr>
            </w:pPr>
            <w:r>
              <w:rPr>
                <w:rFonts w:cs="Times New Roman"/>
                <w:kern w:val="2"/>
              </w:rPr>
              <w:t>商務及經濟</w:t>
            </w:r>
          </w:p>
          <w:p>
            <w:pPr>
              <w:pStyle w:val="F21"/>
              <w:tabs>
                <w:tab w:val="left" w:pos="480" w:leader="none"/>
                <w:tab w:val="left" w:pos="567" w:leader="none"/>
              </w:tabs>
              <w:ind w:left="57" w:hanging="0"/>
              <w:rPr>
                <w:rFonts w:cs="Times New Roman"/>
                <w:kern w:val="2"/>
              </w:rPr>
            </w:pPr>
            <w:r>
              <w:rPr>
                <w:rFonts w:cs="Times New Roman"/>
                <w:kern w:val="2"/>
              </w:rPr>
              <w:t>發展局</w:t>
            </w:r>
            <w:r>
              <w:rPr>
                <w:rFonts w:cs="Times New Roman"/>
                <w:kern w:val="2"/>
              </w:rPr>
              <w:t>(</w:t>
            </w:r>
            <w:r>
              <w:rPr>
                <w:rFonts w:cs="Times New Roman"/>
                <w:kern w:val="2"/>
              </w:rPr>
              <w:t>工商</w:t>
            </w:r>
          </w:p>
          <w:p>
            <w:pPr>
              <w:pStyle w:val="F21"/>
              <w:tabs>
                <w:tab w:val="left" w:pos="480" w:leader="none"/>
                <w:tab w:val="left" w:pos="567" w:leader="none"/>
              </w:tabs>
              <w:ind w:left="57" w:hanging="0"/>
              <w:rPr>
                <w:rFonts w:cs="Times New Roman"/>
                <w:kern w:val="2"/>
              </w:rPr>
            </w:pPr>
            <w:r>
              <w:rPr>
                <w:rFonts w:cs="Times New Roman"/>
                <w:kern w:val="2"/>
              </w:rPr>
              <w:t>及旅遊科</w:t>
            </w:r>
            <w:r>
              <w:rPr>
                <w:rFonts w:cs="Times New Roman"/>
                <w:kern w:val="2"/>
              </w:rPr>
              <w:t>)</w:t>
            </w:r>
          </w:p>
          <w:p>
            <w:pPr>
              <w:pStyle w:val="F21"/>
              <w:tabs>
                <w:tab w:val="left" w:pos="480" w:leader="none"/>
                <w:tab w:val="left" w:pos="567" w:leader="none"/>
              </w:tabs>
              <w:ind w:left="57" w:hanging="0"/>
              <w:rPr>
                <w:rFonts w:cs="Times New Roman"/>
                <w:kern w:val="2"/>
              </w:rPr>
            </w:pPr>
            <w:r>
              <w:rPr>
                <w:rFonts w:cs="Times New Roman"/>
                <w:kern w:val="2"/>
              </w:rPr>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000</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運作開支</w:t>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25</w:t>
            </w:r>
          </w:p>
        </w:tc>
      </w:tr>
      <w:tr>
        <w:trPr/>
        <w:tc>
          <w:tcPr>
            <w:tcW w:w="842" w:type="dxa"/>
            <w:tcBorders/>
          </w:tcPr>
          <w:p>
            <w:pPr>
              <w:pStyle w:val="F21"/>
              <w:tabs>
                <w:tab w:val="left" w:pos="480" w:leader="none"/>
                <w:tab w:val="left" w:pos="567" w:leader="none"/>
              </w:tabs>
              <w:ind w:left="57" w:hanging="0"/>
              <w:rPr/>
            </w:pPr>
            <w:r>
              <w:rPr/>
              <w:t>155</w:t>
            </w:r>
          </w:p>
        </w:tc>
        <w:tc>
          <w:tcPr>
            <w:tcW w:w="2159" w:type="dxa"/>
            <w:tcBorders/>
          </w:tcPr>
          <w:p>
            <w:pPr>
              <w:pStyle w:val="F21"/>
              <w:tabs>
                <w:tab w:val="left" w:pos="480" w:leader="none"/>
                <w:tab w:val="left" w:pos="567" w:leader="none"/>
              </w:tabs>
              <w:ind w:left="57" w:hanging="0"/>
              <w:rPr>
                <w:rFonts w:cs="Times New Roman"/>
                <w:kern w:val="2"/>
              </w:rPr>
            </w:pPr>
            <w:r>
              <w:rPr>
                <w:rFonts w:cs="Times New Roman"/>
                <w:kern w:val="2"/>
              </w:rPr>
              <w:t>政府總部：</w:t>
            </w:r>
          </w:p>
          <w:p>
            <w:pPr>
              <w:pStyle w:val="F21"/>
              <w:tabs>
                <w:tab w:val="left" w:pos="480" w:leader="none"/>
                <w:tab w:val="left" w:pos="567" w:leader="none"/>
              </w:tabs>
              <w:ind w:left="57" w:hanging="0"/>
              <w:rPr>
                <w:rFonts w:cs="Times New Roman"/>
                <w:kern w:val="2"/>
              </w:rPr>
            </w:pPr>
            <w:r>
              <w:rPr>
                <w:rFonts w:cs="Times New Roman"/>
                <w:kern w:val="2"/>
              </w:rPr>
              <w:t>創新科技署</w:t>
            </w:r>
          </w:p>
          <w:p>
            <w:pPr>
              <w:pStyle w:val="F21"/>
              <w:tabs>
                <w:tab w:val="left" w:pos="480" w:leader="none"/>
                <w:tab w:val="left" w:pos="567" w:leader="none"/>
              </w:tabs>
              <w:ind w:left="57" w:hanging="0"/>
              <w:rPr>
                <w:rFonts w:cs="Times New Roman"/>
                <w:kern w:val="2"/>
              </w:rPr>
            </w:pPr>
            <w:r>
              <w:rPr>
                <w:rFonts w:cs="Times New Roman"/>
                <w:kern w:val="2"/>
              </w:rPr>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000</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運作開支</w:t>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25</w:t>
            </w:r>
          </w:p>
        </w:tc>
      </w:tr>
      <w:tr>
        <w:trPr/>
        <w:tc>
          <w:tcPr>
            <w:tcW w:w="842" w:type="dxa"/>
            <w:tcBorders/>
          </w:tcPr>
          <w:p>
            <w:pPr>
              <w:pStyle w:val="F21"/>
              <w:tabs>
                <w:tab w:val="left" w:pos="480" w:leader="none"/>
                <w:tab w:val="left" w:pos="567" w:leader="none"/>
              </w:tabs>
              <w:ind w:left="57" w:hanging="0"/>
              <w:rPr/>
            </w:pPr>
            <w:r>
              <w:rPr/>
              <w:t>170</w:t>
            </w:r>
          </w:p>
        </w:tc>
        <w:tc>
          <w:tcPr>
            <w:tcW w:w="2159" w:type="dxa"/>
            <w:tcBorders/>
          </w:tcPr>
          <w:p>
            <w:pPr>
              <w:pStyle w:val="F21"/>
              <w:tabs>
                <w:tab w:val="left" w:pos="480" w:leader="none"/>
                <w:tab w:val="left" w:pos="567" w:leader="none"/>
              </w:tabs>
              <w:ind w:left="57" w:hanging="0"/>
              <w:rPr>
                <w:rFonts w:cs="Times New Roman"/>
                <w:kern w:val="2"/>
              </w:rPr>
            </w:pPr>
            <w:r>
              <w:rPr>
                <w:rFonts w:cs="Times New Roman"/>
                <w:kern w:val="2"/>
              </w:rPr>
              <w:t>社會福利署</w:t>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157</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病人及家屬援助金</w:t>
            </w:r>
          </w:p>
          <w:p>
            <w:pPr>
              <w:pStyle w:val="F21"/>
              <w:tabs>
                <w:tab w:val="left" w:pos="480" w:leader="none"/>
                <w:tab w:val="left" w:pos="567" w:leader="none"/>
              </w:tabs>
              <w:ind w:left="57" w:hanging="0"/>
              <w:rPr>
                <w:rFonts w:cs="Times New Roman"/>
                <w:kern w:val="2"/>
              </w:rPr>
            </w:pPr>
            <w:r>
              <w:rPr>
                <w:rFonts w:cs="Times New Roman"/>
                <w:kern w:val="2"/>
              </w:rPr>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100</w:t>
            </w:r>
          </w:p>
        </w:tc>
      </w:tr>
      <w:tr>
        <w:trPr/>
        <w:tc>
          <w:tcPr>
            <w:tcW w:w="842" w:type="dxa"/>
            <w:tcBorders/>
          </w:tcPr>
          <w:p>
            <w:pPr>
              <w:pStyle w:val="F21"/>
              <w:tabs>
                <w:tab w:val="left" w:pos="480" w:leader="none"/>
                <w:tab w:val="left" w:pos="567" w:leader="none"/>
              </w:tabs>
              <w:ind w:left="57" w:hanging="0"/>
              <w:rPr/>
            </w:pPr>
            <w:r>
              <w:rPr/>
            </w:r>
          </w:p>
        </w:tc>
        <w:tc>
          <w:tcPr>
            <w:tcW w:w="2159" w:type="dxa"/>
            <w:tcBorders/>
          </w:tcPr>
          <w:p>
            <w:pPr>
              <w:pStyle w:val="F21"/>
              <w:rPr>
                <w:rFonts w:cs="Times New Roman"/>
                <w:kern w:val="2"/>
              </w:rPr>
            </w:pPr>
            <w:r>
              <w:rPr>
                <w:rFonts w:cs="Times New Roman"/>
                <w:kern w:val="2"/>
              </w:rPr>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176</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暴力及執法傷亡賠償</w:t>
            </w:r>
          </w:p>
          <w:p>
            <w:pPr>
              <w:pStyle w:val="F21"/>
              <w:tabs>
                <w:tab w:val="left" w:pos="480" w:leader="none"/>
                <w:tab w:val="left" w:pos="567" w:leader="none"/>
              </w:tabs>
              <w:ind w:left="57" w:hanging="0"/>
              <w:rPr>
                <w:rFonts w:cs="Times New Roman"/>
                <w:kern w:val="2"/>
              </w:rPr>
            </w:pPr>
            <w:r>
              <w:rPr>
                <w:rFonts w:cs="Times New Roman"/>
                <w:kern w:val="2"/>
              </w:rPr>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25</w:t>
            </w:r>
          </w:p>
        </w:tc>
      </w:tr>
      <w:tr>
        <w:trPr/>
        <w:tc>
          <w:tcPr>
            <w:tcW w:w="842" w:type="dxa"/>
            <w:tcBorders/>
          </w:tcPr>
          <w:p>
            <w:pPr>
              <w:pStyle w:val="F21"/>
              <w:tabs>
                <w:tab w:val="left" w:pos="480" w:leader="none"/>
                <w:tab w:val="left" w:pos="567" w:leader="none"/>
              </w:tabs>
              <w:ind w:left="57" w:hanging="0"/>
              <w:rPr/>
            </w:pPr>
            <w:r>
              <w:rPr/>
            </w:r>
          </w:p>
        </w:tc>
        <w:tc>
          <w:tcPr>
            <w:tcW w:w="2159" w:type="dxa"/>
            <w:tcBorders/>
          </w:tcPr>
          <w:p>
            <w:pPr>
              <w:pStyle w:val="F21"/>
              <w:rPr>
                <w:rFonts w:cs="Times New Roman"/>
                <w:kern w:val="2"/>
              </w:rPr>
            </w:pPr>
            <w:r>
              <w:rPr>
                <w:rFonts w:cs="Times New Roman"/>
                <w:kern w:val="2"/>
              </w:rPr>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177</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緊急救濟</w:t>
            </w:r>
          </w:p>
          <w:p>
            <w:pPr>
              <w:pStyle w:val="F21"/>
              <w:tabs>
                <w:tab w:val="left" w:pos="480" w:leader="none"/>
                <w:tab w:val="left" w:pos="567" w:leader="none"/>
              </w:tabs>
              <w:ind w:left="57" w:hanging="0"/>
              <w:rPr>
                <w:rFonts w:cs="Times New Roman"/>
                <w:kern w:val="2"/>
              </w:rPr>
            </w:pPr>
            <w:r>
              <w:rPr>
                <w:rFonts w:cs="Times New Roman"/>
                <w:kern w:val="2"/>
              </w:rPr>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100</w:t>
            </w:r>
          </w:p>
        </w:tc>
      </w:tr>
      <w:tr>
        <w:trPr/>
        <w:tc>
          <w:tcPr>
            <w:tcW w:w="842" w:type="dxa"/>
            <w:tcBorders/>
          </w:tcPr>
          <w:p>
            <w:pPr>
              <w:pStyle w:val="F21"/>
              <w:rPr>
                <w:rFonts w:cs="Times New Roman"/>
                <w:kern w:val="2"/>
              </w:rPr>
            </w:pPr>
            <w:r>
              <w:rPr>
                <w:rFonts w:cs="Times New Roman"/>
                <w:kern w:val="2"/>
              </w:rPr>
            </w:r>
          </w:p>
        </w:tc>
        <w:tc>
          <w:tcPr>
            <w:tcW w:w="2159" w:type="dxa"/>
            <w:tcBorders/>
          </w:tcPr>
          <w:p>
            <w:pPr>
              <w:pStyle w:val="F21"/>
              <w:rPr>
                <w:rFonts w:cs="Times New Roman"/>
                <w:kern w:val="2"/>
              </w:rPr>
            </w:pPr>
            <w:r>
              <w:rPr>
                <w:rFonts w:cs="Times New Roman"/>
                <w:kern w:val="2"/>
              </w:rPr>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179</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綜合社會保障援助計劃</w:t>
            </w:r>
          </w:p>
          <w:p>
            <w:pPr>
              <w:pStyle w:val="F21"/>
              <w:tabs>
                <w:tab w:val="left" w:pos="480" w:leader="none"/>
                <w:tab w:val="left" w:pos="567" w:leader="none"/>
              </w:tabs>
              <w:ind w:left="57" w:hanging="0"/>
              <w:rPr>
                <w:rFonts w:cs="Times New Roman"/>
                <w:kern w:val="2"/>
              </w:rPr>
            </w:pPr>
            <w:r>
              <w:rPr>
                <w:rFonts w:cs="Times New Roman"/>
                <w:kern w:val="2"/>
              </w:rPr>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30</w:t>
            </w:r>
          </w:p>
        </w:tc>
      </w:tr>
      <w:tr>
        <w:trPr/>
        <w:tc>
          <w:tcPr>
            <w:tcW w:w="842" w:type="dxa"/>
            <w:tcBorders/>
          </w:tcPr>
          <w:p>
            <w:pPr>
              <w:pStyle w:val="F21"/>
              <w:rPr>
                <w:rFonts w:cs="Times New Roman"/>
                <w:kern w:val="2"/>
              </w:rPr>
            </w:pPr>
            <w:r>
              <w:rPr>
                <w:rFonts w:cs="Times New Roman"/>
                <w:kern w:val="2"/>
              </w:rPr>
            </w:r>
          </w:p>
        </w:tc>
        <w:tc>
          <w:tcPr>
            <w:tcW w:w="2159" w:type="dxa"/>
            <w:tcBorders/>
          </w:tcPr>
          <w:p>
            <w:pPr>
              <w:pStyle w:val="F21"/>
              <w:rPr>
                <w:rFonts w:cs="Times New Roman"/>
                <w:kern w:val="2"/>
              </w:rPr>
            </w:pPr>
            <w:r>
              <w:rPr>
                <w:rFonts w:cs="Times New Roman"/>
                <w:kern w:val="2"/>
              </w:rPr>
            </w:r>
          </w:p>
        </w:tc>
        <w:tc>
          <w:tcPr>
            <w:tcW w:w="830" w:type="dxa"/>
            <w:tcBorders/>
          </w:tcPr>
          <w:p>
            <w:pPr>
              <w:pStyle w:val="F21"/>
              <w:tabs>
                <w:tab w:val="left" w:pos="480" w:leader="none"/>
                <w:tab w:val="left" w:pos="567" w:leader="none"/>
              </w:tabs>
              <w:ind w:left="57" w:hanging="0"/>
              <w:rPr>
                <w:rFonts w:cs="Times New Roman"/>
                <w:kern w:val="2"/>
              </w:rPr>
            </w:pPr>
            <w:r>
              <w:rPr>
                <w:rFonts w:cs="Times New Roman"/>
                <w:kern w:val="2"/>
              </w:rPr>
              <w:t>180</w:t>
            </w:r>
          </w:p>
        </w:tc>
        <w:tc>
          <w:tcPr>
            <w:tcW w:w="2960" w:type="dxa"/>
            <w:tcBorders/>
          </w:tcPr>
          <w:p>
            <w:pPr>
              <w:pStyle w:val="F21"/>
              <w:tabs>
                <w:tab w:val="left" w:pos="480" w:leader="none"/>
                <w:tab w:val="left" w:pos="567" w:leader="none"/>
              </w:tabs>
              <w:ind w:left="57" w:hanging="0"/>
              <w:rPr>
                <w:rFonts w:cs="Times New Roman"/>
                <w:kern w:val="2"/>
              </w:rPr>
            </w:pPr>
            <w:r>
              <w:rPr>
                <w:rFonts w:cs="Times New Roman"/>
                <w:kern w:val="2"/>
              </w:rPr>
              <w:t>公共福利金計劃</w:t>
            </w:r>
          </w:p>
        </w:tc>
        <w:tc>
          <w:tcPr>
            <w:tcW w:w="2418" w:type="dxa"/>
            <w:tcBorders/>
          </w:tcPr>
          <w:p>
            <w:pPr>
              <w:pStyle w:val="F21"/>
              <w:tabs>
                <w:tab w:val="left" w:pos="480" w:leader="none"/>
                <w:tab w:val="left" w:pos="567" w:leader="none"/>
              </w:tabs>
              <w:jc w:val="center"/>
              <w:rPr>
                <w:rFonts w:cs="Times New Roman"/>
                <w:kern w:val="2"/>
              </w:rPr>
            </w:pPr>
            <w:r>
              <w:rPr>
                <w:rFonts w:cs="Times New Roman"/>
                <w:kern w:val="2"/>
              </w:rPr>
              <w:t>30</w:t>
            </w:r>
          </w:p>
        </w:tc>
      </w:tr>
    </w:tbl>
    <w:p>
      <w:pPr>
        <w:pStyle w:val="F21"/>
        <w:overflowPunct w:val="true"/>
        <w:rPr/>
      </w:pPr>
      <w:r>
        <w:rPr/>
      </w:r>
    </w:p>
    <w:tbl>
      <w:tblPr>
        <w:tblW w:w="9214" w:type="dxa"/>
        <w:jc w:val="left"/>
        <w:tblInd w:w="0" w:type="dxa"/>
        <w:tblCellMar>
          <w:top w:w="0" w:type="dxa"/>
          <w:left w:w="0" w:type="dxa"/>
          <w:bottom w:w="0" w:type="dxa"/>
          <w:right w:w="0" w:type="dxa"/>
        </w:tblCellMar>
        <w:tblLook w:val="01e0" w:noHBand="0" w:noVBand="0" w:firstColumn="1" w:lastRow="1" w:lastColumn="1" w:firstRow="1"/>
      </w:tblPr>
      <w:tblGrid>
        <w:gridCol w:w="844"/>
        <w:gridCol w:w="2139"/>
        <w:gridCol w:w="853"/>
        <w:gridCol w:w="2963"/>
        <w:gridCol w:w="2415"/>
      </w:tblGrid>
      <w:tr>
        <w:trPr/>
        <w:tc>
          <w:tcPr>
            <w:tcW w:w="2983" w:type="dxa"/>
            <w:gridSpan w:val="2"/>
            <w:tcBorders/>
            <w:vAlign w:val="center"/>
          </w:tcPr>
          <w:p>
            <w:pPr>
              <w:pStyle w:val="F21"/>
              <w:tabs>
                <w:tab w:val="left" w:pos="480" w:leader="none"/>
                <w:tab w:val="left" w:pos="567" w:leader="none"/>
              </w:tabs>
              <w:spacing w:lineRule="atLeast" w:line="340"/>
              <w:jc w:val="center"/>
              <w:rPr>
                <w:rFonts w:cs="Times New Roman"/>
                <w:kern w:val="2"/>
              </w:rPr>
            </w:pPr>
            <w:r>
              <w:rPr>
                <w:rFonts w:cs="Times New Roman"/>
                <w:kern w:val="2"/>
              </w:rPr>
            </w:r>
          </w:p>
        </w:tc>
        <w:tc>
          <w:tcPr>
            <w:tcW w:w="3816" w:type="dxa"/>
            <w:gridSpan w:val="2"/>
            <w:tcBorders/>
            <w:vAlign w:val="center"/>
          </w:tcPr>
          <w:p>
            <w:pPr>
              <w:pStyle w:val="F21"/>
              <w:spacing w:lineRule="atLeast" w:line="340"/>
              <w:ind w:right="1729" w:hanging="0"/>
              <w:jc w:val="right"/>
              <w:rPr>
                <w:rFonts w:cs="Times New Roman"/>
                <w:kern w:val="2"/>
              </w:rPr>
            </w:pPr>
            <w:r>
              <w:rPr>
                <w:rFonts w:ascii="華康細明體" w:hAnsi="華康細明體" w:cs="Times New Roman"/>
                <w:b/>
                <w:kern w:val="2"/>
              </w:rPr>
              <w:t>附表</w:t>
            </w:r>
            <w:r>
              <w:rPr>
                <w:rFonts w:cs="Times New Roman"/>
                <w:b/>
                <w:kern w:val="2"/>
              </w:rPr>
              <w:t>2</w:t>
            </w:r>
          </w:p>
        </w:tc>
        <w:tc>
          <w:tcPr>
            <w:tcW w:w="2415" w:type="dxa"/>
            <w:tcBorders/>
            <w:vAlign w:val="center"/>
          </w:tcPr>
          <w:p>
            <w:pPr>
              <w:pStyle w:val="F21"/>
              <w:tabs>
                <w:tab w:val="left" w:pos="480" w:leader="none"/>
                <w:tab w:val="left" w:pos="567" w:leader="none"/>
              </w:tabs>
              <w:spacing w:lineRule="atLeast" w:line="340"/>
              <w:jc w:val="center"/>
              <w:rPr>
                <w:rFonts w:cs="Times New Roman"/>
                <w:kern w:val="2"/>
              </w:rPr>
            </w:pPr>
            <w:r>
              <w:rPr>
                <w:rFonts w:cs="Times New Roman"/>
                <w:kern w:val="2"/>
              </w:rPr>
              <w:t>[</w:t>
            </w:r>
            <w:r>
              <w:rPr>
                <w:rFonts w:cs="Times New Roman"/>
                <w:kern w:val="2"/>
              </w:rPr>
              <w:t>第</w:t>
            </w:r>
            <w:r>
              <w:rPr>
                <w:rFonts w:cs="Times New Roman"/>
                <w:kern w:val="2"/>
              </w:rPr>
              <w:t>4(b)</w:t>
            </w:r>
            <w:r>
              <w:rPr>
                <w:rFonts w:cs="Times New Roman"/>
                <w:kern w:val="2"/>
              </w:rPr>
              <w:t>段</w:t>
            </w:r>
            <w:r>
              <w:rPr>
                <w:rFonts w:cs="Times New Roman"/>
                <w:kern w:val="2"/>
              </w:rPr>
              <w:t>]</w:t>
            </w:r>
          </w:p>
        </w:tc>
      </w:tr>
      <w:tr>
        <w:trPr/>
        <w:tc>
          <w:tcPr>
            <w:tcW w:w="2983" w:type="dxa"/>
            <w:gridSpan w:val="2"/>
            <w:tcBorders/>
            <w:vAlign w:val="center"/>
          </w:tcPr>
          <w:p>
            <w:pPr>
              <w:pStyle w:val="F21"/>
              <w:tabs>
                <w:tab w:val="left" w:pos="480" w:leader="none"/>
                <w:tab w:val="left" w:pos="567" w:leader="none"/>
              </w:tabs>
              <w:spacing w:lineRule="atLeast" w:line="340"/>
              <w:jc w:val="center"/>
              <w:rPr>
                <w:rFonts w:cs="Times New Roman"/>
                <w:kern w:val="2"/>
                <w:szCs w:val="26"/>
              </w:rPr>
            </w:pPr>
            <w:r>
              <w:rPr>
                <w:rFonts w:cs="Times New Roman"/>
                <w:kern w:val="2"/>
              </w:rPr>
              <w:t>開支總目</w:t>
            </w:r>
          </w:p>
          <w:p>
            <w:pPr>
              <w:pStyle w:val="F21"/>
              <w:tabs>
                <w:tab w:val="left" w:pos="480" w:leader="none"/>
                <w:tab w:val="left" w:pos="567" w:leader="none"/>
              </w:tabs>
              <w:spacing w:lineRule="atLeast" w:line="340"/>
              <w:jc w:val="center"/>
              <w:rPr>
                <w:rFonts w:cs="Times New Roman"/>
                <w:kern w:val="2"/>
              </w:rPr>
            </w:pPr>
            <w:r>
              <w:rPr>
                <w:rFonts w:cs="Times New Roman"/>
                <w:kern w:val="2"/>
              </w:rPr>
            </w:r>
          </w:p>
        </w:tc>
        <w:tc>
          <w:tcPr>
            <w:tcW w:w="3816" w:type="dxa"/>
            <w:gridSpan w:val="2"/>
            <w:tcBorders/>
            <w:vAlign w:val="center"/>
          </w:tcPr>
          <w:p>
            <w:pPr>
              <w:pStyle w:val="F21"/>
              <w:tabs>
                <w:tab w:val="left" w:pos="480" w:leader="none"/>
                <w:tab w:val="left" w:pos="567" w:leader="none"/>
              </w:tabs>
              <w:spacing w:lineRule="atLeast" w:line="340"/>
              <w:jc w:val="center"/>
              <w:rPr>
                <w:rFonts w:cs="Times New Roman"/>
                <w:kern w:val="2"/>
                <w:szCs w:val="26"/>
              </w:rPr>
            </w:pPr>
            <w:r>
              <w:rPr>
                <w:rFonts w:cs="Times New Roman"/>
                <w:kern w:val="2"/>
              </w:rPr>
              <w:t>分目</w:t>
            </w:r>
          </w:p>
          <w:p>
            <w:pPr>
              <w:pStyle w:val="F21"/>
              <w:tabs>
                <w:tab w:val="left" w:pos="480" w:leader="none"/>
                <w:tab w:val="left" w:pos="567" w:leader="none"/>
              </w:tabs>
              <w:spacing w:lineRule="atLeast" w:line="340"/>
              <w:jc w:val="center"/>
              <w:rPr>
                <w:rFonts w:cs="Times New Roman"/>
                <w:kern w:val="2"/>
              </w:rPr>
            </w:pPr>
            <w:r>
              <w:rPr>
                <w:rFonts w:cs="Times New Roman"/>
                <w:kern w:val="2"/>
              </w:rPr>
            </w:r>
          </w:p>
        </w:tc>
        <w:tc>
          <w:tcPr>
            <w:tcW w:w="2415" w:type="dxa"/>
            <w:tcBorders/>
            <w:vAlign w:val="center"/>
          </w:tcPr>
          <w:p>
            <w:pPr>
              <w:pStyle w:val="F21"/>
              <w:tabs>
                <w:tab w:val="left" w:pos="480" w:leader="none"/>
                <w:tab w:val="left" w:pos="567" w:leader="none"/>
              </w:tabs>
              <w:spacing w:lineRule="atLeast" w:line="340"/>
              <w:jc w:val="center"/>
              <w:rPr>
                <w:rFonts w:cs="Times New Roman"/>
                <w:kern w:val="2"/>
              </w:rPr>
            </w:pPr>
            <w:r>
              <w:rPr>
                <w:rFonts w:cs="Times New Roman"/>
                <w:kern w:val="2"/>
              </w:rPr>
            </w:r>
          </w:p>
          <w:p>
            <w:pPr>
              <w:pStyle w:val="F21"/>
              <w:tabs>
                <w:tab w:val="left" w:pos="480" w:leader="none"/>
                <w:tab w:val="left" w:pos="567" w:leader="none"/>
              </w:tabs>
              <w:spacing w:lineRule="atLeast" w:line="340"/>
              <w:jc w:val="center"/>
              <w:rPr>
                <w:rFonts w:cs="Times New Roman"/>
                <w:kern w:val="2"/>
                <w:szCs w:val="26"/>
              </w:rPr>
            </w:pPr>
            <w:r>
              <w:rPr>
                <w:rFonts w:cs="Times New Roman"/>
                <w:kern w:val="2"/>
              </w:rPr>
              <w:t>款額</w:t>
            </w:r>
          </w:p>
          <w:p>
            <w:pPr>
              <w:pStyle w:val="F21"/>
              <w:tabs>
                <w:tab w:val="left" w:pos="480" w:leader="none"/>
                <w:tab w:val="left" w:pos="567" w:leader="none"/>
              </w:tabs>
              <w:spacing w:lineRule="atLeast" w:line="340"/>
              <w:jc w:val="center"/>
              <w:rPr>
                <w:rFonts w:cs="Times New Roman"/>
                <w:kern w:val="2"/>
              </w:rPr>
            </w:pPr>
            <w:r>
              <w:rPr>
                <w:rFonts w:cs="Times New Roman"/>
                <w:kern w:val="2"/>
              </w:rPr>
              <w:t>$</w:t>
            </w:r>
          </w:p>
          <w:p>
            <w:pPr>
              <w:pStyle w:val="F21"/>
              <w:tabs>
                <w:tab w:val="left" w:pos="480" w:leader="none"/>
                <w:tab w:val="left" w:pos="567" w:leader="none"/>
              </w:tabs>
              <w:spacing w:lineRule="atLeast" w:line="340"/>
              <w:jc w:val="center"/>
              <w:rPr>
                <w:rFonts w:cs="Times New Roman"/>
                <w:kern w:val="2"/>
              </w:rPr>
            </w:pPr>
            <w:r>
              <w:rPr>
                <w:rFonts w:cs="Times New Roman"/>
                <w:kern w:val="2"/>
              </w:rPr>
            </w:r>
          </w:p>
        </w:tc>
      </w:tr>
      <w:tr>
        <w:trPr/>
        <w:tc>
          <w:tcPr>
            <w:tcW w:w="844"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106</w:t>
            </w:r>
          </w:p>
        </w:tc>
        <w:tc>
          <w:tcPr>
            <w:tcW w:w="2139"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雜項服務</w:t>
            </w:r>
          </w:p>
        </w:tc>
        <w:tc>
          <w:tcPr>
            <w:tcW w:w="853"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689</w:t>
            </w:r>
          </w:p>
        </w:tc>
        <w:tc>
          <w:tcPr>
            <w:tcW w:w="2963"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額外承擔</w:t>
            </w:r>
          </w:p>
          <w:p>
            <w:pPr>
              <w:pStyle w:val="F21"/>
              <w:tabs>
                <w:tab w:val="left" w:pos="480" w:leader="none"/>
                <w:tab w:val="left" w:pos="567" w:leader="none"/>
              </w:tabs>
              <w:spacing w:lineRule="atLeast" w:line="340"/>
              <w:ind w:left="57" w:hanging="0"/>
              <w:rPr>
                <w:rFonts w:cs="Times New Roman"/>
                <w:kern w:val="2"/>
              </w:rPr>
            </w:pPr>
            <w:r>
              <w:rPr>
                <w:rFonts w:cs="Times New Roman"/>
                <w:kern w:val="2"/>
              </w:rPr>
            </w:r>
          </w:p>
        </w:tc>
        <w:tc>
          <w:tcPr>
            <w:tcW w:w="2415" w:type="dxa"/>
            <w:tcBorders/>
          </w:tcPr>
          <w:p>
            <w:pPr>
              <w:pStyle w:val="F21"/>
              <w:tabs>
                <w:tab w:val="left" w:pos="480" w:leader="none"/>
                <w:tab w:val="left" w:pos="567" w:leader="none"/>
              </w:tabs>
              <w:spacing w:lineRule="atLeast" w:line="340"/>
              <w:ind w:right="394" w:hanging="0"/>
              <w:jc w:val="right"/>
              <w:rPr>
                <w:rFonts w:cs="Times New Roman"/>
                <w:kern w:val="2"/>
              </w:rPr>
            </w:pPr>
            <w:r>
              <w:rPr>
                <w:rFonts w:cs="Times New Roman"/>
                <w:kern w:val="2"/>
              </w:rPr>
              <w:t>0</w:t>
            </w:r>
          </w:p>
        </w:tc>
      </w:tr>
      <w:tr>
        <w:trPr/>
        <w:tc>
          <w:tcPr>
            <w:tcW w:w="844"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r>
          </w:p>
        </w:tc>
        <w:tc>
          <w:tcPr>
            <w:tcW w:w="2139"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r>
          </w:p>
        </w:tc>
        <w:tc>
          <w:tcPr>
            <w:tcW w:w="853"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789</w:t>
            </w:r>
          </w:p>
        </w:tc>
        <w:tc>
          <w:tcPr>
            <w:tcW w:w="2963"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額外承擔</w:t>
            </w:r>
          </w:p>
          <w:p>
            <w:pPr>
              <w:pStyle w:val="F21"/>
              <w:tabs>
                <w:tab w:val="left" w:pos="480" w:leader="none"/>
                <w:tab w:val="left" w:pos="567" w:leader="none"/>
              </w:tabs>
              <w:spacing w:lineRule="atLeast" w:line="340"/>
              <w:ind w:left="57" w:hanging="0"/>
              <w:rPr>
                <w:rFonts w:cs="Times New Roman"/>
                <w:kern w:val="2"/>
              </w:rPr>
            </w:pPr>
            <w:r>
              <w:rPr>
                <w:rFonts w:cs="Times New Roman"/>
                <w:kern w:val="2"/>
              </w:rPr>
            </w:r>
          </w:p>
        </w:tc>
        <w:tc>
          <w:tcPr>
            <w:tcW w:w="2415" w:type="dxa"/>
            <w:tcBorders/>
          </w:tcPr>
          <w:p>
            <w:pPr>
              <w:pStyle w:val="F21"/>
              <w:tabs>
                <w:tab w:val="left" w:pos="480" w:leader="none"/>
                <w:tab w:val="left" w:pos="567" w:leader="none"/>
              </w:tabs>
              <w:spacing w:lineRule="atLeast" w:line="340"/>
              <w:ind w:right="394" w:hanging="0"/>
              <w:jc w:val="right"/>
              <w:rPr>
                <w:rFonts w:cs="Times New Roman"/>
                <w:kern w:val="2"/>
              </w:rPr>
            </w:pPr>
            <w:r>
              <w:rPr>
                <w:rFonts w:cs="Times New Roman"/>
                <w:kern w:val="2"/>
              </w:rPr>
              <w:t>l,000,000,000</w:t>
            </w:r>
          </w:p>
        </w:tc>
      </w:tr>
      <w:tr>
        <w:trPr/>
        <w:tc>
          <w:tcPr>
            <w:tcW w:w="844"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184</w:t>
            </w:r>
          </w:p>
        </w:tc>
        <w:tc>
          <w:tcPr>
            <w:tcW w:w="2139"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轉撥各基金</w:t>
            </w:r>
          </w:p>
          <w:p>
            <w:pPr>
              <w:pStyle w:val="F21"/>
              <w:tabs>
                <w:tab w:val="left" w:pos="480" w:leader="none"/>
                <w:tab w:val="left" w:pos="567" w:leader="none"/>
              </w:tabs>
              <w:spacing w:lineRule="atLeast" w:line="340"/>
              <w:ind w:left="57" w:hanging="0"/>
              <w:rPr>
                <w:rFonts w:cs="Times New Roman"/>
                <w:kern w:val="2"/>
              </w:rPr>
            </w:pPr>
            <w:r>
              <w:rPr>
                <w:rFonts w:cs="Times New Roman"/>
                <w:kern w:val="2"/>
              </w:rPr>
              <w:t>的款項</w:t>
            </w:r>
          </w:p>
        </w:tc>
        <w:tc>
          <w:tcPr>
            <w:tcW w:w="853"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988</w:t>
            </w:r>
          </w:p>
        </w:tc>
        <w:tc>
          <w:tcPr>
            <w:tcW w:w="2963"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給予貸款基金的款項</w:t>
            </w:r>
          </w:p>
        </w:tc>
        <w:tc>
          <w:tcPr>
            <w:tcW w:w="2415" w:type="dxa"/>
            <w:tcBorders/>
          </w:tcPr>
          <w:p>
            <w:pPr>
              <w:pStyle w:val="F21"/>
              <w:tabs>
                <w:tab w:val="left" w:pos="480" w:leader="none"/>
                <w:tab w:val="left" w:pos="567" w:leader="none"/>
              </w:tabs>
              <w:spacing w:lineRule="atLeast" w:line="340"/>
              <w:ind w:right="394" w:hanging="0"/>
              <w:jc w:val="right"/>
              <w:rPr>
                <w:rFonts w:cs="Times New Roman"/>
                <w:kern w:val="2"/>
              </w:rPr>
            </w:pPr>
            <w:r>
              <w:rPr>
                <w:rFonts w:cs="Times New Roman"/>
                <w:kern w:val="2"/>
              </w:rPr>
              <w:t>0</w:t>
            </w:r>
          </w:p>
        </w:tc>
      </w:tr>
      <w:tr>
        <w:trPr/>
        <w:tc>
          <w:tcPr>
            <w:tcW w:w="844"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r>
          </w:p>
        </w:tc>
        <w:tc>
          <w:tcPr>
            <w:tcW w:w="2139" w:type="dxa"/>
            <w:tcBorders/>
          </w:tcPr>
          <w:p>
            <w:pPr>
              <w:pStyle w:val="F21"/>
              <w:spacing w:lineRule="atLeast" w:line="340"/>
              <w:rPr>
                <w:rFonts w:cs="Times New Roman"/>
                <w:kern w:val="2"/>
              </w:rPr>
            </w:pPr>
            <w:r>
              <w:rPr>
                <w:rFonts w:cs="Times New Roman"/>
                <w:kern w:val="2"/>
              </w:rPr>
            </w:r>
          </w:p>
        </w:tc>
        <w:tc>
          <w:tcPr>
            <w:tcW w:w="853"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991</w:t>
            </w:r>
          </w:p>
        </w:tc>
        <w:tc>
          <w:tcPr>
            <w:tcW w:w="2963" w:type="dxa"/>
            <w:tcBorders/>
          </w:tcPr>
          <w:p>
            <w:pPr>
              <w:pStyle w:val="F21"/>
              <w:tabs>
                <w:tab w:val="left" w:pos="480" w:leader="none"/>
                <w:tab w:val="left" w:pos="567" w:leader="none"/>
              </w:tabs>
              <w:spacing w:lineRule="atLeast" w:line="340"/>
              <w:ind w:left="57" w:hanging="0"/>
              <w:rPr>
                <w:rFonts w:cs="Times New Roman"/>
                <w:kern w:val="2"/>
              </w:rPr>
            </w:pPr>
            <w:r>
              <w:rPr>
                <w:rFonts w:cs="Times New Roman"/>
                <w:kern w:val="2"/>
              </w:rPr>
              <w:t>給予公務員退休金儲備基金的款項</w:t>
            </w:r>
          </w:p>
        </w:tc>
        <w:tc>
          <w:tcPr>
            <w:tcW w:w="2415" w:type="dxa"/>
            <w:tcBorders/>
          </w:tcPr>
          <w:p>
            <w:pPr>
              <w:pStyle w:val="F21"/>
              <w:tabs>
                <w:tab w:val="left" w:pos="480" w:leader="none"/>
                <w:tab w:val="left" w:pos="567" w:leader="none"/>
              </w:tabs>
              <w:spacing w:lineRule="atLeast" w:line="340"/>
              <w:ind w:right="255" w:hanging="0"/>
              <w:jc w:val="right"/>
              <w:rPr>
                <w:rFonts w:cs="Times New Roman"/>
                <w:kern w:val="2"/>
              </w:rPr>
            </w:pPr>
            <w:r>
              <w:rPr>
                <w:rFonts w:cs="Times New Roman"/>
                <w:kern w:val="2"/>
              </w:rPr>
              <w:t>0"</w:t>
            </w:r>
          </w:p>
        </w:tc>
      </w:tr>
    </w:tbl>
    <w:p>
      <w:pPr>
        <w:pStyle w:val="F21"/>
        <w:overflowPunct w:val="true"/>
        <w:spacing w:lineRule="atLeast" w:line="340"/>
        <w:rPr/>
      </w:pPr>
      <w:r>
        <w:rPr/>
      </w:r>
    </w:p>
    <w:p>
      <w:pPr>
        <w:pStyle w:val="F21"/>
        <w:spacing w:lineRule="atLeast" w:line="340"/>
        <w:rPr/>
      </w:pPr>
      <w:r>
        <w:rPr/>
      </w:r>
    </w:p>
    <w:p>
      <w:pPr>
        <w:pStyle w:val="F21"/>
        <w:spacing w:lineRule="atLeast" w:line="340"/>
        <w:rPr>
          <w:rFonts w:cs="Times New Roman"/>
        </w:rPr>
      </w:pPr>
      <w:r>
        <w:rPr>
          <w:rFonts w:cs="Times New Roman" w:eastAsia="華康中黑體"/>
          <w:b/>
        </w:rPr>
        <w:t>代理主席</w:t>
      </w:r>
      <w:r>
        <w:rPr>
          <w:rFonts w:cs="Times New Roman"/>
        </w:rPr>
        <w:t>：我現在向各位提出的待議議題是：財經事務及庫務局局長動議的議案，予以通過。</w:t>
      </w:r>
    </w:p>
    <w:p>
      <w:pPr>
        <w:pStyle w:val="F21"/>
        <w:spacing w:lineRule="atLeast" w:line="340"/>
        <w:rPr/>
      </w:pPr>
      <w:r>
        <w:rPr/>
      </w:r>
    </w:p>
    <w:p>
      <w:pPr>
        <w:pStyle w:val="F21"/>
        <w:spacing w:lineRule="atLeast" w:line="340"/>
        <w:rPr/>
      </w:pPr>
      <w:r>
        <w:rPr/>
        <w:tab/>
      </w:r>
      <w:r>
        <w:rPr/>
        <w:t>是否有議員想發言？</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t>(</w:t>
      </w:r>
      <w:r>
        <w:rPr>
          <w:rFonts w:cs="Times New Roman"/>
          <w:lang w:eastAsia="zh-HK"/>
        </w:rPr>
        <w:t>沒有議員表示想發言</w:t>
      </w:r>
      <w:r>
        <w:rPr>
          <w:rFonts w:cs="Times New Roman"/>
          <w:lang w:eastAsia="zh-HK"/>
        </w:rPr>
        <w:t>)</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r>
    </w:p>
    <w:p>
      <w:pPr>
        <w:pStyle w:val="F21"/>
        <w:spacing w:lineRule="atLeast" w:line="340"/>
        <w:rPr/>
      </w:pPr>
      <w:r>
        <w:rPr>
          <w:rFonts w:cs="Times New Roman" w:eastAsia="華康中黑體"/>
          <w:b/>
        </w:rPr>
        <w:t>代理</w:t>
      </w:r>
      <w:r>
        <w:rPr>
          <w:rFonts w:cs="Times New Roman" w:eastAsia="華康中黑體"/>
          <w:b/>
          <w:szCs w:val="27"/>
        </w:rPr>
        <w:t>主席</w:t>
      </w:r>
      <w:r>
        <w:rPr>
          <w:rFonts w:cs="Times New Roman"/>
          <w:szCs w:val="27"/>
        </w:rPr>
        <w:t>：我現在向各位提出的待決議題是：財經事務及庫務局局長動議的議案，予以通過。贊成的請舉手。</w:t>
      </w:r>
    </w:p>
    <w:p>
      <w:pPr>
        <w:pStyle w:val="F21"/>
        <w:spacing w:lineRule="atLeast" w:line="340"/>
        <w:rPr/>
      </w:pPr>
      <w:r>
        <w:rPr/>
      </w:r>
    </w:p>
    <w:p>
      <w:pPr>
        <w:pStyle w:val="F21"/>
        <w:spacing w:lineRule="atLeast" w:line="340"/>
        <w:rPr/>
      </w:pPr>
      <w:r>
        <w:rPr/>
        <w:t>(</w:t>
      </w:r>
      <w:r>
        <w:rPr/>
        <w:t>議員舉手</w:t>
      </w:r>
      <w:r>
        <w:rPr/>
        <w:t>)</w:t>
      </w:r>
    </w:p>
    <w:p>
      <w:pPr>
        <w:pStyle w:val="F21"/>
        <w:spacing w:lineRule="atLeast" w:line="340"/>
        <w:rPr/>
      </w:pPr>
      <w:r>
        <w:rPr/>
      </w:r>
    </w:p>
    <w:p>
      <w:pPr>
        <w:pStyle w:val="F21"/>
        <w:spacing w:lineRule="atLeast" w:line="340"/>
        <w:rPr/>
      </w:pPr>
      <w:r>
        <w:rPr/>
      </w:r>
    </w:p>
    <w:p>
      <w:pPr>
        <w:pStyle w:val="F21"/>
        <w:spacing w:lineRule="atLeast" w:line="340"/>
        <w:rPr/>
      </w:pPr>
      <w:r>
        <w:rPr>
          <w:rFonts w:cs="Times New Roman" w:eastAsia="華康中黑體"/>
          <w:b/>
        </w:rPr>
        <w:t>代理</w:t>
      </w:r>
      <w:r>
        <w:rPr>
          <w:rFonts w:cs="Times New Roman" w:eastAsia="華康中黑體"/>
          <w:b/>
          <w:szCs w:val="27"/>
        </w:rPr>
        <w:t>主席</w:t>
      </w:r>
      <w:r>
        <w:rPr>
          <w:rFonts w:cs="Times New Roman"/>
          <w:szCs w:val="27"/>
        </w:rPr>
        <w:t>：反對的請舉手。</w:t>
      </w:r>
    </w:p>
    <w:p>
      <w:pPr>
        <w:pStyle w:val="F21"/>
        <w:spacing w:lineRule="atLeast" w:line="340"/>
        <w:rPr/>
      </w:pPr>
      <w:r>
        <w:rPr/>
      </w:r>
    </w:p>
    <w:p>
      <w:pPr>
        <w:pStyle w:val="F21"/>
        <w:spacing w:lineRule="atLeast" w:line="340"/>
        <w:rPr/>
      </w:pPr>
      <w:r>
        <w:rPr/>
        <w:t>(</w:t>
      </w:r>
      <w:r>
        <w:rPr>
          <w:lang w:eastAsia="zh-HK"/>
        </w:rPr>
        <w:t>沒有</w:t>
      </w:r>
      <w:r>
        <w:rPr/>
        <w:t>議員舉手</w:t>
      </w:r>
      <w:r>
        <w:rPr/>
        <w:t>)</w:t>
      </w:r>
    </w:p>
    <w:p>
      <w:pPr>
        <w:pStyle w:val="F21"/>
        <w:spacing w:lineRule="atLeast" w:line="340"/>
        <w:rPr>
          <w:rFonts w:cs="Times New Roman"/>
          <w:szCs w:val="27"/>
        </w:rPr>
      </w:pPr>
      <w:r>
        <w:rPr>
          <w:rFonts w:cs="Times New Roman"/>
          <w:szCs w:val="27"/>
        </w:rPr>
      </w:r>
    </w:p>
    <w:p>
      <w:pPr>
        <w:pStyle w:val="F21"/>
        <w:spacing w:lineRule="atLeast" w:line="340"/>
        <w:rPr>
          <w:rFonts w:cs="Times New Roman"/>
          <w:szCs w:val="27"/>
        </w:rPr>
      </w:pPr>
      <w:r>
        <w:rPr>
          <w:rFonts w:cs="Times New Roman"/>
          <w:szCs w:val="27"/>
        </w:rPr>
      </w:r>
    </w:p>
    <w:p>
      <w:pPr>
        <w:pStyle w:val="F21"/>
        <w:spacing w:lineRule="atLeast" w:line="340"/>
        <w:rPr>
          <w:rFonts w:cs="Times New Roman"/>
          <w:szCs w:val="27"/>
        </w:rPr>
      </w:pPr>
      <w:r>
        <w:rPr>
          <w:rFonts w:cs="Times New Roman" w:eastAsia="華康中黑體"/>
          <w:b/>
          <w:szCs w:val="27"/>
        </w:rPr>
        <w:t>代理主席</w:t>
      </w:r>
      <w:r>
        <w:rPr>
          <w:rFonts w:cs="Times New Roman"/>
          <w:szCs w:val="27"/>
        </w:rPr>
        <w:t>：我認為議題獲得在席議員以過半數贊成。</w:t>
      </w:r>
    </w:p>
    <w:p>
      <w:pPr>
        <w:pStyle w:val="F21"/>
        <w:spacing w:lineRule="atLeast" w:line="340"/>
        <w:rPr>
          <w:rFonts w:cs="Times New Roman"/>
          <w:szCs w:val="27"/>
        </w:rPr>
      </w:pPr>
      <w:r>
        <w:rPr>
          <w:rFonts w:cs="Times New Roman"/>
          <w:szCs w:val="27"/>
        </w:rPr>
      </w:r>
    </w:p>
    <w:p>
      <w:pPr>
        <w:pStyle w:val="F21"/>
        <w:spacing w:lineRule="atLeast" w:line="340"/>
        <w:rPr>
          <w:rFonts w:cs="Times New Roman"/>
          <w:szCs w:val="27"/>
        </w:rPr>
      </w:pPr>
      <w:r>
        <w:rPr>
          <w:rFonts w:eastAsia="華康中黑體" w:cs="Times New Roman"/>
          <w:b/>
          <w:szCs w:val="27"/>
        </w:rPr>
        <w:tab/>
      </w:r>
      <w:r>
        <w:rPr>
          <w:rFonts w:cs="Times New Roman"/>
          <w:szCs w:val="27"/>
        </w:rPr>
        <w:t>我宣布議案獲得通過。</w:t>
      </w:r>
    </w:p>
    <w:p>
      <w:pPr>
        <w:pStyle w:val="F21"/>
        <w:rPr/>
      </w:pPr>
      <w:r>
        <w:rPr/>
      </w:r>
    </w:p>
    <w:p>
      <w:pPr>
        <w:pStyle w:val="F21"/>
        <w:rPr/>
      </w:pPr>
      <w:r>
        <w:rPr/>
      </w:r>
      <w:r>
        <w:br w:type="page"/>
      </w:r>
    </w:p>
    <w:p>
      <w:pPr>
        <w:pStyle w:val="F21"/>
        <w:overflowPunct w:val="true"/>
        <w:spacing w:lineRule="atLeast" w:line="400"/>
        <w:rPr>
          <w:rFonts w:eastAsia="華康中黑體" w:cs="Times New Roman"/>
          <w:b/>
          <w:b/>
          <w:sz w:val="28"/>
          <w:szCs w:val="28"/>
        </w:rPr>
      </w:pPr>
      <w:bookmarkStart w:id="127" w:name="mbb"/>
      <w:r>
        <w:rPr>
          <w:rFonts w:cs="Times New Roman" w:eastAsia="華康中黑體"/>
          <w:b/>
          <w:sz w:val="28"/>
          <w:szCs w:val="28"/>
        </w:rPr>
        <w:t>議員法案</w:t>
      </w:r>
    </w:p>
    <w:p>
      <w:pPr>
        <w:pStyle w:val="Normal"/>
        <w:overflowPunct w:val="true"/>
        <w:spacing w:lineRule="atLeast" w:line="400"/>
        <w:rPr>
          <w:rFonts w:eastAsia="華康中黑體"/>
          <w:b/>
          <w:b/>
          <w:spacing w:val="20"/>
          <w:sz w:val="27"/>
          <w:szCs w:val="22"/>
          <w:lang w:val="en-US"/>
        </w:rPr>
      </w:pPr>
      <w:r>
        <w:rPr>
          <w:b/>
        </w:rPr>
        <w:t>MEMBER</w:t>
      </w:r>
      <w:r>
        <w:rPr>
          <w:rFonts w:eastAsia="華康中黑體"/>
          <w:b/>
          <w:sz w:val="27"/>
          <w:szCs w:val="22"/>
          <w:lang w:val="en-US"/>
        </w:rPr>
        <w:t>'S</w:t>
      </w:r>
      <w:r>
        <w:rPr>
          <w:b/>
        </w:rPr>
        <w:t xml:space="preserve"> BILL</w:t>
      </w:r>
      <w:bookmarkEnd w:id="127"/>
    </w:p>
    <w:p>
      <w:pPr>
        <w:pStyle w:val="F21"/>
        <w:overflowPunct w:val="true"/>
        <w:spacing w:lineRule="atLeast" w:line="400"/>
        <w:rPr>
          <w:rFonts w:cs="Times New Roman"/>
        </w:rPr>
      </w:pPr>
      <w:r>
        <w:rPr>
          <w:rFonts w:cs="Times New Roman"/>
        </w:rPr>
      </w:r>
    </w:p>
    <w:p>
      <w:pPr>
        <w:pStyle w:val="F21"/>
        <w:overflowPunct w:val="true"/>
        <w:spacing w:lineRule="atLeast" w:line="400"/>
        <w:rPr>
          <w:rFonts w:eastAsia="華康中黑體" w:cs="Times New Roman"/>
          <w:b/>
          <w:b/>
        </w:rPr>
      </w:pPr>
      <w:r>
        <w:rPr>
          <w:rFonts w:cs="Times New Roman" w:eastAsia="華康中黑體"/>
          <w:b/>
        </w:rPr>
        <w:t>議員法案首讀及二讀</w:t>
      </w:r>
    </w:p>
    <w:p>
      <w:pPr>
        <w:pStyle w:val="Normal"/>
        <w:overflowPunct w:val="true"/>
        <w:spacing w:lineRule="atLeast" w:line="400"/>
        <w:rPr>
          <w:b/>
          <w:b/>
        </w:rPr>
      </w:pPr>
      <w:r>
        <w:rPr>
          <w:b/>
        </w:rPr>
        <w:t>First Reading and Second Reading of Member's Bill</w:t>
      </w:r>
    </w:p>
    <w:p>
      <w:pPr>
        <w:pStyle w:val="F21"/>
        <w:overflowPunct w:val="true"/>
        <w:spacing w:lineRule="atLeast" w:line="400"/>
        <w:rPr>
          <w:rFonts w:cs="Times New Roman"/>
        </w:rPr>
      </w:pPr>
      <w:r>
        <w:rPr>
          <w:rFonts w:cs="Times New Roman"/>
        </w:rPr>
      </w:r>
    </w:p>
    <w:p>
      <w:pPr>
        <w:pStyle w:val="F21"/>
        <w:overflowPunct w:val="true"/>
        <w:spacing w:lineRule="atLeast" w:line="400"/>
        <w:rPr>
          <w:rFonts w:eastAsia="華康中黑體" w:cs="Times New Roman"/>
          <w:b/>
          <w:b/>
        </w:rPr>
      </w:pPr>
      <w:bookmarkStart w:id="128" w:name="mbf"/>
      <w:r>
        <w:rPr>
          <w:rFonts w:cs="Times New Roman" w:eastAsia="華康中黑體"/>
          <w:b/>
        </w:rPr>
        <w:t>議員法案首讀</w:t>
      </w:r>
    </w:p>
    <w:p>
      <w:pPr>
        <w:pStyle w:val="Normal"/>
        <w:overflowPunct w:val="true"/>
        <w:spacing w:lineRule="atLeast" w:line="400"/>
        <w:rPr>
          <w:b/>
          <w:b/>
        </w:rPr>
      </w:pPr>
      <w:bookmarkStart w:id="129" w:name="mbf"/>
      <w:r>
        <w:rPr>
          <w:b/>
        </w:rPr>
        <w:t>First Reading of Member's Bill</w:t>
      </w:r>
      <w:bookmarkEnd w:id="129"/>
    </w:p>
    <w:p>
      <w:pPr>
        <w:pStyle w:val="F21"/>
        <w:overflowPunct w:val="true"/>
        <w:spacing w:lineRule="atLeast" w:line="400"/>
        <w:rPr>
          <w:rFonts w:cs="Times New Roman"/>
        </w:rPr>
      </w:pPr>
      <w:r>
        <w:rPr>
          <w:rFonts w:cs="Times New Roman"/>
        </w:rPr>
      </w:r>
    </w:p>
    <w:p>
      <w:pPr>
        <w:pStyle w:val="F21"/>
        <w:overflowPunct w:val="true"/>
        <w:spacing w:lineRule="atLeast" w:line="400"/>
        <w:rPr>
          <w:rFonts w:cs="Times New Roman"/>
        </w:rPr>
      </w:pPr>
      <w:r>
        <w:rPr>
          <w:rFonts w:cs="Times New Roman" w:eastAsia="華康中黑體"/>
          <w:b/>
          <w:lang w:eastAsia="zh-HK"/>
        </w:rPr>
        <w:t>代理</w:t>
      </w:r>
      <w:r>
        <w:rPr>
          <w:rFonts w:cs="Times New Roman" w:eastAsia="華康中黑體"/>
          <w:b/>
        </w:rPr>
        <w:t>主席</w:t>
      </w:r>
      <w:r>
        <w:rPr>
          <w:rFonts w:cs="Times New Roman"/>
        </w:rPr>
        <w:t>：議員法案：首讀。</w:t>
      </w:r>
    </w:p>
    <w:p>
      <w:pPr>
        <w:pStyle w:val="F21"/>
        <w:overflowPunct w:val="true"/>
        <w:spacing w:lineRule="atLeast" w:line="400"/>
        <w:rPr>
          <w:rFonts w:cs="Times New Roman"/>
        </w:rPr>
      </w:pPr>
      <w:r>
        <w:rPr>
          <w:rFonts w:cs="Times New Roman"/>
        </w:rPr>
      </w:r>
    </w:p>
    <w:p>
      <w:pPr>
        <w:pStyle w:val="F21"/>
        <w:overflowPunct w:val="true"/>
        <w:spacing w:lineRule="atLeast" w:line="400"/>
        <w:rPr>
          <w:rFonts w:cs="Times New Roman"/>
        </w:rPr>
      </w:pPr>
      <w:r>
        <w:rPr>
          <w:rFonts w:cs="Times New Roman"/>
        </w:rPr>
      </w:r>
    </w:p>
    <w:p>
      <w:pPr>
        <w:pStyle w:val="F21"/>
        <w:overflowPunct w:val="true"/>
        <w:spacing w:lineRule="atLeast" w:line="400"/>
        <w:rPr>
          <w:rFonts w:eastAsia="華康中黑體" w:cs="Times New Roman"/>
          <w:b/>
          <w:b/>
        </w:rPr>
      </w:pPr>
      <w:bookmarkStart w:id="130" w:name="mbf01"/>
      <w:r>
        <w:rPr>
          <w:rFonts w:cs="Times New Roman" w:eastAsia="華康中黑體"/>
          <w:b/>
        </w:rPr>
        <w:t>《</w:t>
      </w:r>
      <w:r>
        <w:rPr>
          <w:rFonts w:eastAsia="華康中黑體" w:cs="Times New Roman"/>
          <w:b/>
        </w:rPr>
        <w:t>2021</w:t>
      </w:r>
      <w:r>
        <w:rPr>
          <w:rFonts w:cs="Times New Roman" w:eastAsia="華康中黑體"/>
          <w:b/>
        </w:rPr>
        <w:t>年水務設施</w:t>
      </w:r>
      <w:r>
        <w:rPr>
          <w:rFonts w:eastAsia="華康中黑體" w:cs="Times New Roman"/>
          <w:b/>
        </w:rPr>
        <w:t>(</w:t>
      </w:r>
      <w:r>
        <w:rPr>
          <w:rFonts w:cs="Times New Roman" w:eastAsia="華康中黑體"/>
          <w:b/>
        </w:rPr>
        <w:t>水務設施規例</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400"/>
        <w:rPr>
          <w:rFonts w:eastAsia="華康中黑體"/>
          <w:b/>
          <w:b/>
          <w:spacing w:val="20"/>
          <w:sz w:val="27"/>
          <w:szCs w:val="22"/>
          <w:lang w:val="en-US"/>
        </w:rPr>
      </w:pPr>
      <w:r>
        <w:rPr>
          <w:b/>
          <w:caps/>
        </w:rPr>
        <w:t>Waterworks (Waterworks Regulations)</w:t>
      </w:r>
      <w:r>
        <w:rPr>
          <w:b/>
          <w:caps/>
          <w:lang w:val="en-US"/>
        </w:rPr>
        <w:t> </w:t>
      </w:r>
      <w:r>
        <w:rPr>
          <w:b/>
          <w:caps/>
        </w:rPr>
        <w:t>(Amendment) Bill 2021</w:t>
      </w:r>
      <w:bookmarkEnd w:id="130"/>
    </w:p>
    <w:p>
      <w:pPr>
        <w:pStyle w:val="F21"/>
        <w:overflowPunct w:val="true"/>
        <w:spacing w:lineRule="atLeast" w:line="400"/>
        <w:rPr>
          <w:rFonts w:cs="Times New Roman"/>
        </w:rPr>
      </w:pPr>
      <w:r>
        <w:rPr>
          <w:rFonts w:cs="Times New Roman"/>
        </w:rPr>
      </w:r>
    </w:p>
    <w:p>
      <w:pPr>
        <w:pStyle w:val="F21"/>
        <w:tabs>
          <w:tab w:val="clear" w:pos="567"/>
        </w:tabs>
        <w:overflowPunct w:val="true"/>
        <w:spacing w:lineRule="atLeast" w:line="400"/>
        <w:ind w:left="907" w:hanging="907"/>
        <w:rPr>
          <w:rFonts w:cs="Times New Roman"/>
        </w:rPr>
      </w:pPr>
      <w:r>
        <w:rPr>
          <w:rFonts w:cs="Times New Roman" w:eastAsia="華康中黑體"/>
          <w:b/>
        </w:rPr>
        <w:t>秘書</w:t>
      </w:r>
      <w:r>
        <w:rPr>
          <w:rFonts w:cs="Times New Roman"/>
        </w:rPr>
        <w:t>：《</w:t>
      </w:r>
      <w:r>
        <w:rPr>
          <w:rFonts w:cs="Times New Roman"/>
        </w:rPr>
        <w:t>2021</w:t>
      </w:r>
      <w:r>
        <w:rPr>
          <w:rFonts w:cs="Times New Roman"/>
        </w:rPr>
        <w:t>年水務設施</w:t>
      </w:r>
      <w:r>
        <w:rPr>
          <w:rFonts w:cs="Times New Roman"/>
        </w:rPr>
        <w:t>(</w:t>
      </w:r>
      <w:r>
        <w:rPr>
          <w:rFonts w:cs="Times New Roman"/>
        </w:rPr>
        <w:t>水務設施規例</w:t>
      </w:r>
      <w:r>
        <w:rPr>
          <w:rFonts w:cs="Times New Roman"/>
        </w:rPr>
        <w:t>)(</w:t>
      </w:r>
      <w:r>
        <w:rPr>
          <w:rFonts w:cs="Times New Roman"/>
        </w:rPr>
        <w:t>修訂</w:t>
      </w:r>
      <w:r>
        <w:rPr>
          <w:rFonts w:cs="Times New Roman"/>
        </w:rPr>
        <w:t>)</w:t>
      </w:r>
      <w:r>
        <w:rPr>
          <w:rFonts w:cs="Times New Roman"/>
        </w:rPr>
        <w:t>條例草案》。</w:t>
      </w:r>
    </w:p>
    <w:p>
      <w:pPr>
        <w:pStyle w:val="F21"/>
        <w:overflowPunct w:val="true"/>
        <w:spacing w:lineRule="atLeast" w:line="400"/>
        <w:rPr>
          <w:rFonts w:cs="Times New Roman"/>
        </w:rPr>
      </w:pPr>
      <w:r>
        <w:rPr>
          <w:rFonts w:cs="Times New Roman"/>
        </w:rPr>
      </w:r>
    </w:p>
    <w:p>
      <w:pPr>
        <w:pStyle w:val="F21"/>
        <w:overflowPunct w:val="true"/>
        <w:spacing w:lineRule="atLeast" w:line="400"/>
        <w:rPr>
          <w:rFonts w:cs="Times New Roman"/>
          <w:i/>
          <w:i/>
        </w:rPr>
      </w:pPr>
      <w:r>
        <w:rPr>
          <w:rFonts w:cs="Times New Roman"/>
          <w:i/>
        </w:rPr>
        <w:t>條例草案經過首讀，並依據《議事規則》第</w:t>
      </w:r>
      <w:r>
        <w:rPr>
          <w:rFonts w:cs="Times New Roman"/>
          <w:i/>
        </w:rPr>
        <w:t>53(3)</w:t>
      </w:r>
      <w:r>
        <w:rPr>
          <w:rFonts w:cs="Times New Roman"/>
          <w:i/>
        </w:rPr>
        <w:t>條的規定，受命安排二讀。</w:t>
      </w:r>
    </w:p>
    <w:p>
      <w:pPr>
        <w:pStyle w:val="Normal"/>
        <w:overflowPunct w:val="true"/>
        <w:spacing w:lineRule="atLeast" w:line="400"/>
        <w:rPr>
          <w:i/>
          <w:i/>
        </w:rPr>
      </w:pPr>
      <w:r>
        <w:rPr>
          <w:i/>
        </w:rPr>
        <w:t>Bill read the First time and ordered to be set down for Second Reading pursuant to Rule 53(3) of the Rules of Procedure.</w:t>
      </w:r>
    </w:p>
    <w:p>
      <w:pPr>
        <w:pStyle w:val="F21"/>
        <w:spacing w:lineRule="atLeast" w:line="400"/>
        <w:rPr>
          <w:rFonts w:eastAsia="華康中黑體" w:cs="Times New Roman"/>
          <w:b/>
          <w:b/>
          <w:lang w:val="en-GB" w:eastAsia="zh-HK"/>
        </w:rPr>
      </w:pPr>
      <w:r>
        <w:rPr>
          <w:rFonts w:eastAsia="華康中黑體" w:cs="Times New Roman"/>
          <w:b/>
          <w:lang w:val="en-GB" w:eastAsia="zh-HK"/>
        </w:rPr>
      </w:r>
    </w:p>
    <w:p>
      <w:pPr>
        <w:pStyle w:val="F21"/>
        <w:spacing w:lineRule="atLeast" w:line="400"/>
        <w:rPr>
          <w:rFonts w:eastAsia="華康中黑體" w:cs="Times New Roman"/>
          <w:b/>
          <w:b/>
          <w:lang w:val="en-GB" w:eastAsia="zh-HK"/>
        </w:rPr>
      </w:pPr>
      <w:r>
        <w:rPr>
          <w:rFonts w:eastAsia="華康中黑體" w:cs="Times New Roman"/>
          <w:b/>
          <w:lang w:val="en-GB" w:eastAsia="zh-HK"/>
        </w:rPr>
      </w:r>
    </w:p>
    <w:p>
      <w:pPr>
        <w:pStyle w:val="F21"/>
        <w:spacing w:lineRule="atLeast" w:line="400"/>
        <w:rPr/>
      </w:pPr>
      <w:r>
        <w:rPr>
          <w:rFonts w:cs="Times New Roman" w:eastAsia="華康中黑體"/>
          <w:b/>
          <w:lang w:eastAsia="zh-HK"/>
        </w:rPr>
        <w:t>代理</w:t>
      </w:r>
      <w:r>
        <w:rPr>
          <w:rFonts w:cs="Times New Roman" w:eastAsia="華康中黑體"/>
          <w:b/>
        </w:rPr>
        <w:t>主席</w:t>
      </w:r>
      <w:r>
        <w:rPr>
          <w:rFonts w:cs="Times New Roman"/>
        </w:rPr>
        <w:t>：</w:t>
      </w:r>
      <w:r>
        <w:rPr/>
        <w:t>由於麥美娟議員提交的《</w:t>
      </w:r>
      <w:r>
        <w:rPr/>
        <w:t>2021</w:t>
      </w:r>
      <w:r>
        <w:rPr/>
        <w:t>年水務設施</w:t>
      </w:r>
      <w:r>
        <w:rPr/>
        <w:t>(</w:t>
      </w:r>
      <w:r>
        <w:rPr/>
        <w:t>水務設施規例</w:t>
      </w:r>
      <w:r>
        <w:rPr/>
        <w:t>)(</w:t>
      </w:r>
      <w:r>
        <w:rPr/>
        <w:t>修訂</w:t>
      </w:r>
      <w:r>
        <w:rPr/>
        <w:t>)</w:t>
      </w:r>
      <w:r>
        <w:rPr/>
        <w:t>條例草案》涉及政府政策，按照《議事規則》第</w:t>
      </w:r>
      <w:r>
        <w:rPr/>
        <w:t>54(1)</w:t>
      </w:r>
      <w:r>
        <w:rPr/>
        <w:t>條，我須在本會考慮二讀該條例草案之前，要求獲委派官員示明行政長官對該條例草案的書面同意。</w:t>
      </w:r>
    </w:p>
    <w:p>
      <w:pPr>
        <w:pStyle w:val="F21"/>
        <w:spacing w:lineRule="atLeast" w:line="400"/>
        <w:rPr/>
      </w:pPr>
      <w:r>
        <w:rPr/>
      </w:r>
    </w:p>
    <w:p>
      <w:pPr>
        <w:pStyle w:val="F21"/>
        <w:spacing w:lineRule="atLeast" w:line="400"/>
        <w:rPr/>
      </w:pPr>
      <w:r>
        <w:rPr/>
      </w:r>
    </w:p>
    <w:p>
      <w:pPr>
        <w:pStyle w:val="F21"/>
        <w:spacing w:lineRule="atLeast" w:line="400"/>
        <w:rPr/>
      </w:pPr>
      <w:r>
        <w:rPr>
          <w:rFonts w:ascii="華康中黑體" w:hAnsi="華康中黑體" w:eastAsia="華康中黑體"/>
          <w:b/>
        </w:rPr>
        <w:t>發展局局長</w:t>
      </w:r>
      <w:r>
        <w:rPr/>
        <w:t>：</w:t>
      </w:r>
      <w:r>
        <w:rPr>
          <w:lang w:eastAsia="zh-HK"/>
        </w:rPr>
        <w:t>代理</w:t>
      </w:r>
      <w:r>
        <w:rPr/>
        <w:t>主席，我確認《</w:t>
      </w:r>
      <w:r>
        <w:rPr/>
        <w:t>2021</w:t>
      </w:r>
      <w:r>
        <w:rPr/>
        <w:t>年水務設施</w:t>
      </w:r>
      <w:r>
        <w:rPr/>
        <w:t>(</w:t>
      </w:r>
      <w:r>
        <w:rPr/>
        <w:t>水務設施規例</w:t>
      </w:r>
      <w:r>
        <w:rPr/>
        <w:t>)(</w:t>
      </w:r>
      <w:r>
        <w:rPr/>
        <w:t>修訂</w:t>
      </w:r>
      <w:r>
        <w:rPr/>
        <w:t>)</w:t>
      </w:r>
      <w:r>
        <w:rPr/>
        <w:t>條例草案》已獲行政長官書面同意提交立法會。</w:t>
      </w:r>
    </w:p>
    <w:p>
      <w:pPr>
        <w:pStyle w:val="F21"/>
        <w:overflowPunct w:val="true"/>
        <w:spacing w:lineRule="atLeast" w:line="400"/>
        <w:rPr>
          <w:rFonts w:cs="Times New Roman"/>
        </w:rPr>
      </w:pPr>
      <w:r>
        <w:rPr>
          <w:rFonts w:cs="Times New Roman"/>
        </w:rPr>
      </w:r>
    </w:p>
    <w:p>
      <w:pPr>
        <w:pStyle w:val="F21"/>
        <w:overflowPunct w:val="true"/>
        <w:spacing w:lineRule="atLeast" w:line="400"/>
        <w:rPr>
          <w:rFonts w:cs="Times New Roman"/>
        </w:rPr>
      </w:pPr>
      <w:r>
        <w:rPr>
          <w:rFonts w:cs="Times New Roman"/>
        </w:rPr>
      </w:r>
    </w:p>
    <w:p>
      <w:pPr>
        <w:pStyle w:val="F21"/>
        <w:overflowPunct w:val="true"/>
        <w:spacing w:lineRule="atLeast" w:line="370"/>
        <w:rPr>
          <w:rFonts w:eastAsia="華康中黑體" w:cs="Times New Roman"/>
          <w:b/>
          <w:b/>
        </w:rPr>
      </w:pPr>
      <w:bookmarkStart w:id="131" w:name="mbs"/>
      <w:r>
        <w:rPr>
          <w:rFonts w:cs="Times New Roman" w:eastAsia="華康中黑體"/>
          <w:b/>
        </w:rPr>
        <w:t>議員法案二讀</w:t>
      </w:r>
    </w:p>
    <w:p>
      <w:pPr>
        <w:pStyle w:val="Normal"/>
        <w:overflowPunct w:val="true"/>
        <w:spacing w:lineRule="atLeast" w:line="370"/>
        <w:rPr>
          <w:b/>
          <w:b/>
        </w:rPr>
      </w:pPr>
      <w:bookmarkStart w:id="132" w:name="mbs"/>
      <w:r>
        <w:rPr>
          <w:b/>
        </w:rPr>
        <w:t>Second Reading of Member's Bill</w:t>
      </w:r>
      <w:bookmarkEnd w:id="132"/>
    </w:p>
    <w:p>
      <w:pPr>
        <w:pStyle w:val="F21"/>
        <w:overflowPunct w:val="true"/>
        <w:spacing w:lineRule="atLeast" w:line="370"/>
        <w:rPr>
          <w:rFonts w:cs="Times New Roman"/>
        </w:rPr>
      </w:pPr>
      <w:r>
        <w:rPr>
          <w:rFonts w:cs="Times New Roman"/>
        </w:rPr>
      </w:r>
    </w:p>
    <w:p>
      <w:pPr>
        <w:pStyle w:val="F21"/>
        <w:spacing w:lineRule="atLeast" w:line="370"/>
        <w:rPr/>
      </w:pPr>
      <w:r>
        <w:rPr>
          <w:rFonts w:eastAsia="華康中黑體"/>
          <w:b/>
          <w:lang w:eastAsia="zh-HK"/>
        </w:rPr>
        <w:t>代理</w:t>
      </w:r>
      <w:r>
        <w:rPr>
          <w:rFonts w:eastAsia="華康中黑體"/>
          <w:b/>
        </w:rPr>
        <w:t>主席</w:t>
      </w:r>
      <w:r>
        <w:rPr/>
        <w:t>：</w:t>
      </w:r>
      <w:r>
        <w:rPr>
          <w:lang w:eastAsia="zh-HK"/>
        </w:rPr>
        <w:t>議員法案：</w:t>
      </w:r>
      <w:r>
        <w:rPr/>
        <w:t>二讀。</w:t>
      </w:r>
    </w:p>
    <w:p>
      <w:pPr>
        <w:pStyle w:val="F21"/>
        <w:spacing w:lineRule="atLeast" w:line="370"/>
        <w:rPr/>
      </w:pPr>
      <w:r>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133" w:name="mbs01"/>
      <w:r>
        <w:rPr>
          <w:rFonts w:cs="Times New Roman" w:eastAsia="華康中黑體"/>
          <w:b/>
        </w:rPr>
        <w:t>《</w:t>
      </w:r>
      <w:r>
        <w:rPr>
          <w:rFonts w:eastAsia="華康中黑體" w:cs="Times New Roman"/>
          <w:b/>
        </w:rPr>
        <w:t>2021</w:t>
      </w:r>
      <w:r>
        <w:rPr>
          <w:rFonts w:cs="Times New Roman" w:eastAsia="華康中黑體"/>
          <w:b/>
        </w:rPr>
        <w:t>年水務設施</w:t>
      </w:r>
      <w:r>
        <w:rPr>
          <w:rFonts w:eastAsia="華康中黑體" w:cs="Times New Roman"/>
          <w:b/>
        </w:rPr>
        <w:t>(</w:t>
      </w:r>
      <w:r>
        <w:rPr>
          <w:rFonts w:cs="Times New Roman" w:eastAsia="華康中黑體"/>
          <w:b/>
        </w:rPr>
        <w:t>水務設施規例</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70"/>
        <w:rPr>
          <w:rFonts w:eastAsia="華康中黑體"/>
          <w:b/>
          <w:b/>
          <w:spacing w:val="20"/>
          <w:sz w:val="27"/>
          <w:szCs w:val="22"/>
          <w:lang w:val="en-US"/>
        </w:rPr>
      </w:pPr>
      <w:r>
        <w:rPr>
          <w:b/>
        </w:rPr>
        <w:t>WATERWORKS (WATERWORKS REGULATIONS)</w:t>
      </w:r>
      <w:r>
        <w:rPr>
          <w:b/>
          <w:lang w:val="en-US"/>
        </w:rPr>
        <w:t> </w:t>
      </w:r>
      <w:r>
        <w:rPr>
          <w:b/>
        </w:rPr>
        <w:t>(AMENDMENT) BILL 2021</w:t>
      </w:r>
      <w:bookmarkEnd w:id="133"/>
    </w:p>
    <w:p>
      <w:pPr>
        <w:pStyle w:val="F21"/>
        <w:spacing w:lineRule="atLeast" w:line="370"/>
        <w:rPr/>
      </w:pPr>
      <w:r>
        <w:rPr/>
      </w:r>
    </w:p>
    <w:p>
      <w:pPr>
        <w:pStyle w:val="F21"/>
        <w:spacing w:lineRule="atLeast" w:line="370"/>
        <w:rPr/>
      </w:pPr>
      <w:r>
        <w:rPr>
          <w:rFonts w:eastAsia="華康中黑體"/>
          <w:b/>
          <w:lang w:eastAsia="zh-HK"/>
        </w:rPr>
        <w:t>代理</w:t>
      </w:r>
      <w:r>
        <w:rPr>
          <w:rFonts w:eastAsia="華康中黑體"/>
          <w:b/>
        </w:rPr>
        <w:t>主席</w:t>
      </w:r>
      <w:r>
        <w:rPr/>
        <w:t>：麥美娟議員，你可以動議二讀你提交的條例草案。</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spacing w:lineRule="atLeast" w:line="370"/>
        <w:rPr>
          <w:szCs w:val="27"/>
        </w:rPr>
      </w:pPr>
      <w:r>
        <w:rPr>
          <w:rFonts w:ascii="華康中黑體" w:hAnsi="華康中黑體" w:cs="華康中黑體" w:eastAsia="華康中黑體"/>
          <w:b/>
          <w:szCs w:val="27"/>
        </w:rPr>
        <w:t>麥美娟議員</w:t>
      </w:r>
      <w:r>
        <w:rPr>
          <w:szCs w:val="27"/>
        </w:rPr>
        <w:t>：</w:t>
      </w:r>
      <w:r>
        <w:rPr>
          <w:szCs w:val="27"/>
          <w:lang w:eastAsia="zh-HK"/>
        </w:rPr>
        <w:t>代理</w:t>
      </w:r>
      <w:r>
        <w:rPr>
          <w:szCs w:val="27"/>
        </w:rPr>
        <w:t>主席，我動議</w:t>
      </w:r>
      <w:r>
        <w:rPr>
          <w:szCs w:val="27"/>
          <w:lang w:eastAsia="zh-HK"/>
        </w:rPr>
        <w:t>二讀</w:t>
      </w:r>
      <w:r>
        <w:rPr>
          <w:szCs w:val="27"/>
        </w:rPr>
        <w:t>《</w:t>
      </w:r>
      <w:r>
        <w:rPr>
          <w:szCs w:val="27"/>
        </w:rPr>
        <w:t>2021</w:t>
      </w:r>
      <w:r>
        <w:rPr>
          <w:szCs w:val="27"/>
        </w:rPr>
        <w:t>年水務設施</w:t>
      </w:r>
      <w:r>
        <w:rPr>
          <w:szCs w:val="27"/>
        </w:rPr>
        <w:t>(</w:t>
      </w:r>
      <w:r>
        <w:rPr>
          <w:szCs w:val="27"/>
        </w:rPr>
        <w:t>水務設施規例</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w:t>
      </w:r>
    </w:p>
    <w:p>
      <w:pPr>
        <w:pStyle w:val="F21"/>
        <w:spacing w:lineRule="atLeast" w:line="370"/>
        <w:rPr>
          <w:szCs w:val="27"/>
        </w:rPr>
      </w:pPr>
      <w:r>
        <w:rPr>
          <w:szCs w:val="27"/>
        </w:rPr>
      </w:r>
    </w:p>
    <w:p>
      <w:pPr>
        <w:pStyle w:val="F21"/>
        <w:spacing w:lineRule="atLeast" w:line="370"/>
        <w:rPr>
          <w:szCs w:val="27"/>
        </w:rPr>
      </w:pPr>
      <w:r>
        <w:rPr>
          <w:szCs w:val="27"/>
        </w:rPr>
        <w:tab/>
      </w:r>
      <w:r>
        <w:rPr>
          <w:szCs w:val="27"/>
          <w:lang w:eastAsia="zh-HK"/>
        </w:rPr>
        <w:t>代理</w:t>
      </w:r>
      <w:r>
        <w:rPr>
          <w:szCs w:val="27"/>
        </w:rPr>
        <w:t>主席，《條例草案》</w:t>
      </w:r>
      <w:r>
        <w:rPr>
          <w:szCs w:val="27"/>
          <w:lang w:eastAsia="zh-HK"/>
        </w:rPr>
        <w:t>旨在</w:t>
      </w:r>
      <w:r>
        <w:rPr>
          <w:szCs w:val="27"/>
        </w:rPr>
        <w:t>修訂《水務設施規例》</w:t>
      </w:r>
      <w:r>
        <w:rPr>
          <w:szCs w:val="27"/>
        </w:rPr>
        <w:t>("</w:t>
      </w:r>
      <w:r>
        <w:rPr>
          <w:szCs w:val="27"/>
        </w:rPr>
        <w:t>《規例》</w:t>
      </w:r>
      <w:r>
        <w:rPr>
          <w:szCs w:val="27"/>
        </w:rPr>
        <w:t>")</w:t>
      </w:r>
      <w:r>
        <w:rPr>
          <w:szCs w:val="27"/>
        </w:rPr>
        <w:t>，禁止用戶向他人出售經水務監督</w:t>
      </w:r>
      <w:r>
        <w:rPr>
          <w:szCs w:val="27"/>
          <w:lang w:eastAsia="zh-HK"/>
        </w:rPr>
        <w:t>由</w:t>
      </w:r>
      <w:r>
        <w:rPr>
          <w:szCs w:val="27"/>
        </w:rPr>
        <w:t>水務設施供應的用水圖利。《條例草案》的內容主要是修訂《規例》第</w:t>
      </w:r>
      <w:r>
        <w:rPr>
          <w:szCs w:val="27"/>
        </w:rPr>
        <w:t>47</w:t>
      </w:r>
      <w:r>
        <w:rPr>
          <w:szCs w:val="27"/>
        </w:rPr>
        <w:t>條，</w:t>
      </w:r>
      <w:r>
        <w:rPr>
          <w:szCs w:val="27"/>
          <w:lang w:eastAsia="zh-HK"/>
        </w:rPr>
        <w:t>訂</w:t>
      </w:r>
      <w:r>
        <w:rPr>
          <w:szCs w:val="27"/>
        </w:rPr>
        <w:t>明任何人如</w:t>
      </w:r>
      <w:r>
        <w:rPr>
          <w:szCs w:val="27"/>
          <w:lang w:eastAsia="zh-HK"/>
        </w:rPr>
        <w:t>以</w:t>
      </w:r>
      <w:r>
        <w:rPr>
          <w:szCs w:val="27"/>
        </w:rPr>
        <w:t>超過《規例》第</w:t>
      </w:r>
      <w:r>
        <w:rPr>
          <w:szCs w:val="27"/>
        </w:rPr>
        <w:t>46</w:t>
      </w:r>
      <w:r>
        <w:rPr>
          <w:szCs w:val="27"/>
        </w:rPr>
        <w:t>條</w:t>
      </w:r>
      <w:r>
        <w:rPr>
          <w:szCs w:val="27"/>
          <w:lang w:eastAsia="zh-HK"/>
        </w:rPr>
        <w:t>及</w:t>
      </w:r>
      <w:r>
        <w:rPr>
          <w:szCs w:val="27"/>
        </w:rPr>
        <w:t>附表</w:t>
      </w:r>
      <w:r>
        <w:rPr>
          <w:szCs w:val="27"/>
        </w:rPr>
        <w:t>1</w:t>
      </w:r>
      <w:r>
        <w:rPr>
          <w:szCs w:val="27"/>
        </w:rPr>
        <w:t>第</w:t>
      </w:r>
      <w:r>
        <w:rPr>
          <w:szCs w:val="27"/>
        </w:rPr>
        <w:t>3</w:t>
      </w:r>
      <w:r>
        <w:rPr>
          <w:szCs w:val="27"/>
        </w:rPr>
        <w:t>部所</w:t>
      </w:r>
      <w:r>
        <w:rPr>
          <w:szCs w:val="27"/>
          <w:lang w:eastAsia="zh-HK"/>
        </w:rPr>
        <w:t>指明</w:t>
      </w:r>
      <w:r>
        <w:rPr>
          <w:szCs w:val="27"/>
        </w:rPr>
        <w:t>的收費率出售供水供給他人，即屬犯罪。違例者一經循簡易程序定罪，可處以第</w:t>
      </w:r>
      <w:r>
        <w:rPr>
          <w:szCs w:val="27"/>
        </w:rPr>
        <w:t>3</w:t>
      </w:r>
      <w:r>
        <w:rPr>
          <w:szCs w:val="27"/>
        </w:rPr>
        <w:t>級罰款，即罰款</w:t>
      </w:r>
      <w:r>
        <w:rPr>
          <w:szCs w:val="27"/>
        </w:rPr>
        <w:t>1</w:t>
      </w:r>
      <w:r>
        <w:rPr>
          <w:szCs w:val="27"/>
        </w:rPr>
        <w:t>萬港元。</w:t>
      </w:r>
    </w:p>
    <w:p>
      <w:pPr>
        <w:pStyle w:val="F21"/>
        <w:spacing w:lineRule="atLeast" w:line="370"/>
        <w:rPr>
          <w:szCs w:val="27"/>
        </w:rPr>
      </w:pPr>
      <w:r>
        <w:rPr>
          <w:szCs w:val="27"/>
        </w:rPr>
      </w:r>
    </w:p>
    <w:p>
      <w:pPr>
        <w:pStyle w:val="F21"/>
        <w:spacing w:lineRule="atLeast" w:line="370"/>
        <w:rPr/>
      </w:pPr>
      <w:r>
        <w:rPr/>
      </w:r>
    </w:p>
    <w:p>
      <w:pPr>
        <w:pStyle w:val="F21"/>
        <w:spacing w:lineRule="atLeast" w:line="370"/>
        <w:rPr>
          <w:rFonts w:cs="Times New Roman"/>
        </w:rPr>
      </w:pPr>
      <w:r>
        <w:rPr>
          <w:rFonts w:cs="Times New Roman"/>
        </w:rPr>
        <w:t>(</w:t>
      </w:r>
      <w:r>
        <w:rPr>
          <w:rFonts w:cs="Times New Roman"/>
        </w:rPr>
        <w:t>主席恢復主持會議</w:t>
      </w:r>
      <w:r>
        <w:rPr>
          <w:rFonts w:cs="Times New Roman"/>
        </w:rPr>
        <w:t>)</w:t>
      </w:r>
    </w:p>
    <w:p>
      <w:pPr>
        <w:pStyle w:val="F21"/>
        <w:spacing w:lineRule="atLeast" w:line="370"/>
        <w:rPr>
          <w:szCs w:val="27"/>
          <w:lang w:eastAsia="zh-HK"/>
        </w:rPr>
      </w:pPr>
      <w:r>
        <w:rPr>
          <w:szCs w:val="27"/>
          <w:lang w:eastAsia="zh-HK"/>
        </w:rPr>
      </w:r>
    </w:p>
    <w:p>
      <w:pPr>
        <w:pStyle w:val="F21"/>
        <w:spacing w:lineRule="atLeast" w:line="370"/>
        <w:rPr>
          <w:szCs w:val="27"/>
        </w:rPr>
      </w:pPr>
      <w:r>
        <w:rPr>
          <w:szCs w:val="27"/>
        </w:rPr>
      </w:r>
    </w:p>
    <w:p>
      <w:pPr>
        <w:pStyle w:val="F21"/>
        <w:spacing w:lineRule="atLeast" w:line="370"/>
        <w:rPr>
          <w:szCs w:val="27"/>
        </w:rPr>
      </w:pPr>
      <w:r>
        <w:rPr>
          <w:szCs w:val="27"/>
        </w:rPr>
        <w:tab/>
      </w:r>
      <w:r>
        <w:rPr>
          <w:szCs w:val="27"/>
          <w:lang w:eastAsia="zh-HK"/>
        </w:rPr>
        <w:t>政府當局</w:t>
      </w:r>
      <w:r>
        <w:rPr>
          <w:szCs w:val="27"/>
        </w:rPr>
        <w:t>過去曾經</w:t>
      </w:r>
      <w:r>
        <w:rPr>
          <w:szCs w:val="27"/>
          <w:lang w:eastAsia="zh-HK"/>
        </w:rPr>
        <w:t>表示</w:t>
      </w:r>
      <w:r>
        <w:rPr>
          <w:szCs w:val="27"/>
        </w:rPr>
        <w:t>，根據《規例》第</w:t>
      </w:r>
      <w:r>
        <w:rPr>
          <w:szCs w:val="27"/>
        </w:rPr>
        <w:t>47(1)</w:t>
      </w:r>
      <w:r>
        <w:rPr>
          <w:szCs w:val="27"/>
        </w:rPr>
        <w:t>條，任何人未經水務監督書面許可，不得出售或要約</w:t>
      </w:r>
      <w:r>
        <w:rPr>
          <w:szCs w:val="27"/>
          <w:lang w:eastAsia="zh-HK"/>
        </w:rPr>
        <w:t>出售</w:t>
      </w:r>
      <w:r>
        <w:rPr>
          <w:szCs w:val="27"/>
        </w:rPr>
        <w:t>來自水務設施的用水，</w:t>
      </w:r>
      <w:r>
        <w:rPr>
          <w:szCs w:val="27"/>
          <w:lang w:eastAsia="zh-HK"/>
        </w:rPr>
        <w:t>亦即</w:t>
      </w:r>
      <w:r>
        <w:rPr>
          <w:szCs w:val="27"/>
        </w:rPr>
        <w:t>禁止用戶透過出售來自水務設施的用水圖利，</w:t>
      </w:r>
      <w:r>
        <w:rPr>
          <w:szCs w:val="27"/>
          <w:lang w:eastAsia="zh-HK"/>
        </w:rPr>
        <w:t>故</w:t>
      </w:r>
      <w:r>
        <w:rPr>
          <w:szCs w:val="27"/>
        </w:rPr>
        <w:t>法例已經</w:t>
      </w:r>
      <w:r>
        <w:rPr>
          <w:szCs w:val="27"/>
          <w:lang w:eastAsia="zh-HK"/>
        </w:rPr>
        <w:t>訂</w:t>
      </w:r>
      <w:r>
        <w:rPr>
          <w:szCs w:val="27"/>
        </w:rPr>
        <w:t>明業主轉售食水圖利屬違法。</w:t>
      </w:r>
      <w:r>
        <w:rPr>
          <w:szCs w:val="27"/>
          <w:lang w:eastAsia="zh-HK"/>
        </w:rPr>
        <w:t>然而，</w:t>
      </w:r>
      <w:r>
        <w:rPr>
          <w:szCs w:val="27"/>
        </w:rPr>
        <w:t>《規例》</w:t>
      </w:r>
      <w:r>
        <w:rPr>
          <w:szCs w:val="27"/>
          <w:lang w:eastAsia="zh-HK"/>
        </w:rPr>
        <w:t>現行</w:t>
      </w:r>
      <w:r>
        <w:rPr>
          <w:szCs w:val="27"/>
        </w:rPr>
        <w:t>第</w:t>
      </w:r>
      <w:r>
        <w:rPr>
          <w:szCs w:val="27"/>
        </w:rPr>
        <w:t>47(2)</w:t>
      </w:r>
      <w:r>
        <w:rPr>
          <w:szCs w:val="27"/>
        </w:rPr>
        <w:t>條同時又</w:t>
      </w:r>
      <w:r>
        <w:rPr>
          <w:szCs w:val="27"/>
          <w:lang w:eastAsia="zh-HK"/>
        </w:rPr>
        <w:t>指，</w:t>
      </w:r>
      <w:r>
        <w:rPr>
          <w:szCs w:val="27"/>
        </w:rPr>
        <w:t>使用單位業主內部供水系統所供應食水的有關處所租戶，單位業主可</w:t>
      </w:r>
      <w:r>
        <w:rPr>
          <w:szCs w:val="27"/>
          <w:lang w:eastAsia="zh-HK"/>
        </w:rPr>
        <w:t>向</w:t>
      </w:r>
      <w:r>
        <w:rPr>
          <w:szCs w:val="27"/>
        </w:rPr>
        <w:t>他們收</w:t>
      </w:r>
      <w:r>
        <w:rPr>
          <w:szCs w:val="27"/>
          <w:lang w:eastAsia="zh-HK"/>
        </w:rPr>
        <w:t>回</w:t>
      </w:r>
      <w:r>
        <w:rPr>
          <w:szCs w:val="27"/>
        </w:rPr>
        <w:t>用水費用，當中並不限於水單所列的用水費用。這</w:t>
      </w:r>
      <w:r>
        <w:rPr>
          <w:szCs w:val="27"/>
          <w:lang w:eastAsia="zh-HK"/>
        </w:rPr>
        <w:t>裏提及</w:t>
      </w:r>
      <w:r>
        <w:rPr>
          <w:szCs w:val="27"/>
        </w:rPr>
        <w:t>業主可收</w:t>
      </w:r>
      <w:r>
        <w:rPr>
          <w:szCs w:val="27"/>
          <w:lang w:eastAsia="zh-HK"/>
        </w:rPr>
        <w:t>取的</w:t>
      </w:r>
      <w:r>
        <w:rPr>
          <w:szCs w:val="27"/>
        </w:rPr>
        <w:t>費用並</w:t>
      </w:r>
      <w:r>
        <w:rPr>
          <w:szCs w:val="27"/>
          <w:lang w:eastAsia="zh-HK"/>
        </w:rPr>
        <w:t>無</w:t>
      </w:r>
      <w:r>
        <w:rPr>
          <w:szCs w:val="27"/>
        </w:rPr>
        <w:t>規限，故業主可以</w:t>
      </w:r>
      <w:r>
        <w:rPr>
          <w:szCs w:val="27"/>
          <w:lang w:eastAsia="zh-HK"/>
        </w:rPr>
        <w:t>以</w:t>
      </w:r>
      <w:r>
        <w:rPr>
          <w:szCs w:val="27"/>
        </w:rPr>
        <w:t>保</w:t>
      </w:r>
      <w:r>
        <w:rPr>
          <w:szCs w:val="27"/>
          <w:lang w:eastAsia="zh-HK"/>
        </w:rPr>
        <w:t>養和</w:t>
      </w:r>
      <w:r>
        <w:rPr>
          <w:szCs w:val="27"/>
        </w:rPr>
        <w:t>維修有關內部供水系統等不同理由</w:t>
      </w:r>
      <w:r>
        <w:rPr>
          <w:szCs w:val="27"/>
          <w:lang w:eastAsia="zh-HK"/>
        </w:rPr>
        <w:t>，</w:t>
      </w:r>
      <w:r>
        <w:rPr>
          <w:szCs w:val="27"/>
        </w:rPr>
        <w:t>藉詞濫收費用，</w:t>
      </w:r>
      <w:r>
        <w:rPr>
          <w:szCs w:val="27"/>
          <w:lang w:eastAsia="zh-HK"/>
        </w:rPr>
        <w:t>而部門</w:t>
      </w:r>
      <w:r>
        <w:rPr>
          <w:szCs w:val="27"/>
        </w:rPr>
        <w:t>即使收到投訴，實際上在調查和檢控的時</w:t>
      </w:r>
      <w:r>
        <w:rPr>
          <w:szCs w:val="27"/>
          <w:lang w:eastAsia="zh-HK"/>
        </w:rPr>
        <w:t>候均存</w:t>
      </w:r>
      <w:r>
        <w:rPr>
          <w:szCs w:val="27"/>
        </w:rPr>
        <w:t>在困難，因為部門不</w:t>
      </w:r>
      <w:r>
        <w:rPr>
          <w:szCs w:val="27"/>
          <w:lang w:eastAsia="zh-HK"/>
        </w:rPr>
        <w:t>僅</w:t>
      </w:r>
      <w:r>
        <w:rPr>
          <w:szCs w:val="27"/>
        </w:rPr>
        <w:t>要調查業主有否圖利才能提出檢控，而且濫收費用的業主</w:t>
      </w:r>
      <w:r>
        <w:rPr>
          <w:szCs w:val="27"/>
          <w:lang w:eastAsia="zh-HK"/>
        </w:rPr>
        <w:t>亦大</w:t>
      </w:r>
      <w:r>
        <w:rPr>
          <w:szCs w:val="27"/>
        </w:rPr>
        <w:t>多不會採取合作的態度。</w:t>
      </w:r>
      <w:r>
        <w:br w:type="page"/>
      </w:r>
    </w:p>
    <w:p>
      <w:pPr>
        <w:pStyle w:val="F21"/>
        <w:spacing w:lineRule="atLeast" w:line="320"/>
        <w:rPr/>
      </w:pPr>
      <w:r>
        <w:rPr>
          <w:szCs w:val="27"/>
        </w:rPr>
        <w:tab/>
      </w:r>
      <w:r>
        <w:rPr>
          <w:szCs w:val="27"/>
          <w:lang w:eastAsia="zh-HK"/>
        </w:rPr>
        <w:t>早前，</w:t>
      </w:r>
      <w:r>
        <w:rPr>
          <w:szCs w:val="27"/>
        </w:rPr>
        <w:t>有</w:t>
      </w:r>
      <w:r>
        <w:rPr>
          <w:szCs w:val="27"/>
          <w:lang w:eastAsia="zh-HK"/>
        </w:rPr>
        <w:t>基層</w:t>
      </w:r>
      <w:r>
        <w:rPr>
          <w:szCs w:val="27"/>
        </w:rPr>
        <w:t>團體反映，</w:t>
      </w:r>
      <w:r>
        <w:rPr>
          <w:szCs w:val="27"/>
          <w:lang w:eastAsia="zh-HK"/>
        </w:rPr>
        <w:t>曾經有</w:t>
      </w:r>
      <w:r>
        <w:rPr>
          <w:szCs w:val="27"/>
          <w:lang w:eastAsia="zh-HK"/>
        </w:rPr>
        <w:t>"</w:t>
      </w:r>
      <w:r>
        <w:rPr>
          <w:szCs w:val="27"/>
        </w:rPr>
        <w:t>劏房</w:t>
      </w:r>
      <w:r>
        <w:rPr>
          <w:szCs w:val="27"/>
          <w:lang w:eastAsia="zh-HK"/>
        </w:rPr>
        <w:t>"</w:t>
      </w:r>
      <w:r>
        <w:rPr>
          <w:szCs w:val="27"/>
        </w:rPr>
        <w:t>租戶向水務署</w:t>
      </w:r>
      <w:r>
        <w:rPr>
          <w:szCs w:val="27"/>
          <w:lang w:eastAsia="zh-HK"/>
        </w:rPr>
        <w:t>提出</w:t>
      </w:r>
      <w:r>
        <w:rPr>
          <w:szCs w:val="27"/>
        </w:rPr>
        <w:t>濫收水費的投訴，但個案</w:t>
      </w:r>
      <w:r>
        <w:rPr>
          <w:szCs w:val="27"/>
          <w:lang w:eastAsia="zh-HK"/>
        </w:rPr>
        <w:t>經</w:t>
      </w:r>
      <w:r>
        <w:rPr>
          <w:szCs w:val="27"/>
        </w:rPr>
        <w:t>部門調查半年後，最終因為律政</w:t>
      </w:r>
      <w:r>
        <w:rPr>
          <w:szCs w:val="27"/>
          <w:lang w:eastAsia="zh-HK"/>
        </w:rPr>
        <w:t>司</w:t>
      </w:r>
      <w:r>
        <w:rPr>
          <w:szCs w:val="27"/>
        </w:rPr>
        <w:t>認為證據不足</w:t>
      </w:r>
      <w:r>
        <w:rPr>
          <w:szCs w:val="27"/>
          <w:lang w:eastAsia="zh-HK"/>
        </w:rPr>
        <w:t>而告終。</w:t>
      </w:r>
      <w:r>
        <w:rPr>
          <w:szCs w:val="27"/>
        </w:rPr>
        <w:t>水務署</w:t>
      </w:r>
      <w:r>
        <w:rPr>
          <w:szCs w:val="27"/>
          <w:lang w:eastAsia="zh-HK"/>
        </w:rPr>
        <w:t>亦曾</w:t>
      </w:r>
      <w:r>
        <w:rPr>
          <w:szCs w:val="27"/>
        </w:rPr>
        <w:t>在</w:t>
      </w:r>
      <w:r>
        <w:rPr>
          <w:szCs w:val="27"/>
        </w:rPr>
        <w:t>2020</w:t>
      </w:r>
      <w:r>
        <w:rPr>
          <w:szCs w:val="27"/>
        </w:rPr>
        <w:t>年</w:t>
      </w:r>
      <w:r>
        <w:rPr>
          <w:szCs w:val="27"/>
        </w:rPr>
        <w:t>9</w:t>
      </w:r>
      <w:r>
        <w:rPr>
          <w:szCs w:val="27"/>
        </w:rPr>
        <w:t>月</w:t>
      </w:r>
      <w:r>
        <w:rPr>
          <w:szCs w:val="27"/>
        </w:rPr>
        <w:t>4</w:t>
      </w:r>
      <w:r>
        <w:rPr>
          <w:szCs w:val="27"/>
          <w:lang w:eastAsia="zh-HK"/>
        </w:rPr>
        <w:t>日</w:t>
      </w:r>
      <w:r>
        <w:rPr>
          <w:szCs w:val="27"/>
        </w:rPr>
        <w:t>的</w:t>
      </w:r>
      <w:r>
        <w:rPr>
          <w:szCs w:val="27"/>
        </w:rPr>
        <w:t>"</w:t>
      </w:r>
      <w:r>
        <w:rPr>
          <w:szCs w:val="27"/>
        </w:rPr>
        <w:t>劏房</w:t>
      </w:r>
      <w:r>
        <w:rPr>
          <w:szCs w:val="27"/>
        </w:rPr>
        <w:t>"</w:t>
      </w:r>
      <w:r>
        <w:rPr>
          <w:szCs w:val="27"/>
        </w:rPr>
        <w:t>租務管制研究工作小組第四次會議上表示，</w:t>
      </w:r>
      <w:r>
        <w:rPr>
          <w:szCs w:val="27"/>
          <w:lang w:eastAsia="zh-HK"/>
        </w:rPr>
        <w:t>署方處理</w:t>
      </w:r>
      <w:r>
        <w:rPr>
          <w:szCs w:val="27"/>
        </w:rPr>
        <w:t>濫收水費投訴的法定權力和調查搜證能力有</w:t>
      </w:r>
      <w:r>
        <w:rPr>
          <w:szCs w:val="27"/>
          <w:lang w:eastAsia="zh-HK"/>
        </w:rPr>
        <w:t>限，</w:t>
      </w:r>
      <w:r>
        <w:rPr>
          <w:szCs w:val="27"/>
        </w:rPr>
        <w:t>因此在檢控方面有一定的難度。</w:t>
      </w:r>
      <w:r>
        <w:rPr>
          <w:szCs w:val="27"/>
          <w:lang w:eastAsia="zh-HK"/>
        </w:rPr>
        <w:t>有鑒於此，</w:t>
      </w:r>
      <w:r>
        <w:rPr>
          <w:szCs w:val="27"/>
        </w:rPr>
        <w:t>《條例草案》希望透過修訂《規例》第</w:t>
      </w:r>
      <w:r>
        <w:rPr>
          <w:szCs w:val="27"/>
        </w:rPr>
        <w:t>47(2)</w:t>
      </w:r>
      <w:r>
        <w:rPr>
          <w:szCs w:val="27"/>
        </w:rPr>
        <w:t>條，</w:t>
      </w:r>
      <w:r>
        <w:rPr>
          <w:szCs w:val="27"/>
          <w:lang w:eastAsia="zh-HK"/>
        </w:rPr>
        <w:t>訂</w:t>
      </w:r>
      <w:r>
        <w:rPr>
          <w:szCs w:val="27"/>
        </w:rPr>
        <w:t>明業主收回用水的費用，只可以是水務監督指</w:t>
      </w:r>
      <w:r>
        <w:rPr>
          <w:szCs w:val="27"/>
          <w:lang w:eastAsia="zh-HK"/>
        </w:rPr>
        <w:t>明</w:t>
      </w:r>
      <w:r>
        <w:rPr>
          <w:szCs w:val="27"/>
        </w:rPr>
        <w:t>的收費率，從而堵塞相關的</w:t>
      </w:r>
      <w:r>
        <w:rPr>
          <w:szCs w:val="27"/>
          <w:lang w:eastAsia="zh-HK"/>
        </w:rPr>
        <w:t>漏洞。如有關修訂獲得</w:t>
      </w:r>
      <w:r>
        <w:rPr>
          <w:szCs w:val="27"/>
        </w:rPr>
        <w:t>通過，</w:t>
      </w:r>
      <w:r>
        <w:rPr>
          <w:szCs w:val="27"/>
          <w:lang w:eastAsia="zh-HK"/>
        </w:rPr>
        <w:t>屆時</w:t>
      </w:r>
      <w:r>
        <w:rPr>
          <w:szCs w:val="27"/>
        </w:rPr>
        <w:t>業主</w:t>
      </w:r>
      <w:r>
        <w:rPr>
          <w:szCs w:val="27"/>
          <w:lang w:eastAsia="zh-HK"/>
        </w:rPr>
        <w:t>只要向</w:t>
      </w:r>
      <w:r>
        <w:rPr>
          <w:szCs w:val="27"/>
        </w:rPr>
        <w:t>租戶收取</w:t>
      </w:r>
      <w:r>
        <w:rPr>
          <w:szCs w:val="27"/>
          <w:lang w:eastAsia="zh-HK"/>
        </w:rPr>
        <w:t>多於水務監</w:t>
      </w:r>
      <w:r>
        <w:rPr>
          <w:szCs w:val="27"/>
        </w:rPr>
        <w:t>督指</w:t>
      </w:r>
      <w:r>
        <w:rPr>
          <w:szCs w:val="27"/>
          <w:lang w:eastAsia="zh-HK"/>
        </w:rPr>
        <w:t>明</w:t>
      </w:r>
      <w:r>
        <w:rPr>
          <w:szCs w:val="27"/>
        </w:rPr>
        <w:t>的</w:t>
      </w:r>
      <w:r>
        <w:rPr>
          <w:szCs w:val="27"/>
          <w:lang w:eastAsia="zh-HK"/>
        </w:rPr>
        <w:t>食水費用</w:t>
      </w:r>
      <w:r>
        <w:rPr>
          <w:szCs w:val="27"/>
        </w:rPr>
        <w:t>，</w:t>
      </w:r>
      <w:r>
        <w:rPr>
          <w:szCs w:val="27"/>
          <w:lang w:eastAsia="zh-HK"/>
        </w:rPr>
        <w:t>部門便可以</w:t>
      </w:r>
      <w:r>
        <w:rPr>
          <w:szCs w:val="27"/>
        </w:rPr>
        <w:t>作出檢控。</w:t>
      </w:r>
    </w:p>
    <w:p>
      <w:pPr>
        <w:pStyle w:val="F21"/>
        <w:spacing w:lineRule="atLeast" w:line="340"/>
        <w:rPr>
          <w:szCs w:val="27"/>
        </w:rPr>
      </w:pPr>
      <w:r>
        <w:rPr>
          <w:szCs w:val="27"/>
        </w:rPr>
      </w:r>
    </w:p>
    <w:p>
      <w:pPr>
        <w:pStyle w:val="F21"/>
        <w:spacing w:lineRule="atLeast" w:line="340"/>
        <w:rPr>
          <w:szCs w:val="27"/>
        </w:rPr>
      </w:pPr>
      <w:r>
        <w:rPr>
          <w:szCs w:val="27"/>
        </w:rPr>
        <w:tab/>
      </w:r>
      <w:r>
        <w:rPr>
          <w:szCs w:val="27"/>
          <w:lang w:eastAsia="zh-HK"/>
        </w:rPr>
        <w:t>主席，近</w:t>
      </w:r>
      <w:r>
        <w:rPr>
          <w:szCs w:val="27"/>
        </w:rPr>
        <w:t>年本港房屋供應短缺，公營房屋輪候時間不斷延長，</w:t>
      </w:r>
      <w:r>
        <w:rPr>
          <w:szCs w:val="27"/>
          <w:lang w:eastAsia="zh-HK"/>
        </w:rPr>
        <w:t>令</w:t>
      </w:r>
      <w:r>
        <w:rPr>
          <w:szCs w:val="27"/>
        </w:rPr>
        <w:t>基層家庭面</w:t>
      </w:r>
      <w:r>
        <w:rPr>
          <w:szCs w:val="27"/>
          <w:lang w:eastAsia="zh-HK"/>
        </w:rPr>
        <w:t>對住屋方面的</w:t>
      </w:r>
      <w:r>
        <w:rPr>
          <w:szCs w:val="27"/>
        </w:rPr>
        <w:t>困境，同時</w:t>
      </w:r>
      <w:r>
        <w:rPr>
          <w:szCs w:val="27"/>
          <w:lang w:eastAsia="zh-HK"/>
        </w:rPr>
        <w:t>亦</w:t>
      </w:r>
      <w:r>
        <w:rPr>
          <w:szCs w:val="27"/>
        </w:rPr>
        <w:t>令</w:t>
      </w:r>
      <w:r>
        <w:rPr>
          <w:szCs w:val="27"/>
        </w:rPr>
        <w:t>"</w:t>
      </w:r>
      <w:r>
        <w:rPr>
          <w:szCs w:val="27"/>
        </w:rPr>
        <w:t>劏房</w:t>
      </w:r>
      <w:r>
        <w:rPr>
          <w:szCs w:val="27"/>
        </w:rPr>
        <w:t>"</w:t>
      </w:r>
      <w:r>
        <w:rPr>
          <w:szCs w:val="27"/>
        </w:rPr>
        <w:t>等分間單位和</w:t>
      </w:r>
      <w:r>
        <w:rPr>
          <w:szCs w:val="27"/>
          <w:lang w:eastAsia="zh-HK"/>
        </w:rPr>
        <w:t>不適切住房</w:t>
      </w:r>
      <w:r>
        <w:rPr>
          <w:szCs w:val="27"/>
        </w:rPr>
        <w:t>越來越普遍。但是，</w:t>
      </w:r>
      <w:r>
        <w:rPr>
          <w:szCs w:val="27"/>
        </w:rPr>
        <w:t>"</w:t>
      </w:r>
      <w:r>
        <w:rPr>
          <w:szCs w:val="27"/>
        </w:rPr>
        <w:t>劏房</w:t>
      </w:r>
      <w:r>
        <w:rPr>
          <w:szCs w:val="27"/>
        </w:rPr>
        <w:t>"</w:t>
      </w:r>
      <w:r>
        <w:rPr>
          <w:szCs w:val="27"/>
        </w:rPr>
        <w:t>這一類基層家庭的</w:t>
      </w:r>
      <w:r>
        <w:rPr>
          <w:szCs w:val="27"/>
          <w:lang w:eastAsia="zh-HK"/>
        </w:rPr>
        <w:t>居所</w:t>
      </w:r>
      <w:r>
        <w:rPr>
          <w:szCs w:val="27"/>
        </w:rPr>
        <w:t>不</w:t>
      </w:r>
      <w:r>
        <w:rPr>
          <w:szCs w:val="27"/>
          <w:lang w:eastAsia="zh-HK"/>
        </w:rPr>
        <w:t>但</w:t>
      </w:r>
      <w:r>
        <w:rPr>
          <w:szCs w:val="27"/>
        </w:rPr>
        <w:t>空間狹小，租金高昂，</w:t>
      </w:r>
      <w:r>
        <w:rPr>
          <w:szCs w:val="27"/>
          <w:lang w:eastAsia="zh-HK"/>
        </w:rPr>
        <w:t>而</w:t>
      </w:r>
      <w:r>
        <w:rPr>
          <w:szCs w:val="27"/>
        </w:rPr>
        <w:t>且</w:t>
      </w:r>
      <w:r>
        <w:rPr>
          <w:szCs w:val="27"/>
          <w:lang w:eastAsia="zh-HK"/>
        </w:rPr>
        <w:t>在</w:t>
      </w:r>
      <w:r>
        <w:rPr>
          <w:szCs w:val="27"/>
        </w:rPr>
        <w:t>租務和水、電等雜費</w:t>
      </w:r>
      <w:r>
        <w:rPr>
          <w:szCs w:val="27"/>
          <w:lang w:eastAsia="zh-HK"/>
        </w:rPr>
        <w:t>的</w:t>
      </w:r>
      <w:r>
        <w:rPr>
          <w:szCs w:val="27"/>
        </w:rPr>
        <w:t>徵收上</w:t>
      </w:r>
      <w:r>
        <w:rPr>
          <w:szCs w:val="27"/>
          <w:lang w:eastAsia="zh-HK"/>
        </w:rPr>
        <w:t>亦出</w:t>
      </w:r>
      <w:r>
        <w:rPr>
          <w:szCs w:val="27"/>
        </w:rPr>
        <w:t>現濫收的情況。具體而言，</w:t>
      </w:r>
      <w:r>
        <w:rPr>
          <w:szCs w:val="27"/>
        </w:rPr>
        <w:t>"</w:t>
      </w:r>
      <w:r>
        <w:rPr>
          <w:szCs w:val="27"/>
          <w:lang w:eastAsia="zh-HK"/>
        </w:rPr>
        <w:t>劏房</w:t>
      </w:r>
      <w:r>
        <w:rPr>
          <w:szCs w:val="27"/>
          <w:lang w:eastAsia="zh-HK"/>
        </w:rPr>
        <w:t>"</w:t>
      </w:r>
      <w:r>
        <w:rPr>
          <w:szCs w:val="27"/>
        </w:rPr>
        <w:t>單位的業主會透過租約或口頭</w:t>
      </w:r>
      <w:r>
        <w:rPr>
          <w:szCs w:val="27"/>
          <w:lang w:eastAsia="zh-HK"/>
        </w:rPr>
        <w:t>與</w:t>
      </w:r>
      <w:r>
        <w:rPr>
          <w:szCs w:val="27"/>
        </w:rPr>
        <w:t>租戶協議水、電等雜費，</w:t>
      </w:r>
      <w:r>
        <w:rPr>
          <w:szCs w:val="27"/>
          <w:lang w:eastAsia="zh-HK"/>
        </w:rPr>
        <w:t>而</w:t>
      </w:r>
      <w:r>
        <w:rPr>
          <w:szCs w:val="27"/>
        </w:rPr>
        <w:t>有關的費用</w:t>
      </w:r>
      <w:r>
        <w:rPr>
          <w:szCs w:val="27"/>
          <w:lang w:eastAsia="zh-HK"/>
        </w:rPr>
        <w:t>確實較</w:t>
      </w:r>
      <w:r>
        <w:rPr>
          <w:szCs w:val="27"/>
        </w:rPr>
        <w:t>電力公司和水務監督提供電力和食水</w:t>
      </w:r>
      <w:r>
        <w:rPr>
          <w:szCs w:val="27"/>
          <w:lang w:eastAsia="zh-HK"/>
        </w:rPr>
        <w:t>的</w:t>
      </w:r>
      <w:r>
        <w:rPr>
          <w:szCs w:val="27"/>
        </w:rPr>
        <w:t>原本價錢更高。</w:t>
      </w:r>
    </w:p>
    <w:p>
      <w:pPr>
        <w:pStyle w:val="F21"/>
        <w:spacing w:lineRule="atLeast" w:line="340"/>
        <w:rPr>
          <w:szCs w:val="27"/>
        </w:rPr>
      </w:pPr>
      <w:r>
        <w:rPr>
          <w:szCs w:val="27"/>
        </w:rPr>
      </w:r>
    </w:p>
    <w:p>
      <w:pPr>
        <w:pStyle w:val="F21"/>
        <w:spacing w:lineRule="atLeast" w:line="340"/>
        <w:rPr>
          <w:szCs w:val="27"/>
          <w:lang w:eastAsia="zh-HK"/>
        </w:rPr>
      </w:pPr>
      <w:r>
        <w:rPr>
          <w:szCs w:val="27"/>
        </w:rPr>
        <w:tab/>
      </w:r>
      <w:r>
        <w:rPr>
          <w:szCs w:val="27"/>
          <w:lang w:eastAsia="zh-HK"/>
        </w:rPr>
        <w:t>根據</w:t>
      </w:r>
      <w:r>
        <w:rPr>
          <w:szCs w:val="27"/>
        </w:rPr>
        <w:t>我</w:t>
      </w:r>
      <w:r>
        <w:rPr>
          <w:szCs w:val="27"/>
          <w:lang w:eastAsia="zh-HK"/>
        </w:rPr>
        <w:t>最</w:t>
      </w:r>
      <w:r>
        <w:rPr>
          <w:szCs w:val="27"/>
        </w:rPr>
        <w:t>近</w:t>
      </w:r>
      <w:r>
        <w:rPr>
          <w:szCs w:val="27"/>
          <w:lang w:eastAsia="zh-HK"/>
        </w:rPr>
        <w:t>從</w:t>
      </w:r>
      <w:r>
        <w:rPr>
          <w:szCs w:val="27"/>
        </w:rPr>
        <w:t>"</w:t>
      </w:r>
      <w:r>
        <w:rPr>
          <w:szCs w:val="27"/>
        </w:rPr>
        <w:t>劏房</w:t>
      </w:r>
      <w:r>
        <w:rPr>
          <w:szCs w:val="27"/>
        </w:rPr>
        <w:t>"</w:t>
      </w:r>
      <w:r>
        <w:rPr>
          <w:szCs w:val="27"/>
        </w:rPr>
        <w:t>家庭收集到</w:t>
      </w:r>
      <w:r>
        <w:rPr>
          <w:szCs w:val="27"/>
          <w:lang w:eastAsia="zh-HK"/>
        </w:rPr>
        <w:t>的</w:t>
      </w:r>
      <w:r>
        <w:rPr>
          <w:szCs w:val="27"/>
        </w:rPr>
        <w:t>情況得知，現</w:t>
      </w:r>
      <w:r>
        <w:rPr>
          <w:szCs w:val="27"/>
          <w:lang w:eastAsia="zh-HK"/>
        </w:rPr>
        <w:t>時</w:t>
      </w:r>
      <w:r>
        <w:rPr>
          <w:szCs w:val="27"/>
          <w:lang w:eastAsia="zh-HK"/>
        </w:rPr>
        <w:t>"</w:t>
      </w:r>
      <w:r>
        <w:rPr>
          <w:szCs w:val="27"/>
        </w:rPr>
        <w:t>劏房</w:t>
      </w:r>
      <w:r>
        <w:rPr>
          <w:szCs w:val="27"/>
          <w:lang w:eastAsia="zh-HK"/>
        </w:rPr>
        <w:t>"</w:t>
      </w:r>
      <w:r>
        <w:rPr>
          <w:szCs w:val="27"/>
        </w:rPr>
        <w:t>的水費</w:t>
      </w:r>
      <w:r>
        <w:rPr>
          <w:szCs w:val="27"/>
          <w:lang w:eastAsia="zh-HK"/>
        </w:rPr>
        <w:t>大約</w:t>
      </w:r>
      <w:r>
        <w:rPr>
          <w:szCs w:val="27"/>
        </w:rPr>
        <w:t>是每立方米</w:t>
      </w:r>
      <w:r>
        <w:rPr>
          <w:szCs w:val="27"/>
        </w:rPr>
        <w:t>12</w:t>
      </w:r>
      <w:r>
        <w:rPr>
          <w:szCs w:val="27"/>
          <w:lang w:eastAsia="zh-HK"/>
        </w:rPr>
        <w:t>元</w:t>
      </w:r>
      <w:r>
        <w:rPr>
          <w:szCs w:val="27"/>
        </w:rPr>
        <w:t>至</w:t>
      </w:r>
      <w:r>
        <w:rPr>
          <w:szCs w:val="27"/>
        </w:rPr>
        <w:t>13</w:t>
      </w:r>
      <w:r>
        <w:rPr>
          <w:szCs w:val="27"/>
          <w:lang w:eastAsia="zh-HK"/>
        </w:rPr>
        <w:t>元，</w:t>
      </w:r>
      <w:r>
        <w:rPr>
          <w:szCs w:val="27"/>
        </w:rPr>
        <w:t>但水務署</w:t>
      </w:r>
      <w:r>
        <w:rPr>
          <w:szCs w:val="27"/>
          <w:lang w:eastAsia="zh-HK"/>
        </w:rPr>
        <w:t>的收</w:t>
      </w:r>
      <w:r>
        <w:rPr>
          <w:szCs w:val="27"/>
        </w:rPr>
        <w:t>費</w:t>
      </w:r>
      <w:r>
        <w:rPr>
          <w:szCs w:val="27"/>
          <w:lang w:eastAsia="zh-HK"/>
        </w:rPr>
        <w:t>是多少呢？水務署</w:t>
      </w:r>
      <w:r>
        <w:rPr>
          <w:szCs w:val="27"/>
        </w:rPr>
        <w:t>原</w:t>
      </w:r>
      <w:r>
        <w:rPr>
          <w:szCs w:val="27"/>
          <w:lang w:eastAsia="zh-HK"/>
        </w:rPr>
        <w:t>訂的</w:t>
      </w:r>
      <w:r>
        <w:rPr>
          <w:szCs w:val="27"/>
        </w:rPr>
        <w:t>第一級</w:t>
      </w:r>
      <w:r>
        <w:rPr>
          <w:szCs w:val="27"/>
          <w:lang w:eastAsia="zh-HK"/>
        </w:rPr>
        <w:t>，即首</w:t>
      </w:r>
      <w:r>
        <w:rPr>
          <w:szCs w:val="27"/>
        </w:rPr>
        <w:t>12</w:t>
      </w:r>
      <w:r>
        <w:rPr>
          <w:szCs w:val="27"/>
        </w:rPr>
        <w:t>立方米食水免費</w:t>
      </w:r>
      <w:r>
        <w:rPr>
          <w:szCs w:val="27"/>
          <w:lang w:eastAsia="zh-HK"/>
        </w:rPr>
        <w:t>；</w:t>
      </w:r>
      <w:r>
        <w:rPr>
          <w:szCs w:val="27"/>
        </w:rPr>
        <w:t>第二級，即</w:t>
      </w:r>
      <w:r>
        <w:rPr>
          <w:szCs w:val="27"/>
        </w:rPr>
        <w:t>13</w:t>
      </w:r>
      <w:r>
        <w:rPr>
          <w:szCs w:val="27"/>
        </w:rPr>
        <w:t>至</w:t>
      </w:r>
      <w:r>
        <w:rPr>
          <w:szCs w:val="27"/>
        </w:rPr>
        <w:t>43</w:t>
      </w:r>
      <w:r>
        <w:rPr>
          <w:szCs w:val="27"/>
        </w:rPr>
        <w:t>立方米</w:t>
      </w:r>
      <w:r>
        <w:rPr>
          <w:szCs w:val="27"/>
          <w:lang w:eastAsia="zh-HK"/>
        </w:rPr>
        <w:t>收費</w:t>
      </w:r>
      <w:r>
        <w:rPr>
          <w:szCs w:val="27"/>
        </w:rPr>
        <w:t>是</w:t>
      </w:r>
      <w:r>
        <w:rPr>
          <w:szCs w:val="27"/>
        </w:rPr>
        <w:t>4.16</w:t>
      </w:r>
      <w:r>
        <w:rPr>
          <w:szCs w:val="27"/>
          <w:lang w:eastAsia="zh-HK"/>
        </w:rPr>
        <w:t>元，</w:t>
      </w:r>
      <w:r>
        <w:rPr>
          <w:szCs w:val="27"/>
        </w:rPr>
        <w:t>存在極大的差距。</w:t>
      </w:r>
      <w:r>
        <w:rPr>
          <w:szCs w:val="27"/>
          <w:lang w:eastAsia="zh-HK"/>
        </w:rPr>
        <w:t>此外，</w:t>
      </w:r>
      <w:r>
        <w:rPr>
          <w:szCs w:val="27"/>
        </w:rPr>
        <w:t>有關的收費甚至</w:t>
      </w:r>
      <w:r>
        <w:rPr>
          <w:szCs w:val="27"/>
          <w:lang w:eastAsia="zh-HK"/>
        </w:rPr>
        <w:t>較</w:t>
      </w:r>
      <w:r>
        <w:rPr>
          <w:szCs w:val="27"/>
        </w:rPr>
        <w:t>當局</w:t>
      </w:r>
      <w:r>
        <w:rPr>
          <w:szCs w:val="27"/>
          <w:lang w:eastAsia="zh-HK"/>
        </w:rPr>
        <w:t>的</w:t>
      </w:r>
      <w:r>
        <w:rPr>
          <w:szCs w:val="27"/>
        </w:rPr>
        <w:t>第四級用水，即</w:t>
      </w:r>
      <w:r>
        <w:rPr>
          <w:szCs w:val="27"/>
        </w:rPr>
        <w:t>62</w:t>
      </w:r>
      <w:r>
        <w:rPr>
          <w:szCs w:val="27"/>
        </w:rPr>
        <w:t>立方米以</w:t>
      </w:r>
      <w:r>
        <w:rPr>
          <w:szCs w:val="27"/>
          <w:lang w:eastAsia="zh-HK"/>
        </w:rPr>
        <w:t>上</w:t>
      </w:r>
      <w:r>
        <w:rPr>
          <w:szCs w:val="27"/>
        </w:rPr>
        <w:t>......</w:t>
      </w:r>
      <w:r>
        <w:rPr>
          <w:szCs w:val="27"/>
          <w:lang w:eastAsia="zh-HK"/>
        </w:rPr>
        <w:t>即是</w:t>
      </w:r>
      <w:r>
        <w:rPr>
          <w:szCs w:val="27"/>
        </w:rPr>
        <w:t>一個用戶</w:t>
      </w:r>
      <w:r>
        <w:rPr>
          <w:szCs w:val="27"/>
          <w:lang w:eastAsia="zh-HK"/>
        </w:rPr>
        <w:t>的用水量達到</w:t>
      </w:r>
      <w:r>
        <w:rPr>
          <w:szCs w:val="27"/>
        </w:rPr>
        <w:t>62</w:t>
      </w:r>
      <w:r>
        <w:rPr>
          <w:szCs w:val="27"/>
        </w:rPr>
        <w:t>立方米以</w:t>
      </w:r>
      <w:r>
        <w:rPr>
          <w:szCs w:val="27"/>
          <w:lang w:eastAsia="zh-HK"/>
        </w:rPr>
        <w:t>上</w:t>
      </w:r>
      <w:r>
        <w:rPr>
          <w:szCs w:val="27"/>
        </w:rPr>
        <w:t>，每立方米收</w:t>
      </w:r>
      <w:r>
        <w:rPr>
          <w:szCs w:val="27"/>
          <w:lang w:eastAsia="zh-HK"/>
        </w:rPr>
        <w:t>取</w:t>
      </w:r>
      <w:r>
        <w:rPr>
          <w:szCs w:val="27"/>
          <w:lang w:eastAsia="zh-HK"/>
        </w:rPr>
        <w:t>9.05</w:t>
      </w:r>
      <w:r>
        <w:rPr>
          <w:szCs w:val="27"/>
          <w:lang w:eastAsia="zh-HK"/>
        </w:rPr>
        <w:t>元</w:t>
      </w:r>
      <w:r>
        <w:rPr>
          <w:szCs w:val="27"/>
        </w:rPr>
        <w:t>的收費更高。</w:t>
      </w:r>
      <w:r>
        <w:rPr>
          <w:szCs w:val="27"/>
          <w:lang w:eastAsia="zh-HK"/>
        </w:rPr>
        <w:t>這即是說，</w:t>
      </w:r>
      <w:r>
        <w:rPr>
          <w:szCs w:val="27"/>
        </w:rPr>
        <w:t>政府現</w:t>
      </w:r>
      <w:r>
        <w:rPr>
          <w:szCs w:val="27"/>
          <w:lang w:eastAsia="zh-HK"/>
        </w:rPr>
        <w:t>時訂立數</w:t>
      </w:r>
      <w:r>
        <w:rPr>
          <w:szCs w:val="27"/>
        </w:rPr>
        <w:t>級的收費，第一級的收費，</w:t>
      </w:r>
      <w:r>
        <w:rPr>
          <w:szCs w:val="27"/>
        </w:rPr>
        <w:t>1</w:t>
      </w:r>
      <w:r>
        <w:rPr>
          <w:szCs w:val="27"/>
        </w:rPr>
        <w:t>至</w:t>
      </w:r>
      <w:r>
        <w:rPr>
          <w:szCs w:val="27"/>
        </w:rPr>
        <w:t>12</w:t>
      </w:r>
      <w:r>
        <w:rPr>
          <w:szCs w:val="27"/>
        </w:rPr>
        <w:t>立方米是免費；第二級，</w:t>
      </w:r>
      <w:r>
        <w:rPr>
          <w:szCs w:val="27"/>
        </w:rPr>
        <w:t>13</w:t>
      </w:r>
      <w:r>
        <w:rPr>
          <w:szCs w:val="27"/>
          <w:lang w:eastAsia="zh-HK"/>
        </w:rPr>
        <w:t>至</w:t>
      </w:r>
      <w:r>
        <w:rPr>
          <w:szCs w:val="27"/>
          <w:lang w:eastAsia="zh-HK"/>
        </w:rPr>
        <w:t>43</w:t>
      </w:r>
      <w:r>
        <w:rPr>
          <w:szCs w:val="27"/>
          <w:lang w:eastAsia="zh-HK"/>
        </w:rPr>
        <w:t>立方米是</w:t>
      </w:r>
      <w:r>
        <w:rPr>
          <w:szCs w:val="27"/>
        </w:rPr>
        <w:t>4.16</w:t>
      </w:r>
      <w:r>
        <w:rPr>
          <w:szCs w:val="27"/>
          <w:lang w:eastAsia="zh-HK"/>
        </w:rPr>
        <w:t>元；</w:t>
      </w:r>
      <w:r>
        <w:rPr>
          <w:szCs w:val="27"/>
        </w:rPr>
        <w:t>最高級別，即</w:t>
      </w:r>
      <w:r>
        <w:rPr>
          <w:szCs w:val="27"/>
        </w:rPr>
        <w:t>62</w:t>
      </w:r>
      <w:r>
        <w:rPr>
          <w:szCs w:val="27"/>
        </w:rPr>
        <w:t>立方米以</w:t>
      </w:r>
      <w:r>
        <w:rPr>
          <w:szCs w:val="27"/>
          <w:lang w:eastAsia="zh-HK"/>
        </w:rPr>
        <w:t>上</w:t>
      </w:r>
      <w:r>
        <w:rPr>
          <w:szCs w:val="27"/>
        </w:rPr>
        <w:t>，才</w:t>
      </w:r>
      <w:r>
        <w:rPr>
          <w:szCs w:val="27"/>
          <w:lang w:eastAsia="zh-HK"/>
        </w:rPr>
        <w:t>收取</w:t>
      </w:r>
      <w:r>
        <w:rPr>
          <w:szCs w:val="27"/>
          <w:lang w:eastAsia="zh-HK"/>
        </w:rPr>
        <w:t>9</w:t>
      </w:r>
      <w:r>
        <w:rPr>
          <w:szCs w:val="27"/>
          <w:lang w:eastAsia="zh-HK"/>
        </w:rPr>
        <w:t>元多。</w:t>
      </w:r>
      <w:r>
        <w:rPr>
          <w:szCs w:val="27"/>
        </w:rPr>
        <w:t>但是，現在的</w:t>
      </w:r>
      <w:r>
        <w:rPr>
          <w:szCs w:val="27"/>
        </w:rPr>
        <w:t>"</w:t>
      </w:r>
      <w:r>
        <w:rPr>
          <w:szCs w:val="27"/>
        </w:rPr>
        <w:t>劏房</w:t>
      </w:r>
      <w:r>
        <w:rPr>
          <w:szCs w:val="27"/>
        </w:rPr>
        <w:t>"</w:t>
      </w:r>
      <w:r>
        <w:rPr>
          <w:szCs w:val="27"/>
        </w:rPr>
        <w:t>戶</w:t>
      </w:r>
      <w:r>
        <w:rPr>
          <w:szCs w:val="27"/>
          <w:lang w:eastAsia="zh-HK"/>
        </w:rPr>
        <w:t>被濫收的</w:t>
      </w:r>
      <w:r>
        <w:rPr>
          <w:szCs w:val="27"/>
        </w:rPr>
        <w:t>水費情況，</w:t>
      </w:r>
      <w:r>
        <w:rPr>
          <w:szCs w:val="27"/>
          <w:lang w:eastAsia="zh-HK"/>
        </w:rPr>
        <w:t>是</w:t>
      </w:r>
      <w:r>
        <w:rPr>
          <w:szCs w:val="27"/>
        </w:rPr>
        <w:t>每立方米</w:t>
      </w:r>
      <w:r>
        <w:rPr>
          <w:szCs w:val="27"/>
        </w:rPr>
        <w:t>12</w:t>
      </w:r>
      <w:r>
        <w:rPr>
          <w:szCs w:val="27"/>
          <w:lang w:eastAsia="zh-HK"/>
        </w:rPr>
        <w:t>元至</w:t>
      </w:r>
      <w:r>
        <w:rPr>
          <w:szCs w:val="27"/>
        </w:rPr>
        <w:t>13</w:t>
      </w:r>
      <w:r>
        <w:rPr>
          <w:szCs w:val="27"/>
          <w:lang w:eastAsia="zh-HK"/>
        </w:rPr>
        <w:t>元。</w:t>
      </w:r>
    </w:p>
    <w:p>
      <w:pPr>
        <w:pStyle w:val="F21"/>
        <w:spacing w:lineRule="atLeast" w:line="340"/>
        <w:rPr>
          <w:szCs w:val="27"/>
          <w:lang w:eastAsia="zh-HK"/>
        </w:rPr>
      </w:pPr>
      <w:r>
        <w:rPr>
          <w:szCs w:val="27"/>
          <w:lang w:eastAsia="zh-HK"/>
        </w:rPr>
      </w:r>
    </w:p>
    <w:p>
      <w:pPr>
        <w:pStyle w:val="F21"/>
        <w:spacing w:lineRule="atLeast" w:line="340"/>
        <w:rPr>
          <w:szCs w:val="27"/>
        </w:rPr>
      </w:pPr>
      <w:r>
        <w:rPr>
          <w:szCs w:val="27"/>
          <w:lang w:eastAsia="zh-HK"/>
        </w:rPr>
        <w:tab/>
      </w:r>
      <w:r>
        <w:rPr>
          <w:szCs w:val="27"/>
          <w:lang w:eastAsia="zh-HK"/>
        </w:rPr>
        <w:t>事實上，過去一些</w:t>
      </w:r>
      <w:r>
        <w:rPr>
          <w:szCs w:val="27"/>
        </w:rPr>
        <w:t>關注基層住屋</w:t>
      </w:r>
      <w:r>
        <w:rPr>
          <w:szCs w:val="27"/>
          <w:lang w:eastAsia="zh-HK"/>
        </w:rPr>
        <w:t>團體</w:t>
      </w:r>
      <w:r>
        <w:rPr>
          <w:szCs w:val="27"/>
        </w:rPr>
        <w:t>的調查</w:t>
      </w:r>
      <w:r>
        <w:rPr>
          <w:szCs w:val="27"/>
          <w:lang w:eastAsia="zh-HK"/>
        </w:rPr>
        <w:t>亦指出，</w:t>
      </w:r>
      <w:r>
        <w:rPr>
          <w:szCs w:val="27"/>
          <w:lang w:eastAsia="zh-HK"/>
        </w:rPr>
        <w:t>"</w:t>
      </w:r>
      <w:r>
        <w:rPr>
          <w:szCs w:val="27"/>
        </w:rPr>
        <w:t>劏房</w:t>
      </w:r>
      <w:r>
        <w:rPr>
          <w:szCs w:val="27"/>
        </w:rPr>
        <w:t>"</w:t>
      </w:r>
      <w:r>
        <w:rPr>
          <w:szCs w:val="27"/>
        </w:rPr>
        <w:t>租戶繳交的水費</w:t>
      </w:r>
      <w:r>
        <w:rPr>
          <w:szCs w:val="27"/>
          <w:lang w:eastAsia="zh-HK"/>
        </w:rPr>
        <w:t>較</w:t>
      </w:r>
      <w:r>
        <w:rPr>
          <w:szCs w:val="27"/>
        </w:rPr>
        <w:t>原本的水</w:t>
      </w:r>
      <w:r>
        <w:rPr>
          <w:szCs w:val="27"/>
          <w:lang w:eastAsia="zh-HK"/>
        </w:rPr>
        <w:t>價高</w:t>
      </w:r>
      <w:r>
        <w:rPr>
          <w:szCs w:val="27"/>
        </w:rPr>
        <w:t>出</w:t>
      </w:r>
      <w:r>
        <w:rPr>
          <w:szCs w:val="27"/>
        </w:rPr>
        <w:t>1.2</w:t>
      </w:r>
      <w:r>
        <w:rPr>
          <w:szCs w:val="27"/>
        </w:rPr>
        <w:t>倍，</w:t>
      </w:r>
      <w:r>
        <w:rPr>
          <w:szCs w:val="27"/>
        </w:rPr>
        <w:t>"</w:t>
      </w:r>
      <w:r>
        <w:rPr>
          <w:szCs w:val="27"/>
        </w:rPr>
        <w:t>劏房</w:t>
      </w:r>
      <w:r>
        <w:rPr>
          <w:szCs w:val="27"/>
        </w:rPr>
        <w:t>"</w:t>
      </w:r>
      <w:r>
        <w:rPr>
          <w:szCs w:val="27"/>
        </w:rPr>
        <w:t>水費收費</w:t>
      </w:r>
      <w:r>
        <w:rPr>
          <w:szCs w:val="27"/>
          <w:lang w:eastAsia="zh-HK"/>
        </w:rPr>
        <w:t>率</w:t>
      </w:r>
      <w:r>
        <w:rPr>
          <w:szCs w:val="27"/>
        </w:rPr>
        <w:t>的中位數是每立方米</w:t>
      </w:r>
      <w:r>
        <w:rPr>
          <w:szCs w:val="27"/>
        </w:rPr>
        <w:t>15</w:t>
      </w:r>
      <w:r>
        <w:rPr>
          <w:szCs w:val="27"/>
          <w:lang w:eastAsia="zh-HK"/>
        </w:rPr>
        <w:t>元，</w:t>
      </w:r>
      <w:r>
        <w:rPr>
          <w:szCs w:val="27"/>
        </w:rPr>
        <w:t>可見問題非常普遍和嚴重。由於</w:t>
      </w:r>
      <w:r>
        <w:rPr>
          <w:szCs w:val="27"/>
          <w:lang w:eastAsia="zh-HK"/>
        </w:rPr>
        <w:t>"</w:t>
      </w:r>
      <w:r>
        <w:rPr>
          <w:szCs w:val="27"/>
          <w:lang w:eastAsia="zh-HK"/>
        </w:rPr>
        <w:t>劏房</w:t>
      </w:r>
      <w:r>
        <w:rPr>
          <w:szCs w:val="27"/>
          <w:lang w:eastAsia="zh-HK"/>
        </w:rPr>
        <w:t>"</w:t>
      </w:r>
      <w:r>
        <w:rPr>
          <w:szCs w:val="27"/>
        </w:rPr>
        <w:t>住戶</w:t>
      </w:r>
      <w:r>
        <w:rPr>
          <w:szCs w:val="27"/>
          <w:lang w:eastAsia="zh-HK"/>
        </w:rPr>
        <w:t>大</w:t>
      </w:r>
      <w:r>
        <w:rPr>
          <w:szCs w:val="27"/>
        </w:rPr>
        <w:t>多是基層家庭，他們在住屋上的議價能力</w:t>
      </w:r>
      <w:r>
        <w:rPr>
          <w:szCs w:val="27"/>
          <w:lang w:eastAsia="zh-HK"/>
        </w:rPr>
        <w:t>本</w:t>
      </w:r>
      <w:r>
        <w:rPr>
          <w:szCs w:val="27"/>
        </w:rPr>
        <w:t>已不</w:t>
      </w:r>
      <w:r>
        <w:rPr>
          <w:szCs w:val="27"/>
          <w:lang w:eastAsia="zh-HK"/>
        </w:rPr>
        <w:t>高，</w:t>
      </w:r>
      <w:r>
        <w:rPr>
          <w:szCs w:val="27"/>
        </w:rPr>
        <w:t>並</w:t>
      </w:r>
      <w:r>
        <w:rPr>
          <w:szCs w:val="27"/>
          <w:lang w:eastAsia="zh-HK"/>
        </w:rPr>
        <w:t>且</w:t>
      </w:r>
      <w:r>
        <w:rPr>
          <w:szCs w:val="27"/>
        </w:rPr>
        <w:t>要負擔高昂的租金，如果再加上業主濫收水費，</w:t>
      </w:r>
      <w:r>
        <w:rPr>
          <w:szCs w:val="27"/>
          <w:lang w:eastAsia="zh-HK"/>
        </w:rPr>
        <w:t>便</w:t>
      </w:r>
      <w:r>
        <w:rPr>
          <w:szCs w:val="27"/>
        </w:rPr>
        <w:t>會對他們構成更大的不公平和剝削。因此，</w:t>
      </w:r>
      <w:r>
        <w:rPr>
          <w:szCs w:val="27"/>
          <w:lang w:eastAsia="zh-HK"/>
        </w:rPr>
        <w:t>基層</w:t>
      </w:r>
      <w:r>
        <w:rPr>
          <w:szCs w:val="27"/>
        </w:rPr>
        <w:t>團體</w:t>
      </w:r>
      <w:r>
        <w:rPr>
          <w:rFonts w:ascii="Symbol" w:hAnsi="Symbol" w:cs="Symbol" w:eastAsia="Symbol"/>
          <w:szCs w:val="27"/>
        </w:rPr>
        <w:t></w:t>
      </w:r>
      <w:r>
        <w:rPr>
          <w:szCs w:val="27"/>
        </w:rPr>
        <w:t>包括</w:t>
      </w:r>
      <w:r>
        <w:rPr>
          <w:szCs w:val="27"/>
          <w:lang w:eastAsia="zh-HK"/>
        </w:rPr>
        <w:t>香港工會聯合會</w:t>
      </w:r>
      <w:r>
        <w:rPr>
          <w:szCs w:val="27"/>
          <w:lang w:eastAsia="zh-HK"/>
        </w:rPr>
        <w:t>("</w:t>
      </w:r>
      <w:r>
        <w:rPr>
          <w:szCs w:val="27"/>
        </w:rPr>
        <w:t>工聯會</w:t>
      </w:r>
      <w:r>
        <w:rPr>
          <w:szCs w:val="27"/>
        </w:rPr>
        <w:t>")</w:t>
      </w:r>
      <w:r>
        <w:rPr>
          <w:rFonts w:eastAsia="Symbol" w:cs="Symbol" w:ascii="Symbol" w:hAnsi="Symbol"/>
          <w:szCs w:val="27"/>
        </w:rPr>
        <w:t></w:t>
      </w:r>
      <w:r>
        <w:rPr>
          <w:szCs w:val="27"/>
          <w:lang w:eastAsia="zh-HK"/>
        </w:rPr>
        <w:t>早於</w:t>
      </w:r>
      <w:r>
        <w:rPr>
          <w:szCs w:val="27"/>
        </w:rPr>
        <w:t>數年前已經開始</w:t>
      </w:r>
      <w:r>
        <w:rPr>
          <w:szCs w:val="27"/>
          <w:lang w:eastAsia="zh-HK"/>
        </w:rPr>
        <w:t>長期</w:t>
      </w:r>
      <w:r>
        <w:rPr>
          <w:szCs w:val="27"/>
        </w:rPr>
        <w:t>關注這些問題，</w:t>
      </w:r>
      <w:r>
        <w:rPr>
          <w:szCs w:val="27"/>
          <w:lang w:eastAsia="zh-HK"/>
        </w:rPr>
        <w:t>並多次</w:t>
      </w:r>
      <w:r>
        <w:rPr>
          <w:szCs w:val="27"/>
        </w:rPr>
        <w:t>要求立法禁止</w:t>
      </w:r>
      <w:r>
        <w:rPr>
          <w:szCs w:val="27"/>
          <w:lang w:eastAsia="zh-HK"/>
        </w:rPr>
        <w:t>業主</w:t>
      </w:r>
      <w:r>
        <w:rPr>
          <w:szCs w:val="27"/>
        </w:rPr>
        <w:t>濫收水、電費。</w:t>
      </w:r>
      <w:r>
        <w:rPr>
          <w:szCs w:val="27"/>
          <w:lang w:eastAsia="zh-HK"/>
        </w:rPr>
        <w:t>而我亦</w:t>
      </w:r>
      <w:r>
        <w:rPr>
          <w:szCs w:val="27"/>
        </w:rPr>
        <w:t>在</w:t>
      </w:r>
      <w:r>
        <w:rPr>
          <w:szCs w:val="27"/>
        </w:rPr>
        <w:t>2017</w:t>
      </w:r>
      <w:r>
        <w:rPr>
          <w:szCs w:val="27"/>
        </w:rPr>
        <w:t>年</w:t>
      </w:r>
      <w:r>
        <w:rPr>
          <w:szCs w:val="27"/>
          <w:lang w:eastAsia="zh-HK"/>
        </w:rPr>
        <w:t>提</w:t>
      </w:r>
      <w:r>
        <w:rPr>
          <w:szCs w:val="27"/>
        </w:rPr>
        <w:t>出《條例草案》，</w:t>
      </w:r>
      <w:r>
        <w:rPr>
          <w:szCs w:val="27"/>
          <w:lang w:eastAsia="zh-HK"/>
        </w:rPr>
        <w:t>期</w:t>
      </w:r>
      <w:r>
        <w:rPr>
          <w:szCs w:val="27"/>
        </w:rPr>
        <w:t>望透過修訂法例杜絕有關的問題。</w:t>
      </w:r>
    </w:p>
    <w:p>
      <w:pPr>
        <w:pStyle w:val="F21"/>
        <w:spacing w:lineRule="atLeast" w:line="340"/>
        <w:rPr>
          <w:szCs w:val="27"/>
        </w:rPr>
      </w:pPr>
      <w:r>
        <w:rPr>
          <w:szCs w:val="27"/>
        </w:rPr>
      </w:r>
    </w:p>
    <w:p>
      <w:pPr>
        <w:pStyle w:val="F21"/>
        <w:spacing w:lineRule="atLeast" w:line="370"/>
        <w:rPr/>
      </w:pPr>
      <w:r>
        <w:rPr>
          <w:szCs w:val="27"/>
        </w:rPr>
        <w:tab/>
      </w:r>
      <w:r>
        <w:rPr>
          <w:szCs w:val="27"/>
          <w:lang w:eastAsia="zh-HK"/>
        </w:rPr>
        <w:t>主席，</w:t>
      </w:r>
      <w:r>
        <w:rPr>
          <w:szCs w:val="27"/>
        </w:rPr>
        <w:t>《條例草案》曾經兩次諮詢立法會發展事務委員會，第一次是</w:t>
      </w:r>
      <w:r>
        <w:rPr>
          <w:szCs w:val="27"/>
        </w:rPr>
        <w:t>2018</w:t>
      </w:r>
      <w:r>
        <w:rPr>
          <w:szCs w:val="27"/>
        </w:rPr>
        <w:t>年</w:t>
      </w:r>
      <w:r>
        <w:rPr>
          <w:szCs w:val="27"/>
        </w:rPr>
        <w:t>7</w:t>
      </w:r>
      <w:r>
        <w:rPr>
          <w:szCs w:val="27"/>
        </w:rPr>
        <w:t>月</w:t>
      </w:r>
      <w:r>
        <w:rPr>
          <w:szCs w:val="27"/>
        </w:rPr>
        <w:t>18</w:t>
      </w:r>
      <w:r>
        <w:rPr>
          <w:szCs w:val="27"/>
          <w:lang w:eastAsia="zh-HK"/>
        </w:rPr>
        <w:t>日，</w:t>
      </w:r>
      <w:r>
        <w:rPr>
          <w:szCs w:val="27"/>
        </w:rPr>
        <w:t>在</w:t>
      </w:r>
      <w:r>
        <w:rPr>
          <w:szCs w:val="27"/>
          <w:lang w:eastAsia="zh-HK"/>
        </w:rPr>
        <w:t>該</w:t>
      </w:r>
      <w:r>
        <w:rPr>
          <w:szCs w:val="27"/>
        </w:rPr>
        <w:t>次會議上，政府代表</w:t>
      </w:r>
      <w:r>
        <w:rPr>
          <w:szCs w:val="27"/>
          <w:lang w:eastAsia="zh-HK"/>
        </w:rPr>
        <w:t>表</w:t>
      </w:r>
      <w:r>
        <w:rPr>
          <w:szCs w:val="27"/>
        </w:rPr>
        <w:t>示當局沒有計劃引入《條例草案》提出的法例修訂建議，</w:t>
      </w:r>
      <w:r>
        <w:rPr>
          <w:szCs w:val="27"/>
          <w:lang w:eastAsia="zh-HK"/>
        </w:rPr>
        <w:t>並且</w:t>
      </w:r>
      <w:r>
        <w:rPr>
          <w:szCs w:val="27"/>
        </w:rPr>
        <w:t>認為《條例草案》</w:t>
      </w:r>
      <w:r>
        <w:rPr>
          <w:szCs w:val="27"/>
          <w:lang w:eastAsia="zh-HK"/>
        </w:rPr>
        <w:t>與</w:t>
      </w:r>
      <w:r>
        <w:rPr>
          <w:szCs w:val="27"/>
        </w:rPr>
        <w:t>公共開支有關，</w:t>
      </w:r>
      <w:r>
        <w:rPr>
          <w:szCs w:val="27"/>
          <w:lang w:eastAsia="zh-HK"/>
        </w:rPr>
        <w:t>而部分</w:t>
      </w:r>
      <w:r>
        <w:rPr>
          <w:szCs w:val="27"/>
        </w:rPr>
        <w:t>委員</w:t>
      </w:r>
      <w:r>
        <w:rPr>
          <w:szCs w:val="27"/>
          <w:lang w:eastAsia="zh-HK"/>
        </w:rPr>
        <w:t>亦</w:t>
      </w:r>
      <w:r>
        <w:rPr>
          <w:szCs w:val="27"/>
        </w:rPr>
        <w:t>要求交代部門執法行動</w:t>
      </w:r>
      <w:r>
        <w:rPr>
          <w:szCs w:val="27"/>
          <w:lang w:eastAsia="zh-HK"/>
        </w:rPr>
        <w:t>及</w:t>
      </w:r>
      <w:r>
        <w:rPr>
          <w:szCs w:val="27"/>
        </w:rPr>
        <w:t>作出定罪的資料詳情。</w:t>
      </w:r>
      <w:r>
        <w:rPr>
          <w:lang w:eastAsia="zh-HK"/>
        </w:rPr>
        <w:t>然而，部門在會上及補充文件亦只提及會積極巡查和調查，但並無</w:t>
      </w:r>
      <w:r>
        <w:rPr/>
        <w:t>提供檢控數字，</w:t>
      </w:r>
      <w:r>
        <w:rPr>
          <w:lang w:eastAsia="zh-HK"/>
        </w:rPr>
        <w:t>而部門其</w:t>
      </w:r>
      <w:r>
        <w:rPr/>
        <w:t>後</w:t>
      </w:r>
      <w:r>
        <w:rPr>
          <w:lang w:eastAsia="zh-HK"/>
        </w:rPr>
        <w:t>亦</w:t>
      </w:r>
      <w:r>
        <w:rPr/>
        <w:t>表示至今</w:t>
      </w:r>
      <w:r>
        <w:rPr>
          <w:lang w:eastAsia="zh-HK"/>
        </w:rPr>
        <w:t>仍</w:t>
      </w:r>
      <w:r>
        <w:rPr/>
        <w:t>未能就</w:t>
      </w:r>
      <w:r>
        <w:rPr>
          <w:lang w:eastAsia="zh-HK"/>
        </w:rPr>
        <w:t>濫收</w:t>
      </w:r>
      <w:r>
        <w:rPr/>
        <w:t>水費提出檢控。</w:t>
      </w:r>
    </w:p>
    <w:p>
      <w:pPr>
        <w:pStyle w:val="Normal"/>
        <w:tabs>
          <w:tab w:val="left" w:pos="567" w:leader="none"/>
          <w:tab w:val="left" w:pos="720" w:leader="none"/>
        </w:tabs>
        <w:spacing w:lineRule="atLeast" w:line="370"/>
        <w:rPr>
          <w:spacing w:val="20"/>
          <w:sz w:val="27"/>
        </w:rPr>
      </w:pPr>
      <w:r>
        <w:rPr>
          <w:spacing w:val="20"/>
          <w:sz w:val="27"/>
        </w:rPr>
      </w:r>
    </w:p>
    <w:p>
      <w:pPr>
        <w:pStyle w:val="Normal"/>
        <w:tabs>
          <w:tab w:val="left" w:pos="567" w:leader="none"/>
          <w:tab w:val="left" w:pos="720" w:leader="none"/>
        </w:tabs>
        <w:spacing w:lineRule="atLeast" w:line="370"/>
        <w:rPr>
          <w:spacing w:val="20"/>
          <w:sz w:val="27"/>
        </w:rPr>
      </w:pPr>
      <w:r>
        <w:rPr>
          <w:spacing w:val="20"/>
          <w:sz w:val="27"/>
        </w:rPr>
        <w:tab/>
      </w:r>
      <w:r>
        <w:rPr>
          <w:spacing w:val="20"/>
          <w:sz w:val="27"/>
          <w:lang w:eastAsia="zh-HK"/>
        </w:rPr>
        <w:t>其後，</w:t>
      </w:r>
      <w:r>
        <w:rPr>
          <w:spacing w:val="20"/>
          <w:sz w:val="27"/>
        </w:rPr>
        <w:t>我</w:t>
      </w:r>
      <w:r>
        <w:rPr>
          <w:spacing w:val="20"/>
          <w:sz w:val="27"/>
          <w:lang w:eastAsia="zh-HK"/>
        </w:rPr>
        <w:t>們沒有</w:t>
      </w:r>
      <w:r>
        <w:rPr>
          <w:spacing w:val="20"/>
          <w:sz w:val="27"/>
        </w:rPr>
        <w:t>放棄，繼續尋求</w:t>
      </w:r>
      <w:r>
        <w:rPr>
          <w:spacing w:val="20"/>
          <w:sz w:val="27"/>
          <w:lang w:eastAsia="zh-HK"/>
        </w:rPr>
        <w:t>在</w:t>
      </w:r>
      <w:r>
        <w:rPr>
          <w:spacing w:val="20"/>
          <w:sz w:val="27"/>
        </w:rPr>
        <w:t>立法會修訂有關條例。</w:t>
      </w:r>
      <w:r>
        <w:rPr>
          <w:spacing w:val="20"/>
          <w:sz w:val="27"/>
          <w:lang w:eastAsia="zh-HK"/>
        </w:rPr>
        <w:t>所以，《</w:t>
      </w:r>
      <w:r>
        <w:rPr>
          <w:spacing w:val="20"/>
          <w:sz w:val="27"/>
        </w:rPr>
        <w:t>條例草案</w:t>
      </w:r>
      <w:r>
        <w:rPr>
          <w:spacing w:val="20"/>
          <w:sz w:val="27"/>
          <w:lang w:eastAsia="zh-HK"/>
        </w:rPr>
        <w:t>》於</w:t>
      </w:r>
      <w:r>
        <w:rPr>
          <w:spacing w:val="20"/>
          <w:sz w:val="27"/>
        </w:rPr>
        <w:t>2020</w:t>
      </w:r>
      <w:r>
        <w:rPr>
          <w:spacing w:val="20"/>
          <w:sz w:val="27"/>
        </w:rPr>
        <w:t>年</w:t>
      </w:r>
      <w:r>
        <w:rPr>
          <w:spacing w:val="20"/>
          <w:sz w:val="27"/>
        </w:rPr>
        <w:t>4</w:t>
      </w:r>
      <w:r>
        <w:rPr>
          <w:spacing w:val="20"/>
          <w:sz w:val="27"/>
        </w:rPr>
        <w:t>月</w:t>
      </w:r>
      <w:r>
        <w:rPr>
          <w:spacing w:val="20"/>
          <w:sz w:val="27"/>
        </w:rPr>
        <w:t>28</w:t>
      </w:r>
      <w:r>
        <w:rPr>
          <w:spacing w:val="20"/>
          <w:sz w:val="27"/>
          <w:lang w:eastAsia="zh-HK"/>
        </w:rPr>
        <w:t>日</w:t>
      </w:r>
      <w:r>
        <w:rPr>
          <w:spacing w:val="20"/>
          <w:sz w:val="27"/>
        </w:rPr>
        <w:t>再</w:t>
      </w:r>
      <w:r>
        <w:rPr>
          <w:spacing w:val="20"/>
          <w:sz w:val="27"/>
          <w:lang w:eastAsia="zh-HK"/>
        </w:rPr>
        <w:t>次諮詢發</w:t>
      </w:r>
      <w:r>
        <w:rPr>
          <w:spacing w:val="20"/>
          <w:sz w:val="27"/>
        </w:rPr>
        <w:t>展事務委員會。</w:t>
      </w:r>
      <w:r>
        <w:rPr>
          <w:spacing w:val="20"/>
          <w:sz w:val="27"/>
          <w:lang w:eastAsia="zh-HK"/>
        </w:rPr>
        <w:t>在此次會議上，委員</w:t>
      </w:r>
      <w:r>
        <w:rPr>
          <w:spacing w:val="20"/>
          <w:sz w:val="27"/>
        </w:rPr>
        <w:t>普遍支持修訂</w:t>
      </w:r>
      <w:r>
        <w:rPr>
          <w:spacing w:val="20"/>
          <w:sz w:val="27"/>
          <w:lang w:eastAsia="zh-HK"/>
        </w:rPr>
        <w:t>《</w:t>
      </w:r>
      <w:r>
        <w:rPr>
          <w:spacing w:val="20"/>
          <w:sz w:val="27"/>
        </w:rPr>
        <w:t>條例草案</w:t>
      </w:r>
      <w:r>
        <w:rPr>
          <w:spacing w:val="20"/>
          <w:sz w:val="27"/>
          <w:lang w:eastAsia="zh-HK"/>
        </w:rPr>
        <w:t>》，以</w:t>
      </w:r>
      <w:r>
        <w:rPr>
          <w:spacing w:val="20"/>
          <w:sz w:val="27"/>
        </w:rPr>
        <w:t>禁止用戶透過出售水務監督</w:t>
      </w:r>
      <w:r>
        <w:rPr>
          <w:spacing w:val="20"/>
          <w:sz w:val="27"/>
          <w:lang w:eastAsia="zh-HK"/>
        </w:rPr>
        <w:t>從</w:t>
      </w:r>
      <w:r>
        <w:rPr>
          <w:spacing w:val="20"/>
          <w:sz w:val="27"/>
        </w:rPr>
        <w:t>水務設施提供</w:t>
      </w:r>
      <w:r>
        <w:rPr>
          <w:spacing w:val="20"/>
          <w:sz w:val="27"/>
          <w:lang w:eastAsia="zh-HK"/>
        </w:rPr>
        <w:t>的</w:t>
      </w:r>
      <w:r>
        <w:rPr>
          <w:spacing w:val="20"/>
          <w:sz w:val="27"/>
        </w:rPr>
        <w:t>食水</w:t>
      </w:r>
      <w:r>
        <w:rPr>
          <w:spacing w:val="20"/>
          <w:sz w:val="27"/>
          <w:lang w:eastAsia="zh-HK"/>
        </w:rPr>
        <w:t>圖利。政府</w:t>
      </w:r>
      <w:r>
        <w:rPr>
          <w:spacing w:val="20"/>
          <w:sz w:val="27"/>
        </w:rPr>
        <w:t>代表</w:t>
      </w:r>
      <w:r>
        <w:rPr>
          <w:spacing w:val="20"/>
          <w:sz w:val="27"/>
          <w:lang w:eastAsia="zh-HK"/>
        </w:rPr>
        <w:t>亦在會</w:t>
      </w:r>
      <w:r>
        <w:rPr>
          <w:spacing w:val="20"/>
          <w:sz w:val="27"/>
        </w:rPr>
        <w:t>上表示，當局對</w:t>
      </w:r>
      <w:r>
        <w:rPr>
          <w:spacing w:val="20"/>
          <w:sz w:val="27"/>
          <w:lang w:eastAsia="zh-HK"/>
        </w:rPr>
        <w:t>擬</w:t>
      </w:r>
      <w:r>
        <w:rPr>
          <w:spacing w:val="20"/>
          <w:sz w:val="27"/>
        </w:rPr>
        <w:t>議修訂</w:t>
      </w:r>
      <w:r>
        <w:rPr>
          <w:spacing w:val="20"/>
          <w:sz w:val="27"/>
          <w:lang w:eastAsia="zh-HK"/>
        </w:rPr>
        <w:t>持</w:t>
      </w:r>
      <w:r>
        <w:rPr>
          <w:spacing w:val="20"/>
          <w:sz w:val="27"/>
        </w:rPr>
        <w:t>開放態度，並且認為</w:t>
      </w:r>
      <w:r>
        <w:rPr>
          <w:spacing w:val="20"/>
          <w:sz w:val="27"/>
          <w:lang w:eastAsia="zh-HK"/>
        </w:rPr>
        <w:t>修訂不</w:t>
      </w:r>
      <w:r>
        <w:rPr>
          <w:spacing w:val="20"/>
          <w:sz w:val="27"/>
        </w:rPr>
        <w:t>會</w:t>
      </w:r>
      <w:r>
        <w:rPr>
          <w:spacing w:val="20"/>
          <w:sz w:val="27"/>
          <w:lang w:eastAsia="zh-HK"/>
        </w:rPr>
        <w:t>在</w:t>
      </w:r>
      <w:r>
        <w:rPr>
          <w:spacing w:val="20"/>
          <w:sz w:val="27"/>
        </w:rPr>
        <w:t>運作上造成太大困難。</w:t>
      </w:r>
    </w:p>
    <w:p>
      <w:pPr>
        <w:pStyle w:val="Normal"/>
        <w:tabs>
          <w:tab w:val="left" w:pos="567" w:leader="none"/>
          <w:tab w:val="left" w:pos="720" w:leader="none"/>
        </w:tabs>
        <w:spacing w:lineRule="atLeast" w:line="370"/>
        <w:rPr>
          <w:spacing w:val="20"/>
          <w:sz w:val="27"/>
        </w:rPr>
      </w:pPr>
      <w:r>
        <w:rPr>
          <w:spacing w:val="20"/>
          <w:sz w:val="27"/>
        </w:rPr>
      </w:r>
    </w:p>
    <w:p>
      <w:pPr>
        <w:pStyle w:val="Normal"/>
        <w:tabs>
          <w:tab w:val="left" w:pos="567" w:leader="none"/>
          <w:tab w:val="left" w:pos="720" w:leader="none"/>
        </w:tabs>
        <w:spacing w:lineRule="atLeast" w:line="370"/>
        <w:rPr>
          <w:spacing w:val="20"/>
          <w:sz w:val="27"/>
        </w:rPr>
      </w:pPr>
      <w:r>
        <w:rPr>
          <w:spacing w:val="20"/>
          <w:sz w:val="27"/>
        </w:rPr>
        <w:tab/>
      </w:r>
      <w:r>
        <w:rPr>
          <w:spacing w:val="20"/>
          <w:sz w:val="27"/>
          <w:lang w:eastAsia="zh-HK"/>
        </w:rPr>
        <w:t>鑒於立法會</w:t>
      </w:r>
      <w:r>
        <w:rPr>
          <w:spacing w:val="20"/>
          <w:sz w:val="27"/>
        </w:rPr>
        <w:t>主席</w:t>
      </w:r>
      <w:r>
        <w:rPr>
          <w:spacing w:val="20"/>
          <w:sz w:val="27"/>
          <w:lang w:eastAsia="zh-HK"/>
        </w:rPr>
        <w:t>於</w:t>
      </w:r>
      <w:r>
        <w:rPr>
          <w:spacing w:val="20"/>
          <w:sz w:val="27"/>
        </w:rPr>
        <w:t>2020</w:t>
      </w:r>
      <w:r>
        <w:rPr>
          <w:spacing w:val="20"/>
          <w:sz w:val="27"/>
        </w:rPr>
        <w:t>年</w:t>
      </w:r>
      <w:r>
        <w:rPr>
          <w:spacing w:val="20"/>
          <w:sz w:val="27"/>
        </w:rPr>
        <w:t>11</w:t>
      </w:r>
      <w:r>
        <w:rPr>
          <w:spacing w:val="20"/>
          <w:sz w:val="27"/>
        </w:rPr>
        <w:t>月</w:t>
      </w:r>
      <w:r>
        <w:rPr>
          <w:spacing w:val="20"/>
          <w:sz w:val="27"/>
        </w:rPr>
        <w:t>17</w:t>
      </w:r>
      <w:r>
        <w:rPr>
          <w:spacing w:val="20"/>
          <w:sz w:val="27"/>
          <w:lang w:eastAsia="zh-HK"/>
        </w:rPr>
        <w:t>日裁定《</w:t>
      </w:r>
      <w:r>
        <w:rPr>
          <w:spacing w:val="20"/>
          <w:sz w:val="27"/>
        </w:rPr>
        <w:t>條例草案</w:t>
      </w:r>
      <w:r>
        <w:rPr>
          <w:spacing w:val="20"/>
          <w:sz w:val="27"/>
          <w:lang w:eastAsia="zh-HK"/>
        </w:rPr>
        <w:t>》</w:t>
      </w:r>
      <w:r>
        <w:rPr>
          <w:spacing w:val="20"/>
          <w:sz w:val="27"/>
        </w:rPr>
        <w:t>涉及政府政策，所以</w:t>
      </w:r>
      <w:r>
        <w:rPr>
          <w:spacing w:val="20"/>
          <w:sz w:val="27"/>
          <w:lang w:eastAsia="zh-HK"/>
        </w:rPr>
        <w:t>我</w:t>
      </w:r>
      <w:r>
        <w:rPr>
          <w:spacing w:val="20"/>
          <w:sz w:val="27"/>
        </w:rPr>
        <w:t>已</w:t>
      </w:r>
      <w:r>
        <w:rPr>
          <w:spacing w:val="20"/>
          <w:sz w:val="27"/>
          <w:lang w:eastAsia="zh-HK"/>
        </w:rPr>
        <w:t>於</w:t>
      </w:r>
      <w:r>
        <w:rPr>
          <w:spacing w:val="20"/>
          <w:sz w:val="27"/>
        </w:rPr>
        <w:t>2020</w:t>
      </w:r>
      <w:r>
        <w:rPr>
          <w:spacing w:val="20"/>
          <w:sz w:val="27"/>
        </w:rPr>
        <w:t>年</w:t>
      </w:r>
      <w:r>
        <w:rPr>
          <w:spacing w:val="20"/>
          <w:sz w:val="27"/>
        </w:rPr>
        <w:t>11</w:t>
      </w:r>
      <w:r>
        <w:rPr>
          <w:spacing w:val="20"/>
          <w:sz w:val="27"/>
        </w:rPr>
        <w:t>月</w:t>
      </w:r>
      <w:r>
        <w:rPr>
          <w:spacing w:val="20"/>
          <w:sz w:val="27"/>
        </w:rPr>
        <w:t>18</w:t>
      </w:r>
      <w:r>
        <w:rPr>
          <w:spacing w:val="20"/>
          <w:sz w:val="27"/>
          <w:lang w:eastAsia="zh-HK"/>
        </w:rPr>
        <w:t>日去信</w:t>
      </w:r>
      <w:r>
        <w:rPr>
          <w:spacing w:val="20"/>
          <w:sz w:val="27"/>
        </w:rPr>
        <w:t>行政長官，</w:t>
      </w:r>
      <w:r>
        <w:rPr>
          <w:spacing w:val="20"/>
          <w:sz w:val="27"/>
          <w:lang w:eastAsia="zh-HK"/>
        </w:rPr>
        <w:t>並於</w:t>
      </w:r>
      <w:r>
        <w:rPr>
          <w:spacing w:val="20"/>
          <w:sz w:val="27"/>
        </w:rPr>
        <w:t>2021‍</w:t>
      </w:r>
      <w:r>
        <w:rPr>
          <w:spacing w:val="20"/>
          <w:sz w:val="27"/>
        </w:rPr>
        <w:t>年</w:t>
      </w:r>
      <w:r>
        <w:rPr>
          <w:spacing w:val="20"/>
          <w:sz w:val="27"/>
        </w:rPr>
        <w:t>1</w:t>
      </w:r>
      <w:r>
        <w:rPr>
          <w:spacing w:val="20"/>
          <w:sz w:val="27"/>
        </w:rPr>
        <w:t>月</w:t>
      </w:r>
      <w:r>
        <w:rPr>
          <w:spacing w:val="20"/>
          <w:sz w:val="27"/>
          <w:lang w:eastAsia="zh-HK"/>
        </w:rPr>
        <w:t>及</w:t>
      </w:r>
      <w:r>
        <w:rPr>
          <w:spacing w:val="20"/>
          <w:sz w:val="27"/>
        </w:rPr>
        <w:t>2</w:t>
      </w:r>
      <w:r>
        <w:rPr>
          <w:spacing w:val="20"/>
          <w:sz w:val="27"/>
        </w:rPr>
        <w:t>月獲得行政長官</w:t>
      </w:r>
      <w:r>
        <w:rPr>
          <w:spacing w:val="20"/>
          <w:sz w:val="27"/>
          <w:lang w:eastAsia="zh-HK"/>
        </w:rPr>
        <w:t>的</w:t>
      </w:r>
      <w:r>
        <w:rPr>
          <w:spacing w:val="20"/>
          <w:sz w:val="27"/>
        </w:rPr>
        <w:t>書面同意，從而提出</w:t>
      </w:r>
      <w:r>
        <w:rPr>
          <w:spacing w:val="20"/>
          <w:sz w:val="27"/>
          <w:lang w:eastAsia="zh-HK"/>
        </w:rPr>
        <w:t>《</w:t>
      </w:r>
      <w:r>
        <w:rPr>
          <w:spacing w:val="20"/>
          <w:sz w:val="27"/>
        </w:rPr>
        <w:t>條例草案</w:t>
      </w:r>
      <w:r>
        <w:rPr>
          <w:spacing w:val="20"/>
          <w:sz w:val="27"/>
          <w:lang w:eastAsia="zh-HK"/>
        </w:rPr>
        <w:t>》。行</w:t>
      </w:r>
      <w:r>
        <w:rPr>
          <w:spacing w:val="20"/>
          <w:sz w:val="27"/>
        </w:rPr>
        <w:t>政長官</w:t>
      </w:r>
      <w:r>
        <w:rPr>
          <w:spacing w:val="20"/>
          <w:sz w:val="27"/>
          <w:lang w:eastAsia="zh-HK"/>
        </w:rPr>
        <w:t>更在其</w:t>
      </w:r>
      <w:r>
        <w:rPr>
          <w:spacing w:val="20"/>
          <w:sz w:val="27"/>
        </w:rPr>
        <w:t>回覆</w:t>
      </w:r>
      <w:r>
        <w:rPr>
          <w:spacing w:val="20"/>
          <w:sz w:val="27"/>
          <w:lang w:eastAsia="zh-HK"/>
        </w:rPr>
        <w:t>中</w:t>
      </w:r>
      <w:r>
        <w:rPr>
          <w:spacing w:val="20"/>
          <w:sz w:val="27"/>
        </w:rPr>
        <w:t>表示</w:t>
      </w:r>
      <w:r>
        <w:rPr>
          <w:spacing w:val="20"/>
          <w:sz w:val="27"/>
          <w:lang w:eastAsia="zh-HK"/>
        </w:rPr>
        <w:t>，</w:t>
      </w:r>
      <w:r>
        <w:rPr>
          <w:spacing w:val="20"/>
          <w:sz w:val="27"/>
        </w:rPr>
        <w:t>如果</w:t>
      </w:r>
      <w:r>
        <w:rPr>
          <w:spacing w:val="20"/>
          <w:sz w:val="27"/>
          <w:lang w:eastAsia="zh-HK"/>
        </w:rPr>
        <w:t>《</w:t>
      </w:r>
      <w:r>
        <w:rPr>
          <w:spacing w:val="20"/>
          <w:sz w:val="27"/>
        </w:rPr>
        <w:t>條例草案</w:t>
      </w:r>
      <w:r>
        <w:rPr>
          <w:spacing w:val="20"/>
          <w:sz w:val="27"/>
          <w:lang w:eastAsia="zh-HK"/>
        </w:rPr>
        <w:t>》</w:t>
      </w:r>
      <w:r>
        <w:rPr>
          <w:spacing w:val="20"/>
          <w:sz w:val="27"/>
        </w:rPr>
        <w:t>獲得通過，發展局</w:t>
      </w:r>
      <w:r>
        <w:rPr>
          <w:rFonts w:ascii="Symbol" w:hAnsi="Symbol" w:cs="Symbol" w:eastAsia="Symbol"/>
          <w:spacing w:val="20"/>
          <w:sz w:val="27"/>
        </w:rPr>
        <w:t></w:t>
      </w:r>
      <w:r>
        <w:rPr>
          <w:spacing w:val="20"/>
          <w:sz w:val="27"/>
          <w:lang w:eastAsia="zh-HK"/>
        </w:rPr>
        <w:t>我們要</w:t>
      </w:r>
      <w:r>
        <w:rPr>
          <w:spacing w:val="20"/>
          <w:sz w:val="27"/>
        </w:rPr>
        <w:t>多謝黃偉綸局長</w:t>
      </w:r>
      <w:r>
        <w:rPr>
          <w:spacing w:val="20"/>
          <w:sz w:val="27"/>
          <w:lang w:eastAsia="zh-HK"/>
        </w:rPr>
        <w:t>的</w:t>
      </w:r>
      <w:r>
        <w:rPr>
          <w:spacing w:val="20"/>
          <w:sz w:val="27"/>
        </w:rPr>
        <w:t>配合</w:t>
      </w:r>
      <w:r>
        <w:rPr>
          <w:rFonts w:ascii="Symbol" w:hAnsi="Symbol" w:cs="Symbol" w:eastAsia="Symbol"/>
          <w:spacing w:val="20"/>
          <w:sz w:val="27"/>
        </w:rPr>
        <w:t></w:t>
      </w:r>
      <w:r>
        <w:rPr>
          <w:spacing w:val="20"/>
          <w:sz w:val="27"/>
          <w:lang w:eastAsia="zh-HK"/>
        </w:rPr>
        <w:t>將會</w:t>
      </w:r>
      <w:r>
        <w:rPr>
          <w:spacing w:val="20"/>
          <w:sz w:val="27"/>
        </w:rPr>
        <w:t>設立一</w:t>
      </w:r>
      <w:r>
        <w:rPr>
          <w:spacing w:val="20"/>
          <w:sz w:val="27"/>
          <w:lang w:eastAsia="zh-HK"/>
        </w:rPr>
        <w:t>條</w:t>
      </w:r>
      <w:r>
        <w:rPr>
          <w:spacing w:val="20"/>
          <w:sz w:val="27"/>
        </w:rPr>
        <w:t>熱線，</w:t>
      </w:r>
      <w:r>
        <w:rPr>
          <w:spacing w:val="20"/>
          <w:sz w:val="27"/>
          <w:lang w:eastAsia="zh-HK"/>
        </w:rPr>
        <w:t>接受</w:t>
      </w:r>
      <w:r>
        <w:rPr>
          <w:spacing w:val="20"/>
          <w:sz w:val="27"/>
        </w:rPr>
        <w:t>市民</w:t>
      </w:r>
      <w:r>
        <w:rPr>
          <w:spacing w:val="20"/>
          <w:sz w:val="27"/>
          <w:lang w:eastAsia="zh-HK"/>
        </w:rPr>
        <w:t>的</w:t>
      </w:r>
      <w:r>
        <w:rPr>
          <w:spacing w:val="20"/>
          <w:sz w:val="27"/>
        </w:rPr>
        <w:t>查詢</w:t>
      </w:r>
      <w:r>
        <w:rPr>
          <w:spacing w:val="20"/>
          <w:sz w:val="27"/>
          <w:lang w:eastAsia="zh-HK"/>
        </w:rPr>
        <w:t>及</w:t>
      </w:r>
      <w:r>
        <w:rPr>
          <w:spacing w:val="20"/>
          <w:sz w:val="27"/>
        </w:rPr>
        <w:t>投訴，</w:t>
      </w:r>
      <w:r>
        <w:rPr>
          <w:spacing w:val="20"/>
          <w:sz w:val="27"/>
          <w:lang w:eastAsia="zh-HK"/>
        </w:rPr>
        <w:t>這樣便</w:t>
      </w:r>
      <w:r>
        <w:rPr>
          <w:spacing w:val="20"/>
          <w:sz w:val="27"/>
        </w:rPr>
        <w:t>有助解決部</w:t>
      </w:r>
      <w:r>
        <w:rPr>
          <w:spacing w:val="20"/>
          <w:sz w:val="27"/>
          <w:lang w:eastAsia="zh-HK"/>
        </w:rPr>
        <w:t>門</w:t>
      </w:r>
      <w:r>
        <w:rPr>
          <w:spacing w:val="20"/>
          <w:sz w:val="27"/>
        </w:rPr>
        <w:t>執法</w:t>
      </w:r>
      <w:r>
        <w:rPr>
          <w:spacing w:val="20"/>
          <w:sz w:val="27"/>
          <w:lang w:eastAsia="zh-HK"/>
        </w:rPr>
        <w:t>的</w:t>
      </w:r>
      <w:r>
        <w:rPr>
          <w:spacing w:val="20"/>
          <w:sz w:val="27"/>
        </w:rPr>
        <w:t>技術問題。</w:t>
      </w:r>
    </w:p>
    <w:p>
      <w:pPr>
        <w:pStyle w:val="Normal"/>
        <w:tabs>
          <w:tab w:val="left" w:pos="567" w:leader="none"/>
          <w:tab w:val="left" w:pos="720" w:leader="none"/>
        </w:tabs>
        <w:spacing w:lineRule="atLeast" w:line="370"/>
        <w:rPr>
          <w:spacing w:val="20"/>
          <w:sz w:val="27"/>
        </w:rPr>
      </w:pPr>
      <w:r>
        <w:rPr>
          <w:spacing w:val="20"/>
          <w:sz w:val="27"/>
        </w:rPr>
      </w:r>
    </w:p>
    <w:p>
      <w:pPr>
        <w:pStyle w:val="Normal"/>
        <w:tabs>
          <w:tab w:val="left" w:pos="567" w:leader="none"/>
          <w:tab w:val="left" w:pos="720" w:leader="none"/>
        </w:tabs>
        <w:spacing w:lineRule="atLeast" w:line="370"/>
        <w:rPr>
          <w:spacing w:val="20"/>
          <w:sz w:val="27"/>
        </w:rPr>
      </w:pPr>
      <w:r>
        <w:rPr>
          <w:spacing w:val="20"/>
          <w:sz w:val="27"/>
        </w:rPr>
        <w:tab/>
      </w:r>
      <w:r>
        <w:rPr>
          <w:spacing w:val="20"/>
          <w:sz w:val="27"/>
          <w:lang w:eastAsia="zh-HK"/>
        </w:rPr>
        <w:t>特區政府在</w:t>
      </w:r>
      <w:r>
        <w:rPr>
          <w:spacing w:val="20"/>
          <w:sz w:val="27"/>
        </w:rPr>
        <w:t>香港進入新時代</w:t>
      </w:r>
      <w:r>
        <w:rPr>
          <w:spacing w:val="20"/>
          <w:sz w:val="27"/>
          <w:lang w:eastAsia="zh-HK"/>
        </w:rPr>
        <w:t>的</w:t>
      </w:r>
      <w:r>
        <w:rPr>
          <w:spacing w:val="20"/>
          <w:sz w:val="27"/>
        </w:rPr>
        <w:t>時候，</w:t>
      </w:r>
      <w:r>
        <w:rPr>
          <w:spacing w:val="20"/>
          <w:sz w:val="27"/>
          <w:lang w:eastAsia="zh-HK"/>
        </w:rPr>
        <w:t>亦</w:t>
      </w:r>
      <w:r>
        <w:rPr>
          <w:spacing w:val="20"/>
          <w:sz w:val="27"/>
        </w:rPr>
        <w:t>以</w:t>
      </w:r>
      <w:r>
        <w:rPr>
          <w:spacing w:val="20"/>
          <w:sz w:val="27"/>
          <w:lang w:eastAsia="zh-HK"/>
        </w:rPr>
        <w:t>新思維</w:t>
      </w:r>
      <w:r>
        <w:rPr>
          <w:spacing w:val="20"/>
          <w:sz w:val="27"/>
        </w:rPr>
        <w:t>處理</w:t>
      </w:r>
      <w:r>
        <w:rPr>
          <w:spacing w:val="20"/>
          <w:sz w:val="27"/>
          <w:lang w:eastAsia="zh-HK"/>
        </w:rPr>
        <w:t>《</w:t>
      </w:r>
      <w:r>
        <w:rPr>
          <w:spacing w:val="20"/>
          <w:sz w:val="27"/>
        </w:rPr>
        <w:t>條例草案</w:t>
      </w:r>
      <w:r>
        <w:rPr>
          <w:spacing w:val="20"/>
          <w:sz w:val="27"/>
          <w:lang w:eastAsia="zh-HK"/>
        </w:rPr>
        <w:t>》所提出的</w:t>
      </w:r>
      <w:r>
        <w:rPr>
          <w:spacing w:val="20"/>
          <w:sz w:val="27"/>
        </w:rPr>
        <w:t>修訂，</w:t>
      </w:r>
      <w:r>
        <w:rPr>
          <w:spacing w:val="20"/>
          <w:sz w:val="27"/>
          <w:lang w:eastAsia="zh-HK"/>
        </w:rPr>
        <w:t>顯示</w:t>
      </w:r>
      <w:r>
        <w:rPr>
          <w:spacing w:val="20"/>
          <w:sz w:val="27"/>
        </w:rPr>
        <w:t>政府</w:t>
      </w:r>
      <w:r>
        <w:rPr>
          <w:spacing w:val="20"/>
          <w:sz w:val="27"/>
          <w:lang w:eastAsia="zh-HK"/>
        </w:rPr>
        <w:t>是以</w:t>
      </w:r>
      <w:r>
        <w:rPr>
          <w:spacing w:val="20"/>
          <w:sz w:val="27"/>
        </w:rPr>
        <w:t>積極正面</w:t>
      </w:r>
      <w:r>
        <w:rPr>
          <w:spacing w:val="20"/>
          <w:sz w:val="27"/>
          <w:lang w:eastAsia="zh-HK"/>
        </w:rPr>
        <w:t>的</w:t>
      </w:r>
      <w:r>
        <w:rPr>
          <w:spacing w:val="20"/>
          <w:sz w:val="27"/>
        </w:rPr>
        <w:t>態度處理民生問題</w:t>
      </w:r>
      <w:r>
        <w:rPr>
          <w:spacing w:val="20"/>
          <w:sz w:val="27"/>
          <w:lang w:eastAsia="zh-HK"/>
        </w:rPr>
        <w:t>，</w:t>
      </w:r>
      <w:r>
        <w:rPr>
          <w:spacing w:val="20"/>
          <w:sz w:val="27"/>
        </w:rPr>
        <w:t>其實</w:t>
      </w:r>
      <w:r>
        <w:rPr>
          <w:spacing w:val="20"/>
          <w:sz w:val="27"/>
          <w:lang w:eastAsia="zh-HK"/>
        </w:rPr>
        <w:t>是</w:t>
      </w:r>
      <w:r>
        <w:rPr>
          <w:spacing w:val="20"/>
          <w:sz w:val="27"/>
        </w:rPr>
        <w:t>值得嘉許</w:t>
      </w:r>
      <w:r>
        <w:rPr>
          <w:spacing w:val="20"/>
          <w:sz w:val="27"/>
          <w:lang w:eastAsia="zh-HK"/>
        </w:rPr>
        <w:t>的。我希望特區</w:t>
      </w:r>
      <w:r>
        <w:rPr>
          <w:spacing w:val="20"/>
          <w:sz w:val="27"/>
        </w:rPr>
        <w:t>政府</w:t>
      </w:r>
      <w:r>
        <w:rPr>
          <w:spacing w:val="20"/>
          <w:sz w:val="27"/>
          <w:lang w:eastAsia="zh-HK"/>
        </w:rPr>
        <w:t>日後</w:t>
      </w:r>
      <w:r>
        <w:rPr>
          <w:spacing w:val="20"/>
          <w:sz w:val="27"/>
        </w:rPr>
        <w:t>繼續</w:t>
      </w:r>
      <w:r>
        <w:rPr>
          <w:spacing w:val="20"/>
          <w:sz w:val="27"/>
          <w:lang w:eastAsia="zh-HK"/>
        </w:rPr>
        <w:t>與</w:t>
      </w:r>
      <w:r>
        <w:rPr>
          <w:spacing w:val="20"/>
          <w:sz w:val="27"/>
        </w:rPr>
        <w:t>立法會建立有</w:t>
      </w:r>
      <w:r>
        <w:rPr>
          <w:spacing w:val="20"/>
          <w:sz w:val="27"/>
          <w:lang w:eastAsia="zh-HK"/>
        </w:rPr>
        <w:t>益及</w:t>
      </w:r>
      <w:r>
        <w:rPr>
          <w:spacing w:val="20"/>
          <w:sz w:val="27"/>
        </w:rPr>
        <w:t>互動</w:t>
      </w:r>
      <w:r>
        <w:rPr>
          <w:spacing w:val="20"/>
          <w:sz w:val="27"/>
          <w:lang w:eastAsia="zh-HK"/>
        </w:rPr>
        <w:t>的</w:t>
      </w:r>
      <w:r>
        <w:rPr>
          <w:spacing w:val="20"/>
          <w:sz w:val="27"/>
        </w:rPr>
        <w:t>合作關係，提出更多關於民生</w:t>
      </w:r>
      <w:r>
        <w:rPr>
          <w:spacing w:val="20"/>
          <w:sz w:val="27"/>
          <w:lang w:eastAsia="zh-HK"/>
        </w:rPr>
        <w:t>的</w:t>
      </w:r>
      <w:r>
        <w:rPr>
          <w:spacing w:val="20"/>
          <w:sz w:val="27"/>
        </w:rPr>
        <w:t>法案，處理市民面對</w:t>
      </w:r>
      <w:r>
        <w:rPr>
          <w:spacing w:val="20"/>
          <w:sz w:val="27"/>
          <w:lang w:eastAsia="zh-HK"/>
        </w:rPr>
        <w:t>的</w:t>
      </w:r>
      <w:r>
        <w:rPr>
          <w:spacing w:val="20"/>
          <w:sz w:val="27"/>
        </w:rPr>
        <w:t>深層次問題。</w:t>
      </w:r>
    </w:p>
    <w:p>
      <w:pPr>
        <w:pStyle w:val="Normal"/>
        <w:tabs>
          <w:tab w:val="left" w:pos="567" w:leader="none"/>
          <w:tab w:val="left" w:pos="720" w:leader="none"/>
        </w:tabs>
        <w:spacing w:lineRule="atLeast" w:line="370"/>
        <w:rPr>
          <w:spacing w:val="20"/>
          <w:sz w:val="27"/>
        </w:rPr>
      </w:pPr>
      <w:r>
        <w:rPr>
          <w:spacing w:val="20"/>
          <w:sz w:val="27"/>
        </w:rPr>
      </w:r>
    </w:p>
    <w:p>
      <w:pPr>
        <w:pStyle w:val="Normal"/>
        <w:tabs>
          <w:tab w:val="left" w:pos="567" w:leader="none"/>
          <w:tab w:val="left" w:pos="720" w:leader="none"/>
        </w:tabs>
        <w:spacing w:lineRule="atLeast" w:line="370"/>
        <w:rPr>
          <w:spacing w:val="20"/>
          <w:sz w:val="27"/>
        </w:rPr>
      </w:pPr>
      <w:r>
        <w:rPr>
          <w:spacing w:val="20"/>
          <w:sz w:val="27"/>
        </w:rPr>
        <w:tab/>
      </w:r>
      <w:r>
        <w:rPr>
          <w:spacing w:val="20"/>
          <w:sz w:val="27"/>
          <w:lang w:eastAsia="zh-HK"/>
        </w:rPr>
        <w:t>主席，我</w:t>
      </w:r>
      <w:r>
        <w:rPr>
          <w:spacing w:val="20"/>
          <w:sz w:val="27"/>
        </w:rPr>
        <w:t>提出</w:t>
      </w:r>
      <w:r>
        <w:rPr>
          <w:spacing w:val="20"/>
          <w:sz w:val="27"/>
          <w:lang w:eastAsia="zh-HK"/>
        </w:rPr>
        <w:t>的《</w:t>
      </w:r>
      <w:r>
        <w:rPr>
          <w:spacing w:val="20"/>
          <w:sz w:val="27"/>
        </w:rPr>
        <w:t>條例草案</w:t>
      </w:r>
      <w:r>
        <w:rPr>
          <w:spacing w:val="20"/>
          <w:sz w:val="27"/>
          <w:lang w:eastAsia="zh-HK"/>
        </w:rPr>
        <w:t>》旨在</w:t>
      </w:r>
      <w:r>
        <w:rPr>
          <w:spacing w:val="20"/>
          <w:sz w:val="27"/>
        </w:rPr>
        <w:t>透過修訂</w:t>
      </w:r>
      <w:r>
        <w:rPr>
          <w:spacing w:val="20"/>
          <w:sz w:val="27"/>
          <w:lang w:eastAsia="zh-HK"/>
        </w:rPr>
        <w:t>《</w:t>
      </w:r>
      <w:r>
        <w:rPr>
          <w:spacing w:val="20"/>
          <w:sz w:val="27"/>
        </w:rPr>
        <w:t>規例</w:t>
      </w:r>
      <w:r>
        <w:rPr>
          <w:spacing w:val="20"/>
          <w:sz w:val="27"/>
          <w:lang w:eastAsia="zh-HK"/>
        </w:rPr>
        <w:t>》</w:t>
      </w:r>
      <w:r>
        <w:rPr>
          <w:spacing w:val="20"/>
          <w:sz w:val="27"/>
        </w:rPr>
        <w:t>第</w:t>
      </w:r>
      <w:r>
        <w:rPr>
          <w:spacing w:val="20"/>
          <w:sz w:val="27"/>
        </w:rPr>
        <w:t>47</w:t>
      </w:r>
      <w:r>
        <w:rPr>
          <w:spacing w:val="20"/>
          <w:sz w:val="27"/>
        </w:rPr>
        <w:t>條，</w:t>
      </w:r>
      <w:r>
        <w:rPr>
          <w:spacing w:val="20"/>
          <w:sz w:val="27"/>
          <w:lang w:eastAsia="zh-HK"/>
        </w:rPr>
        <w:t>訂</w:t>
      </w:r>
      <w:r>
        <w:rPr>
          <w:spacing w:val="20"/>
          <w:sz w:val="27"/>
        </w:rPr>
        <w:t>明業主可以向租戶收取</w:t>
      </w:r>
      <w:r>
        <w:rPr>
          <w:spacing w:val="20"/>
          <w:sz w:val="27"/>
          <w:lang w:eastAsia="zh-HK"/>
        </w:rPr>
        <w:t>的</w:t>
      </w:r>
      <w:r>
        <w:rPr>
          <w:spacing w:val="20"/>
          <w:sz w:val="27"/>
        </w:rPr>
        <w:t>食水費用</w:t>
      </w:r>
      <w:r>
        <w:rPr>
          <w:spacing w:val="20"/>
          <w:sz w:val="27"/>
          <w:lang w:eastAsia="zh-HK"/>
        </w:rPr>
        <w:t>，從法理上</w:t>
      </w:r>
      <w:r>
        <w:rPr>
          <w:spacing w:val="20"/>
          <w:sz w:val="27"/>
        </w:rPr>
        <w:t>阻嚇個別業主濫收水</w:t>
      </w:r>
      <w:r>
        <w:rPr>
          <w:spacing w:val="20"/>
          <w:sz w:val="27"/>
          <w:lang w:eastAsia="zh-HK"/>
        </w:rPr>
        <w:t>費的</w:t>
      </w:r>
      <w:r>
        <w:rPr>
          <w:spacing w:val="20"/>
          <w:sz w:val="27"/>
        </w:rPr>
        <w:t>問題，</w:t>
      </w:r>
      <w:r>
        <w:rPr>
          <w:spacing w:val="20"/>
          <w:sz w:val="27"/>
          <w:lang w:eastAsia="zh-HK"/>
        </w:rPr>
        <w:t>紓緩</w:t>
      </w:r>
      <w:r>
        <w:rPr>
          <w:spacing w:val="20"/>
          <w:sz w:val="27"/>
        </w:rPr>
        <w:t>基層家庭</w:t>
      </w:r>
      <w:r>
        <w:rPr>
          <w:spacing w:val="20"/>
          <w:sz w:val="27"/>
          <w:lang w:eastAsia="zh-HK"/>
        </w:rPr>
        <w:t>的</w:t>
      </w:r>
      <w:r>
        <w:rPr>
          <w:spacing w:val="20"/>
          <w:sz w:val="27"/>
        </w:rPr>
        <w:t>負擔，尤其是居於分間樓宇單位家庭</w:t>
      </w:r>
      <w:r>
        <w:rPr>
          <w:spacing w:val="20"/>
          <w:sz w:val="27"/>
          <w:lang w:eastAsia="zh-HK"/>
        </w:rPr>
        <w:t>的</w:t>
      </w:r>
      <w:r>
        <w:rPr>
          <w:spacing w:val="20"/>
          <w:sz w:val="27"/>
        </w:rPr>
        <w:t>生活負擔，並且解決同樣使用政府供應食水，但</w:t>
      </w:r>
      <w:r>
        <w:rPr>
          <w:spacing w:val="20"/>
          <w:sz w:val="27"/>
        </w:rPr>
        <w:t>"</w:t>
      </w:r>
      <w:r>
        <w:rPr>
          <w:spacing w:val="20"/>
          <w:sz w:val="27"/>
        </w:rPr>
        <w:t>劏房</w:t>
      </w:r>
      <w:r>
        <w:rPr>
          <w:spacing w:val="20"/>
          <w:sz w:val="27"/>
        </w:rPr>
        <w:t>"</w:t>
      </w:r>
      <w:r>
        <w:rPr>
          <w:spacing w:val="20"/>
          <w:sz w:val="27"/>
        </w:rPr>
        <w:t>租戶</w:t>
      </w:r>
      <w:r>
        <w:rPr>
          <w:spacing w:val="20"/>
          <w:sz w:val="27"/>
          <w:lang w:eastAsia="zh-HK"/>
        </w:rPr>
        <w:t>卻被收取高昂水費的不公平</w:t>
      </w:r>
      <w:r>
        <w:rPr>
          <w:spacing w:val="20"/>
          <w:sz w:val="27"/>
        </w:rPr>
        <w:t>問題。</w:t>
      </w:r>
    </w:p>
    <w:p>
      <w:pPr>
        <w:pStyle w:val="Normal"/>
        <w:tabs>
          <w:tab w:val="left" w:pos="567" w:leader="none"/>
          <w:tab w:val="left" w:pos="720" w:leader="none"/>
        </w:tabs>
        <w:spacing w:lineRule="atLeast" w:line="370"/>
        <w:rPr>
          <w:spacing w:val="20"/>
          <w:sz w:val="27"/>
        </w:rPr>
      </w:pPr>
      <w:r>
        <w:rPr>
          <w:spacing w:val="20"/>
          <w:sz w:val="27"/>
        </w:rPr>
      </w:r>
    </w:p>
    <w:p>
      <w:pPr>
        <w:pStyle w:val="Normal"/>
        <w:tabs>
          <w:tab w:val="left" w:pos="567" w:leader="none"/>
          <w:tab w:val="left" w:pos="720" w:leader="none"/>
        </w:tabs>
        <w:spacing w:lineRule="atLeast" w:line="370"/>
        <w:rPr>
          <w:spacing w:val="20"/>
          <w:sz w:val="27"/>
          <w:lang w:eastAsia="zh-HK"/>
        </w:rPr>
      </w:pPr>
      <w:r>
        <w:rPr>
          <w:spacing w:val="20"/>
          <w:sz w:val="27"/>
        </w:rPr>
        <w:tab/>
      </w:r>
      <w:r>
        <w:rPr>
          <w:spacing w:val="20"/>
          <w:sz w:val="27"/>
          <w:lang w:eastAsia="zh-HK"/>
        </w:rPr>
        <w:t>事實上，我們工聯會在</w:t>
      </w:r>
      <w:r>
        <w:rPr>
          <w:spacing w:val="20"/>
          <w:sz w:val="27"/>
        </w:rPr>
        <w:t>2017</w:t>
      </w:r>
      <w:r>
        <w:rPr>
          <w:spacing w:val="20"/>
          <w:sz w:val="27"/>
        </w:rPr>
        <w:t>年提出有關修訂時，</w:t>
      </w:r>
      <w:r>
        <w:rPr>
          <w:spacing w:val="20"/>
          <w:sz w:val="27"/>
          <w:lang w:eastAsia="zh-HK"/>
        </w:rPr>
        <w:t>亦</w:t>
      </w:r>
      <w:r>
        <w:rPr>
          <w:spacing w:val="20"/>
          <w:sz w:val="27"/>
        </w:rPr>
        <w:t>同</w:t>
      </w:r>
      <w:r>
        <w:rPr>
          <w:spacing w:val="20"/>
          <w:sz w:val="27"/>
          <w:lang w:eastAsia="zh-HK"/>
        </w:rPr>
        <w:t>時</w:t>
      </w:r>
      <w:r>
        <w:rPr>
          <w:spacing w:val="20"/>
          <w:sz w:val="27"/>
        </w:rPr>
        <w:t>提出</w:t>
      </w:r>
      <w:r>
        <w:rPr>
          <w:spacing w:val="20"/>
          <w:sz w:val="27"/>
          <w:lang w:eastAsia="zh-HK"/>
        </w:rPr>
        <w:t>了數</w:t>
      </w:r>
      <w:r>
        <w:rPr>
          <w:spacing w:val="20"/>
          <w:sz w:val="27"/>
        </w:rPr>
        <w:t>個解決基層住屋困難</w:t>
      </w:r>
      <w:r>
        <w:rPr>
          <w:spacing w:val="20"/>
          <w:sz w:val="27"/>
          <w:lang w:eastAsia="zh-HK"/>
        </w:rPr>
        <w:t>的方案。當中</w:t>
      </w:r>
      <w:r>
        <w:rPr>
          <w:spacing w:val="20"/>
          <w:sz w:val="27"/>
        </w:rPr>
        <w:t>第一個就</w:t>
      </w:r>
      <w:r>
        <w:rPr>
          <w:spacing w:val="20"/>
          <w:sz w:val="27"/>
          <w:lang w:eastAsia="zh-HK"/>
        </w:rPr>
        <w:t>是</w:t>
      </w:r>
      <w:r>
        <w:rPr>
          <w:spacing w:val="20"/>
          <w:sz w:val="27"/>
        </w:rPr>
        <w:t>以三管齊下</w:t>
      </w:r>
      <w:r>
        <w:rPr>
          <w:spacing w:val="20"/>
          <w:sz w:val="27"/>
          <w:lang w:eastAsia="zh-HK"/>
        </w:rPr>
        <w:t>的</w:t>
      </w:r>
      <w:r>
        <w:rPr>
          <w:spacing w:val="20"/>
          <w:sz w:val="27"/>
        </w:rPr>
        <w:t>方式，推行租金津貼、租務管制</w:t>
      </w:r>
      <w:r>
        <w:rPr>
          <w:spacing w:val="20"/>
          <w:sz w:val="27"/>
          <w:lang w:eastAsia="zh-HK"/>
        </w:rPr>
        <w:t>及</w:t>
      </w:r>
      <w:r>
        <w:rPr>
          <w:spacing w:val="20"/>
          <w:sz w:val="27"/>
        </w:rPr>
        <w:t>物業空置稅，</w:t>
      </w:r>
      <w:r>
        <w:rPr>
          <w:spacing w:val="20"/>
          <w:sz w:val="27"/>
          <w:lang w:eastAsia="zh-HK"/>
        </w:rPr>
        <w:t>從而為</w:t>
      </w:r>
      <w:r>
        <w:rPr>
          <w:spacing w:val="20"/>
          <w:sz w:val="27"/>
        </w:rPr>
        <w:t>基層家庭提供津貼、住屋保障</w:t>
      </w:r>
      <w:r>
        <w:rPr>
          <w:spacing w:val="20"/>
          <w:sz w:val="27"/>
          <w:lang w:eastAsia="zh-HK"/>
        </w:rPr>
        <w:t>及</w:t>
      </w:r>
      <w:r>
        <w:rPr>
          <w:spacing w:val="20"/>
          <w:sz w:val="27"/>
        </w:rPr>
        <w:t>維持市場</w:t>
      </w:r>
      <w:r>
        <w:rPr>
          <w:spacing w:val="20"/>
          <w:sz w:val="27"/>
          <w:lang w:eastAsia="zh-HK"/>
        </w:rPr>
        <w:t>的</w:t>
      </w:r>
      <w:r>
        <w:rPr>
          <w:spacing w:val="20"/>
          <w:sz w:val="27"/>
        </w:rPr>
        <w:t>流通。</w:t>
      </w:r>
      <w:r>
        <w:rPr>
          <w:spacing w:val="20"/>
          <w:sz w:val="27"/>
          <w:lang w:eastAsia="zh-HK"/>
        </w:rPr>
        <w:t>踏入</w:t>
      </w:r>
      <w:r>
        <w:rPr>
          <w:spacing w:val="20"/>
          <w:sz w:val="27"/>
        </w:rPr>
        <w:t>2021</w:t>
      </w:r>
      <w:r>
        <w:rPr>
          <w:spacing w:val="20"/>
          <w:sz w:val="27"/>
        </w:rPr>
        <w:t>年，</w:t>
      </w:r>
      <w:r>
        <w:rPr>
          <w:spacing w:val="20"/>
          <w:sz w:val="27"/>
          <w:lang w:eastAsia="zh-HK"/>
        </w:rPr>
        <w:t>這套</w:t>
      </w:r>
      <w:r>
        <w:rPr>
          <w:spacing w:val="20"/>
          <w:sz w:val="27"/>
        </w:rPr>
        <w:t>組合建議終於</w:t>
      </w:r>
      <w:r>
        <w:rPr>
          <w:spacing w:val="20"/>
          <w:sz w:val="27"/>
          <w:lang w:eastAsia="zh-HK"/>
        </w:rPr>
        <w:t>看</w:t>
      </w:r>
      <w:r>
        <w:rPr>
          <w:spacing w:val="20"/>
          <w:sz w:val="27"/>
        </w:rPr>
        <w:t>到成果，政府將</w:t>
      </w:r>
      <w:r>
        <w:rPr>
          <w:spacing w:val="20"/>
          <w:sz w:val="27"/>
          <w:lang w:eastAsia="zh-HK"/>
        </w:rPr>
        <w:t>於年</w:t>
      </w:r>
      <w:r>
        <w:rPr>
          <w:spacing w:val="20"/>
          <w:sz w:val="27"/>
        </w:rPr>
        <w:t>中推行現金津貼</w:t>
      </w:r>
      <w:r>
        <w:rPr>
          <w:spacing w:val="20"/>
          <w:sz w:val="27"/>
          <w:lang w:eastAsia="zh-HK"/>
        </w:rPr>
        <w:t>試</w:t>
      </w:r>
      <w:r>
        <w:rPr>
          <w:spacing w:val="20"/>
          <w:sz w:val="27"/>
        </w:rPr>
        <w:t>行計劃，行政長官</w:t>
      </w:r>
      <w:r>
        <w:rPr>
          <w:spacing w:val="20"/>
          <w:sz w:val="27"/>
          <w:lang w:eastAsia="zh-HK"/>
        </w:rPr>
        <w:t>亦</w:t>
      </w:r>
      <w:r>
        <w:rPr>
          <w:spacing w:val="20"/>
          <w:sz w:val="27"/>
        </w:rPr>
        <w:t>承諾</w:t>
      </w:r>
      <w:r>
        <w:rPr>
          <w:spacing w:val="20"/>
          <w:sz w:val="27"/>
          <w:lang w:eastAsia="zh-HK"/>
        </w:rPr>
        <w:t>會在本</w:t>
      </w:r>
      <w:r>
        <w:rPr>
          <w:spacing w:val="20"/>
          <w:sz w:val="27"/>
        </w:rPr>
        <w:t>年度就</w:t>
      </w:r>
      <w:r>
        <w:rPr>
          <w:spacing w:val="20"/>
          <w:sz w:val="27"/>
        </w:rPr>
        <w:t>"</w:t>
      </w:r>
      <w:r>
        <w:rPr>
          <w:spacing w:val="20"/>
          <w:sz w:val="27"/>
        </w:rPr>
        <w:t>劏房</w:t>
      </w:r>
      <w:r>
        <w:rPr>
          <w:spacing w:val="20"/>
          <w:sz w:val="27"/>
        </w:rPr>
        <w:t>"</w:t>
      </w:r>
      <w:r>
        <w:rPr>
          <w:spacing w:val="20"/>
          <w:sz w:val="27"/>
          <w:lang w:eastAsia="zh-HK"/>
        </w:rPr>
        <w:t>的</w:t>
      </w:r>
      <w:r>
        <w:rPr>
          <w:spacing w:val="20"/>
          <w:sz w:val="27"/>
        </w:rPr>
        <w:t>租務管制提交條例草案，</w:t>
      </w:r>
      <w:r>
        <w:rPr>
          <w:spacing w:val="20"/>
          <w:sz w:val="27"/>
          <w:lang w:eastAsia="zh-HK"/>
        </w:rPr>
        <w:t>只餘</w:t>
      </w:r>
      <w:r>
        <w:rPr>
          <w:spacing w:val="20"/>
          <w:sz w:val="27"/>
        </w:rPr>
        <w:t>物業空置稅</w:t>
      </w:r>
      <w:r>
        <w:rPr>
          <w:spacing w:val="20"/>
          <w:sz w:val="27"/>
          <w:lang w:eastAsia="zh-HK"/>
        </w:rPr>
        <w:t>，看看</w:t>
      </w:r>
      <w:r>
        <w:rPr>
          <w:spacing w:val="20"/>
          <w:sz w:val="27"/>
        </w:rPr>
        <w:t>撤回後</w:t>
      </w:r>
      <w:r>
        <w:rPr>
          <w:spacing w:val="20"/>
          <w:sz w:val="27"/>
          <w:lang w:eastAsia="zh-HK"/>
        </w:rPr>
        <w:t>是否有</w:t>
      </w:r>
      <w:r>
        <w:rPr>
          <w:spacing w:val="20"/>
          <w:sz w:val="27"/>
        </w:rPr>
        <w:t>機會</w:t>
      </w:r>
      <w:r>
        <w:rPr>
          <w:spacing w:val="20"/>
          <w:sz w:val="27"/>
          <w:lang w:eastAsia="zh-HK"/>
        </w:rPr>
        <w:t>可以</w:t>
      </w:r>
      <w:r>
        <w:rPr>
          <w:spacing w:val="20"/>
          <w:sz w:val="27"/>
        </w:rPr>
        <w:t>再</w:t>
      </w:r>
      <w:r>
        <w:rPr>
          <w:spacing w:val="20"/>
          <w:sz w:val="27"/>
          <w:lang w:eastAsia="zh-HK"/>
        </w:rPr>
        <w:t>有</w:t>
      </w:r>
      <w:r>
        <w:rPr>
          <w:spacing w:val="20"/>
          <w:sz w:val="27"/>
        </w:rPr>
        <w:t>後續。我</w:t>
      </w:r>
      <w:r>
        <w:rPr>
          <w:spacing w:val="20"/>
          <w:sz w:val="27"/>
          <w:lang w:eastAsia="zh-HK"/>
        </w:rPr>
        <w:t>們</w:t>
      </w:r>
      <w:r>
        <w:rPr>
          <w:spacing w:val="20"/>
          <w:sz w:val="27"/>
        </w:rPr>
        <w:t>希望政府可以做好整</w:t>
      </w:r>
      <w:r>
        <w:rPr>
          <w:spacing w:val="20"/>
          <w:sz w:val="27"/>
          <w:lang w:eastAsia="zh-HK"/>
        </w:rPr>
        <w:t>套</w:t>
      </w:r>
      <w:r>
        <w:rPr>
          <w:spacing w:val="20"/>
          <w:sz w:val="27"/>
        </w:rPr>
        <w:t>三管齊下</w:t>
      </w:r>
      <w:r>
        <w:rPr>
          <w:spacing w:val="20"/>
          <w:sz w:val="27"/>
          <w:lang w:eastAsia="zh-HK"/>
        </w:rPr>
        <w:t>的</w:t>
      </w:r>
      <w:r>
        <w:rPr>
          <w:spacing w:val="20"/>
          <w:sz w:val="27"/>
        </w:rPr>
        <w:t>策略，</w:t>
      </w:r>
      <w:r>
        <w:rPr>
          <w:spacing w:val="20"/>
          <w:sz w:val="27"/>
          <w:lang w:eastAsia="zh-HK"/>
        </w:rPr>
        <w:t>這樣便</w:t>
      </w:r>
      <w:r>
        <w:rPr>
          <w:spacing w:val="20"/>
          <w:sz w:val="27"/>
        </w:rPr>
        <w:t>可以幫助基層家庭解決</w:t>
      </w:r>
      <w:r>
        <w:rPr>
          <w:spacing w:val="20"/>
          <w:sz w:val="27"/>
          <w:lang w:eastAsia="zh-HK"/>
        </w:rPr>
        <w:t>住屋問題。</w:t>
      </w:r>
    </w:p>
    <w:p>
      <w:pPr>
        <w:pStyle w:val="Normal"/>
        <w:tabs>
          <w:tab w:val="left" w:pos="567" w:leader="none"/>
          <w:tab w:val="left" w:pos="720" w:leader="none"/>
        </w:tabs>
        <w:spacing w:lineRule="atLeast" w:line="400"/>
        <w:rPr>
          <w:spacing w:val="20"/>
          <w:sz w:val="27"/>
          <w:lang w:eastAsia="zh-HK"/>
        </w:rPr>
      </w:pPr>
      <w:r>
        <w:rPr>
          <w:spacing w:val="20"/>
          <w:sz w:val="27"/>
          <w:lang w:eastAsia="zh-HK"/>
        </w:rPr>
      </w:r>
    </w:p>
    <w:p>
      <w:pPr>
        <w:pStyle w:val="Normal"/>
        <w:tabs>
          <w:tab w:val="left" w:pos="567" w:leader="none"/>
          <w:tab w:val="left" w:pos="720" w:leader="none"/>
        </w:tabs>
        <w:spacing w:lineRule="atLeast" w:line="400"/>
        <w:rPr>
          <w:spacing w:val="20"/>
          <w:sz w:val="27"/>
        </w:rPr>
      </w:pPr>
      <w:r>
        <w:rPr>
          <w:spacing w:val="20"/>
          <w:sz w:val="27"/>
          <w:lang w:eastAsia="zh-HK"/>
        </w:rPr>
        <w:tab/>
      </w:r>
      <w:r>
        <w:rPr>
          <w:spacing w:val="20"/>
          <w:sz w:val="27"/>
          <w:lang w:eastAsia="zh-HK"/>
        </w:rPr>
        <w:t>至於</w:t>
      </w:r>
      <w:r>
        <w:rPr>
          <w:spacing w:val="20"/>
          <w:sz w:val="27"/>
          <w:lang w:eastAsia="zh-HK"/>
        </w:rPr>
        <w:t>"</w:t>
      </w:r>
      <w:r>
        <w:rPr>
          <w:spacing w:val="20"/>
          <w:sz w:val="27"/>
          <w:lang w:eastAsia="zh-HK"/>
        </w:rPr>
        <w:t>劏房</w:t>
      </w:r>
      <w:r>
        <w:rPr>
          <w:spacing w:val="20"/>
          <w:sz w:val="27"/>
          <w:lang w:eastAsia="zh-HK"/>
        </w:rPr>
        <w:t>"</w:t>
      </w:r>
      <w:r>
        <w:rPr>
          <w:spacing w:val="20"/>
          <w:sz w:val="27"/>
          <w:lang w:eastAsia="zh-HK"/>
        </w:rPr>
        <w:t>的濫收</w:t>
      </w:r>
      <w:r>
        <w:rPr>
          <w:spacing w:val="20"/>
          <w:sz w:val="27"/>
        </w:rPr>
        <w:t>水</w:t>
      </w:r>
      <w:r>
        <w:rPr>
          <w:spacing w:val="20"/>
          <w:sz w:val="27"/>
          <w:lang w:eastAsia="zh-HK"/>
        </w:rPr>
        <w:t>、</w:t>
      </w:r>
      <w:r>
        <w:rPr>
          <w:spacing w:val="20"/>
          <w:sz w:val="27"/>
        </w:rPr>
        <w:t>電</w:t>
      </w:r>
      <w:r>
        <w:rPr>
          <w:spacing w:val="20"/>
          <w:sz w:val="27"/>
          <w:lang w:eastAsia="zh-HK"/>
        </w:rPr>
        <w:t>費</w:t>
      </w:r>
      <w:r>
        <w:rPr>
          <w:spacing w:val="20"/>
          <w:sz w:val="27"/>
        </w:rPr>
        <w:t>問題，除</w:t>
      </w:r>
      <w:r>
        <w:rPr>
          <w:spacing w:val="20"/>
          <w:sz w:val="27"/>
          <w:lang w:eastAsia="zh-HK"/>
        </w:rPr>
        <w:t>了</w:t>
      </w:r>
      <w:r>
        <w:rPr>
          <w:spacing w:val="20"/>
          <w:sz w:val="27"/>
        </w:rPr>
        <w:t>我</w:t>
      </w:r>
      <w:r>
        <w:rPr>
          <w:spacing w:val="20"/>
          <w:sz w:val="27"/>
          <w:lang w:eastAsia="zh-HK"/>
        </w:rPr>
        <w:t>在</w:t>
      </w:r>
      <w:r>
        <w:rPr>
          <w:spacing w:val="20"/>
          <w:sz w:val="27"/>
        </w:rPr>
        <w:t>2017</w:t>
      </w:r>
      <w:r>
        <w:rPr>
          <w:spacing w:val="20"/>
          <w:sz w:val="27"/>
        </w:rPr>
        <w:t>年提出今</w:t>
      </w:r>
      <w:r>
        <w:rPr>
          <w:spacing w:val="20"/>
          <w:sz w:val="27"/>
          <w:lang w:eastAsia="zh-HK"/>
        </w:rPr>
        <w:t>天的《</w:t>
      </w:r>
      <w:r>
        <w:rPr>
          <w:spacing w:val="20"/>
          <w:sz w:val="27"/>
        </w:rPr>
        <w:t>條例草案</w:t>
      </w:r>
      <w:r>
        <w:rPr>
          <w:spacing w:val="20"/>
          <w:sz w:val="27"/>
          <w:lang w:eastAsia="zh-HK"/>
        </w:rPr>
        <w:t>》</w:t>
      </w:r>
      <w:r>
        <w:rPr>
          <w:spacing w:val="20"/>
          <w:sz w:val="27"/>
        </w:rPr>
        <w:t>外，</w:t>
      </w:r>
      <w:r>
        <w:rPr>
          <w:spacing w:val="20"/>
          <w:sz w:val="27"/>
          <w:lang w:eastAsia="zh-HK"/>
        </w:rPr>
        <w:t>其實</w:t>
      </w:r>
      <w:r>
        <w:rPr>
          <w:spacing w:val="20"/>
          <w:sz w:val="27"/>
        </w:rPr>
        <w:t>陸頌雄議員當時</w:t>
      </w:r>
      <w:r>
        <w:rPr>
          <w:spacing w:val="20"/>
          <w:sz w:val="27"/>
          <w:lang w:eastAsia="zh-HK"/>
        </w:rPr>
        <w:t>亦提出了《</w:t>
      </w:r>
      <w:r>
        <w:rPr>
          <w:spacing w:val="20"/>
          <w:sz w:val="27"/>
        </w:rPr>
        <w:t>2017</w:t>
      </w:r>
      <w:r>
        <w:rPr>
          <w:spacing w:val="20"/>
          <w:sz w:val="27"/>
        </w:rPr>
        <w:t>年電力</w:t>
      </w:r>
      <w:r>
        <w:rPr>
          <w:spacing w:val="20"/>
          <w:sz w:val="27"/>
        </w:rPr>
        <w:t>(</w:t>
      </w:r>
      <w:r>
        <w:rPr>
          <w:spacing w:val="20"/>
          <w:sz w:val="27"/>
        </w:rPr>
        <w:t>修訂</w:t>
      </w:r>
      <w:r>
        <w:rPr>
          <w:spacing w:val="20"/>
          <w:sz w:val="27"/>
        </w:rPr>
        <w:t>)</w:t>
      </w:r>
      <w:r>
        <w:rPr>
          <w:spacing w:val="20"/>
          <w:sz w:val="27"/>
        </w:rPr>
        <w:t>條例草案</w:t>
      </w:r>
      <w:r>
        <w:rPr>
          <w:spacing w:val="20"/>
          <w:sz w:val="27"/>
          <w:lang w:eastAsia="zh-HK"/>
        </w:rPr>
        <w:t>》，</w:t>
      </w:r>
      <w:r>
        <w:rPr>
          <w:spacing w:val="20"/>
          <w:sz w:val="27"/>
        </w:rPr>
        <w:t>禁止任何人</w:t>
      </w:r>
      <w:r>
        <w:rPr>
          <w:spacing w:val="20"/>
          <w:sz w:val="27"/>
          <w:lang w:eastAsia="zh-HK"/>
        </w:rPr>
        <w:t>以</w:t>
      </w:r>
      <w:r>
        <w:rPr>
          <w:spacing w:val="20"/>
          <w:sz w:val="27"/>
        </w:rPr>
        <w:t>超出供電</w:t>
      </w:r>
      <w:r>
        <w:rPr>
          <w:spacing w:val="20"/>
          <w:sz w:val="27"/>
          <w:lang w:eastAsia="zh-HK"/>
        </w:rPr>
        <w:t>商的</w:t>
      </w:r>
      <w:r>
        <w:rPr>
          <w:spacing w:val="20"/>
          <w:sz w:val="27"/>
        </w:rPr>
        <w:t>收費轉售電力</w:t>
      </w:r>
      <w:r>
        <w:rPr>
          <w:spacing w:val="20"/>
          <w:sz w:val="27"/>
          <w:lang w:eastAsia="zh-HK"/>
        </w:rPr>
        <w:t>予</w:t>
      </w:r>
      <w:r>
        <w:rPr>
          <w:spacing w:val="20"/>
          <w:sz w:val="27"/>
        </w:rPr>
        <w:t>他人。但陸頌雄議員</w:t>
      </w:r>
      <w:r>
        <w:rPr>
          <w:spacing w:val="20"/>
          <w:sz w:val="27"/>
          <w:lang w:eastAsia="zh-HK"/>
        </w:rPr>
        <w:t>沒有我這麼幸運，他沒有遇到</w:t>
      </w:r>
      <w:r>
        <w:rPr>
          <w:spacing w:val="20"/>
          <w:sz w:val="27"/>
        </w:rPr>
        <w:t>黃偉綸局長，</w:t>
      </w:r>
      <w:r>
        <w:rPr>
          <w:spacing w:val="20"/>
          <w:sz w:val="27"/>
          <w:lang w:eastAsia="zh-HK"/>
        </w:rPr>
        <w:t>當</w:t>
      </w:r>
      <w:r>
        <w:rPr>
          <w:spacing w:val="20"/>
          <w:sz w:val="27"/>
        </w:rPr>
        <w:t>時環境局回應，有關</w:t>
      </w:r>
      <w:r>
        <w:rPr>
          <w:spacing w:val="20"/>
          <w:sz w:val="27"/>
          <w:lang w:eastAsia="zh-HK"/>
        </w:rPr>
        <w:t>修訂</w:t>
      </w:r>
      <w:r>
        <w:rPr>
          <w:spacing w:val="20"/>
          <w:sz w:val="27"/>
        </w:rPr>
        <w:t>會對政府</w:t>
      </w:r>
      <w:r>
        <w:rPr>
          <w:spacing w:val="20"/>
          <w:sz w:val="27"/>
          <w:lang w:eastAsia="zh-HK"/>
        </w:rPr>
        <w:t>的</w:t>
      </w:r>
      <w:r>
        <w:rPr>
          <w:spacing w:val="20"/>
          <w:sz w:val="27"/>
        </w:rPr>
        <w:t>運作產生實質</w:t>
      </w:r>
      <w:r>
        <w:rPr>
          <w:spacing w:val="20"/>
          <w:sz w:val="27"/>
          <w:lang w:eastAsia="zh-HK"/>
        </w:rPr>
        <w:t>及</w:t>
      </w:r>
      <w:r>
        <w:rPr>
          <w:spacing w:val="20"/>
          <w:sz w:val="27"/>
        </w:rPr>
        <w:t>長久</w:t>
      </w:r>
      <w:r>
        <w:rPr>
          <w:spacing w:val="20"/>
          <w:sz w:val="27"/>
          <w:lang w:eastAsia="zh-HK"/>
        </w:rPr>
        <w:t>的</w:t>
      </w:r>
      <w:r>
        <w:rPr>
          <w:spacing w:val="20"/>
          <w:sz w:val="27"/>
        </w:rPr>
        <w:t>影響，</w:t>
      </w:r>
      <w:r>
        <w:rPr>
          <w:spacing w:val="20"/>
          <w:sz w:val="27"/>
          <w:lang w:eastAsia="zh-HK"/>
        </w:rPr>
        <w:t>亦</w:t>
      </w:r>
      <w:r>
        <w:rPr>
          <w:spacing w:val="20"/>
          <w:sz w:val="27"/>
        </w:rPr>
        <w:t>會導致政府開</w:t>
      </w:r>
      <w:r>
        <w:rPr>
          <w:spacing w:val="20"/>
          <w:sz w:val="27"/>
          <w:lang w:eastAsia="zh-HK"/>
        </w:rPr>
        <w:t>支</w:t>
      </w:r>
      <w:r>
        <w:rPr>
          <w:spacing w:val="20"/>
          <w:sz w:val="27"/>
        </w:rPr>
        <w:t>永久</w:t>
      </w:r>
      <w:r>
        <w:rPr>
          <w:spacing w:val="20"/>
          <w:sz w:val="27"/>
          <w:lang w:eastAsia="zh-HK"/>
        </w:rPr>
        <w:t>及</w:t>
      </w:r>
      <w:r>
        <w:rPr>
          <w:spacing w:val="20"/>
          <w:sz w:val="27"/>
        </w:rPr>
        <w:t>實質增加</w:t>
      </w:r>
      <w:r>
        <w:rPr>
          <w:spacing w:val="20"/>
          <w:sz w:val="27"/>
          <w:lang w:eastAsia="zh-HK"/>
        </w:rPr>
        <w:t>，</w:t>
      </w:r>
      <w:r>
        <w:rPr>
          <w:spacing w:val="20"/>
          <w:sz w:val="27"/>
        </w:rPr>
        <w:t>因此</w:t>
      </w:r>
      <w:r>
        <w:rPr>
          <w:spacing w:val="20"/>
          <w:sz w:val="27"/>
          <w:lang w:eastAsia="zh-HK"/>
        </w:rPr>
        <w:t>不同意修訂。但數年後，當</w:t>
      </w:r>
      <w:r>
        <w:rPr>
          <w:spacing w:val="20"/>
          <w:sz w:val="27"/>
          <w:lang w:eastAsia="zh-HK"/>
        </w:rPr>
        <w:t>"</w:t>
      </w:r>
      <w:r>
        <w:rPr>
          <w:spacing w:val="20"/>
          <w:sz w:val="27"/>
          <w:lang w:eastAsia="zh-HK"/>
        </w:rPr>
        <w:t>炒水</w:t>
      </w:r>
      <w:r>
        <w:rPr>
          <w:spacing w:val="20"/>
          <w:sz w:val="27"/>
          <w:lang w:eastAsia="zh-HK"/>
        </w:rPr>
        <w:t>"</w:t>
      </w:r>
      <w:r>
        <w:rPr>
          <w:spacing w:val="20"/>
          <w:sz w:val="27"/>
          <w:lang w:eastAsia="zh-HK"/>
        </w:rPr>
        <w:t>有望杜絕時，環</w:t>
      </w:r>
      <w:r>
        <w:rPr>
          <w:spacing w:val="20"/>
          <w:sz w:val="27"/>
        </w:rPr>
        <w:t>境局</w:t>
      </w:r>
      <w:r>
        <w:rPr>
          <w:spacing w:val="20"/>
          <w:sz w:val="27"/>
          <w:lang w:eastAsia="zh-HK"/>
        </w:rPr>
        <w:t>在數</w:t>
      </w:r>
      <w:r>
        <w:rPr>
          <w:spacing w:val="20"/>
          <w:sz w:val="27"/>
        </w:rPr>
        <w:t>年</w:t>
      </w:r>
      <w:r>
        <w:rPr>
          <w:spacing w:val="20"/>
          <w:sz w:val="27"/>
          <w:lang w:eastAsia="zh-HK"/>
        </w:rPr>
        <w:t>間</w:t>
      </w:r>
      <w:r>
        <w:rPr>
          <w:spacing w:val="20"/>
          <w:sz w:val="27"/>
        </w:rPr>
        <w:t>仍然</w:t>
      </w:r>
      <w:r>
        <w:rPr>
          <w:spacing w:val="20"/>
          <w:sz w:val="27"/>
          <w:lang w:eastAsia="zh-HK"/>
        </w:rPr>
        <w:t>是</w:t>
      </w:r>
      <w:r>
        <w:rPr>
          <w:spacing w:val="20"/>
          <w:sz w:val="27"/>
        </w:rPr>
        <w:t>一片空白，</w:t>
      </w:r>
      <w:r>
        <w:rPr>
          <w:spacing w:val="20"/>
          <w:sz w:val="27"/>
          <w:lang w:eastAsia="zh-HK"/>
        </w:rPr>
        <w:t>連</w:t>
      </w:r>
      <w:r>
        <w:rPr>
          <w:spacing w:val="20"/>
          <w:sz w:val="27"/>
        </w:rPr>
        <w:t>推展</w:t>
      </w:r>
      <w:r>
        <w:rPr>
          <w:spacing w:val="20"/>
          <w:sz w:val="27"/>
        </w:rPr>
        <w:t>"</w:t>
      </w:r>
      <w:r>
        <w:rPr>
          <w:spacing w:val="20"/>
          <w:sz w:val="27"/>
          <w:lang w:eastAsia="zh-HK"/>
        </w:rPr>
        <w:t>劏房</w:t>
      </w:r>
      <w:r>
        <w:rPr>
          <w:spacing w:val="20"/>
          <w:sz w:val="27"/>
          <w:lang w:eastAsia="zh-HK"/>
        </w:rPr>
        <w:t>"</w:t>
      </w:r>
      <w:r>
        <w:rPr>
          <w:spacing w:val="20"/>
          <w:sz w:val="27"/>
          <w:lang w:eastAsia="zh-HK"/>
        </w:rPr>
        <w:t>安裝獨立</w:t>
      </w:r>
      <w:r>
        <w:rPr>
          <w:spacing w:val="20"/>
          <w:sz w:val="27"/>
        </w:rPr>
        <w:t>電錶都做</w:t>
      </w:r>
      <w:r>
        <w:rPr>
          <w:spacing w:val="20"/>
          <w:sz w:val="27"/>
          <w:lang w:eastAsia="zh-HK"/>
        </w:rPr>
        <w:t>不到。因此，我</w:t>
      </w:r>
      <w:r>
        <w:rPr>
          <w:spacing w:val="20"/>
          <w:sz w:val="27"/>
        </w:rPr>
        <w:t>希望</w:t>
      </w:r>
      <w:r>
        <w:rPr>
          <w:spacing w:val="20"/>
          <w:sz w:val="27"/>
          <w:lang w:eastAsia="zh-HK"/>
        </w:rPr>
        <w:t>趁着</w:t>
      </w:r>
      <w:r>
        <w:rPr>
          <w:spacing w:val="20"/>
          <w:sz w:val="27"/>
        </w:rPr>
        <w:t>政府</w:t>
      </w:r>
      <w:r>
        <w:rPr>
          <w:spacing w:val="20"/>
          <w:sz w:val="27"/>
          <w:lang w:eastAsia="zh-HK"/>
        </w:rPr>
        <w:t>及</w:t>
      </w:r>
      <w:r>
        <w:rPr>
          <w:spacing w:val="20"/>
          <w:sz w:val="27"/>
        </w:rPr>
        <w:t>其他部門都願意為</w:t>
      </w:r>
      <w:r>
        <w:rPr>
          <w:spacing w:val="20"/>
          <w:sz w:val="27"/>
        </w:rPr>
        <w:t>"</w:t>
      </w:r>
      <w:r>
        <w:rPr>
          <w:spacing w:val="20"/>
          <w:sz w:val="27"/>
        </w:rPr>
        <w:t>劏房</w:t>
      </w:r>
      <w:r>
        <w:rPr>
          <w:spacing w:val="20"/>
          <w:sz w:val="27"/>
        </w:rPr>
        <w:t>"</w:t>
      </w:r>
      <w:r>
        <w:rPr>
          <w:spacing w:val="20"/>
          <w:sz w:val="27"/>
        </w:rPr>
        <w:t>戶多</w:t>
      </w:r>
      <w:r>
        <w:rPr>
          <w:spacing w:val="20"/>
          <w:sz w:val="27"/>
          <w:lang w:eastAsia="zh-HK"/>
        </w:rPr>
        <w:t>走</w:t>
      </w:r>
      <w:r>
        <w:rPr>
          <w:spacing w:val="20"/>
          <w:sz w:val="27"/>
        </w:rPr>
        <w:t>一步</w:t>
      </w:r>
      <w:r>
        <w:rPr>
          <w:spacing w:val="20"/>
          <w:sz w:val="27"/>
          <w:lang w:eastAsia="zh-HK"/>
        </w:rPr>
        <w:t>的時</w:t>
      </w:r>
      <w:r>
        <w:rPr>
          <w:spacing w:val="20"/>
          <w:sz w:val="27"/>
        </w:rPr>
        <w:t>候，有關部門能夠</w:t>
      </w:r>
      <w:r>
        <w:rPr>
          <w:spacing w:val="20"/>
          <w:sz w:val="27"/>
          <w:lang w:eastAsia="zh-HK"/>
        </w:rPr>
        <w:t>找到</w:t>
      </w:r>
      <w:r>
        <w:rPr>
          <w:spacing w:val="20"/>
          <w:sz w:val="27"/>
        </w:rPr>
        <w:t>方法處理</w:t>
      </w:r>
      <w:r>
        <w:rPr>
          <w:spacing w:val="20"/>
          <w:sz w:val="27"/>
        </w:rPr>
        <w:t>"</w:t>
      </w:r>
      <w:r>
        <w:rPr>
          <w:spacing w:val="20"/>
          <w:sz w:val="27"/>
        </w:rPr>
        <w:t>炒電</w:t>
      </w:r>
      <w:r>
        <w:rPr>
          <w:spacing w:val="20"/>
          <w:sz w:val="27"/>
        </w:rPr>
        <w:t>"</w:t>
      </w:r>
      <w:r>
        <w:rPr>
          <w:spacing w:val="20"/>
          <w:sz w:val="27"/>
          <w:lang w:eastAsia="zh-HK"/>
        </w:rPr>
        <w:t>的</w:t>
      </w:r>
      <w:r>
        <w:rPr>
          <w:spacing w:val="20"/>
          <w:sz w:val="27"/>
        </w:rPr>
        <w:t>問題，即業主濫收電費</w:t>
      </w:r>
      <w:r>
        <w:rPr>
          <w:spacing w:val="20"/>
          <w:sz w:val="27"/>
          <w:lang w:eastAsia="zh-HK"/>
        </w:rPr>
        <w:t>的</w:t>
      </w:r>
      <w:r>
        <w:rPr>
          <w:spacing w:val="20"/>
          <w:sz w:val="27"/>
        </w:rPr>
        <w:t>問題，又或者</w:t>
      </w:r>
      <w:r>
        <w:rPr>
          <w:spacing w:val="20"/>
          <w:sz w:val="27"/>
          <w:lang w:eastAsia="zh-HK"/>
        </w:rPr>
        <w:t>不要</w:t>
      </w:r>
      <w:r>
        <w:rPr>
          <w:spacing w:val="20"/>
          <w:sz w:val="27"/>
        </w:rPr>
        <w:t>再</w:t>
      </w:r>
      <w:r>
        <w:rPr>
          <w:spacing w:val="20"/>
          <w:sz w:val="27"/>
          <w:lang w:eastAsia="zh-HK"/>
        </w:rPr>
        <w:t>阻礙</w:t>
      </w:r>
      <w:r>
        <w:rPr>
          <w:spacing w:val="20"/>
          <w:sz w:val="27"/>
        </w:rPr>
        <w:t>議員提出一</w:t>
      </w:r>
      <w:r>
        <w:rPr>
          <w:spacing w:val="20"/>
          <w:sz w:val="27"/>
          <w:lang w:eastAsia="zh-HK"/>
        </w:rPr>
        <w:t>些</w:t>
      </w:r>
      <w:r>
        <w:rPr>
          <w:spacing w:val="20"/>
          <w:sz w:val="27"/>
        </w:rPr>
        <w:t>有建設性、幫助民生</w:t>
      </w:r>
      <w:r>
        <w:rPr>
          <w:spacing w:val="20"/>
          <w:sz w:val="27"/>
          <w:lang w:eastAsia="zh-HK"/>
        </w:rPr>
        <w:t>的</w:t>
      </w:r>
      <w:r>
        <w:rPr>
          <w:spacing w:val="20"/>
          <w:sz w:val="27"/>
        </w:rPr>
        <w:t>議員法案。</w:t>
      </w:r>
    </w:p>
    <w:p>
      <w:pPr>
        <w:pStyle w:val="Normal"/>
        <w:tabs>
          <w:tab w:val="left" w:pos="567" w:leader="none"/>
          <w:tab w:val="left" w:pos="720" w:leader="none"/>
        </w:tabs>
        <w:spacing w:lineRule="atLeast" w:line="400"/>
        <w:rPr>
          <w:spacing w:val="20"/>
          <w:sz w:val="27"/>
        </w:rPr>
      </w:pPr>
      <w:r>
        <w:rPr>
          <w:spacing w:val="20"/>
          <w:sz w:val="27"/>
        </w:rPr>
      </w:r>
    </w:p>
    <w:p>
      <w:pPr>
        <w:pStyle w:val="Normal"/>
        <w:tabs>
          <w:tab w:val="left" w:pos="567" w:leader="none"/>
          <w:tab w:val="left" w:pos="720" w:leader="none"/>
        </w:tabs>
        <w:spacing w:lineRule="atLeast" w:line="400"/>
        <w:rPr>
          <w:spacing w:val="20"/>
          <w:sz w:val="27"/>
          <w:lang w:eastAsia="zh-HK"/>
        </w:rPr>
      </w:pPr>
      <w:r>
        <w:rPr>
          <w:spacing w:val="20"/>
          <w:sz w:val="27"/>
        </w:rPr>
        <w:tab/>
      </w:r>
      <w:r>
        <w:rPr>
          <w:spacing w:val="20"/>
          <w:sz w:val="27"/>
          <w:lang w:eastAsia="zh-HK"/>
        </w:rPr>
        <w:t>主席，我</w:t>
      </w:r>
      <w:r>
        <w:rPr>
          <w:spacing w:val="20"/>
          <w:sz w:val="27"/>
        </w:rPr>
        <w:t>希望</w:t>
      </w:r>
      <w:r>
        <w:rPr>
          <w:spacing w:val="20"/>
          <w:sz w:val="27"/>
          <w:lang w:eastAsia="zh-HK"/>
        </w:rPr>
        <w:t>各位議員</w:t>
      </w:r>
      <w:r>
        <w:rPr>
          <w:spacing w:val="20"/>
          <w:sz w:val="27"/>
        </w:rPr>
        <w:t>可以支持</w:t>
      </w:r>
      <w:r>
        <w:rPr>
          <w:spacing w:val="20"/>
          <w:sz w:val="27"/>
          <w:lang w:eastAsia="zh-HK"/>
        </w:rPr>
        <w:t>《</w:t>
      </w:r>
      <w:r>
        <w:rPr>
          <w:spacing w:val="20"/>
          <w:sz w:val="27"/>
        </w:rPr>
        <w:t>條例草案</w:t>
      </w:r>
      <w:r>
        <w:rPr>
          <w:spacing w:val="20"/>
          <w:sz w:val="27"/>
          <w:lang w:eastAsia="zh-HK"/>
        </w:rPr>
        <w:t>》，並在短時間內</w:t>
      </w:r>
      <w:r>
        <w:rPr>
          <w:spacing w:val="20"/>
          <w:sz w:val="27"/>
        </w:rPr>
        <w:t>通過有關修</w:t>
      </w:r>
      <w:r>
        <w:rPr>
          <w:spacing w:val="20"/>
          <w:sz w:val="27"/>
          <w:lang w:eastAsia="zh-HK"/>
        </w:rPr>
        <w:t>訂，從而盡快為居於</w:t>
      </w:r>
      <w:r>
        <w:rPr>
          <w:spacing w:val="20"/>
          <w:sz w:val="27"/>
          <w:lang w:eastAsia="zh-HK"/>
        </w:rPr>
        <w:t>"</w:t>
      </w:r>
      <w:r>
        <w:rPr>
          <w:spacing w:val="20"/>
          <w:sz w:val="27"/>
        </w:rPr>
        <w:t>劏房</w:t>
      </w:r>
      <w:r>
        <w:rPr>
          <w:spacing w:val="20"/>
          <w:sz w:val="27"/>
        </w:rPr>
        <w:t>"</w:t>
      </w:r>
      <w:r>
        <w:rPr>
          <w:spacing w:val="20"/>
          <w:sz w:val="27"/>
        </w:rPr>
        <w:t>等不適</w:t>
      </w:r>
      <w:r>
        <w:rPr>
          <w:spacing w:val="20"/>
          <w:sz w:val="27"/>
          <w:lang w:eastAsia="zh-HK"/>
        </w:rPr>
        <w:t>切</w:t>
      </w:r>
      <w:r>
        <w:rPr>
          <w:spacing w:val="20"/>
          <w:sz w:val="27"/>
        </w:rPr>
        <w:t>住房</w:t>
      </w:r>
      <w:r>
        <w:rPr>
          <w:spacing w:val="20"/>
          <w:sz w:val="27"/>
          <w:lang w:eastAsia="zh-HK"/>
        </w:rPr>
        <w:t>的</w:t>
      </w:r>
      <w:r>
        <w:rPr>
          <w:spacing w:val="20"/>
          <w:sz w:val="27"/>
        </w:rPr>
        <w:t>基層市民提供保障，以</w:t>
      </w:r>
      <w:r>
        <w:rPr>
          <w:spacing w:val="20"/>
          <w:sz w:val="27"/>
          <w:lang w:eastAsia="zh-HK"/>
        </w:rPr>
        <w:t>免他們</w:t>
      </w:r>
      <w:r>
        <w:rPr>
          <w:spacing w:val="20"/>
          <w:sz w:val="27"/>
        </w:rPr>
        <w:t>繼續</w:t>
      </w:r>
      <w:r>
        <w:rPr>
          <w:spacing w:val="20"/>
          <w:sz w:val="27"/>
          <w:lang w:eastAsia="zh-HK"/>
        </w:rPr>
        <w:t>被</w:t>
      </w:r>
      <w:r>
        <w:rPr>
          <w:spacing w:val="20"/>
          <w:sz w:val="27"/>
        </w:rPr>
        <w:t>無</w:t>
      </w:r>
      <w:r>
        <w:rPr>
          <w:spacing w:val="20"/>
          <w:sz w:val="27"/>
          <w:lang w:eastAsia="zh-HK"/>
        </w:rPr>
        <w:t>良</w:t>
      </w:r>
      <w:r>
        <w:rPr>
          <w:spacing w:val="20"/>
          <w:sz w:val="27"/>
        </w:rPr>
        <w:t>業主剝削。</w:t>
      </w:r>
      <w:r>
        <w:rPr>
          <w:spacing w:val="20"/>
          <w:sz w:val="27"/>
          <w:lang w:eastAsia="zh-HK"/>
        </w:rPr>
        <w:t>此外，</w:t>
      </w:r>
      <w:r>
        <w:rPr>
          <w:spacing w:val="20"/>
          <w:sz w:val="27"/>
        </w:rPr>
        <w:t>我</w:t>
      </w:r>
      <w:r>
        <w:rPr>
          <w:spacing w:val="20"/>
          <w:sz w:val="27"/>
          <w:lang w:eastAsia="zh-HK"/>
        </w:rPr>
        <w:t>們亦要</w:t>
      </w:r>
      <w:r>
        <w:rPr>
          <w:spacing w:val="20"/>
          <w:sz w:val="27"/>
        </w:rPr>
        <w:t>為部門作出有力檢控提供更好</w:t>
      </w:r>
      <w:r>
        <w:rPr>
          <w:spacing w:val="20"/>
          <w:sz w:val="27"/>
          <w:lang w:eastAsia="zh-HK"/>
        </w:rPr>
        <w:t>的</w:t>
      </w:r>
      <w:r>
        <w:rPr>
          <w:spacing w:val="20"/>
          <w:sz w:val="27"/>
        </w:rPr>
        <w:t>法律</w:t>
      </w:r>
      <w:r>
        <w:rPr>
          <w:spacing w:val="20"/>
          <w:sz w:val="27"/>
          <w:lang w:eastAsia="zh-HK"/>
        </w:rPr>
        <w:t>基礎。這</w:t>
      </w:r>
      <w:r>
        <w:rPr>
          <w:spacing w:val="20"/>
          <w:sz w:val="27"/>
        </w:rPr>
        <w:t>次</w:t>
      </w:r>
      <w:r>
        <w:rPr>
          <w:spacing w:val="20"/>
          <w:sz w:val="27"/>
          <w:lang w:eastAsia="zh-HK"/>
        </w:rPr>
        <w:t>《</w:t>
      </w:r>
      <w:r>
        <w:rPr>
          <w:spacing w:val="20"/>
          <w:sz w:val="27"/>
        </w:rPr>
        <w:t>條例草案</w:t>
      </w:r>
      <w:r>
        <w:rPr>
          <w:spacing w:val="20"/>
          <w:sz w:val="27"/>
          <w:lang w:eastAsia="zh-HK"/>
        </w:rPr>
        <w:t>》</w:t>
      </w:r>
      <w:r>
        <w:rPr>
          <w:spacing w:val="20"/>
          <w:sz w:val="27"/>
        </w:rPr>
        <w:t>能夠成功</w:t>
      </w:r>
      <w:r>
        <w:rPr>
          <w:spacing w:val="20"/>
          <w:sz w:val="27"/>
          <w:lang w:eastAsia="zh-HK"/>
        </w:rPr>
        <w:t>在</w:t>
      </w:r>
      <w:r>
        <w:rPr>
          <w:spacing w:val="20"/>
          <w:sz w:val="27"/>
        </w:rPr>
        <w:t>立法會首讀</w:t>
      </w:r>
      <w:r>
        <w:rPr>
          <w:spacing w:val="20"/>
          <w:sz w:val="27"/>
          <w:lang w:eastAsia="zh-HK"/>
        </w:rPr>
        <w:t>及</w:t>
      </w:r>
      <w:r>
        <w:rPr>
          <w:spacing w:val="20"/>
          <w:sz w:val="27"/>
        </w:rPr>
        <w:t>二讀，</w:t>
      </w:r>
      <w:r>
        <w:rPr>
          <w:spacing w:val="20"/>
          <w:sz w:val="27"/>
          <w:lang w:eastAsia="zh-HK"/>
        </w:rPr>
        <w:t>背</w:t>
      </w:r>
      <w:r>
        <w:rPr>
          <w:spacing w:val="20"/>
          <w:sz w:val="27"/>
        </w:rPr>
        <w:t>後其實</w:t>
      </w:r>
      <w:r>
        <w:rPr>
          <w:spacing w:val="20"/>
          <w:sz w:val="27"/>
          <w:lang w:eastAsia="zh-HK"/>
        </w:rPr>
        <w:t>也</w:t>
      </w:r>
      <w:r>
        <w:rPr>
          <w:spacing w:val="20"/>
          <w:sz w:val="27"/>
        </w:rPr>
        <w:t>有</w:t>
      </w:r>
      <w:r>
        <w:rPr>
          <w:spacing w:val="20"/>
          <w:sz w:val="27"/>
          <w:lang w:eastAsia="zh-HK"/>
        </w:rPr>
        <w:t>很</w:t>
      </w:r>
      <w:r>
        <w:rPr>
          <w:spacing w:val="20"/>
          <w:sz w:val="27"/>
        </w:rPr>
        <w:t>多人支持</w:t>
      </w:r>
      <w:r>
        <w:rPr>
          <w:spacing w:val="20"/>
          <w:sz w:val="27"/>
          <w:lang w:eastAsia="zh-HK"/>
        </w:rPr>
        <w:t>，</w:t>
      </w:r>
      <w:r>
        <w:rPr>
          <w:spacing w:val="20"/>
          <w:sz w:val="27"/>
        </w:rPr>
        <w:t>我</w:t>
      </w:r>
      <w:r>
        <w:rPr>
          <w:spacing w:val="20"/>
          <w:sz w:val="27"/>
          <w:lang w:eastAsia="zh-HK"/>
        </w:rPr>
        <w:t>亦</w:t>
      </w:r>
      <w:r>
        <w:rPr>
          <w:spacing w:val="20"/>
          <w:sz w:val="27"/>
        </w:rPr>
        <w:t>要多謝</w:t>
      </w:r>
      <w:r>
        <w:rPr>
          <w:spacing w:val="20"/>
          <w:sz w:val="27"/>
          <w:lang w:eastAsia="zh-HK"/>
        </w:rPr>
        <w:t>他們</w:t>
      </w:r>
      <w:r>
        <w:rPr>
          <w:spacing w:val="20"/>
          <w:sz w:val="27"/>
        </w:rPr>
        <w:t>。我希望我</w:t>
      </w:r>
      <w:r>
        <w:rPr>
          <w:spacing w:val="20"/>
          <w:sz w:val="27"/>
          <w:lang w:eastAsia="zh-HK"/>
        </w:rPr>
        <w:t>們在議</w:t>
      </w:r>
      <w:r>
        <w:rPr>
          <w:spacing w:val="20"/>
          <w:sz w:val="27"/>
        </w:rPr>
        <w:t>會</w:t>
      </w:r>
      <w:r>
        <w:rPr>
          <w:spacing w:val="20"/>
          <w:sz w:val="27"/>
          <w:lang w:eastAsia="zh-HK"/>
        </w:rPr>
        <w:t>度</w:t>
      </w:r>
      <w:r>
        <w:rPr>
          <w:spacing w:val="20"/>
          <w:sz w:val="27"/>
        </w:rPr>
        <w:t>過正常日子</w:t>
      </w:r>
      <w:r>
        <w:rPr>
          <w:spacing w:val="20"/>
          <w:sz w:val="27"/>
          <w:lang w:eastAsia="zh-HK"/>
        </w:rPr>
        <w:t>、能夠正</w:t>
      </w:r>
      <w:r>
        <w:rPr>
          <w:spacing w:val="20"/>
          <w:sz w:val="27"/>
        </w:rPr>
        <w:t>常</w:t>
      </w:r>
      <w:r>
        <w:rPr>
          <w:spacing w:val="20"/>
          <w:sz w:val="27"/>
          <w:lang w:eastAsia="zh-HK"/>
        </w:rPr>
        <w:t>議事的</w:t>
      </w:r>
      <w:r>
        <w:rPr>
          <w:spacing w:val="20"/>
          <w:sz w:val="27"/>
        </w:rPr>
        <w:t>時候，我</w:t>
      </w:r>
      <w:r>
        <w:rPr>
          <w:spacing w:val="20"/>
          <w:sz w:val="27"/>
          <w:lang w:eastAsia="zh-HK"/>
        </w:rPr>
        <w:t>們每一位</w:t>
      </w:r>
      <w:r>
        <w:rPr>
          <w:spacing w:val="20"/>
          <w:sz w:val="27"/>
        </w:rPr>
        <w:t>議員都有機會提出</w:t>
      </w:r>
      <w:r>
        <w:rPr>
          <w:spacing w:val="20"/>
          <w:sz w:val="27"/>
          <w:lang w:eastAsia="zh-HK"/>
        </w:rPr>
        <w:t>這些</w:t>
      </w:r>
      <w:r>
        <w:rPr>
          <w:spacing w:val="20"/>
          <w:sz w:val="27"/>
        </w:rPr>
        <w:t>有建設性</w:t>
      </w:r>
      <w:r>
        <w:rPr>
          <w:spacing w:val="20"/>
          <w:sz w:val="27"/>
          <w:lang w:eastAsia="zh-HK"/>
        </w:rPr>
        <w:t>、</w:t>
      </w:r>
      <w:r>
        <w:rPr>
          <w:spacing w:val="20"/>
          <w:sz w:val="27"/>
        </w:rPr>
        <w:t>解決民生</w:t>
      </w:r>
      <w:r>
        <w:rPr>
          <w:spacing w:val="20"/>
          <w:sz w:val="27"/>
          <w:lang w:eastAsia="zh-HK"/>
        </w:rPr>
        <w:t>的法案。</w:t>
      </w:r>
    </w:p>
    <w:p>
      <w:pPr>
        <w:pStyle w:val="Normal"/>
        <w:tabs>
          <w:tab w:val="left" w:pos="567" w:leader="none"/>
          <w:tab w:val="left" w:pos="720" w:leader="none"/>
        </w:tabs>
        <w:spacing w:lineRule="atLeast" w:line="400"/>
        <w:rPr>
          <w:spacing w:val="20"/>
          <w:sz w:val="27"/>
          <w:lang w:eastAsia="zh-HK"/>
        </w:rPr>
      </w:pPr>
      <w:r>
        <w:rPr>
          <w:spacing w:val="20"/>
          <w:sz w:val="27"/>
          <w:lang w:eastAsia="zh-HK"/>
        </w:rPr>
      </w:r>
    </w:p>
    <w:p>
      <w:pPr>
        <w:pStyle w:val="Normal"/>
        <w:tabs>
          <w:tab w:val="left" w:pos="567" w:leader="none"/>
          <w:tab w:val="left" w:pos="720" w:leader="none"/>
        </w:tabs>
        <w:spacing w:lineRule="atLeast" w:line="400"/>
        <w:rPr>
          <w:spacing w:val="20"/>
          <w:sz w:val="27"/>
          <w:lang w:eastAsia="zh-HK"/>
        </w:rPr>
      </w:pPr>
      <w:r>
        <w:rPr>
          <w:spacing w:val="20"/>
          <w:sz w:val="27"/>
          <w:lang w:eastAsia="zh-HK"/>
        </w:rPr>
        <w:tab/>
      </w:r>
      <w:r>
        <w:rPr>
          <w:spacing w:val="20"/>
          <w:sz w:val="27"/>
          <w:lang w:eastAsia="zh-HK"/>
        </w:rPr>
        <w:t>主席，我謹此陳辭，提出《條例草案》。多謝。</w:t>
      </w:r>
    </w:p>
    <w:p>
      <w:pPr>
        <w:pStyle w:val="F21"/>
        <w:spacing w:lineRule="atLeast" w:line="400"/>
        <w:rPr>
          <w:lang w:eastAsia="zh-HK"/>
        </w:rPr>
      </w:pPr>
      <w:r>
        <w:rPr>
          <w:lang w:eastAsia="zh-HK"/>
        </w:rPr>
      </w:r>
    </w:p>
    <w:p>
      <w:pPr>
        <w:pStyle w:val="F21"/>
        <w:spacing w:lineRule="atLeast" w:line="400"/>
        <w:rPr>
          <w:lang w:eastAsia="zh-HK"/>
        </w:rPr>
      </w:pPr>
      <w:r>
        <w:rPr>
          <w:lang w:eastAsia="zh-HK"/>
        </w:rPr>
      </w:r>
    </w:p>
    <w:p>
      <w:pPr>
        <w:pStyle w:val="F21"/>
        <w:spacing w:lineRule="atLeast" w:line="400"/>
        <w:rPr>
          <w:lang w:eastAsia="zh-HK"/>
        </w:rPr>
      </w:pPr>
      <w:r>
        <w:rPr>
          <w:rFonts w:ascii="華康中黑體" w:hAnsi="華康中黑體" w:eastAsia="華康中黑體"/>
          <w:b/>
          <w:lang w:eastAsia="zh-HK"/>
        </w:rPr>
        <w:t>主席</w:t>
      </w:r>
      <w:r>
        <w:rPr>
          <w:lang w:eastAsia="zh-HK"/>
        </w:rPr>
        <w:t>：我現在向各位提出的待議議題是：《</w:t>
      </w:r>
      <w:r>
        <w:rPr>
          <w:lang w:eastAsia="zh-HK"/>
        </w:rPr>
        <w:t>2021</w:t>
      </w:r>
      <w:r>
        <w:rPr>
          <w:lang w:eastAsia="zh-HK"/>
        </w:rPr>
        <w:t>年水務設施</w:t>
      </w:r>
      <w:r>
        <w:rPr>
          <w:lang w:eastAsia="zh-HK"/>
        </w:rPr>
        <w:t>(</w:t>
      </w:r>
      <w:r>
        <w:rPr>
          <w:lang w:eastAsia="zh-HK"/>
        </w:rPr>
        <w:t>水務設施規例</w:t>
      </w:r>
      <w:r>
        <w:rPr>
          <w:lang w:eastAsia="zh-HK"/>
        </w:rPr>
        <w:t>)(</w:t>
      </w:r>
      <w:r>
        <w:rPr>
          <w:lang w:eastAsia="zh-HK"/>
        </w:rPr>
        <w:t>修訂</w:t>
      </w:r>
      <w:r>
        <w:rPr>
          <w:lang w:eastAsia="zh-HK"/>
        </w:rPr>
        <w:t>)</w:t>
      </w:r>
      <w:r>
        <w:rPr>
          <w:lang w:eastAsia="zh-HK"/>
        </w:rPr>
        <w:t>條例草案》，予以二讀。</w:t>
      </w:r>
    </w:p>
    <w:p>
      <w:pPr>
        <w:pStyle w:val="F21"/>
        <w:spacing w:lineRule="atLeast" w:line="400"/>
        <w:rPr>
          <w:lang w:eastAsia="zh-HK"/>
        </w:rPr>
      </w:pPr>
      <w:r>
        <w:rPr>
          <w:lang w:eastAsia="zh-HK"/>
        </w:rPr>
      </w:r>
    </w:p>
    <w:p>
      <w:pPr>
        <w:pStyle w:val="F21"/>
        <w:spacing w:lineRule="atLeast" w:line="400"/>
        <w:rPr>
          <w:lang w:eastAsia="zh-HK"/>
        </w:rPr>
      </w:pPr>
      <w:r>
        <w:rPr>
          <w:lang w:eastAsia="zh-HK"/>
        </w:rPr>
        <w:tab/>
      </w:r>
      <w:r>
        <w:rPr>
          <w:lang w:eastAsia="zh-HK"/>
        </w:rPr>
        <w:t>按照《議事規則》，二讀辯論中止待續，《條例草案》交付內務委員會處理。</w:t>
      </w:r>
    </w:p>
    <w:p>
      <w:pPr>
        <w:pStyle w:val="F21"/>
        <w:spacing w:lineRule="atLeast" w:line="400"/>
        <w:rPr>
          <w:szCs w:val="27"/>
        </w:rPr>
      </w:pPr>
      <w:r>
        <w:rPr>
          <w:szCs w:val="27"/>
        </w:rPr>
      </w:r>
    </w:p>
    <w:p>
      <w:pPr>
        <w:pStyle w:val="F21"/>
        <w:rPr/>
      </w:pPr>
      <w:r>
        <w:rPr/>
      </w:r>
      <w:r>
        <w:br w:type="page"/>
      </w:r>
    </w:p>
    <w:p>
      <w:pPr>
        <w:pStyle w:val="F21"/>
        <w:overflowPunct w:val="true"/>
        <w:rPr>
          <w:rFonts w:eastAsia="華康中黑體" w:cs="Times New Roman"/>
          <w:b/>
          <w:b/>
          <w:sz w:val="28"/>
          <w:szCs w:val="28"/>
        </w:rPr>
      </w:pPr>
      <w:bookmarkStart w:id="134" w:name="som"/>
      <w:r>
        <w:rPr>
          <w:rFonts w:cs="Times New Roman" w:eastAsia="華康中黑體"/>
          <w:b/>
          <w:sz w:val="28"/>
          <w:szCs w:val="28"/>
        </w:rPr>
        <w:t>暫停會議</w:t>
      </w:r>
    </w:p>
    <w:p>
      <w:pPr>
        <w:pStyle w:val="Normal"/>
        <w:overflowPunct w:val="true"/>
        <w:rPr>
          <w:b/>
          <w:b/>
        </w:rPr>
      </w:pPr>
      <w:bookmarkStart w:id="135" w:name="som"/>
      <w:r>
        <w:rPr>
          <w:b/>
        </w:rPr>
        <w:t>SUSPENSION OF MEETING</w:t>
      </w:r>
      <w:bookmarkEnd w:id="135"/>
    </w:p>
    <w:p>
      <w:pPr>
        <w:pStyle w:val="F21"/>
        <w:overflowPunct w:val="true"/>
        <w:rPr>
          <w:rFonts w:eastAsia="華康中黑體" w:cs="Times New Roman"/>
          <w:b/>
          <w:b/>
          <w:sz w:val="28"/>
          <w:szCs w:val="28"/>
        </w:rPr>
      </w:pPr>
      <w:r>
        <w:rPr>
          <w:rFonts w:eastAsia="華康中黑體" w:cs="Times New Roman"/>
          <w:b/>
          <w:sz w:val="28"/>
          <w:szCs w:val="28"/>
        </w:rPr>
      </w:r>
    </w:p>
    <w:p>
      <w:pPr>
        <w:pStyle w:val="F21"/>
        <w:rPr/>
      </w:pPr>
      <w:r>
        <w:rPr>
          <w:rFonts w:eastAsia="華康中黑體"/>
          <w:b/>
        </w:rPr>
        <w:t>主席</w:t>
      </w:r>
      <w:r>
        <w:rPr/>
        <w:t>：各位議員，本會已很久沒有如此正常地進行會議。今天，本會進行了短問短答</w:t>
      </w:r>
      <w:r>
        <w:rPr>
          <w:lang w:eastAsia="zh-HK"/>
        </w:rPr>
        <w:t>形式的</w:t>
      </w:r>
      <w:r>
        <w:rPr/>
        <w:t>行政長官質詢時間、完成了</w:t>
      </w:r>
      <w:r>
        <w:rPr/>
        <w:t>5</w:t>
      </w:r>
      <w:r>
        <w:rPr/>
        <w:t>項法案的首讀及二讀、恢復了</w:t>
      </w:r>
      <w:r>
        <w:rPr/>
        <w:t>3</w:t>
      </w:r>
      <w:r>
        <w:rPr/>
        <w:t>項法案的二讀辯論並完成三讀程序、處理了</w:t>
      </w:r>
      <w:r>
        <w:rPr/>
        <w:t>4‍</w:t>
      </w:r>
      <w:r>
        <w:rPr/>
        <w:t>項政府的擬議決議案，以及就一項議員法案進行首讀及二讀。</w:t>
      </w:r>
    </w:p>
    <w:p>
      <w:pPr>
        <w:pStyle w:val="F21"/>
        <w:rPr/>
      </w:pPr>
      <w:r>
        <w:rPr/>
      </w:r>
    </w:p>
    <w:p>
      <w:pPr>
        <w:pStyle w:val="F21"/>
        <w:rPr/>
      </w:pPr>
      <w:r>
        <w:rPr/>
        <w:tab/>
      </w:r>
      <w:r>
        <w:rPr/>
        <w:t>現在已接近下午</w:t>
      </w:r>
      <w:r>
        <w:rPr/>
        <w:t>6</w:t>
      </w:r>
      <w:r>
        <w:rPr/>
        <w:t>時，我認為今天剩餘的會議時間不足以完成下一個議程項目，即辯論謝偉俊議員動議的議案。</w:t>
      </w:r>
      <w:r>
        <w:rPr>
          <w:lang w:eastAsia="zh-HK"/>
        </w:rPr>
        <w:t>經</w:t>
      </w:r>
      <w:r>
        <w:rPr/>
        <w:t>徵詢謝偉俊議員</w:t>
      </w:r>
      <w:r>
        <w:rPr>
          <w:lang w:eastAsia="zh-HK"/>
        </w:rPr>
        <w:t>的意見後</w:t>
      </w:r>
      <w:r>
        <w:rPr/>
        <w:t>，</w:t>
      </w:r>
      <w:r>
        <w:rPr>
          <w:lang w:eastAsia="zh-HK"/>
        </w:rPr>
        <w:t>其議案將留待明天處理</w:t>
      </w:r>
      <w:r>
        <w:rPr/>
        <w:t>。</w:t>
      </w:r>
    </w:p>
    <w:p>
      <w:pPr>
        <w:pStyle w:val="F21"/>
        <w:rPr/>
      </w:pPr>
      <w:r>
        <w:rPr/>
      </w:r>
    </w:p>
    <w:p>
      <w:pPr>
        <w:pStyle w:val="F21"/>
        <w:rPr/>
      </w:pPr>
      <w:r>
        <w:rPr/>
        <w:tab/>
      </w:r>
      <w:r>
        <w:rPr/>
        <w:t>會議現在暫停，明天上午</w:t>
      </w:r>
      <w:r>
        <w:rPr/>
        <w:t>9</w:t>
      </w:r>
      <w:r>
        <w:rPr/>
        <w:t>時恢復。</w:t>
      </w:r>
    </w:p>
    <w:p>
      <w:pPr>
        <w:pStyle w:val="F21"/>
        <w:rPr/>
      </w:pPr>
      <w:r>
        <w:rPr/>
      </w:r>
    </w:p>
    <w:p>
      <w:pPr>
        <w:pStyle w:val="F21"/>
        <w:rPr>
          <w:rFonts w:cs="Times New Roman"/>
          <w:i/>
          <w:i/>
        </w:rPr>
      </w:pPr>
      <w:r>
        <w:rPr>
          <w:rFonts w:cs="Times New Roman"/>
          <w:i/>
        </w:rPr>
        <w:t>立法會遂於下午</w:t>
      </w:r>
      <w:r>
        <w:rPr>
          <w:rFonts w:cs="Times New Roman"/>
          <w:i/>
        </w:rPr>
        <w:t>5</w:t>
      </w:r>
      <w:r>
        <w:rPr>
          <w:rFonts w:cs="Times New Roman"/>
          <w:i/>
        </w:rPr>
        <w:t>時</w:t>
      </w:r>
      <w:r>
        <w:rPr>
          <w:rFonts w:cs="Times New Roman"/>
          <w:i/>
        </w:rPr>
        <w:t>50</w:t>
      </w:r>
      <w:r>
        <w:rPr>
          <w:rFonts w:cs="Times New Roman"/>
          <w:i/>
          <w:lang w:eastAsia="zh-HK"/>
        </w:rPr>
        <w:t>分</w:t>
      </w:r>
      <w:r>
        <w:rPr>
          <w:rFonts w:cs="Times New Roman"/>
          <w:i/>
        </w:rPr>
        <w:t>暫停會議。</w:t>
      </w:r>
    </w:p>
    <w:p>
      <w:pPr>
        <w:pStyle w:val="Normal"/>
        <w:rPr>
          <w:i/>
          <w:i/>
        </w:rPr>
      </w:pPr>
      <w:r>
        <w:rPr>
          <w:i/>
        </w:rPr>
        <w:t>Suspended accordingly at 5:5</w:t>
      </w:r>
      <w:r>
        <w:rPr>
          <w:i/>
          <w:lang w:eastAsia="zh-CN"/>
        </w:rPr>
        <w:t>0 pm</w:t>
      </w:r>
      <w:r>
        <w:rPr>
          <w:i/>
        </w:rPr>
        <w:t>.</w:t>
      </w:r>
    </w:p>
    <w:p>
      <w:pPr>
        <w:pStyle w:val="F21"/>
        <w:overflowPunct w:val="true"/>
        <w:rPr>
          <w:rFonts w:cs="Times New Roman"/>
          <w:lang w:val="en-GB"/>
        </w:rPr>
      </w:pPr>
      <w:r>
        <w:rPr>
          <w:rFonts w:cs="Times New Roman"/>
          <w:lang w:val="en-GB"/>
        </w:rPr>
      </w:r>
    </w:p>
    <w:p>
      <w:pPr>
        <w:pStyle w:val="F21"/>
        <w:overflowPunct w:val="true"/>
        <w:rPr>
          <w:rFonts w:cs="Times New Roman"/>
        </w:rPr>
      </w:pPr>
      <w:r>
        <w:rPr>
          <w:rFonts w:cs="Times New Roman"/>
        </w:rPr>
      </w:r>
    </w:p>
    <w:p>
      <w:pPr>
        <w:pStyle w:val="Normal"/>
        <w:widowControl/>
        <w:tabs>
          <w:tab w:val="clear" w:pos="720"/>
        </w:tabs>
        <w:snapToGrid w:val="true"/>
        <w:spacing w:lineRule="auto" w:line="276" w:before="0" w:after="200"/>
        <w:jc w:val="left"/>
        <w:rPr>
          <w:rFonts w:eastAsia="華康中黑體"/>
          <w:b/>
          <w:b/>
          <w:spacing w:val="20"/>
          <w:sz w:val="27"/>
          <w:szCs w:val="22"/>
          <w:lang w:val="en-US"/>
        </w:rPr>
      </w:pPr>
      <w:r>
        <w:rPr>
          <w:rFonts w:eastAsia="華康中黑體"/>
          <w:b/>
          <w:spacing w:val="20"/>
          <w:sz w:val="27"/>
          <w:szCs w:val="22"/>
          <w:lang w:val="en-US"/>
        </w:rPr>
      </w:r>
      <w:r>
        <w:br w:type="page"/>
      </w:r>
    </w:p>
    <w:p>
      <w:pPr>
        <w:pStyle w:val="Normal"/>
        <w:widowControl/>
        <w:overflowPunct w:val="true"/>
        <w:jc w:val="right"/>
        <w:rPr>
          <w:rFonts w:eastAsia="華康中黑體"/>
          <w:b/>
          <w:b/>
          <w:spacing w:val="20"/>
          <w:sz w:val="27"/>
          <w:szCs w:val="27"/>
        </w:rPr>
      </w:pPr>
      <w:bookmarkStart w:id="136" w:name="anx01"/>
      <w:r>
        <w:rPr>
          <w:rFonts w:eastAsia="華康中黑體"/>
          <w:b/>
          <w:spacing w:val="20"/>
          <w:sz w:val="27"/>
          <w:szCs w:val="27"/>
        </w:rPr>
        <w:t>附件</w:t>
      </w:r>
      <w:r>
        <w:rPr>
          <w:rFonts w:eastAsia="華康中黑體"/>
          <w:b/>
          <w:spacing w:val="20"/>
          <w:sz w:val="27"/>
          <w:szCs w:val="27"/>
        </w:rPr>
        <w:t>I</w:t>
      </w:r>
      <w:bookmarkEnd w:id="136"/>
    </w:p>
    <w:p>
      <w:pPr>
        <w:pStyle w:val="Normal"/>
        <w:widowControl/>
        <w:overflowPunct w:val="true"/>
        <w:rPr>
          <w:b/>
          <w:b/>
        </w:rPr>
      </w:pPr>
      <w:r>
        <w:rPr>
          <w:b/>
        </w:rPr>
      </w:r>
    </w:p>
    <w:p>
      <w:pPr>
        <w:pStyle w:val="Normal"/>
        <w:widowControl/>
        <w:overflowPunct w:val="true"/>
        <w:jc w:val="center"/>
        <w:rPr>
          <w:b/>
          <w:b/>
        </w:rPr>
      </w:pPr>
      <w:r>
        <w:rPr/>
        <w:drawing>
          <wp:inline distT="0" distB="0" distL="0" distR="0">
            <wp:extent cx="2712720" cy="1226820"/>
            <wp:effectExtent l="0" t="0" r="0" b="0"/>
            <wp:docPr id="1" name="圖片 12" descr="cm20210317cb3-371-c_頁面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2" descr="cm20210317cb3-371-c_頁面_2"/>
                    <pic:cNvPicPr>
                      <a:picLocks noChangeAspect="1" noChangeArrowheads="1"/>
                    </pic:cNvPicPr>
                  </pic:nvPicPr>
                  <pic:blipFill>
                    <a:blip r:embed="rId2"/>
                    <a:srcRect l="32386" t="11417" r="31905" b="77129"/>
                    <a:stretch>
                      <a:fillRect/>
                    </a:stretch>
                  </pic:blipFill>
                  <pic:spPr bwMode="auto">
                    <a:xfrm>
                      <a:off x="0" y="0"/>
                      <a:ext cx="2712720" cy="1226820"/>
                    </a:xfrm>
                    <a:prstGeom prst="rect">
                      <a:avLst/>
                    </a:prstGeom>
                  </pic:spPr>
                </pic:pic>
              </a:graphicData>
            </a:graphic>
          </wp:inline>
        </w:drawing>
      </w:r>
    </w:p>
    <w:p>
      <w:pPr>
        <w:pStyle w:val="Normal"/>
        <w:widowControl/>
        <w:overflowPunct w:val="true"/>
        <w:rPr>
          <w:b/>
          <w:b/>
        </w:rPr>
      </w:pPr>
      <w:r>
        <w:rPr>
          <w:b/>
        </w:rPr>
      </w:r>
    </w:p>
    <w:p>
      <w:pPr>
        <w:pStyle w:val="Normal"/>
        <w:widowControl/>
        <w:overflowPunct w:val="true"/>
        <w:jc w:val="left"/>
        <w:rPr>
          <w:b/>
          <w:b/>
        </w:rPr>
      </w:pPr>
      <w:r>
        <w:rPr/>
        <w:drawing>
          <wp:inline distT="0" distB="0" distL="0" distR="0">
            <wp:extent cx="4453255" cy="6127115"/>
            <wp:effectExtent l="0" t="0" r="0" b="0"/>
            <wp:docPr id="2" name="圖片 5" descr="C:\Users\doychoy\AppData\Local\Microsoft\Windows\Temporary Internet Files\Content.Word\cm20210317cb3-371-c_頁面_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5" descr="C:\Users\doychoy\AppData\Local\Microsoft\Windows\Temporary Internet Files\Content.Word\cm20210317cb3-371-c_頁面_2.tiff"/>
                    <pic:cNvPicPr>
                      <a:picLocks noChangeAspect="1" noChangeArrowheads="1"/>
                    </pic:cNvPicPr>
                  </pic:nvPicPr>
                  <pic:blipFill>
                    <a:blip r:embed="rId3"/>
                    <a:srcRect l="298740" t="542829" r="574904" b="365504"/>
                    <a:stretch>
                      <a:fillRect/>
                    </a:stretch>
                  </pic:blipFill>
                  <pic:spPr bwMode="auto">
                    <a:xfrm>
                      <a:off x="0" y="0"/>
                      <a:ext cx="4453255" cy="6127115"/>
                    </a:xfrm>
                    <a:prstGeom prst="rect">
                      <a:avLst/>
                    </a:prstGeom>
                  </pic:spPr>
                </pic:pic>
              </a:graphicData>
            </a:graphic>
          </wp:inline>
        </w:drawing>
      </w:r>
    </w:p>
    <w:p>
      <w:pPr>
        <w:pStyle w:val="Normal"/>
        <w:widowControl/>
        <w:overflowPunct w:val="true"/>
        <w:rPr>
          <w:b/>
          <w:b/>
        </w:rPr>
      </w:pPr>
      <w:r>
        <w:rPr>
          <w:b/>
        </w:rPr>
      </w:r>
    </w:p>
    <w:p>
      <w:pPr>
        <w:pStyle w:val="Normal"/>
        <w:widowControl/>
        <w:overflowPunct w:val="true"/>
        <w:rPr>
          <w:b/>
          <w:b/>
        </w:rPr>
      </w:pPr>
      <w:r>
        <w:rPr>
          <w:b/>
        </w:rPr>
      </w:r>
    </w:p>
    <w:p>
      <w:pPr>
        <w:pStyle w:val="Normal"/>
        <w:widowControl/>
        <w:tabs>
          <w:tab w:val="clear" w:pos="720"/>
        </w:tabs>
        <w:spacing w:lineRule="auto" w:line="240"/>
        <w:jc w:val="left"/>
        <w:rPr>
          <w:b/>
          <w:b/>
        </w:rPr>
      </w:pPr>
      <w:r>
        <w:rPr>
          <w:b/>
        </w:rPr>
      </w:r>
      <w:r>
        <w:br w:type="page"/>
      </w:r>
    </w:p>
    <w:p>
      <w:pPr>
        <w:pStyle w:val="Normal"/>
        <w:widowControl/>
        <w:tabs>
          <w:tab w:val="clear" w:pos="720"/>
        </w:tabs>
        <w:spacing w:lineRule="auto" w:line="240"/>
        <w:jc w:val="right"/>
        <w:rPr>
          <w:b/>
          <w:b/>
        </w:rPr>
      </w:pPr>
      <w:r>
        <w:rPr>
          <w:b/>
        </w:rPr>
        <w:t>Annex I</w:t>
      </w:r>
    </w:p>
    <w:p>
      <w:pPr>
        <w:pStyle w:val="Normal"/>
        <w:widowControl/>
        <w:overflowPunct w:val="true"/>
        <w:rPr>
          <w:b/>
          <w:b/>
        </w:rPr>
      </w:pPr>
      <w:r>
        <w:rPr>
          <w:b/>
        </w:rPr>
      </w:r>
    </w:p>
    <w:p>
      <w:pPr>
        <w:pStyle w:val="Normal"/>
        <w:widowControl/>
        <w:overflowPunct w:val="true"/>
        <w:jc w:val="center"/>
        <w:rPr>
          <w:b/>
          <w:b/>
        </w:rPr>
      </w:pPr>
      <w:r>
        <w:rPr/>
        <w:drawing>
          <wp:inline distT="0" distB="0" distL="0" distR="0">
            <wp:extent cx="2743200" cy="762000"/>
            <wp:effectExtent l="0" t="0" r="0" b="0"/>
            <wp:docPr id="3" name="圖片 11" descr="cm20210317cb3-371-e_頁面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11" descr="cm20210317cb3-371-e_頁面_2"/>
                    <pic:cNvPicPr>
                      <a:picLocks noChangeAspect="1" noChangeArrowheads="1"/>
                    </pic:cNvPicPr>
                  </pic:nvPicPr>
                  <pic:blipFill>
                    <a:blip r:embed="rId4"/>
                    <a:srcRect l="33005" t="12327" r="31333" b="80628"/>
                    <a:stretch>
                      <a:fillRect/>
                    </a:stretch>
                  </pic:blipFill>
                  <pic:spPr bwMode="auto">
                    <a:xfrm>
                      <a:off x="0" y="0"/>
                      <a:ext cx="2743200" cy="762000"/>
                    </a:xfrm>
                    <a:prstGeom prst="rect">
                      <a:avLst/>
                    </a:prstGeom>
                  </pic:spPr>
                </pic:pic>
              </a:graphicData>
            </a:graphic>
          </wp:inline>
        </w:drawing>
      </w:r>
    </w:p>
    <w:p>
      <w:pPr>
        <w:pStyle w:val="Normal"/>
        <w:widowControl/>
        <w:overflowPunct w:val="true"/>
        <w:rPr>
          <w:b/>
          <w:b/>
        </w:rPr>
      </w:pPr>
      <w:r>
        <w:rPr>
          <w:b/>
        </w:rPr>
      </w:r>
    </w:p>
    <w:p>
      <w:pPr>
        <w:pStyle w:val="Normal"/>
        <w:widowControl/>
        <w:overflowPunct w:val="true"/>
        <w:jc w:val="center"/>
        <w:rPr>
          <w:b/>
          <w:b/>
        </w:rPr>
      </w:pPr>
      <w:r>
        <w:rPr/>
        <w:drawing>
          <wp:inline distT="0" distB="0" distL="0" distR="0">
            <wp:extent cx="897255" cy="194310"/>
            <wp:effectExtent l="0" t="0" r="0" b="0"/>
            <wp:docPr id="4" name="圖片 6" descr="C:\Users\doychoy\AppData\Local\Microsoft\Windows\Temporary Internet Files\Content.Word\cm20210317cb3-371-e_頁面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6" descr="C:\Users\doychoy\AppData\Local\Microsoft\Windows\Temporary Internet Files\Content.Word\cm20210317cb3-371-e_頁面_2.tif"/>
                    <pic:cNvPicPr>
                      <a:picLocks noChangeAspect="1" noChangeArrowheads="1"/>
                    </pic:cNvPicPr>
                  </pic:nvPicPr>
                  <pic:blipFill>
                    <a:blip r:embed="rId5"/>
                    <a:srcRect l="351724" t="472479" r="1518050" b="1606236"/>
                    <a:stretch>
                      <a:fillRect/>
                    </a:stretch>
                  </pic:blipFill>
                  <pic:spPr bwMode="auto">
                    <a:xfrm>
                      <a:off x="0" y="0"/>
                      <a:ext cx="897255" cy="194310"/>
                    </a:xfrm>
                    <a:prstGeom prst="rect">
                      <a:avLst/>
                    </a:prstGeom>
                  </pic:spPr>
                </pic:pic>
              </a:graphicData>
            </a:graphic>
          </wp:inline>
        </w:drawing>
      </w:r>
      <w:r>
        <w:rPr/>
        <w:drawing>
          <wp:inline distT="0" distB="0" distL="0" distR="0">
            <wp:extent cx="3961765" cy="191770"/>
            <wp:effectExtent l="0" t="0" r="0" b="0"/>
            <wp:docPr id="5" name="圖片 7" descr="C:\Users\doychoy\AppData\Local\Microsoft\Windows\Temporary Internet Files\Content.Word\cm20210317cb3-371-e_頁面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7" descr="C:\Users\doychoy\AppData\Local\Microsoft\Windows\Temporary Internet Files\Content.Word\cm20210317cb3-371-e_頁面_2.tif"/>
                    <pic:cNvPicPr>
                      <a:picLocks noChangeAspect="1" noChangeArrowheads="1"/>
                    </pic:cNvPicPr>
                  </pic:nvPicPr>
                  <pic:blipFill>
                    <a:blip r:embed="rId6"/>
                    <a:srcRect l="689129" t="472479" r="326339" b="1606236"/>
                    <a:stretch>
                      <a:fillRect/>
                    </a:stretch>
                  </pic:blipFill>
                  <pic:spPr bwMode="auto">
                    <a:xfrm>
                      <a:off x="0" y="0"/>
                      <a:ext cx="3961765" cy="191770"/>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5415280" cy="5862320"/>
            <wp:effectExtent l="0" t="0" r="0" b="0"/>
            <wp:docPr id="6" name="圖片 8" descr="C:\Users\doychoy\AppData\Local\Microsoft\Windows\Temporary Internet Files\Content.Word\cm20210317cb3-371-e_頁面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8" descr="C:\Users\doychoy\AppData\Local\Microsoft\Windows\Temporary Internet Files\Content.Word\cm20210317cb3-371-e_頁面_2.tif"/>
                    <pic:cNvPicPr>
                      <a:picLocks noChangeAspect="1" noChangeArrowheads="1"/>
                    </pic:cNvPicPr>
                  </pic:nvPicPr>
                  <pic:blipFill>
                    <a:blip r:embed="rId7"/>
                    <a:srcRect l="318172" t="572132" r="304813" b="394072"/>
                    <a:stretch>
                      <a:fillRect/>
                    </a:stretch>
                  </pic:blipFill>
                  <pic:spPr bwMode="auto">
                    <a:xfrm>
                      <a:off x="0" y="0"/>
                      <a:ext cx="5415280" cy="586232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F21"/>
        <w:overflowPunct w:val="true"/>
        <w:spacing w:lineRule="atLeast" w:line="340"/>
        <w:rPr>
          <w:rFonts w:cs="Times New Roman"/>
        </w:rPr>
      </w:pPr>
      <w:r>
        <w:rPr/>
      </w:r>
    </w:p>
    <w:sectPr>
      <w:headerReference w:type="default" r:id="rId8"/>
      <w:footnotePr>
        <w:numFmt w:val="decimal"/>
      </w:footnotePr>
      <w:type w:val="nextPage"/>
      <w:pgSz w:w="11906" w:h="16838"/>
      <w:pgMar w:left="1361" w:right="1332" w:header="907" w:top="964" w:footer="0" w:bottom="1077" w:gutter="0"/>
      <w:pgNumType w:fmt="decimal"/>
      <w:formProt w:val="false"/>
      <w:textDirection w:val="lrTb"/>
      <w:docGrid w:type="default" w:linePitch="367"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華康中黑體">
    <w:charset w:val="01"/>
    <w:family w:val="roman"/>
    <w:pitch w:val="variable"/>
  </w:font>
  <w:font w:name="華康細明體">
    <w:charset w:val="01"/>
    <w:family w:val="roman"/>
    <w:pitch w:val="variable"/>
  </w:font>
  <w:font w:name="新細明體">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21"/>
        <w:overflowPunct w:val="true"/>
        <w:spacing w:lineRule="auto" w:line="240"/>
        <w:ind w:left="567" w:hanging="567"/>
        <w:rPr>
          <w:sz w:val="22"/>
        </w:rPr>
      </w:pPr>
      <w:r>
        <w:rPr>
          <w:rStyle w:val="FootnoteCharacters"/>
        </w:rPr>
        <w:t>1</w:t>
      </w:r>
      <w:r>
        <w:rPr>
          <w:sz w:val="22"/>
        </w:rPr>
        <w:tab/>
        <w:t>(1)</w:t>
      </w:r>
      <w:r>
        <w:rPr>
          <w:sz w:val="22"/>
        </w:rPr>
        <w:t>不包括在獲批後沒有接受資助的申請或未能提供相關文件的個案。</w:t>
      </w:r>
    </w:p>
  </w:footnote>
  <w:footnote w:id="3">
    <w:p>
      <w:pPr>
        <w:pStyle w:val="Footnote"/>
        <w:spacing w:lineRule="auto" w:line="240"/>
        <w:ind w:left="567" w:hanging="567"/>
        <w:rPr/>
      </w:pPr>
      <w:r>
        <w:rPr>
          <w:rStyle w:val="FootnoteCharacters"/>
        </w:rPr>
        <w:t>(1)</w:t>
      </w:r>
      <w:r>
        <w:rPr>
          <w:rStyle w:val="FootnoteCharacters"/>
          <w:position w:val="0"/>
          <w:sz w:val="22"/>
          <w:vertAlign w:val="baseline"/>
        </w:rPr>
        <w:tab/>
        <w:t>(1)</w:t>
      </w:r>
      <w:r>
        <w:rPr/>
        <w:t>2021</w:t>
      </w:r>
      <w:r>
        <w:rPr/>
        <w:t>年</w:t>
      </w:r>
      <w:r>
        <w:rPr/>
        <w:t>(1</w:t>
      </w:r>
      <w:r>
        <w:rPr/>
        <w:t>月至</w:t>
      </w:r>
      <w:r>
        <w:rPr/>
        <w:t>2</w:t>
      </w:r>
      <w:r>
        <w:rPr/>
        <w:t>月</w:t>
      </w:r>
      <w:r>
        <w:rPr/>
        <w:t>)</w:t>
      </w:r>
      <w:r>
        <w:rPr/>
        <w:t>的傷亡人數為臨時數字。</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21"/>
      <w:ind w:right="-28" w:hanging="0"/>
      <w:jc w:val="center"/>
      <w:rPr>
        <w:rFonts w:cs="Times New Roman"/>
      </w:rPr>
    </w:pPr>
    <w:r>
      <w:rPr/>
      <w:t xml:space="preserve">立法會 ─ </w:t>
    </w:r>
    <w:r>
      <w:rPr>
        <w:rFonts w:eastAsia="華康中黑體" w:cs="Times New Roman"/>
        <w:b/>
      </w:rPr>
      <w:t>2021</w:t>
    </w:r>
    <w:r>
      <w:rPr>
        <w:rFonts w:cs="Times New Roman" w:eastAsia="華康中黑體"/>
        <w:b/>
      </w:rPr>
      <w:t>年</w:t>
    </w:r>
    <w:r>
      <w:rPr>
        <w:rFonts w:eastAsia="華康中黑體" w:cs="Times New Roman"/>
        <w:b/>
      </w:rPr>
      <w:t>3</w:t>
    </w:r>
    <w:r>
      <w:rPr>
        <w:rFonts w:cs="Times New Roman" w:eastAsia="華康中黑體"/>
        <w:b/>
      </w:rPr>
      <w:t>月</w:t>
    </w:r>
    <w:r>
      <w:rPr>
        <w:rFonts w:eastAsia="華康中黑體" w:cs="Times New Roman"/>
        <w:b/>
      </w:rPr>
      <w:t>17</w:t>
    </w:r>
    <w:r>
      <w:rPr>
        <w:rFonts w:cs="Times New Roman" w:eastAsia="華康中黑體"/>
        <w:b/>
      </w:rPr>
      <w:t>日</w:t>
    </w:r>
    <w:r>
      <mc:AlternateContent>
        <mc:Choice Requires="wps">
          <w:drawing>
            <wp:anchor behindDoc="0" distT="0" distB="0" distL="0" distR="0" simplePos="0" locked="0" layoutInCell="1" allowOverlap="1" relativeHeight="249">
              <wp:simplePos x="0" y="0"/>
              <wp:positionH relativeFrom="margin">
                <wp:align>outside</wp:align>
              </wp:positionH>
              <wp:positionV relativeFrom="paragraph">
                <wp:posOffset>216535</wp:posOffset>
              </wp:positionV>
              <wp:extent cx="283210" cy="228600"/>
              <wp:effectExtent l="0" t="0" r="0" b="0"/>
              <wp:wrapSquare wrapText="largest"/>
              <wp:docPr id="7" name="Frame1"/>
              <a:graphic xmlns:a="http://schemas.openxmlformats.org/drawingml/2006/main">
                <a:graphicData uri="http://schemas.microsoft.com/office/word/2010/wordprocessingShape">
                  <wps:wsp>
                    <wps:cNvSpPr txBox="1"/>
                    <wps:spPr>
                      <a:xfrm>
                        <a:off x="0" y="0"/>
                        <a:ext cx="283210" cy="228600"/>
                      </a:xfrm>
                      <a:prstGeom prst="rect"/>
                      <a:solidFill>
                        <a:srgbClr val="FFFFFF">
                          <a:alpha val="0"/>
                        </a:srgbClr>
                      </a:solidFill>
                    </wps:spPr>
                    <wps:txbx>
                      <w:txbxContent>
                        <w:p>
                          <w:pPr>
                            <w:pStyle w:val="Header"/>
                            <w:pBdr/>
                            <w:rPr>
                              <w:rStyle w:val="Pagenumber"/>
                              <w:spacing w:val="20"/>
                              <w:sz w:val="27"/>
                              <w:szCs w:val="27"/>
                            </w:rPr>
                          </w:pPr>
                          <w:r>
                            <w:rPr>
                              <w:rStyle w:val="Pagenumber"/>
                              <w:spacing w:val="20"/>
                              <w:sz w:val="27"/>
                              <w:szCs w:val="27"/>
                            </w:rPr>
                            <w:fldChar w:fldCharType="begin"/>
                          </w:r>
                          <w:r>
                            <w:rPr>
                              <w:rStyle w:val="Pagenumber"/>
                              <w:sz w:val="27"/>
                              <w:spacing w:val="20"/>
                              <w:szCs w:val="27"/>
                            </w:rPr>
                            <w:instrText> PAGE </w:instrText>
                          </w:r>
                          <w:r>
                            <w:rPr>
                              <w:rStyle w:val="Pagenumber"/>
                              <w:sz w:val="27"/>
                              <w:spacing w:val="20"/>
                              <w:szCs w:val="27"/>
                            </w:rPr>
                            <w:fldChar w:fldCharType="separate"/>
                          </w:r>
                          <w:r>
                            <w:rPr>
                              <w:rStyle w:val="Pagenumber"/>
                              <w:sz w:val="27"/>
                              <w:spacing w:val="20"/>
                              <w:szCs w:val="27"/>
                            </w:rPr>
                            <w:t>242</w:t>
                          </w:r>
                          <w:r>
                            <w:rPr>
                              <w:rStyle w:val="Pagenumber"/>
                              <w:sz w:val="27"/>
                              <w:spacing w:val="20"/>
                              <w:szCs w:val="27"/>
                            </w:rPr>
                            <w:fldChar w:fldCharType="end"/>
                          </w:r>
                        </w:p>
                      </w:txbxContent>
                    </wps:txbx>
                    <wps:bodyPr anchor="t" lIns="0" tIns="0" rIns="0" bIns="0">
                      <a:spAutoFit/>
                    </wps:bodyPr>
                  </wps:wsp>
                </a:graphicData>
              </a:graphic>
            </wp:anchor>
          </w:drawing>
        </mc:Choice>
        <mc:Fallback>
          <w:pict>
            <v:rect fillcolor="#FFFFFF" style="position:absolute;rotation:0;width:22.3pt;height:18pt;mso-wrap-distance-left:0pt;mso-wrap-distance-right:0pt;mso-wrap-distance-top:0pt;mso-wrap-distance-bottom:0pt;margin-top:17.05pt;mso-position-vertical-relative:text;margin-left:0pt;mso-position-horizontal:outside;mso-position-horizontal-relative:margin">
              <v:fill opacity="0f"/>
              <v:textbox inset="0in,0in,0in,0in">
                <w:txbxContent>
                  <w:p>
                    <w:pPr>
                      <w:pStyle w:val="Header"/>
                      <w:pBdr/>
                      <w:rPr>
                        <w:rStyle w:val="Pagenumber"/>
                        <w:spacing w:val="20"/>
                        <w:sz w:val="27"/>
                        <w:szCs w:val="27"/>
                      </w:rPr>
                    </w:pPr>
                    <w:r>
                      <w:rPr>
                        <w:rStyle w:val="Pagenumber"/>
                        <w:spacing w:val="20"/>
                        <w:sz w:val="27"/>
                        <w:szCs w:val="27"/>
                      </w:rPr>
                      <w:fldChar w:fldCharType="begin"/>
                    </w:r>
                    <w:r>
                      <w:rPr>
                        <w:rStyle w:val="Pagenumber"/>
                        <w:sz w:val="27"/>
                        <w:spacing w:val="20"/>
                        <w:szCs w:val="27"/>
                      </w:rPr>
                      <w:instrText> PAGE </w:instrText>
                    </w:r>
                    <w:r>
                      <w:rPr>
                        <w:rStyle w:val="Pagenumber"/>
                        <w:sz w:val="27"/>
                        <w:spacing w:val="20"/>
                        <w:szCs w:val="27"/>
                      </w:rPr>
                      <w:fldChar w:fldCharType="separate"/>
                    </w:r>
                    <w:r>
                      <w:rPr>
                        <w:rStyle w:val="Pagenumber"/>
                        <w:sz w:val="27"/>
                        <w:spacing w:val="20"/>
                        <w:szCs w:val="27"/>
                      </w:rPr>
                      <w:t>242</w:t>
                    </w:r>
                    <w:r>
                      <w:rPr>
                        <w:rStyle w:val="Pagenumber"/>
                        <w:sz w:val="27"/>
                        <w:spacing w:val="20"/>
                        <w:szCs w:val="27"/>
                      </w:rPr>
                      <w:fldChar w:fldCharType="end"/>
                    </w:r>
                  </w:p>
                </w:txbxContent>
              </v:textbox>
              <w10:wrap type="square" side="largest"/>
            </v:rect>
          </w:pict>
        </mc:Fallback>
      </mc:AlternateContent>
    </w:r>
  </w:p>
  <w:p>
    <w:pPr>
      <w:pStyle w:val="Normal"/>
      <w:ind w:right="-28" w:hanging="0"/>
      <w:jc w:val="center"/>
      <w:rPr/>
    </w:pPr>
    <w:r>
      <w:rPr/>
      <w:t xml:space="preserve">LEGISLATIVE COUNCIL ― </w:t>
    </w:r>
    <w:r>
      <w:rPr>
        <w:b/>
      </w:rPr>
      <w:t>17 March 2021</w:t>
    </w:r>
  </w:p>
  <w:p>
    <w:pPr>
      <w:pStyle w:val="Normal"/>
      <w:pBdr>
        <w:top w:val="single" w:sz="6" w:space="1" w:color="000000"/>
      </w:pBdr>
      <w:rPr/>
    </w:pPr>
    <w:r>
      <w:rPr/>
    </w:r>
  </w:p>
</w:hdr>
</file>

<file path=word/settings.xml><?xml version="1.0" encoding="utf-8"?>
<w:settings xmlns:w="http://schemas.openxmlformats.org/wordprocessingml/2006/main">
  <w:zoom w:percent="110"/>
  <w:mirrorMargins/>
  <w:embedSystemFonts/>
  <w:defaultTabStop w:val="567"/>
  <w:compat>
    <w:doNotExpandShiftReturn/>
  </w:compat>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Cs w:val="22"/>
        <w:lang w:val="en-US" w:eastAsia="zh-TW" w:bidi="ar-SA"/>
      </w:rPr>
    </w:rPrDefault>
    <w:pPrDefault>
      <w:pPr>
        <w:suppressAutoHyphens w:val="true"/>
      </w:pPr>
    </w:pPrDefault>
  </w:docDefaults>
  <w:latentStyles w:defLockedState="0" w:defUIPriority="0" w:defSemiHidden="0" w:defUnhideWhenUsed="0" w:defQFormat="0" w:count="267">
    <w:lsdException w:name="Normal"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footnote text" w:uiPriority="99"/>
    <w:lsdException w:name="header" w:uiPriority="99"/>
    <w:lsdException w:name="footer" w:uiPriority="99"/>
    <w:lsdException w:name="caption" w:uiPriority="35" w:semiHidden="1" w:unhideWhenUsed="1" w:qFormat="1"/>
    <w:lsdException w:name="footnote reference" w:uiPriority="99"/>
    <w:lsdException w:name="page number" w:uiPriority="99"/>
    <w:lsdException w:name="Title" w:uiPriority="10" w:qFormat="1"/>
    <w:lsdException w:name="Subtitle" w:uiPriority="11" w:qFormat="1"/>
    <w:lsdException w:name="Strong" w:uiPriority="22" w:qFormat="1"/>
    <w:lsdException w:name="Emphasis" w:uiPriority="20" w:qFormat="1"/>
    <w:lsdException w:name="No List" w:uiPriority="99"/>
    <w:lsdException w:name="Table Grid"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7222dd"/>
    <w:pPr>
      <w:widowControl w:val="false"/>
      <w:tabs>
        <w:tab w:val="clear" w:pos="567"/>
        <w:tab w:val="left" w:pos="720" w:leader="none"/>
      </w:tabs>
      <w:bidi w:val="0"/>
      <w:snapToGrid w:val="false"/>
      <w:spacing w:lineRule="atLeast" w:line="360" w:before="0" w:after="0"/>
      <w:jc w:val="both"/>
    </w:pPr>
    <w:rPr>
      <w:rFonts w:ascii="Times New Roman" w:hAnsi="Times New Roman" w:eastAsia="華康細明體" w:cs="Times New Roman"/>
      <w:color w:val="auto"/>
      <w:kern w:val="0"/>
      <w:sz w:val="28"/>
      <w:szCs w:val="26"/>
      <w:lang w:val="en-GB" w:eastAsia="zh-TW" w:bidi="ar-SA"/>
    </w:rPr>
  </w:style>
  <w:style w:type="paragraph" w:styleId="Heading1">
    <w:name w:val="Heading 1"/>
    <w:basedOn w:val="Normal"/>
    <w:next w:val="Normal"/>
    <w:link w:val="10"/>
    <w:uiPriority w:val="9"/>
    <w:qFormat/>
    <w:rsid w:val="00a61997"/>
    <w:pPr>
      <w:keepNext w:val="true"/>
      <w:keepLines/>
      <w:spacing w:before="480" w:after="0"/>
      <w:outlineLvl w:val="0"/>
    </w:pPr>
    <w:rPr>
      <w:rFonts w:ascii="Cambria" w:hAnsi="Cambria" w:eastAsia="新細明體" w:cs="" w:asciiTheme="majorHAnsi" w:cstheme="majorBidi" w:eastAsiaTheme="majorEastAsia" w:hAnsiTheme="majorHAnsi"/>
      <w:b/>
      <w:bCs/>
      <w:color w:val="365F91" w:themeColor="accent1" w:themeShade="bf"/>
      <w:szCs w:val="28"/>
    </w:rPr>
  </w:style>
  <w:style w:type="paragraph" w:styleId="Heading2">
    <w:name w:val="Heading 2"/>
    <w:basedOn w:val="Normal"/>
    <w:next w:val="Normal"/>
    <w:link w:val="20"/>
    <w:uiPriority w:val="9"/>
    <w:semiHidden/>
    <w:unhideWhenUsed/>
    <w:qFormat/>
    <w:rsid w:val="00a61997"/>
    <w:pPr>
      <w:keepNext w:val="true"/>
      <w:keepLines/>
      <w:spacing w:before="200" w:after="0"/>
      <w:outlineLvl w:val="1"/>
    </w:pPr>
    <w:rPr>
      <w:rFonts w:ascii="Cambria" w:hAnsi="Cambria" w:eastAsia="新細明體" w:cs="" w:asciiTheme="majorHAnsi" w:cstheme="majorBidi" w:eastAsiaTheme="majorEastAsia" w:hAnsiTheme="majorHAnsi"/>
      <w:b/>
      <w:bCs/>
      <w:color w:val="4F81BD" w:themeColor="accent1"/>
      <w:sz w:val="26"/>
    </w:rPr>
  </w:style>
  <w:style w:type="paragraph" w:styleId="Heading3">
    <w:name w:val="Heading 3"/>
    <w:basedOn w:val="Normal"/>
    <w:next w:val="Normal"/>
    <w:link w:val="30"/>
    <w:uiPriority w:val="9"/>
    <w:semiHidden/>
    <w:unhideWhenUsed/>
    <w:qFormat/>
    <w:rsid w:val="00a61997"/>
    <w:pPr>
      <w:keepNext w:val="true"/>
      <w:keepLines/>
      <w:spacing w:before="200" w:after="0"/>
      <w:outlineLvl w:val="2"/>
    </w:pPr>
    <w:rPr>
      <w:rFonts w:ascii="Cambria" w:hAnsi="Cambria" w:eastAsia="新細明體" w:cs="" w:asciiTheme="majorHAnsi" w:cstheme="majorBidi" w:eastAsiaTheme="majorEastAsia" w:hAnsiTheme="majorHAnsi"/>
      <w:b/>
      <w:bCs/>
      <w:color w:val="4F81BD" w:themeColor="accent1"/>
    </w:rPr>
  </w:style>
  <w:style w:type="paragraph" w:styleId="Heading4">
    <w:name w:val="Heading 4"/>
    <w:basedOn w:val="Normal"/>
    <w:next w:val="Normal"/>
    <w:link w:val="40"/>
    <w:uiPriority w:val="9"/>
    <w:semiHidden/>
    <w:unhideWhenUsed/>
    <w:qFormat/>
    <w:rsid w:val="00a61997"/>
    <w:pPr>
      <w:keepNext w:val="true"/>
      <w:keepLines/>
      <w:spacing w:before="200" w:after="0"/>
      <w:outlineLvl w:val="3"/>
    </w:pPr>
    <w:rPr>
      <w:rFonts w:ascii="Cambria" w:hAnsi="Cambria" w:eastAsia="新細明體" w:cs="" w:asciiTheme="majorHAnsi" w:cstheme="majorBidi" w:eastAsiaTheme="majorEastAsia" w:hAnsiTheme="majorHAnsi"/>
      <w:b/>
      <w:bCs/>
      <w:i/>
      <w:iCs/>
      <w:color w:val="4F81BD" w:themeColor="accent1"/>
    </w:rPr>
  </w:style>
  <w:style w:type="paragraph" w:styleId="Heading5">
    <w:name w:val="Heading 5"/>
    <w:basedOn w:val="Normal"/>
    <w:next w:val="Normal"/>
    <w:link w:val="50"/>
    <w:uiPriority w:val="9"/>
    <w:semiHidden/>
    <w:unhideWhenUsed/>
    <w:qFormat/>
    <w:rsid w:val="00a61997"/>
    <w:pPr>
      <w:keepNext w:val="true"/>
      <w:keepLines/>
      <w:spacing w:before="200" w:after="0"/>
      <w:outlineLvl w:val="4"/>
    </w:pPr>
    <w:rPr>
      <w:rFonts w:ascii="Cambria" w:hAnsi="Cambria" w:eastAsia="新細明體" w:cs="" w:asciiTheme="majorHAnsi" w:cstheme="majorBidi" w:eastAsiaTheme="majorEastAsia" w:hAnsiTheme="majorHAnsi"/>
      <w:color w:val="243F60" w:themeColor="accent1" w:themeShade="7f"/>
    </w:rPr>
  </w:style>
  <w:style w:type="paragraph" w:styleId="Heading6">
    <w:name w:val="Heading 6"/>
    <w:basedOn w:val="Normal"/>
    <w:next w:val="Normal"/>
    <w:link w:val="60"/>
    <w:uiPriority w:val="9"/>
    <w:semiHidden/>
    <w:unhideWhenUsed/>
    <w:qFormat/>
    <w:rsid w:val="00a61997"/>
    <w:pPr>
      <w:keepNext w:val="true"/>
      <w:keepLines/>
      <w:spacing w:before="200" w:after="0"/>
      <w:outlineLvl w:val="5"/>
    </w:pPr>
    <w:rPr>
      <w:rFonts w:ascii="Cambria" w:hAnsi="Cambria" w:eastAsia="新細明體" w:cs="" w:asciiTheme="majorHAnsi" w:cstheme="majorBidi" w:eastAsiaTheme="majorEastAsia" w:hAnsiTheme="majorHAnsi"/>
      <w:i/>
      <w:iCs/>
      <w:color w:val="243F60" w:themeColor="accent1" w:themeShade="7f"/>
    </w:rPr>
  </w:style>
  <w:style w:type="paragraph" w:styleId="Heading7">
    <w:name w:val="Heading 7"/>
    <w:basedOn w:val="Normal"/>
    <w:next w:val="Normal"/>
    <w:link w:val="70"/>
    <w:uiPriority w:val="9"/>
    <w:semiHidden/>
    <w:unhideWhenUsed/>
    <w:qFormat/>
    <w:rsid w:val="00a61997"/>
    <w:pPr>
      <w:keepNext w:val="true"/>
      <w:keepLines/>
      <w:spacing w:before="200" w:after="0"/>
      <w:outlineLvl w:val="6"/>
    </w:pPr>
    <w:rPr>
      <w:rFonts w:ascii="Cambria" w:hAnsi="Cambria" w:eastAsia="新細明體" w:cs="" w:asciiTheme="majorHAnsi" w:cstheme="majorBidi" w:eastAsiaTheme="majorEastAsia" w:hAnsiTheme="majorHAnsi"/>
      <w:i/>
      <w:iCs/>
      <w:color w:val="404040" w:themeColor="text1" w:themeTint="bf"/>
    </w:rPr>
  </w:style>
  <w:style w:type="paragraph" w:styleId="Heading8">
    <w:name w:val="Heading 8"/>
    <w:basedOn w:val="Normal"/>
    <w:next w:val="Normal"/>
    <w:link w:val="80"/>
    <w:uiPriority w:val="9"/>
    <w:semiHidden/>
    <w:unhideWhenUsed/>
    <w:qFormat/>
    <w:rsid w:val="00a61997"/>
    <w:pPr>
      <w:keepNext w:val="true"/>
      <w:keepLines/>
      <w:spacing w:before="200" w:after="0"/>
      <w:outlineLvl w:val="7"/>
    </w:pPr>
    <w:rPr>
      <w:rFonts w:ascii="Cambria" w:hAnsi="Cambria" w:eastAsia="新細明體" w:cs="" w:asciiTheme="majorHAnsi" w:cstheme="majorBidi" w:eastAsiaTheme="majorEastAsia" w:hAnsiTheme="majorHAnsi"/>
      <w:color w:val="4F81BD" w:themeColor="accent1"/>
      <w:sz w:val="20"/>
      <w:szCs w:val="20"/>
    </w:rPr>
  </w:style>
  <w:style w:type="paragraph" w:styleId="Heading9">
    <w:name w:val="Heading 9"/>
    <w:basedOn w:val="Normal"/>
    <w:next w:val="Normal"/>
    <w:link w:val="90"/>
    <w:uiPriority w:val="9"/>
    <w:semiHidden/>
    <w:unhideWhenUsed/>
    <w:qFormat/>
    <w:rsid w:val="00a61997"/>
    <w:pPr>
      <w:keepNext w:val="true"/>
      <w:keepLines/>
      <w:spacing w:before="200" w:after="0"/>
      <w:outlineLvl w:val="8"/>
    </w:pPr>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VisitedInternetLink">
    <w:name w:val="FollowedHyperlink"/>
    <w:basedOn w:val="DefaultParagraphFont"/>
    <w:rsid w:val="00cb77d0"/>
    <w:rPr>
      <w:color w:val="auto"/>
      <w:u w:val="none"/>
    </w:rPr>
  </w:style>
  <w:style w:type="character" w:styleId="InternetLink">
    <w:name w:val="Hyperlink"/>
    <w:basedOn w:val="DefaultParagraphFont"/>
    <w:rsid w:val="00cb77d0"/>
    <w:rPr>
      <w:color w:val="auto"/>
      <w:u w:val="none"/>
    </w:rPr>
  </w:style>
  <w:style w:type="character" w:styleId="1" w:customStyle="1">
    <w:name w:val="標題 1 字元"/>
    <w:basedOn w:val="DefaultParagraphFont"/>
    <w:link w:val="1"/>
    <w:uiPriority w:val="9"/>
    <w:qFormat/>
    <w:rsid w:val="00a61997"/>
    <w:rPr>
      <w:rFonts w:ascii="Cambria" w:hAnsi="Cambria" w:eastAsia="新細明體" w:cs="" w:asciiTheme="majorHAnsi" w:cstheme="majorBidi" w:eastAsiaTheme="majorEastAsia" w:hAnsiTheme="majorHAnsi"/>
      <w:b/>
      <w:bCs/>
      <w:color w:val="365F91" w:themeColor="accent1" w:themeShade="bf"/>
      <w:sz w:val="28"/>
      <w:szCs w:val="28"/>
    </w:rPr>
  </w:style>
  <w:style w:type="character" w:styleId="2" w:customStyle="1">
    <w:name w:val="標題 2 字元"/>
    <w:basedOn w:val="DefaultParagraphFont"/>
    <w:link w:val="2"/>
    <w:uiPriority w:val="9"/>
    <w:semiHidden/>
    <w:qFormat/>
    <w:rsid w:val="00a61997"/>
    <w:rPr>
      <w:rFonts w:ascii="Cambria" w:hAnsi="Cambria" w:eastAsia="新細明體" w:cs="" w:asciiTheme="majorHAnsi" w:cstheme="majorBidi" w:eastAsiaTheme="majorEastAsia" w:hAnsiTheme="majorHAnsi"/>
      <w:b/>
      <w:bCs/>
      <w:color w:val="4F81BD" w:themeColor="accent1"/>
      <w:sz w:val="26"/>
      <w:szCs w:val="26"/>
    </w:rPr>
  </w:style>
  <w:style w:type="character" w:styleId="3" w:customStyle="1">
    <w:name w:val="標題 3 字元"/>
    <w:basedOn w:val="DefaultParagraphFont"/>
    <w:link w:val="3"/>
    <w:uiPriority w:val="9"/>
    <w:semiHidden/>
    <w:qFormat/>
    <w:rsid w:val="00a61997"/>
    <w:rPr>
      <w:rFonts w:ascii="Cambria" w:hAnsi="Cambria" w:eastAsia="新細明體" w:cs="" w:asciiTheme="majorHAnsi" w:cstheme="majorBidi" w:eastAsiaTheme="majorEastAsia" w:hAnsiTheme="majorHAnsi"/>
      <w:b/>
      <w:bCs/>
      <w:color w:val="4F81BD" w:themeColor="accent1"/>
    </w:rPr>
  </w:style>
  <w:style w:type="character" w:styleId="4" w:customStyle="1">
    <w:name w:val="標題 4 字元"/>
    <w:basedOn w:val="DefaultParagraphFont"/>
    <w:link w:val="4"/>
    <w:uiPriority w:val="9"/>
    <w:semiHidden/>
    <w:qFormat/>
    <w:rsid w:val="00a61997"/>
    <w:rPr>
      <w:rFonts w:ascii="Cambria" w:hAnsi="Cambria" w:eastAsia="新細明體" w:cs="" w:asciiTheme="majorHAnsi" w:cstheme="majorBidi" w:eastAsiaTheme="majorEastAsia" w:hAnsiTheme="majorHAnsi"/>
      <w:b/>
      <w:bCs/>
      <w:i/>
      <w:iCs/>
      <w:color w:val="4F81BD" w:themeColor="accent1"/>
    </w:rPr>
  </w:style>
  <w:style w:type="character" w:styleId="5" w:customStyle="1">
    <w:name w:val="標題 5 字元"/>
    <w:basedOn w:val="DefaultParagraphFont"/>
    <w:link w:val="5"/>
    <w:uiPriority w:val="9"/>
    <w:semiHidden/>
    <w:qFormat/>
    <w:rsid w:val="00a61997"/>
    <w:rPr>
      <w:rFonts w:ascii="Cambria" w:hAnsi="Cambria" w:eastAsia="新細明體" w:cs="" w:asciiTheme="majorHAnsi" w:cstheme="majorBidi" w:eastAsiaTheme="majorEastAsia" w:hAnsiTheme="majorHAnsi"/>
      <w:color w:val="243F60" w:themeColor="accent1" w:themeShade="7f"/>
    </w:rPr>
  </w:style>
  <w:style w:type="character" w:styleId="6" w:customStyle="1">
    <w:name w:val="標題 6 字元"/>
    <w:basedOn w:val="DefaultParagraphFont"/>
    <w:link w:val="6"/>
    <w:uiPriority w:val="9"/>
    <w:semiHidden/>
    <w:qFormat/>
    <w:rsid w:val="00a61997"/>
    <w:rPr>
      <w:rFonts w:ascii="Cambria" w:hAnsi="Cambria" w:eastAsia="新細明體" w:cs="" w:asciiTheme="majorHAnsi" w:cstheme="majorBidi" w:eastAsiaTheme="majorEastAsia" w:hAnsiTheme="majorHAnsi"/>
      <w:i/>
      <w:iCs/>
      <w:color w:val="243F60" w:themeColor="accent1" w:themeShade="7f"/>
    </w:rPr>
  </w:style>
  <w:style w:type="character" w:styleId="7" w:customStyle="1">
    <w:name w:val="標題 7 字元"/>
    <w:basedOn w:val="DefaultParagraphFont"/>
    <w:link w:val="7"/>
    <w:uiPriority w:val="9"/>
    <w:semiHidden/>
    <w:qFormat/>
    <w:rsid w:val="00a61997"/>
    <w:rPr>
      <w:rFonts w:ascii="Cambria" w:hAnsi="Cambria" w:eastAsia="新細明體" w:cs="" w:asciiTheme="majorHAnsi" w:cstheme="majorBidi" w:eastAsiaTheme="majorEastAsia" w:hAnsiTheme="majorHAnsi"/>
      <w:i/>
      <w:iCs/>
      <w:color w:val="404040" w:themeColor="text1" w:themeTint="bf"/>
    </w:rPr>
  </w:style>
  <w:style w:type="character" w:styleId="8" w:customStyle="1">
    <w:name w:val="標題 8 字元"/>
    <w:basedOn w:val="DefaultParagraphFont"/>
    <w:link w:val="8"/>
    <w:uiPriority w:val="9"/>
    <w:semiHidden/>
    <w:qFormat/>
    <w:rsid w:val="00a61997"/>
    <w:rPr>
      <w:rFonts w:ascii="Cambria" w:hAnsi="Cambria" w:eastAsia="新細明體" w:cs="" w:asciiTheme="majorHAnsi" w:cstheme="majorBidi" w:eastAsiaTheme="majorEastAsia" w:hAnsiTheme="majorHAnsi"/>
      <w:color w:val="4F81BD" w:themeColor="accent1"/>
      <w:sz w:val="20"/>
      <w:szCs w:val="20"/>
    </w:rPr>
  </w:style>
  <w:style w:type="character" w:styleId="9" w:customStyle="1">
    <w:name w:val="標題 9 字元"/>
    <w:basedOn w:val="DefaultParagraphFont"/>
    <w:link w:val="9"/>
    <w:uiPriority w:val="9"/>
    <w:semiHidden/>
    <w:qFormat/>
    <w:rsid w:val="00a61997"/>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Style5" w:customStyle="1">
    <w:name w:val="標題 字元"/>
    <w:basedOn w:val="DefaultParagraphFont"/>
    <w:link w:val="ab"/>
    <w:uiPriority w:val="10"/>
    <w:qFormat/>
    <w:rsid w:val="00a61997"/>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character" w:styleId="Style6" w:customStyle="1">
    <w:name w:val="副標題 字元"/>
    <w:basedOn w:val="DefaultParagraphFont"/>
    <w:link w:val="ad"/>
    <w:uiPriority w:val="11"/>
    <w:qFormat/>
    <w:rsid w:val="00a61997"/>
    <w:rPr>
      <w:rFonts w:ascii="Cambria" w:hAnsi="Cambria" w:eastAsia="新細明體" w:cs="" w:asciiTheme="majorHAnsi" w:cstheme="majorBidi" w:eastAsiaTheme="majorEastAsia" w:hAnsiTheme="majorHAnsi"/>
      <w:i/>
      <w:iCs/>
      <w:color w:val="4F81BD" w:themeColor="accent1"/>
      <w:spacing w:val="15"/>
      <w:sz w:val="24"/>
      <w:szCs w:val="24"/>
    </w:rPr>
  </w:style>
  <w:style w:type="character" w:styleId="Strong">
    <w:name w:val="Strong"/>
    <w:basedOn w:val="DefaultParagraphFont"/>
    <w:uiPriority w:val="22"/>
    <w:qFormat/>
    <w:rsid w:val="00a61997"/>
    <w:rPr>
      <w:b/>
      <w:bCs/>
    </w:rPr>
  </w:style>
  <w:style w:type="character" w:styleId="Emphasis">
    <w:name w:val="Emphasis"/>
    <w:basedOn w:val="DefaultParagraphFont"/>
    <w:uiPriority w:val="20"/>
    <w:qFormat/>
    <w:rsid w:val="00a61997"/>
    <w:rPr>
      <w:i/>
      <w:iCs/>
    </w:rPr>
  </w:style>
  <w:style w:type="character" w:styleId="Style7" w:customStyle="1">
    <w:name w:val="引文 字元"/>
    <w:basedOn w:val="DefaultParagraphFont"/>
    <w:link w:val="af3"/>
    <w:uiPriority w:val="29"/>
    <w:qFormat/>
    <w:rsid w:val="00a61997"/>
    <w:rPr>
      <w:i/>
      <w:iCs/>
      <w:color w:val="000000" w:themeColor="text1"/>
    </w:rPr>
  </w:style>
  <w:style w:type="character" w:styleId="Style8" w:customStyle="1">
    <w:name w:val="鮮明引文 字元"/>
    <w:basedOn w:val="DefaultParagraphFont"/>
    <w:link w:val="af5"/>
    <w:uiPriority w:val="30"/>
    <w:qFormat/>
    <w:rsid w:val="00a61997"/>
    <w:rPr>
      <w:b/>
      <w:bCs/>
      <w:i/>
      <w:iCs/>
      <w:color w:val="4F81BD" w:themeColor="accent1"/>
    </w:rPr>
  </w:style>
  <w:style w:type="character" w:styleId="SubtleEmphasis">
    <w:name w:val="Subtle Emphasis"/>
    <w:basedOn w:val="DefaultParagraphFont"/>
    <w:uiPriority w:val="19"/>
    <w:qFormat/>
    <w:rsid w:val="00a61997"/>
    <w:rPr>
      <w:i/>
      <w:iCs/>
      <w:color w:val="808080" w:themeColor="text1" w:themeTint="7f"/>
    </w:rPr>
  </w:style>
  <w:style w:type="character" w:styleId="IntenseEmphasis">
    <w:name w:val="Intense Emphasis"/>
    <w:basedOn w:val="DefaultParagraphFont"/>
    <w:uiPriority w:val="21"/>
    <w:qFormat/>
    <w:rsid w:val="00a61997"/>
    <w:rPr>
      <w:b/>
      <w:bCs/>
      <w:i/>
      <w:iCs/>
      <w:color w:val="4F81BD" w:themeColor="accent1"/>
    </w:rPr>
  </w:style>
  <w:style w:type="character" w:styleId="SubtleReference">
    <w:name w:val="Subtle Reference"/>
    <w:basedOn w:val="DefaultParagraphFont"/>
    <w:uiPriority w:val="31"/>
    <w:qFormat/>
    <w:rsid w:val="00a61997"/>
    <w:rPr>
      <w:smallCaps/>
      <w:color w:val="C0504D" w:themeColor="accent2"/>
      <w:u w:val="single"/>
    </w:rPr>
  </w:style>
  <w:style w:type="character" w:styleId="IntenseReference">
    <w:name w:val="Intense Reference"/>
    <w:basedOn w:val="DefaultParagraphFont"/>
    <w:uiPriority w:val="32"/>
    <w:qFormat/>
    <w:rsid w:val="00a61997"/>
    <w:rPr>
      <w:b/>
      <w:bCs/>
      <w:smallCaps/>
      <w:color w:val="C0504D" w:themeColor="accent2"/>
      <w:spacing w:val="5"/>
      <w:u w:val="single"/>
    </w:rPr>
  </w:style>
  <w:style w:type="character" w:styleId="BookTitle">
    <w:name w:val="Book Title"/>
    <w:basedOn w:val="DefaultParagraphFont"/>
    <w:uiPriority w:val="33"/>
    <w:qFormat/>
    <w:rsid w:val="00a61997"/>
    <w:rPr>
      <w:b/>
      <w:bCs/>
      <w:smallCaps/>
      <w:spacing w:val="5"/>
    </w:rPr>
  </w:style>
  <w:style w:type="character" w:styleId="Style9" w:customStyle="1">
    <w:name w:val="註腳文字 字元"/>
    <w:basedOn w:val="DefaultParagraphFont"/>
    <w:link w:val="afd"/>
    <w:uiPriority w:val="99"/>
    <w:qFormat/>
    <w:rsid w:val="009747a7"/>
    <w:rPr>
      <w:rFonts w:ascii="Times New Roman" w:hAnsi="Times New Roman" w:eastAsia="華康細明體" w:cs="Times New Roman"/>
      <w:spacing w:val="20"/>
      <w:szCs w:val="20"/>
      <w:lang w:val="en-GB"/>
    </w:rPr>
  </w:style>
  <w:style w:type="character" w:styleId="FootnoteCharacters">
    <w:name w:val="Footnote Characters"/>
    <w:basedOn w:val="DefaultParagraphFont"/>
    <w:uiPriority w:val="99"/>
    <w:qFormat/>
    <w:rsid w:val="003d2fe8"/>
    <w:rPr>
      <w:rFonts w:cs="Times New Roman"/>
      <w:vertAlign w:val="superscript"/>
    </w:rPr>
  </w:style>
  <w:style w:type="character" w:styleId="FootnoteAnchor">
    <w:name w:val="Footnote Anchor"/>
    <w:rPr>
      <w:rFonts w:cs="Times New Roman"/>
      <w:vertAlign w:val="superscript"/>
    </w:rPr>
  </w:style>
  <w:style w:type="character" w:styleId="Style10" w:customStyle="1">
    <w:name w:val="頁首 字元"/>
    <w:basedOn w:val="DefaultParagraphFont"/>
    <w:link w:val="a5"/>
    <w:uiPriority w:val="99"/>
    <w:qFormat/>
    <w:locked/>
    <w:rsid w:val="003d2fe8"/>
    <w:rPr>
      <w:sz w:val="20"/>
    </w:rPr>
  </w:style>
  <w:style w:type="character" w:styleId="Style11" w:customStyle="1">
    <w:name w:val="頁尾 字元"/>
    <w:basedOn w:val="DefaultParagraphFont"/>
    <w:link w:val="a7"/>
    <w:uiPriority w:val="99"/>
    <w:qFormat/>
    <w:locked/>
    <w:rsid w:val="003d2fe8"/>
    <w:rPr>
      <w:sz w:val="20"/>
    </w:rPr>
  </w:style>
  <w:style w:type="character" w:styleId="Pagenumber">
    <w:name w:val="page number"/>
    <w:basedOn w:val="DefaultParagraphFont"/>
    <w:uiPriority w:val="99"/>
    <w:qFormat/>
    <w:rsid w:val="003d2fe8"/>
    <w:rPr>
      <w:rFonts w:cs="Times New Roman"/>
    </w:rPr>
  </w:style>
  <w:style w:type="character" w:styleId="F2" w:customStyle="1">
    <w:name w:val="華康細明F2 字元"/>
    <w:basedOn w:val="DefaultParagraphFont"/>
    <w:link w:val="F2"/>
    <w:qFormat/>
    <w:locked/>
    <w:rsid w:val="00ce4f1c"/>
    <w:rPr>
      <w:rFonts w:ascii="Times New Roman" w:hAnsi="Times New Roman" w:eastAsia="華康細明體"/>
      <w:spacing w:val="20"/>
      <w:sz w:val="27"/>
    </w:rPr>
  </w:style>
  <w:style w:type="character" w:styleId="Style12" w:customStyle="1">
    <w:name w:val="註解方塊文字 字元"/>
    <w:basedOn w:val="DefaultParagraphFont"/>
    <w:link w:val="aff2"/>
    <w:qFormat/>
    <w:rsid w:val="00fb32f3"/>
    <w:rPr>
      <w:rFonts w:ascii="Cambria" w:hAnsi="Cambria" w:eastAsia="新細明體" w:cs="" w:asciiTheme="majorHAnsi" w:cstheme="majorBidi" w:eastAsiaTheme="majorEastAsia" w:hAnsiTheme="majorHAnsi"/>
      <w:sz w:val="18"/>
      <w:szCs w:val="18"/>
      <w:lang w:val="en-GB"/>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21" w:customStyle="1">
    <w:name w:val="華康細明F2"/>
    <w:link w:val="F20"/>
    <w:qFormat/>
    <w:rsid w:val="00ce4f1c"/>
    <w:pPr>
      <w:widowControl w:val="false"/>
      <w:tabs>
        <w:tab w:val="left" w:pos="567" w:leader="none"/>
      </w:tabs>
      <w:bidi w:val="0"/>
      <w:snapToGrid w:val="false"/>
      <w:spacing w:lineRule="atLeast" w:line="360" w:before="0" w:after="0"/>
      <w:jc w:val="both"/>
    </w:pPr>
    <w:rPr>
      <w:rFonts w:ascii="Times New Roman" w:hAnsi="Times New Roman" w:eastAsia="華康細明體" w:cs="" w:cstheme="minorBidi"/>
      <w:color w:val="auto"/>
      <w:spacing w:val="20"/>
      <w:kern w:val="0"/>
      <w:sz w:val="27"/>
      <w:szCs w:val="22"/>
      <w:lang w:val="en-US" w:eastAsia="zh-TW" w:bidi="ar-SA"/>
    </w:rPr>
  </w:style>
  <w:style w:type="paragraph" w:styleId="11" w:customStyle="1">
    <w:name w:val="樣式1"/>
    <w:basedOn w:val="Normal"/>
    <w:qFormat/>
    <w:pPr/>
    <w:rPr/>
  </w:style>
  <w:style w:type="paragraph" w:styleId="HeaderandFooter">
    <w:name w:val="Header and Footer"/>
    <w:basedOn w:val="Normal"/>
    <w:qFormat/>
    <w:pPr/>
    <w:rPr/>
  </w:style>
  <w:style w:type="paragraph" w:styleId="Header">
    <w:name w:val="Header"/>
    <w:basedOn w:val="Normal"/>
    <w:link w:val="a6"/>
    <w:uiPriority w:val="99"/>
    <w:pPr>
      <w:tabs>
        <w:tab w:val="left" w:pos="720" w:leader="none"/>
        <w:tab w:val="center" w:pos="4153" w:leader="none"/>
        <w:tab w:val="right" w:pos="8306" w:leader="none"/>
      </w:tabs>
    </w:pPr>
    <w:rPr>
      <w:sz w:val="20"/>
    </w:rPr>
  </w:style>
  <w:style w:type="paragraph" w:styleId="Footer">
    <w:name w:val="Footer"/>
    <w:basedOn w:val="Normal"/>
    <w:link w:val="a8"/>
    <w:uiPriority w:val="99"/>
    <w:pPr>
      <w:tabs>
        <w:tab w:val="left" w:pos="720" w:leader="none"/>
        <w:tab w:val="center" w:pos="4153" w:leader="none"/>
        <w:tab w:val="right" w:pos="8306" w:leader="none"/>
      </w:tabs>
    </w:pPr>
    <w:rPr>
      <w:sz w:val="20"/>
    </w:rPr>
  </w:style>
  <w:style w:type="paragraph" w:styleId="Caption1">
    <w:name w:val="caption"/>
    <w:basedOn w:val="Normal"/>
    <w:next w:val="Normal"/>
    <w:uiPriority w:val="35"/>
    <w:semiHidden/>
    <w:unhideWhenUsed/>
    <w:qFormat/>
    <w:rsid w:val="00a61997"/>
    <w:pPr>
      <w:spacing w:lineRule="auto" w:line="240"/>
    </w:pPr>
    <w:rPr>
      <w:b/>
      <w:bCs/>
      <w:color w:val="4F81BD" w:themeColor="accent1"/>
      <w:sz w:val="18"/>
      <w:szCs w:val="18"/>
    </w:rPr>
  </w:style>
  <w:style w:type="paragraph" w:styleId="Title">
    <w:name w:val="Title"/>
    <w:basedOn w:val="Normal"/>
    <w:next w:val="Normal"/>
    <w:link w:val="ac"/>
    <w:uiPriority w:val="10"/>
    <w:qFormat/>
    <w:rsid w:val="00a61997"/>
    <w:pPr>
      <w:pBdr>
        <w:bottom w:val="single" w:sz="8" w:space="4" w:color="4F81BD"/>
      </w:pBdr>
      <w:spacing w:lineRule="auto" w:line="240" w:before="0" w:after="300"/>
      <w:contextualSpacing/>
    </w:pPr>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ae"/>
    <w:uiPriority w:val="11"/>
    <w:qFormat/>
    <w:rsid w:val="00a61997"/>
    <w:pPr/>
    <w:rPr>
      <w:rFonts w:ascii="Cambria" w:hAnsi="Cambria" w:eastAsia="新細明體" w:cs="" w:asciiTheme="majorHAnsi" w:cstheme="majorBidi" w:eastAsiaTheme="majorEastAsia" w:hAnsiTheme="majorHAnsi"/>
      <w:i/>
      <w:iCs/>
      <w:color w:val="4F81BD" w:themeColor="accent1"/>
      <w:spacing w:val="15"/>
      <w:sz w:val="24"/>
      <w:szCs w:val="24"/>
    </w:rPr>
  </w:style>
  <w:style w:type="paragraph" w:styleId="NoSpacing">
    <w:name w:val="No Spacing"/>
    <w:uiPriority w:val="1"/>
    <w:qFormat/>
    <w:rsid w:val="00a61997"/>
    <w:pPr>
      <w:widowControl/>
      <w:bidi w:val="0"/>
      <w:spacing w:lineRule="auto" w:line="240" w:before="0" w:after="0"/>
      <w:jc w:val="left"/>
    </w:pPr>
    <w:rPr>
      <w:rFonts w:ascii="Calibri" w:hAnsi="Calibri" w:eastAsia="新細明體" w:cs="" w:asciiTheme="minorHAnsi" w:cstheme="minorBidi" w:eastAsiaTheme="minorEastAsia" w:hAnsiTheme="minorHAnsi"/>
      <w:color w:val="auto"/>
      <w:kern w:val="0"/>
      <w:sz w:val="28"/>
      <w:szCs w:val="22"/>
      <w:lang w:val="en-US" w:eastAsia="zh-TW" w:bidi="ar-SA"/>
    </w:rPr>
  </w:style>
  <w:style w:type="paragraph" w:styleId="ListParagraph">
    <w:name w:val="List Paragraph"/>
    <w:basedOn w:val="Normal"/>
    <w:uiPriority w:val="34"/>
    <w:qFormat/>
    <w:rsid w:val="00a61997"/>
    <w:pPr>
      <w:spacing w:before="0" w:after="0"/>
      <w:ind w:left="720" w:hanging="0"/>
      <w:contextualSpacing/>
    </w:pPr>
    <w:rPr/>
  </w:style>
  <w:style w:type="paragraph" w:styleId="Quote">
    <w:name w:val="Quote"/>
    <w:basedOn w:val="Normal"/>
    <w:next w:val="Normal"/>
    <w:link w:val="af4"/>
    <w:uiPriority w:val="29"/>
    <w:qFormat/>
    <w:rsid w:val="00a61997"/>
    <w:pPr/>
    <w:rPr>
      <w:i/>
      <w:iCs/>
      <w:color w:val="000000" w:themeColor="text1"/>
    </w:rPr>
  </w:style>
  <w:style w:type="paragraph" w:styleId="IntenseQuote">
    <w:name w:val="Intense Quote"/>
    <w:basedOn w:val="Normal"/>
    <w:next w:val="Normal"/>
    <w:link w:val="af6"/>
    <w:uiPriority w:val="30"/>
    <w:qFormat/>
    <w:rsid w:val="00a61997"/>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a61997"/>
    <w:pPr/>
    <w:rPr/>
  </w:style>
  <w:style w:type="paragraph" w:styleId="Footnote">
    <w:name w:val="Footnote Text"/>
    <w:basedOn w:val="Normal"/>
    <w:link w:val="afe"/>
    <w:uiPriority w:val="99"/>
    <w:rsid w:val="009747a7"/>
    <w:pPr/>
    <w:rPr>
      <w:spacing w:val="20"/>
      <w:sz w:val="22"/>
      <w:szCs w:val="20"/>
    </w:rPr>
  </w:style>
  <w:style w:type="paragraph" w:styleId="Style13" w:customStyle="1">
    <w:name w:val="質詢凸排"/>
    <w:basedOn w:val="F21"/>
    <w:uiPriority w:val="99"/>
    <w:qFormat/>
    <w:rsid w:val="003d2fe8"/>
    <w:pPr>
      <w:ind w:left="1418" w:hanging="851"/>
    </w:pPr>
    <w:rPr>
      <w:rFonts w:cs="華康細明體"/>
      <w:i/>
      <w:szCs w:val="26"/>
    </w:rPr>
  </w:style>
  <w:style w:type="paragraph" w:styleId="BalloonText">
    <w:name w:val="Balloon Text"/>
    <w:basedOn w:val="Normal"/>
    <w:link w:val="aff3"/>
    <w:qFormat/>
    <w:rsid w:val="00fb32f3"/>
    <w:pPr>
      <w:spacing w:lineRule="auto" w:line="240"/>
    </w:pPr>
    <w:rPr>
      <w:rFonts w:ascii="Cambria" w:hAnsi="Cambria" w:eastAsia="新細明體" w:cs="" w:asciiTheme="majorHAnsi" w:cstheme="majorBidi" w:eastAsiaTheme="majorEastAsia" w:hAnsiTheme="majorHAns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9">
    <w:name w:val="Table Grid"/>
    <w:basedOn w:val="a1"/>
    <w:uiPriority w:val="9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tif"/><Relationship Id="rId4" Type="http://schemas.openxmlformats.org/officeDocument/2006/relationships/image" Target="media/image3.png"/><Relationship Id="rId5" Type="http://schemas.openxmlformats.org/officeDocument/2006/relationships/image" Target="media/image4.tif"/><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header" Target="header1.xml"/><Relationship Id="rId9" Type="http://schemas.openxmlformats.org/officeDocument/2006/relationships/footnotes" Target="footnotes.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DB3B2-B6E1-4670-8E6A-CE49C8A62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Application>LibreOffice/6.4.7.2$Linux_X86_64 LibreOffice_project/40$Build-2</Application>
  <Pages>148</Pages>
  <Words>119163</Words>
  <Characters>132683</Characters>
  <CharactersWithSpaces>134857</CharactersWithSpaces>
  <Paragraphs>2360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2021-03-19T09:51:00Z</dcterms:created>
  <dc:creator>whlung</dc:creator>
  <dc:description/>
  <dc:language>en-HK</dc:language>
  <cp:lastModifiedBy>CT5</cp:lastModifiedBy>
  <cp:lastPrinted>2021-04-26T03:41:00Z</cp:lastPrinted>
  <dcterms:modified xsi:type="dcterms:W3CDTF">2021-04-26T03:44:00Z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