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rPr>
          <w:rFonts w:ascii="Calibri" w:hAnsi="Calibri" w:cs="Calibri" w:asciiTheme="minorHAnsi" w:cstheme="minorHAnsi" w:hAnsiTheme="minorHAnsi"/>
          <w:color w:val="000000" w:themeColor="text1"/>
        </w:rPr>
      </w:pPr>
      <w:r>
        <w:rPr/>
        <w:drawing>
          <wp:inline distT="0" distB="0" distL="0" distR="0">
            <wp:extent cx="5727700" cy="716280"/>
            <wp:effectExtent l="0" t="0" r="0" b="0"/>
            <wp:docPr id="1"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5" descr=""/>
                    <pic:cNvPicPr>
                      <a:picLocks noChangeAspect="1" noChangeArrowheads="1"/>
                    </pic:cNvPicPr>
                  </pic:nvPicPr>
                  <pic:blipFill>
                    <a:blip r:embed="rId2"/>
                    <a:stretch>
                      <a:fillRect/>
                    </a:stretch>
                  </pic:blipFill>
                  <pic:spPr bwMode="auto">
                    <a:xfrm>
                      <a:off x="0" y="0"/>
                      <a:ext cx="5727700" cy="716280"/>
                    </a:xfrm>
                    <a:prstGeom prst="rect">
                      <a:avLst/>
                    </a:prstGeom>
                  </pic:spPr>
                </pic:pic>
              </a:graphicData>
            </a:graphic>
          </wp:inline>
        </w:drawing>
      </w:r>
    </w:p>
    <w:p>
      <w:pPr>
        <w:pStyle w:val="Normal"/>
        <w:overflowPunct w:val="true"/>
        <w:rPr>
          <w:rFonts w:ascii="Calibri" w:hAnsi="Calibri" w:cs="Calibri" w:asciiTheme="minorHAnsi" w:cstheme="minorHAnsi" w:hAnsiTheme="minorHAnsi"/>
          <w:color w:val="000000" w:themeColor="text1"/>
          <w:sz w:val="40"/>
          <w:szCs w:val="40"/>
        </w:rPr>
      </w:pPr>
      <w:r>
        <w:rPr>
          <w:rFonts w:cs="Calibri" w:cstheme="minorHAnsi"/>
          <w:color w:val="000000" w:themeColor="text1"/>
          <w:sz w:val="40"/>
          <w:szCs w:val="40"/>
        </w:rPr>
      </w:r>
    </w:p>
    <w:p>
      <w:pPr>
        <w:pStyle w:val="Normal"/>
        <w:overflowPunct w:val="true"/>
        <w:jc w:val="left"/>
        <w:rPr>
          <w:rFonts w:ascii="Calibri" w:hAnsi="Calibri" w:cs="Calibri" w:asciiTheme="minorHAnsi" w:cstheme="minorHAnsi" w:hAnsiTheme="minorHAnsi"/>
          <w:color w:val="000000" w:themeColor="text1"/>
        </w:rPr>
      </w:pPr>
      <w:r>
        <w:rPr>
          <w:rFonts w:ascii="Calibri" w:hAnsi="Calibri" w:cs="Calibri" w:eastAsia="華康中黑體" w:asciiTheme="minorHAnsi" w:cstheme="minorHAnsi" w:hAnsiTheme="minorHAnsi"/>
          <w:b/>
          <w:color w:val="7030A0"/>
          <w:spacing w:val="20"/>
          <w:sz w:val="40"/>
          <w:szCs w:val="40"/>
          <w:lang w:eastAsia="zh-HK"/>
        </w:rPr>
        <w:t>央行數碼貨幣</w:t>
      </w:r>
      <w:r>
        <w:rPr/>
        <w:drawing>
          <wp:inline distT="0" distB="0" distL="0" distR="0">
            <wp:extent cx="5745480" cy="102235"/>
            <wp:effectExtent l="0" t="0" r="0" b="0"/>
            <wp:docPr id="2"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
                    <pic:cNvPicPr>
                      <a:picLocks noChangeAspect="1" noChangeArrowheads="1"/>
                    </pic:cNvPicPr>
                  </pic:nvPicPr>
                  <pic:blipFill>
                    <a:blip r:embed="rId3"/>
                    <a:stretch>
                      <a:fillRect/>
                    </a:stretch>
                  </pic:blipFill>
                  <pic:spPr bwMode="auto">
                    <a:xfrm>
                      <a:off x="0" y="0"/>
                      <a:ext cx="5745480" cy="102235"/>
                    </a:xfrm>
                    <a:prstGeom prst="rect">
                      <a:avLst/>
                    </a:prstGeom>
                  </pic:spPr>
                </pic:pic>
              </a:graphicData>
            </a:graphic>
          </wp:inline>
        </w:drawing>
      </w:r>
    </w:p>
    <w:p>
      <w:pPr>
        <w:pStyle w:val="Point1"/>
        <w:numPr>
          <w:ilvl w:val="0"/>
          <w:numId w:val="0"/>
        </w:numPr>
        <w:ind w:left="0" w:hanging="0"/>
        <w:jc w:val="right"/>
        <w:rPr>
          <w:rFonts w:eastAsia="華康中黑體"/>
          <w:b/>
          <w:b/>
          <w:color w:val="000000" w:themeColor="text1"/>
          <w:sz w:val="24"/>
          <w:szCs w:val="24"/>
          <w:lang w:val="en-GB"/>
        </w:rPr>
      </w:pPr>
      <w:r>
        <w:rPr>
          <w:rFonts w:eastAsia="華康中黑體"/>
          <w:b/>
          <w:color w:val="000000" w:themeColor="text1"/>
          <w:sz w:val="24"/>
          <w:szCs w:val="24"/>
          <w:lang w:val="en-GB"/>
        </w:rPr>
        <w:t>ISE30/20-21</w:t>
      </w:r>
    </w:p>
    <w:p>
      <w:pPr>
        <w:pStyle w:val="Normal"/>
        <w:overflowPunct w:val="true"/>
        <w:rPr>
          <w:rFonts w:ascii="Calibri" w:hAnsi="Calibri" w:cs="Calibri" w:asciiTheme="minorHAnsi" w:cstheme="minorHAnsi" w:hAnsiTheme="minorHAnsi"/>
          <w:color w:val="000000" w:themeColor="text1"/>
          <w:sz w:val="24"/>
          <w:szCs w:val="24"/>
          <w:lang w:val="en-US"/>
        </w:rPr>
      </w:pPr>
      <w:r>
        <w:rPr>
          <w:rFonts w:cs="Calibri" w:cstheme="minorHAnsi"/>
          <w:color w:val="000000" w:themeColor="text1"/>
          <w:sz w:val="24"/>
          <w:szCs w:val="24"/>
          <w:lang w:val="en-US"/>
        </w:rPr>
      </w:r>
    </w:p>
    <w:p>
      <w:pPr>
        <w:pStyle w:val="Normal"/>
        <w:overflowPunct w:val="true"/>
        <w:ind w:left="900" w:hanging="900"/>
        <w:rPr>
          <w:rFonts w:ascii="Calibri" w:hAnsi="Calibri" w:cs="Calibri" w:asciiTheme="minorHAnsi" w:cstheme="minorHAnsi" w:hAnsiTheme="minorHAnsi"/>
          <w:color w:val="000000" w:themeColor="text1"/>
          <w:spacing w:val="20"/>
          <w:sz w:val="24"/>
          <w:szCs w:val="24"/>
          <w:lang w:val="en-US"/>
        </w:rPr>
      </w:pPr>
      <w:r>
        <w:rPr>
          <w:rFonts w:ascii="Calibri" w:hAnsi="Calibri" w:cs="Calibri" w:eastAsia="華康中黑體" w:asciiTheme="minorHAnsi" w:cstheme="minorHAnsi" w:hAnsiTheme="minorHAnsi"/>
          <w:b/>
          <w:color w:val="7030A0"/>
          <w:spacing w:val="20"/>
          <w:sz w:val="24"/>
          <w:szCs w:val="24"/>
        </w:rPr>
        <w:t>主題：</w:t>
      </w:r>
      <w:hyperlink r:id="rId4">
        <w:r>
          <w:rPr>
            <w:rStyle w:val="InternetLink"/>
            <w:rFonts w:eastAsia="華康中黑體"/>
            <w:spacing w:val="20"/>
            <w:szCs w:val="24"/>
          </w:rPr>
          <w:t>財經事務</w:t>
        </w:r>
      </w:hyperlink>
      <w:r>
        <w:rPr>
          <w:rFonts w:ascii="Calibri" w:hAnsi="Calibri" w:cs="Calibri" w:eastAsia="華康中黑體" w:asciiTheme="minorHAnsi" w:cstheme="minorHAnsi" w:hAnsiTheme="minorHAnsi"/>
          <w:b/>
          <w:spacing w:val="20"/>
          <w:sz w:val="24"/>
          <w:szCs w:val="24"/>
        </w:rPr>
        <w:t>、</w:t>
      </w:r>
      <w:hyperlink r:id="rId5">
        <w:r>
          <w:rPr>
            <w:rStyle w:val="InternetLink"/>
            <w:rFonts w:eastAsia="華康中黑體"/>
            <w:spacing w:val="20"/>
            <w:szCs w:val="24"/>
          </w:rPr>
          <w:t>金融科技發展</w:t>
        </w:r>
      </w:hyperlink>
      <w:r>
        <w:rPr>
          <w:rFonts w:ascii="Calibri" w:hAnsi="Calibri" w:cs="Calibri" w:eastAsia="華康中黑體" w:asciiTheme="minorHAnsi" w:cstheme="minorHAnsi" w:hAnsiTheme="minorHAnsi"/>
          <w:b/>
          <w:spacing w:val="20"/>
          <w:sz w:val="24"/>
          <w:szCs w:val="24"/>
        </w:rPr>
        <w:t>、</w:t>
      </w:r>
      <w:hyperlink r:id="rId6">
        <w:r>
          <w:rPr>
            <w:rStyle w:val="InternetLink"/>
            <w:rFonts w:eastAsia="華康中黑體"/>
            <w:spacing w:val="20"/>
            <w:szCs w:val="24"/>
          </w:rPr>
          <w:t>銀行及金融管理機構</w:t>
        </w:r>
      </w:hyperlink>
    </w:p>
    <w:p>
      <w:pPr>
        <w:pStyle w:val="Normal"/>
        <w:overflowPunct w:val="true"/>
        <w:ind w:left="900" w:hanging="900"/>
        <w:rPr>
          <w:rFonts w:ascii="Calibri" w:hAnsi="Calibri" w:cs="Calibri" w:asciiTheme="minorHAnsi" w:cstheme="minorHAnsi" w:hAnsiTheme="minorHAnsi"/>
          <w:color w:val="000000" w:themeColor="text1"/>
          <w:sz w:val="27"/>
          <w:szCs w:val="27"/>
          <w:lang w:val="en-US"/>
        </w:rPr>
      </w:pPr>
      <w:r>
        <w:rPr>
          <w:rFonts w:cs="Calibri" w:cstheme="minorHAnsi"/>
          <w:color w:val="000000" w:themeColor="text1"/>
          <w:sz w:val="27"/>
          <w:szCs w:val="27"/>
          <w:lang w:val="en-US"/>
        </w:rPr>
      </w:r>
    </w:p>
    <w:p>
      <w:pPr>
        <w:pStyle w:val="Normal"/>
        <w:overflowPunct w:val="true"/>
        <w:rPr>
          <w:rStyle w:val="InternetLink"/>
          <w:rFonts w:eastAsia="華康細明體"/>
          <w:b w:val="false"/>
          <w:b w:val="false"/>
          <w:i/>
          <w:i/>
          <w:color w:val="000000" w:themeColor="text1"/>
          <w:sz w:val="27"/>
          <w:szCs w:val="27"/>
          <w:lang w:val="en-US"/>
        </w:rPr>
      </w:pPr>
      <w:r>
        <w:rPr>
          <w:rFonts w:eastAsia="華康細明體"/>
          <w:b w:val="false"/>
          <w:i/>
          <w:color w:val="000000" w:themeColor="text1"/>
          <w:sz w:val="27"/>
          <w:szCs w:val="27"/>
          <w:lang w:val="en-US"/>
        </w:rPr>
        <w:drawing>
          <wp:anchor behindDoc="0" distT="0" distB="0" distL="114300" distR="114300" simplePos="0" locked="0" layoutInCell="1" allowOverlap="1" relativeHeight="2">
            <wp:simplePos x="0" y="0"/>
            <wp:positionH relativeFrom="column">
              <wp:posOffset>2743200</wp:posOffset>
            </wp:positionH>
            <wp:positionV relativeFrom="paragraph">
              <wp:posOffset>205105</wp:posOffset>
            </wp:positionV>
            <wp:extent cx="2944495" cy="2818130"/>
            <wp:effectExtent l="0" t="0" r="0" b="0"/>
            <wp:wrapSquare wrapText="bothSides"/>
            <wp:docPr id="3"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4" descr=""/>
                    <pic:cNvPicPr>
                      <a:picLocks noChangeAspect="1" noChangeArrowheads="1"/>
                    </pic:cNvPicPr>
                  </pic:nvPicPr>
                  <pic:blipFill>
                    <a:blip r:embed="rId7"/>
                    <a:stretch>
                      <a:fillRect/>
                    </a:stretch>
                  </pic:blipFill>
                  <pic:spPr bwMode="auto">
                    <a:xfrm>
                      <a:off x="0" y="0"/>
                      <a:ext cx="2944495" cy="2818130"/>
                    </a:xfrm>
                    <a:prstGeom prst="rect">
                      <a:avLst/>
                    </a:prstGeom>
                  </pic:spPr>
                </pic:pic>
              </a:graphicData>
            </a:graphic>
          </wp:anchor>
        </w:drawing>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bookmarkStart w:id="0" w:name="_Hlk83636297"/>
      <w:r>
        <w:rPr>
          <w:rFonts w:ascii="Calibri" w:hAnsi="Calibri" w:cs="Calibri" w:eastAsia="華康細明體" w:asciiTheme="minorHAnsi" w:cstheme="minorHAnsi" w:hAnsiTheme="minorHAnsi"/>
          <w:spacing w:val="20"/>
          <w:sz w:val="27"/>
          <w:szCs w:val="27"/>
          <w:lang w:val="en-US"/>
        </w:rPr>
        <w:t>央行數碼貨幣</w:t>
      </w:r>
      <w:r>
        <w:rPr>
          <w:rFonts w:eastAsia="華康細明體" w:cs="Calibri" w:cstheme="minorHAnsi"/>
          <w:spacing w:val="20"/>
          <w:sz w:val="27"/>
          <w:szCs w:val="27"/>
          <w:lang w:val="en-US"/>
        </w:rPr>
        <w:t>(</w:t>
      </w:r>
      <w:r>
        <w:rPr>
          <w:rFonts w:eastAsia="華康細明體" w:cs="Calibri" w:cstheme="minorHAnsi"/>
          <w:sz w:val="27"/>
          <w:szCs w:val="27"/>
          <w:lang w:val="en-US"/>
        </w:rPr>
        <w:t>central bank digital currency</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近年備受重</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視，更被全球央行納入發展綱領。根據國際結算銀行</w:t>
      </w:r>
      <w:r>
        <w:rPr>
          <w:rFonts w:eastAsia="華康細明體" w:cs="Calibri" w:cstheme="minorHAnsi"/>
          <w:spacing w:val="20"/>
          <w:sz w:val="27"/>
          <w:szCs w:val="27"/>
          <w:lang w:val="en-US"/>
        </w:rPr>
        <w:t>(</w:t>
      </w:r>
      <w:r>
        <w:rPr>
          <w:rFonts w:eastAsia="華康細明體" w:cs="Calibri" w:cstheme="minorHAnsi"/>
          <w:sz w:val="27"/>
          <w:szCs w:val="27"/>
          <w:lang w:val="en-US"/>
        </w:rPr>
        <w:t>Bank for International Settlements</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，全球</w:t>
      </w:r>
      <w:r>
        <w:rPr>
          <w:rFonts w:eastAsia="華康細明體" w:cs="Calibri" w:cstheme="minorHAnsi"/>
          <w:spacing w:val="20"/>
          <w:sz w:val="27"/>
          <w:szCs w:val="27"/>
          <w:lang w:val="en-US"/>
        </w:rPr>
        <w:t>86%</w:t>
      </w:r>
      <w:r>
        <w:rPr>
          <w:rFonts w:ascii="Calibri" w:hAnsi="Calibri" w:cs="Calibri" w:eastAsia="華康細明體" w:asciiTheme="minorHAnsi" w:cstheme="minorHAnsi" w:hAnsiTheme="minorHAnsi"/>
          <w:spacing w:val="20"/>
          <w:sz w:val="27"/>
          <w:szCs w:val="27"/>
          <w:lang w:val="en-US"/>
        </w:rPr>
        <w:t>的央</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行正進行有關發展及應‍用央行數碼貨幣的工‍作，當中</w:t>
      </w:r>
      <w:r>
        <w:rPr>
          <w:rFonts w:eastAsia="華康細明體" w:cs="Calibri" w:cstheme="minorHAnsi"/>
          <w:spacing w:val="20"/>
          <w:sz w:val="27"/>
          <w:szCs w:val="27"/>
          <w:lang w:val="en-US"/>
        </w:rPr>
        <w:t>14%</w:t>
      </w:r>
      <w:r>
        <w:rPr>
          <w:rFonts w:ascii="Calibri" w:hAnsi="Calibri" w:cs="Calibri" w:eastAsia="華康細明體" w:asciiTheme="minorHAnsi" w:cstheme="minorHAnsi" w:hAnsiTheme="minorHAnsi"/>
          <w:spacing w:val="20"/>
          <w:sz w:val="27"/>
          <w:szCs w:val="27"/>
          <w:lang w:val="en-US"/>
        </w:rPr>
        <w:t>的央行已展開測試。這</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種貨幣不僅是與現</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鈔相輔相成的先進科技產物，更可能會帶來深遠影響，成為可行的電‍子支付系</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統，並有助執行監管工作及落實財政和貨幣政策。</w:t>
      </w:r>
      <w:bookmarkEnd w:id="0"/>
    </w:p>
    <w:p>
      <w:pPr>
        <w:pStyle w:val="ListParagraph"/>
        <w:overflowPunct w:val="true"/>
        <w:ind w:left="47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香港自</w:t>
      </w:r>
      <w:r>
        <w:rPr>
          <w:rFonts w:eastAsia="華康細明體" w:cs="Calibri" w:cstheme="minorHAnsi"/>
          <w:spacing w:val="20"/>
          <w:sz w:val="27"/>
          <w:szCs w:val="27"/>
        </w:rPr>
        <w:t>2017</w:t>
      </w:r>
      <w:r>
        <w:rPr>
          <w:rFonts w:ascii="Calibri" w:hAnsi="Calibri" w:cs="Calibri" w:eastAsia="華康細明體" w:asciiTheme="minorHAnsi" w:cstheme="minorHAnsi" w:hAnsiTheme="minorHAnsi"/>
          <w:spacing w:val="20"/>
          <w:sz w:val="27"/>
          <w:szCs w:val="27"/>
        </w:rPr>
        <w:t>年起已開始審視央行數碼貨幣的可行性，並展開相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關研</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究。財政司司長最近表示，政府會繼續在跨境貿易支付中試</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用央行數碼貨幣，並在香港的批發及零售層面的應用加強準</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備</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包括研究本地零售</w:t>
      </w:r>
      <w:bookmarkStart w:id="1" w:name="_Hlk84404974"/>
      <w:r>
        <w:rPr>
          <w:rFonts w:ascii="Calibri" w:hAnsi="Calibri" w:cs="Calibri" w:eastAsia="華康細明體" w:asciiTheme="minorHAnsi" w:cstheme="minorHAnsi" w:hAnsiTheme="minorHAnsi"/>
          <w:spacing w:val="20"/>
          <w:sz w:val="27"/>
          <w:szCs w:val="27"/>
        </w:rPr>
        <w:t>層面</w:t>
      </w:r>
      <w:bookmarkEnd w:id="1"/>
      <w:r>
        <w:rPr>
          <w:rFonts w:ascii="Calibri" w:hAnsi="Calibri" w:cs="Calibri" w:eastAsia="華康細明體" w:asciiTheme="minorHAnsi" w:cstheme="minorHAnsi" w:hAnsiTheme="minorHAnsi"/>
          <w:spacing w:val="20"/>
          <w:sz w:val="27"/>
          <w:szCs w:val="27"/>
        </w:rPr>
        <w:t>港元數碼貨幣</w:t>
      </w:r>
      <w:r>
        <w:rPr>
          <w:rFonts w:eastAsia="華康細明體" w:cs="Calibri" w:cstheme="minorHAnsi"/>
          <w:spacing w:val="20"/>
          <w:sz w:val="27"/>
          <w:szCs w:val="27"/>
        </w:rPr>
        <w:t>(</w:t>
      </w:r>
      <w:r>
        <w:rPr>
          <w:rFonts w:eastAsia="華康細明體" w:cs="Calibri" w:cstheme="minorHAnsi"/>
          <w:sz w:val="27"/>
          <w:szCs w:val="27"/>
        </w:rPr>
        <w:t>e-HKD</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的可</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性</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，以</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及就數字人民幣</w:t>
      </w:r>
      <w:r>
        <w:rPr>
          <w:rFonts w:eastAsia="華康細明體" w:cs="Calibri" w:cstheme="minorHAnsi"/>
          <w:spacing w:val="20"/>
          <w:sz w:val="27"/>
          <w:szCs w:val="27"/>
        </w:rPr>
        <w:t>(</w:t>
      </w:r>
      <w:r>
        <w:rPr>
          <w:rFonts w:eastAsia="華康細明體" w:cs="Calibri" w:cstheme="minorHAnsi"/>
          <w:sz w:val="27"/>
          <w:szCs w:val="27"/>
        </w:rPr>
        <w:t>e-CNY</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在香港的使用進行技術測</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試。</w:t>
      </w:r>
      <w:r>
        <w:rPr>
          <w:rFonts w:eastAsia="華康細明體" w:cs="Calibri" w:cstheme="minorHAnsi"/>
          <w:spacing w:val="20"/>
          <w:sz w:val="27"/>
          <w:szCs w:val="27"/>
          <w:vertAlign w:val="superscript"/>
          <w:lang w:val="en-US"/>
        </w:rPr>
        <w:t>1</w:t>
      </w:r>
    </w:p>
    <w:p>
      <w:pPr>
        <w:pStyle w:val="ListParagraph"/>
        <w:overflowPunct w:val="true"/>
        <w:ind w:left="47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本期</w:t>
      </w:r>
      <w:r>
        <w:rPr>
          <w:rFonts w:ascii="Calibri" w:hAnsi="Calibri" w:cs="Calibri" w:eastAsia="華康中黑體" w:asciiTheme="minorHAnsi" w:cstheme="minorHAnsi" w:hAnsiTheme="minorHAnsi"/>
          <w:b/>
          <w:i/>
          <w:spacing w:val="20"/>
          <w:sz w:val="27"/>
          <w:szCs w:val="27"/>
        </w:rPr>
        <w:t>《資訊述要》</w:t>
      </w:r>
      <w:r>
        <w:rPr>
          <w:rFonts w:ascii="Calibri" w:hAnsi="Calibri" w:cs="Calibri" w:eastAsia="華康細明體" w:asciiTheme="minorHAnsi" w:cstheme="minorHAnsi" w:hAnsiTheme="minorHAnsi"/>
          <w:spacing w:val="20"/>
          <w:sz w:val="27"/>
          <w:szCs w:val="27"/>
        </w:rPr>
        <w:t>旨在闡述央行數碼貨幣的概況，包括</w:t>
      </w:r>
      <w:r>
        <w:rPr>
          <w:rFonts w:eastAsia="華康細明體" w:cs="Calibri" w:cstheme="minorHAnsi"/>
          <w:spacing w:val="20"/>
          <w:sz w:val="27"/>
          <w:szCs w:val="27"/>
        </w:rPr>
        <w:t>(a)‍</w:t>
      </w:r>
      <w:r>
        <w:rPr>
          <w:rFonts w:ascii="Calibri" w:hAnsi="Calibri" w:cs="Calibri" w:eastAsia="華康細明體" w:asciiTheme="minorHAnsi" w:cstheme="minorHAnsi" w:hAnsiTheme="minorHAnsi"/>
          <w:spacing w:val="20"/>
          <w:sz w:val="27"/>
          <w:szCs w:val="27"/>
          <w:lang w:val="en-US"/>
        </w:rPr>
        <w:t>其</w:t>
      </w:r>
      <w:r>
        <w:rPr>
          <w:rFonts w:ascii="Calibri" w:hAnsi="Calibri" w:cs="Calibri" w:eastAsia="華康細明體" w:asciiTheme="minorHAnsi" w:cstheme="minorHAnsi" w:hAnsiTheme="minorHAnsi"/>
          <w:spacing w:val="20"/>
          <w:sz w:val="27"/>
          <w:szCs w:val="27"/>
        </w:rPr>
        <w:t>特</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點及潛在效益；</w:t>
      </w:r>
      <w:r>
        <w:rPr>
          <w:rFonts w:eastAsia="華康細明體" w:cs="Calibri" w:cstheme="minorHAnsi"/>
          <w:spacing w:val="20"/>
          <w:sz w:val="27"/>
          <w:szCs w:val="27"/>
        </w:rPr>
        <w:t>(b)‍</w:t>
      </w:r>
      <w:r>
        <w:rPr>
          <w:rFonts w:ascii="Calibri" w:hAnsi="Calibri" w:cs="Calibri" w:eastAsia="華康細明體" w:asciiTheme="minorHAnsi" w:cstheme="minorHAnsi" w:hAnsiTheme="minorHAnsi"/>
          <w:spacing w:val="20"/>
          <w:sz w:val="27"/>
          <w:szCs w:val="27"/>
        </w:rPr>
        <w:t>貨幣的設計模式</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參考內地及一些在央</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行數碼貨幣方面取得顯著進展的海外地方，例如巴‍哈‍馬和新</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加坡</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w:t>
      </w:r>
      <w:r>
        <w:rPr>
          <w:rFonts w:eastAsia="華康細明體" w:cs="Calibri" w:cstheme="minorHAnsi"/>
          <w:spacing w:val="20"/>
          <w:sz w:val="27"/>
          <w:szCs w:val="27"/>
        </w:rPr>
        <w:t>(c)‍</w:t>
      </w:r>
      <w:r>
        <w:rPr>
          <w:rFonts w:ascii="Calibri" w:hAnsi="Calibri" w:cs="Calibri" w:eastAsia="華康細明體" w:asciiTheme="minorHAnsi" w:cstheme="minorHAnsi" w:hAnsiTheme="minorHAnsi"/>
          <w:spacing w:val="20"/>
          <w:sz w:val="27"/>
          <w:szCs w:val="27"/>
        </w:rPr>
        <w:t>香</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港的央行數碼貨幣發展；及</w:t>
      </w:r>
      <w:r>
        <w:rPr>
          <w:rFonts w:eastAsia="華康細明體" w:cs="Calibri" w:cstheme="minorHAnsi"/>
          <w:spacing w:val="20"/>
          <w:sz w:val="27"/>
          <w:szCs w:val="27"/>
        </w:rPr>
        <w:t>(d)‍</w:t>
      </w:r>
      <w:r>
        <w:rPr>
          <w:rFonts w:ascii="Calibri" w:hAnsi="Calibri" w:cs="Calibri" w:eastAsia="華康細明體" w:asciiTheme="minorHAnsi" w:cstheme="minorHAnsi" w:hAnsiTheme="minorHAnsi"/>
          <w:spacing w:val="20"/>
          <w:sz w:val="27"/>
          <w:szCs w:val="27"/>
          <w:lang w:val="en-US"/>
        </w:rPr>
        <w:t>有關發展</w:t>
      </w:r>
      <w:r>
        <w:rPr>
          <w:rFonts w:ascii="Calibri" w:hAnsi="Calibri" w:cs="Calibri" w:eastAsia="華康細明體" w:asciiTheme="minorHAnsi" w:cstheme="minorHAnsi" w:hAnsiTheme="minorHAnsi"/>
          <w:spacing w:val="20"/>
          <w:sz w:val="27"/>
          <w:szCs w:val="27"/>
        </w:rPr>
        <w:t>央行數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碼貨幣的</w:t>
      </w:r>
      <w:r>
        <w:rPr>
          <w:rFonts w:ascii="Calibri" w:hAnsi="Calibri" w:cs="Calibri" w:eastAsia="MS Gothic" w:asciiTheme="minorHAnsi" w:cstheme="minorHAnsi" w:hAnsiTheme="minorHAnsi"/>
          <w:spacing w:val="20"/>
          <w:sz w:val="27"/>
          <w:szCs w:val="27"/>
        </w:rPr>
        <w:t>‍</w:t>
      </w:r>
      <w:r>
        <w:rPr>
          <w:rFonts w:ascii="Calibri" w:hAnsi="Calibri" w:cs="Calibri" w:eastAsia="華康細明體" w:asciiTheme="minorHAnsi" w:cstheme="minorHAnsi" w:hAnsiTheme="minorHAnsi"/>
          <w:spacing w:val="20"/>
          <w:sz w:val="27"/>
          <w:szCs w:val="27"/>
        </w:rPr>
        <w:t>問題及潛在挑戰。</w:t>
      </w:r>
    </w:p>
    <w:p>
      <w:pPr>
        <w:pStyle w:val="Normal"/>
        <w:snapToGrid w:val="true"/>
        <w:jc w:val="left"/>
        <w:rPr>
          <w:rFonts w:ascii="Calibri" w:hAnsi="Calibri" w:eastAsia="華康中黑體" w:cs="Calibri" w:asciiTheme="minorHAnsi" w:cstheme="minorHAnsi" w:hAnsiTheme="minorHAnsi"/>
          <w:b/>
          <w:b/>
          <w:color w:val="000000" w:themeColor="text1"/>
          <w:spacing w:val="20"/>
          <w:sz w:val="27"/>
          <w:szCs w:val="27"/>
        </w:rPr>
      </w:pPr>
      <w:r>
        <w:rPr>
          <w:rFonts w:eastAsia="華康中黑體" w:cs="Calibri" w:cstheme="minorHAnsi"/>
          <w:b/>
          <w:color w:val="000000" w:themeColor="text1"/>
          <w:spacing w:val="20"/>
          <w:sz w:val="27"/>
          <w:szCs w:val="27"/>
        </w:rPr>
      </w:r>
      <w:r>
        <w:br w:type="page"/>
      </w:r>
    </w:p>
    <w:p>
      <w:pPr>
        <w:pStyle w:val="Normal"/>
        <w:overflowPunct w:val="true"/>
        <w:ind w:left="475" w:hanging="475"/>
        <w:rPr>
          <w:rFonts w:ascii="Calibri" w:hAnsi="Calibri" w:eastAsia="華康中黑體" w:cs="Calibri" w:asciiTheme="minorHAnsi" w:cstheme="minorHAnsi" w:hAnsiTheme="minorHAnsi"/>
          <w:b/>
          <w:b/>
          <w:color w:val="000000" w:themeColor="text1"/>
          <w:spacing w:val="20"/>
          <w:sz w:val="27"/>
          <w:szCs w:val="27"/>
        </w:rPr>
      </w:pPr>
      <w:r>
        <w:rPr>
          <w:rFonts w:ascii="Calibri" w:hAnsi="Calibri" w:cs="Calibri" w:eastAsia="華康中黑體" w:asciiTheme="minorHAnsi" w:cstheme="minorHAnsi" w:hAnsiTheme="minorHAnsi"/>
          <w:b/>
          <w:color w:val="000000" w:themeColor="text1"/>
          <w:spacing w:val="20"/>
          <w:sz w:val="27"/>
          <w:szCs w:val="27"/>
        </w:rPr>
        <w:t>何謂央行數碼貨幣？</w:t>
      </w:r>
    </w:p>
    <w:p>
      <w:pPr>
        <w:pStyle w:val="Normal"/>
        <w:overflowPunct w:val="true"/>
        <w:ind w:left="47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color w:val="000000" w:themeColor="text1"/>
          <w:spacing w:val="20"/>
          <w:sz w:val="27"/>
          <w:szCs w:val="27"/>
          <w:lang w:val="en-US"/>
        </w:rPr>
      </w:pPr>
      <w:r>
        <w:rPr>
          <w:rFonts w:ascii="Calibri" w:hAnsi="Calibri" w:cs="Calibri" w:eastAsia="華康細明體" w:asciiTheme="minorHAnsi" w:cstheme="minorHAnsi" w:hAnsiTheme="minorHAnsi"/>
          <w:spacing w:val="20"/>
          <w:sz w:val="27"/>
          <w:szCs w:val="27"/>
          <w:lang w:val="en-US"/>
        </w:rPr>
        <w:t>傳統的央行貨幣有兩種，分別是現</w:t>
      </w:r>
      <w:r>
        <w:rPr>
          <w:rFonts w:ascii="Calibri" w:hAnsi="Calibri" w:cs="Calibri" w:eastAsia="Malgun Gothic"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鈔及央行持有的儲備。</w:t>
      </w:r>
      <w:r>
        <w:rPr>
          <w:rFonts w:eastAsia="華康細明體" w:cs="Calibri" w:cstheme="minorHAnsi"/>
          <w:spacing w:val="20"/>
          <w:sz w:val="27"/>
          <w:szCs w:val="27"/>
          <w:vertAlign w:val="superscript"/>
          <w:lang w:val="en-US"/>
        </w:rPr>
        <w:t xml:space="preserve">2 </w:t>
      </w:r>
      <w:r>
        <w:rPr>
          <w:rFonts w:ascii="Calibri" w:hAnsi="Calibri" w:cs="Calibri" w:eastAsia="華康細明體" w:asciiTheme="minorHAnsi" w:cstheme="minorHAnsi" w:hAnsiTheme="minorHAnsi"/>
          <w:spacing w:val="20"/>
          <w:sz w:val="27"/>
          <w:szCs w:val="27"/>
        </w:rPr>
        <w:t>央</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行數碼貨幣基本上是第三種央行貨幣。這種貨幣是採用電子紀錄或數碼代幣形式的官方數碼貨幣，</w:t>
      </w:r>
      <w:r>
        <w:rPr>
          <w:rFonts w:ascii="Calibri" w:hAnsi="Calibri" w:cs="Calibri" w:eastAsia="華康細明體" w:asciiTheme="minorHAnsi" w:cstheme="minorHAnsi" w:hAnsiTheme="minorHAnsi"/>
          <w:spacing w:val="20"/>
          <w:sz w:val="27"/>
          <w:szCs w:val="27"/>
          <w:lang w:val="en-US"/>
        </w:rPr>
        <w:t>與實體鈔票同</w:t>
      </w:r>
      <w:r>
        <w:rPr>
          <w:rFonts w:ascii="Calibri" w:hAnsi="Calibri" w:cs="Calibri" w:eastAsia="華康細明體" w:asciiTheme="minorHAnsi" w:cstheme="minorHAnsi" w:hAnsiTheme="minorHAnsi"/>
          <w:spacing w:val="20"/>
          <w:sz w:val="27"/>
          <w:szCs w:val="27"/>
        </w:rPr>
        <w:t>屬</w:t>
      </w:r>
      <w:r>
        <w:rPr>
          <w:rFonts w:ascii="Calibri" w:hAnsi="Calibri" w:cs="Calibri" w:eastAsia="華康細明體" w:asciiTheme="minorHAnsi" w:cstheme="minorHAnsi" w:hAnsiTheme="minorHAnsi"/>
          <w:spacing w:val="20"/>
          <w:sz w:val="27"/>
          <w:szCs w:val="27"/>
          <w:lang w:val="en-US"/>
        </w:rPr>
        <w:t>央行的直接負債，並可發揮貨幣的所有基本功能，即支付、儲值和記‍帳單位。央行數碼貨幣有別於非官方加密貨幣</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例如比‍特‍幣</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，後者代表對中介機構的債權，因此存在信用風險，甚‍至完全沒有發行方的支持。</w:t>
      </w:r>
      <w:r>
        <w:rPr>
          <w:rFonts w:eastAsia="華康細明體" w:cs="Calibri" w:cstheme="minorHAnsi"/>
          <w:spacing w:val="20"/>
          <w:sz w:val="27"/>
          <w:szCs w:val="27"/>
          <w:vertAlign w:val="superscript"/>
          <w:lang w:val="en-US"/>
        </w:rPr>
        <w:t>3</w:t>
      </w:r>
      <w:bookmarkStart w:id="2" w:name="_Hlk83650412"/>
      <w:bookmarkEnd w:id="2"/>
    </w:p>
    <w:p>
      <w:pPr>
        <w:pStyle w:val="ListParagraph"/>
        <w:overflowPunct w:val="true"/>
        <w:ind w:left="475" w:hanging="475"/>
        <w:rPr>
          <w:rFonts w:ascii="Calibri" w:hAnsi="Calibri" w:eastAsia="華康細明體" w:cs="Calibri" w:asciiTheme="minorHAnsi" w:cstheme="minorHAnsi" w:hAnsiTheme="minorHAnsi"/>
          <w:color w:val="000000" w:themeColor="text1"/>
          <w:spacing w:val="20"/>
          <w:sz w:val="27"/>
          <w:szCs w:val="27"/>
          <w:lang w:val="en-US"/>
        </w:rPr>
      </w:pPr>
      <w:r>
        <w:rPr>
          <w:rFonts w:eastAsia="華康細明體" w:cs="Calibri" w:cstheme="minorHAnsi"/>
          <w:color w:val="000000" w:themeColor="text1"/>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color w:val="000000" w:themeColor="text1"/>
          <w:spacing w:val="20"/>
          <w:sz w:val="27"/>
          <w:szCs w:val="27"/>
          <w:lang w:val="en-US"/>
        </w:rPr>
      </w:pPr>
      <w:bookmarkStart w:id="3" w:name="_Hlk83304036"/>
      <w:r>
        <w:rPr>
          <w:rFonts w:ascii="Calibri" w:hAnsi="Calibri" w:cs="Calibri" w:eastAsia="華康細明體" w:asciiTheme="minorHAnsi" w:cstheme="minorHAnsi" w:hAnsiTheme="minorHAnsi"/>
          <w:color w:val="000000" w:themeColor="text1"/>
          <w:spacing w:val="20"/>
          <w:sz w:val="27"/>
          <w:szCs w:val="27"/>
          <w:lang w:val="en-US"/>
        </w:rPr>
        <w:t>央行數碼貨幣</w:t>
      </w:r>
      <w:bookmarkEnd w:id="3"/>
      <w:r>
        <w:rPr>
          <w:rFonts w:ascii="Calibri" w:hAnsi="Calibri" w:cs="Calibri" w:eastAsia="華康細明體" w:asciiTheme="minorHAnsi" w:cstheme="minorHAnsi" w:hAnsiTheme="minorHAnsi"/>
          <w:color w:val="000000" w:themeColor="text1"/>
          <w:spacing w:val="20"/>
          <w:sz w:val="27"/>
          <w:szCs w:val="27"/>
          <w:lang w:val="en-US"/>
        </w:rPr>
        <w:t>在設計上可分為</w:t>
      </w:r>
      <w:r>
        <w:rPr>
          <w:rFonts w:ascii="Calibri" w:hAnsi="Calibri" w:cs="Calibri" w:eastAsia="華康中黑體" w:asciiTheme="minorHAnsi" w:cstheme="minorHAnsi" w:hAnsiTheme="minorHAnsi"/>
          <w:b/>
          <w:color w:val="000000" w:themeColor="text1"/>
          <w:spacing w:val="20"/>
          <w:sz w:val="27"/>
          <w:szCs w:val="27"/>
          <w:lang w:val="en-US"/>
        </w:rPr>
        <w:t>零售層面</w:t>
      </w:r>
      <w:r>
        <w:rPr>
          <w:rFonts w:ascii="Calibri" w:hAnsi="Calibri" w:cs="Calibri" w:eastAsia="華康細明體" w:asciiTheme="minorHAnsi" w:cstheme="minorHAnsi" w:hAnsiTheme="minorHAnsi"/>
          <w:color w:val="000000" w:themeColor="text1"/>
          <w:spacing w:val="20"/>
          <w:sz w:val="27"/>
          <w:szCs w:val="27"/>
          <w:lang w:val="en-US"/>
        </w:rPr>
        <w:t>和</w:t>
      </w:r>
      <w:r>
        <w:rPr>
          <w:rFonts w:ascii="Calibri" w:hAnsi="Calibri" w:cs="Calibri" w:eastAsia="華康中黑體" w:asciiTheme="minorHAnsi" w:cstheme="minorHAnsi" w:hAnsiTheme="minorHAnsi"/>
          <w:b/>
          <w:color w:val="000000" w:themeColor="text1"/>
          <w:spacing w:val="20"/>
          <w:sz w:val="27"/>
          <w:szCs w:val="27"/>
          <w:lang w:val="en-US"/>
        </w:rPr>
        <w:t>批發</w:t>
      </w:r>
      <w:r>
        <w:rPr>
          <w:rFonts w:ascii="Calibri" w:hAnsi="Calibri" w:cs="Calibri" w:eastAsia="華康中黑體" w:asciiTheme="minorHAnsi" w:cstheme="minorHAnsi" w:hAnsiTheme="minorHAnsi"/>
          <w:b/>
          <w:spacing w:val="20"/>
          <w:sz w:val="27"/>
          <w:szCs w:val="27"/>
        </w:rPr>
        <w:t>層面</w:t>
      </w:r>
      <w:r>
        <w:rPr>
          <w:rFonts w:ascii="Calibri" w:hAnsi="Calibri" w:cs="Calibri" w:eastAsia="華康細明體" w:asciiTheme="minorHAnsi" w:cstheme="minorHAnsi" w:hAnsiTheme="minorHAnsi"/>
          <w:color w:val="000000" w:themeColor="text1"/>
          <w:spacing w:val="20"/>
          <w:sz w:val="27"/>
          <w:szCs w:val="27"/>
          <w:lang w:val="en-US"/>
        </w:rPr>
        <w:t>兩類，前者供普</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羅</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大</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眾</w:t>
      </w:r>
      <w:r>
        <w:rPr>
          <w:rFonts w:eastAsia="華康細明體" w:cs="Calibri" w:cstheme="minorHAnsi"/>
          <w:color w:val="000000" w:themeColor="text1"/>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包括企業及個人</w:t>
      </w:r>
      <w:r>
        <w:rPr>
          <w:rFonts w:eastAsia="華康細明體" w:cs="Calibri" w:cstheme="minorHAnsi"/>
          <w:color w:val="000000" w:themeColor="text1"/>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使用，後者則以金融機構為對</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象，作銀行同業交易結算等用途。央行數碼貨幣系統必須</w:t>
      </w:r>
      <w:r>
        <w:rPr>
          <w:rFonts w:ascii="Calibri" w:hAnsi="Calibri" w:cs="Calibri" w:eastAsia="華康細明體" w:asciiTheme="minorHAnsi" w:cstheme="minorHAnsi" w:hAnsiTheme="minorHAnsi"/>
          <w:color w:val="000000" w:themeColor="text1"/>
          <w:spacing w:val="20"/>
          <w:sz w:val="27"/>
          <w:szCs w:val="27"/>
          <w:lang w:val="en-US" w:eastAsia="zh-HK"/>
        </w:rPr>
        <w:t>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立數碼</w:t>
      </w:r>
      <w:r>
        <w:rPr>
          <w:rFonts w:ascii="Calibri" w:hAnsi="Calibri" w:cs="Calibri" w:eastAsia="華康中黑體" w:asciiTheme="minorHAnsi" w:cstheme="minorHAnsi" w:hAnsiTheme="minorHAnsi"/>
          <w:b/>
          <w:color w:val="000000" w:themeColor="text1"/>
          <w:spacing w:val="20"/>
          <w:sz w:val="27"/>
          <w:szCs w:val="27"/>
          <w:lang w:val="en-US"/>
        </w:rPr>
        <w:t>分類帳</w:t>
      </w:r>
      <w:r>
        <w:rPr>
          <w:rFonts w:ascii="Calibri" w:hAnsi="Calibri" w:cs="Calibri" w:eastAsia="華康細明體" w:asciiTheme="minorHAnsi" w:cstheme="minorHAnsi" w:hAnsiTheme="minorHAnsi"/>
          <w:color w:val="000000" w:themeColor="text1"/>
          <w:spacing w:val="20"/>
          <w:sz w:val="27"/>
          <w:szCs w:val="27"/>
          <w:lang w:val="en-US"/>
        </w:rPr>
        <w:t>，以備存貨幣交易紀錄。</w:t>
      </w:r>
      <w:r>
        <w:rPr>
          <w:rFonts w:eastAsia="華康細明體" w:cs="Calibri" w:cstheme="minorHAnsi"/>
          <w:spacing w:val="20"/>
          <w:sz w:val="27"/>
          <w:szCs w:val="27"/>
          <w:vertAlign w:val="superscript"/>
          <w:lang w:val="en-US"/>
        </w:rPr>
        <w:t xml:space="preserve">4 </w:t>
      </w:r>
      <w:r>
        <w:rPr>
          <w:rFonts w:ascii="Calibri" w:hAnsi="Calibri" w:cs="Calibri" w:eastAsia="華康細明體" w:asciiTheme="minorHAnsi" w:cstheme="minorHAnsi" w:hAnsiTheme="minorHAnsi"/>
          <w:color w:val="000000" w:themeColor="text1"/>
          <w:spacing w:val="20"/>
          <w:sz w:val="27"/>
          <w:szCs w:val="27"/>
          <w:lang w:val="en-US"/>
        </w:rPr>
        <w:t>至於何種分類帳基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lang w:val="en-US"/>
        </w:rPr>
        <w:t>礎設施適合央行數碼貨幣，目前並無國際標準或共識。有關分類帳可沿用傳統的</w:t>
      </w:r>
      <w:r>
        <w:rPr>
          <w:rFonts w:ascii="Calibri" w:hAnsi="Calibri" w:cs="Calibri" w:eastAsia="華康中黑體" w:asciiTheme="minorHAnsi" w:cstheme="minorHAnsi" w:hAnsiTheme="minorHAnsi"/>
          <w:b/>
          <w:color w:val="000000" w:themeColor="text1"/>
          <w:spacing w:val="20"/>
          <w:sz w:val="27"/>
          <w:szCs w:val="27"/>
          <w:lang w:val="en-US"/>
        </w:rPr>
        <w:t>集中式數據庫</w:t>
      </w:r>
      <w:r>
        <w:rPr>
          <w:rFonts w:ascii="Calibri" w:hAnsi="Calibri" w:cs="Calibri" w:eastAsia="華康細明體" w:asciiTheme="minorHAnsi" w:cstheme="minorHAnsi" w:hAnsiTheme="minorHAnsi"/>
          <w:color w:val="000000" w:themeColor="text1"/>
          <w:spacing w:val="20"/>
          <w:sz w:val="27"/>
          <w:szCs w:val="27"/>
          <w:lang w:val="en-US"/>
        </w:rPr>
        <w:t>，由單一權力機構管控</w:t>
      </w:r>
      <w:r>
        <w:rPr>
          <w:rFonts w:ascii="Calibri" w:hAnsi="Calibri" w:cs="Calibri" w:eastAsia="華康細明體" w:asciiTheme="minorHAnsi" w:cstheme="minorHAnsi" w:hAnsiTheme="minorHAnsi"/>
          <w:color w:val="000000" w:themeColor="text1"/>
          <w:spacing w:val="20"/>
          <w:sz w:val="27"/>
          <w:szCs w:val="27"/>
          <w:lang w:val="en-US" w:eastAsia="zh-HK"/>
        </w:rPr>
        <w:t>數據更新，亦可採用</w:t>
      </w:r>
      <w:r>
        <w:rPr>
          <w:rFonts w:ascii="Calibri" w:hAnsi="Calibri" w:cs="Calibri" w:eastAsia="華康細明體" w:asciiTheme="minorHAnsi" w:cstheme="minorHAnsi" w:hAnsiTheme="minorHAnsi"/>
          <w:color w:val="000000" w:themeColor="text1"/>
          <w:spacing w:val="20"/>
          <w:sz w:val="27"/>
          <w:szCs w:val="27"/>
          <w:lang w:val="en-US"/>
        </w:rPr>
        <w:t>以分布式分類帳技術</w:t>
      </w:r>
      <w:r>
        <w:rPr>
          <w:rFonts w:eastAsia="華康細明體" w:cs="Calibri" w:cstheme="minorHAnsi"/>
          <w:spacing w:val="20"/>
          <w:sz w:val="27"/>
          <w:szCs w:val="27"/>
          <w:lang w:val="en-US"/>
        </w:rPr>
        <w:t>(</w:t>
      </w:r>
      <w:r>
        <w:rPr>
          <w:rFonts w:eastAsia="華康細明體" w:cs="Calibri" w:cstheme="minorHAnsi"/>
          <w:sz w:val="27"/>
          <w:szCs w:val="27"/>
          <w:lang w:val="en-US"/>
        </w:rPr>
        <w:t>Distributed Ledger Technology</w:t>
      </w:r>
      <w:r>
        <w:rPr>
          <w:rFonts w:eastAsia="華康細明體" w:cs="Calibri" w:cstheme="minorHAnsi"/>
          <w:spacing w:val="20"/>
          <w:sz w:val="27"/>
          <w:szCs w:val="27"/>
          <w:lang w:val="en-US"/>
        </w:rPr>
        <w:t>)</w:t>
      </w:r>
      <w:r>
        <w:rPr>
          <w:rFonts w:eastAsia="華康細明體" w:cs="Calibri" w:cstheme="minorHAnsi"/>
          <w:spacing w:val="20"/>
          <w:sz w:val="27"/>
          <w:szCs w:val="27"/>
          <w:vertAlign w:val="superscript"/>
          <w:lang w:val="en-US"/>
        </w:rPr>
        <w:t xml:space="preserve">5 </w:t>
      </w:r>
      <w:r>
        <w:rPr>
          <w:rFonts w:ascii="Calibri" w:hAnsi="Calibri" w:cs="Calibri" w:eastAsia="華康細明體" w:asciiTheme="minorHAnsi" w:cstheme="minorHAnsi" w:hAnsiTheme="minorHAnsi"/>
          <w:color w:val="000000" w:themeColor="text1"/>
          <w:spacing w:val="20"/>
          <w:sz w:val="27"/>
          <w:szCs w:val="27"/>
          <w:lang w:val="en-US"/>
        </w:rPr>
        <w:t>建立的</w:t>
      </w:r>
      <w:r>
        <w:rPr>
          <w:rFonts w:ascii="Calibri" w:hAnsi="Calibri" w:cs="Calibri" w:eastAsia="華康中黑體" w:asciiTheme="minorHAnsi" w:cstheme="minorHAnsi" w:hAnsiTheme="minorHAnsi"/>
          <w:b/>
          <w:color w:val="000000" w:themeColor="text1"/>
          <w:spacing w:val="20"/>
          <w:sz w:val="27"/>
          <w:szCs w:val="27"/>
          <w:lang w:val="en-US"/>
        </w:rPr>
        <w:t>分布分類帳</w:t>
      </w:r>
      <w:r>
        <w:rPr>
          <w:rFonts w:ascii="Calibri" w:hAnsi="Calibri" w:cs="Calibri" w:eastAsia="華康細明體" w:asciiTheme="minorHAnsi" w:cstheme="minorHAnsi" w:hAnsiTheme="minorHAnsi"/>
          <w:color w:val="000000" w:themeColor="text1"/>
          <w:spacing w:val="20"/>
          <w:sz w:val="27"/>
          <w:szCs w:val="27"/>
          <w:lang w:val="en-US"/>
        </w:rPr>
        <w:t>，把更新數據庫的權限轉授予經識別及審查的機構網絡。</w:t>
      </w:r>
      <w:r>
        <w:rPr>
          <w:rFonts w:eastAsia="華康細明體" w:cs="Calibri" w:cstheme="minorHAnsi"/>
          <w:spacing w:val="20"/>
          <w:sz w:val="27"/>
          <w:szCs w:val="27"/>
          <w:vertAlign w:val="superscript"/>
          <w:lang w:val="en-US"/>
        </w:rPr>
        <w:t>6</w:t>
      </w:r>
      <w:bookmarkStart w:id="4" w:name="_Hlk83628346"/>
      <w:bookmarkEnd w:id="4"/>
    </w:p>
    <w:p>
      <w:pPr>
        <w:pStyle w:val="Normal"/>
        <w:overflowPunct w:val="true"/>
        <w:ind w:left="954"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Normal"/>
        <w:overflowPunct w:val="true"/>
        <w:ind w:left="954"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中黑體" w:asciiTheme="minorHAnsi" w:cstheme="minorHAnsi" w:hAnsiTheme="minorHAnsi"/>
          <w:b/>
          <w:color w:val="000000" w:themeColor="text1"/>
          <w:spacing w:val="20"/>
          <w:sz w:val="27"/>
          <w:szCs w:val="27"/>
        </w:rPr>
        <w:t>央行數碼貨幣的冒起</w:t>
      </w:r>
    </w:p>
    <w:p>
      <w:pPr>
        <w:pStyle w:val="ListParagraph"/>
        <w:overflowPunct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eastAsia="zh-HK"/>
        </w:rPr>
      </w:pPr>
      <w:r>
        <w:rPr>
          <w:rFonts w:ascii="Calibri" w:hAnsi="Calibri" w:cs="Calibri" w:eastAsia="華康細明體" w:asciiTheme="minorHAnsi" w:cstheme="minorHAnsi" w:hAnsiTheme="minorHAnsi"/>
          <w:spacing w:val="20"/>
          <w:sz w:val="27"/>
          <w:szCs w:val="27"/>
        </w:rPr>
        <w:t>央行數碼貨幣是各地央行因應支付及金融科技的發展而推出的產物。近年，私人發行的加密貨幣日趨普及。一方面，部分人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士似乎認同</w:t>
      </w:r>
      <w:r>
        <w:rPr>
          <w:rFonts w:ascii="Calibri" w:hAnsi="Calibri" w:cs="Calibri" w:eastAsia="華康細明體" w:asciiTheme="minorHAnsi" w:cstheme="minorHAnsi" w:hAnsiTheme="minorHAnsi"/>
          <w:spacing w:val="20"/>
          <w:sz w:val="27"/>
          <w:szCs w:val="27"/>
          <w:lang w:eastAsia="zh-HK"/>
        </w:rPr>
        <w:t>數碼貨幣帶來的好處，並理解這種貨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eastAsia="zh-HK"/>
        </w:rPr>
        <w:t>幣的技術潛</w:t>
      </w:r>
      <w:r>
        <w:rPr>
          <w:rFonts w:ascii="Calibri" w:hAnsi="Calibri" w:cs="Calibri" w:eastAsia="華康細明體" w:asciiTheme="minorHAnsi" w:cstheme="minorHAnsi" w:hAnsiTheme="minorHAnsi"/>
          <w:spacing w:val="20"/>
          <w:sz w:val="27"/>
          <w:szCs w:val="27"/>
          <w:lang w:val="en-US" w:eastAsia="zh-HK"/>
        </w:rPr>
        <w:t>‍</w:t>
      </w:r>
      <w:r>
        <w:rPr>
          <w:rFonts w:ascii="Calibri" w:hAnsi="Calibri" w:cs="Calibri" w:eastAsia="華康細明體" w:asciiTheme="minorHAnsi" w:cstheme="minorHAnsi" w:hAnsiTheme="minorHAnsi"/>
          <w:spacing w:val="20"/>
          <w:sz w:val="27"/>
          <w:szCs w:val="27"/>
          <w:lang w:eastAsia="zh-HK"/>
        </w:rPr>
        <w:t>力；另一方面，部分公眾亦因加密貨幣相關活動引起的欺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詐、洗錢和逃稅等問題而對數碼貨幣感到憂慮。與此同時，</w:t>
      </w:r>
      <w:r>
        <w:rPr>
          <w:rFonts w:eastAsia="華康細明體" w:cs="Calibri" w:cstheme="minorHAnsi"/>
          <w:spacing w:val="20"/>
          <w:sz w:val="27"/>
          <w:szCs w:val="27"/>
        </w:rPr>
        <w:t>2019</w:t>
      </w:r>
      <w:r>
        <w:rPr>
          <w:rFonts w:ascii="Calibri" w:hAnsi="Calibri" w:cs="Calibri" w:eastAsia="華康細明體" w:asciiTheme="minorHAnsi" w:cstheme="minorHAnsi" w:hAnsiTheme="minorHAnsi"/>
          <w:spacing w:val="20"/>
          <w:sz w:val="27"/>
          <w:szCs w:val="27"/>
        </w:rPr>
        <w:t>冠狀病毒病全球大</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流</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行造成各種影響，</w:t>
      </w:r>
      <w:r>
        <w:rPr>
          <w:rFonts w:ascii="Calibri" w:hAnsi="Calibri" w:cs="Calibri" w:eastAsia="華康細明體" w:asciiTheme="minorHAnsi" w:cstheme="minorHAnsi" w:hAnsiTheme="minorHAnsi"/>
          <w:spacing w:val="20"/>
          <w:sz w:val="27"/>
          <w:szCs w:val="27"/>
          <w:lang w:eastAsia="zh-HK"/>
        </w:rPr>
        <w:t>數碼支付和電子商</w:t>
      </w:r>
      <w:r>
        <w:rPr>
          <w:rFonts w:ascii="Calibri" w:hAnsi="Calibri" w:cs="Calibri" w:eastAsia="華康細明體" w:asciiTheme="minorHAnsi" w:cstheme="minorHAnsi" w:hAnsiTheme="minorHAnsi"/>
          <w:spacing w:val="20"/>
          <w:sz w:val="27"/>
          <w:szCs w:val="27"/>
          <w:lang w:val="en-US" w:eastAsia="zh-HK"/>
        </w:rPr>
        <w:t>‍</w:t>
      </w:r>
      <w:r>
        <w:rPr>
          <w:rFonts w:ascii="Calibri" w:hAnsi="Calibri" w:cs="Calibri" w:eastAsia="華康細明體" w:asciiTheme="minorHAnsi" w:cstheme="minorHAnsi" w:hAnsiTheme="minorHAnsi"/>
          <w:spacing w:val="20"/>
          <w:sz w:val="27"/>
          <w:szCs w:val="27"/>
          <w:lang w:eastAsia="zh-HK"/>
        </w:rPr>
        <w:t>貿隨之興起，進</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eastAsia="zh-HK"/>
        </w:rPr>
        <w:t>一</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lang w:eastAsia="zh-HK"/>
        </w:rPr>
        <w:t>步激發各地央行對研究數碼貨幣的熱忱，令它們更積極探討央行數碼貨幣可否成為低成本而有效的支付工具，以及與現有支付方式互補的可行性。</w:t>
      </w:r>
      <w:bookmarkStart w:id="5" w:name="_Hlk83636917"/>
      <w:bookmarkEnd w:id="5"/>
    </w:p>
    <w:p>
      <w:pPr>
        <w:pStyle w:val="ListParagraph"/>
        <w:overflowPunct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不少央行考慮開發</w:t>
      </w:r>
      <w:r>
        <w:rPr>
          <w:rFonts w:ascii="Calibri" w:hAnsi="Calibri" w:cs="Calibri" w:eastAsia="華康中黑體" w:asciiTheme="minorHAnsi" w:cstheme="minorHAnsi" w:hAnsiTheme="minorHAnsi"/>
          <w:b/>
          <w:spacing w:val="20"/>
          <w:sz w:val="27"/>
          <w:szCs w:val="27"/>
        </w:rPr>
        <w:t>零售層面央行數碼貨幣</w:t>
      </w:r>
      <w:r>
        <w:rPr>
          <w:rFonts w:ascii="Calibri" w:hAnsi="Calibri" w:cs="Calibri" w:eastAsia="華康細明體" w:asciiTheme="minorHAnsi" w:cstheme="minorHAnsi" w:hAnsiTheme="minorHAnsi"/>
          <w:spacing w:val="20"/>
          <w:sz w:val="27"/>
          <w:szCs w:val="27"/>
        </w:rPr>
        <w:t>，因其具有多</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項潛在效益，例如讓更多人使用到低成本的金融服務，以及可能有助政府進行風險監察和宏觀經濟管理。部分具體效</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益扼述如下：</w:t>
      </w:r>
      <w:bookmarkStart w:id="6" w:name="_Hlk83648670"/>
      <w:bookmarkEnd w:id="6"/>
    </w:p>
    <w:p>
      <w:pPr>
        <w:pStyle w:val="Normal"/>
        <w:overflowPunct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2"/>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color w:val="000000" w:themeColor="text1"/>
          <w:spacing w:val="20"/>
          <w:sz w:val="27"/>
          <w:szCs w:val="27"/>
        </w:rPr>
        <w:t>受規模經濟效益及強大的網絡效應影響，不少地方的支付市</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場呈現集中</w:t>
      </w:r>
      <w:r>
        <w:rPr>
          <w:rFonts w:ascii="Calibri" w:hAnsi="Calibri" w:cs="Calibri" w:eastAsia="華康細明體" w:asciiTheme="minorHAnsi" w:cstheme="minorHAnsi" w:hAnsiTheme="minorHAnsi"/>
          <w:color w:val="000000" w:themeColor="text1"/>
          <w:spacing w:val="20"/>
          <w:sz w:val="27"/>
          <w:szCs w:val="27"/>
          <w:lang w:eastAsia="zh-HK"/>
        </w:rPr>
        <w:t>發展趨向。</w:t>
      </w:r>
      <w:r>
        <w:rPr>
          <w:rFonts w:ascii="Calibri" w:hAnsi="Calibri" w:cs="Calibri" w:eastAsia="華康細明體" w:asciiTheme="minorHAnsi" w:cstheme="minorHAnsi" w:hAnsiTheme="minorHAnsi"/>
          <w:color w:val="000000" w:themeColor="text1"/>
          <w:spacing w:val="20"/>
          <w:sz w:val="27"/>
          <w:szCs w:val="27"/>
        </w:rPr>
        <w:t>零售層面央行數碼貨幣可</w:t>
      </w:r>
      <w:r>
        <w:rPr>
          <w:rFonts w:ascii="Calibri" w:hAnsi="Calibri" w:cs="Calibri" w:eastAsia="華康細明體" w:asciiTheme="minorHAnsi" w:cstheme="minorHAnsi" w:hAnsiTheme="minorHAnsi"/>
          <w:color w:val="000000" w:themeColor="text1"/>
          <w:spacing w:val="20"/>
          <w:sz w:val="27"/>
          <w:szCs w:val="27"/>
          <w:lang w:eastAsia="zh-HK"/>
        </w:rPr>
        <w:t>令</w:t>
      </w:r>
      <w:r>
        <w:rPr>
          <w:rFonts w:ascii="Calibri" w:hAnsi="Calibri" w:cs="Calibri" w:eastAsia="華康中黑體" w:asciiTheme="minorHAnsi" w:cstheme="minorHAnsi" w:hAnsiTheme="minorHAnsi"/>
          <w:b/>
          <w:color w:val="000000" w:themeColor="text1"/>
          <w:spacing w:val="20"/>
          <w:sz w:val="27"/>
          <w:szCs w:val="27"/>
        </w:rPr>
        <w:t>支付選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中黑體" w:asciiTheme="minorHAnsi" w:cstheme="minorHAnsi" w:hAnsiTheme="minorHAnsi"/>
          <w:b/>
          <w:color w:val="000000" w:themeColor="text1"/>
          <w:spacing w:val="20"/>
          <w:sz w:val="27"/>
          <w:szCs w:val="27"/>
        </w:rPr>
        <w:t>擇更多元化和增加競爭</w:t>
      </w:r>
      <w:r>
        <w:rPr>
          <w:rFonts w:ascii="Calibri" w:hAnsi="Calibri" w:cs="Calibri" w:eastAsia="華康細明體" w:asciiTheme="minorHAnsi" w:cstheme="minorHAnsi" w:hAnsiTheme="minorHAnsi"/>
          <w:color w:val="000000" w:themeColor="text1"/>
          <w:spacing w:val="20"/>
          <w:sz w:val="27"/>
          <w:szCs w:val="27"/>
        </w:rPr>
        <w:t>，透過提供開放式支付平台促進競</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爭和創新，從而讓零售用戶受惠；</w:t>
      </w:r>
      <w:r>
        <w:rPr>
          <w:rFonts w:eastAsia="華康細明體" w:cs="Calibri" w:cstheme="minorHAnsi"/>
          <w:spacing w:val="20"/>
          <w:sz w:val="27"/>
          <w:szCs w:val="27"/>
          <w:vertAlign w:val="superscript"/>
          <w:lang w:val="en-US"/>
        </w:rPr>
        <w:t>7</w:t>
      </w:r>
    </w:p>
    <w:p>
      <w:pPr>
        <w:pStyle w:val="Normal"/>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2"/>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color w:val="000000" w:themeColor="text1"/>
          <w:spacing w:val="20"/>
          <w:sz w:val="27"/>
          <w:szCs w:val="27"/>
        </w:rPr>
        <w:t>央行數碼貨幣或有助以低廉的成本提供儲值、支付和其他簡</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單銀行服務，從而促進</w:t>
      </w:r>
      <w:r>
        <w:rPr>
          <w:rFonts w:ascii="Calibri" w:hAnsi="Calibri" w:cs="Calibri" w:eastAsia="華康中黑體" w:asciiTheme="minorHAnsi" w:cstheme="minorHAnsi" w:hAnsiTheme="minorHAnsi"/>
          <w:b/>
          <w:color w:val="000000" w:themeColor="text1"/>
          <w:spacing w:val="20"/>
          <w:sz w:val="27"/>
          <w:szCs w:val="27"/>
        </w:rPr>
        <w:t>普及金融</w:t>
      </w:r>
      <w:r>
        <w:rPr>
          <w:rFonts w:ascii="Calibri" w:hAnsi="Calibri" w:cs="Calibri" w:eastAsia="華康細明體" w:asciiTheme="minorHAnsi" w:cstheme="minorHAnsi" w:hAnsiTheme="minorHAnsi"/>
          <w:color w:val="000000" w:themeColor="text1"/>
          <w:spacing w:val="20"/>
          <w:sz w:val="27"/>
          <w:szCs w:val="27"/>
        </w:rPr>
        <w:t>，特別是在大部分人口沒</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有銀行帳戶的發展中國家；</w:t>
      </w:r>
      <w:r>
        <w:rPr>
          <w:rFonts w:eastAsia="華康細明體" w:cs="Calibri" w:cstheme="minorHAnsi"/>
          <w:spacing w:val="20"/>
          <w:sz w:val="27"/>
          <w:szCs w:val="27"/>
          <w:vertAlign w:val="superscript"/>
          <w:lang w:val="en-US"/>
        </w:rPr>
        <w:t>8</w:t>
      </w:r>
      <w:bookmarkStart w:id="7" w:name="_Hlk83714943"/>
      <w:bookmarkEnd w:id="7"/>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2"/>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與現有支付系統相比，央行數碼貨幣能在危機期間提供一</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種較</w:t>
      </w:r>
      <w:r>
        <w:rPr>
          <w:rFonts w:ascii="Calibri" w:hAnsi="Calibri" w:cs="Calibri" w:eastAsia="華康中黑體" w:asciiTheme="minorHAnsi" w:cstheme="minorHAnsi" w:hAnsiTheme="minorHAnsi"/>
          <w:b/>
          <w:spacing w:val="20"/>
          <w:sz w:val="27"/>
          <w:szCs w:val="27"/>
        </w:rPr>
        <w:t>具抵禦能力的數碼支付方式</w:t>
      </w:r>
      <w:r>
        <w:rPr>
          <w:rFonts w:ascii="Calibri" w:hAnsi="Calibri" w:cs="Calibri" w:eastAsia="華康細明體" w:asciiTheme="minorHAnsi" w:cstheme="minorHAnsi" w:hAnsiTheme="minorHAnsi"/>
          <w:spacing w:val="20"/>
          <w:sz w:val="27"/>
          <w:szCs w:val="27"/>
        </w:rPr>
        <w:t>。以風災頻繁的巴‍哈‍馬為例，該國的央行數碼貨幣的快速發展，背後的主要動力來自抗災需</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要，因為流動電話網絡的恢復速度遠較銀行分行和自</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動櫃</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員</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機服務為快。此外，央行數碼貨幣可設定在離線模式下使用，讓支付服務在停電期間得以繼續運作；</w:t>
      </w:r>
      <w:bookmarkStart w:id="8" w:name="_Hlk83653004"/>
      <w:bookmarkEnd w:id="8"/>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2"/>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從監管角度而言，央行可透過央行數碼貨幣系統追蹤每個貨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幣單位的去向，藉以</w:t>
      </w:r>
      <w:r>
        <w:rPr>
          <w:rFonts w:ascii="Calibri" w:hAnsi="Calibri" w:cs="Calibri" w:eastAsia="華康中黑體" w:asciiTheme="minorHAnsi" w:cstheme="minorHAnsi" w:hAnsiTheme="minorHAnsi"/>
          <w:b/>
          <w:spacing w:val="20"/>
          <w:sz w:val="27"/>
          <w:szCs w:val="27"/>
        </w:rPr>
        <w:t>打擊逃稅和金融罪行</w:t>
      </w:r>
      <w:r>
        <w:rPr>
          <w:rFonts w:ascii="Calibri" w:hAnsi="Calibri" w:cs="Calibri" w:eastAsia="華康細明體" w:asciiTheme="minorHAnsi" w:cstheme="minorHAnsi" w:hAnsiTheme="minorHAnsi"/>
          <w:spacing w:val="20"/>
          <w:sz w:val="27"/>
          <w:szCs w:val="27"/>
        </w:rPr>
        <w:t>。在宏觀經</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濟管</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理層面，有意見認為央行數碼貨幣可利便</w:t>
      </w:r>
      <w:r>
        <w:rPr>
          <w:rFonts w:ascii="Calibri" w:hAnsi="Calibri" w:cs="Calibri" w:eastAsia="華康中黑體" w:asciiTheme="minorHAnsi" w:cstheme="minorHAnsi" w:hAnsiTheme="minorHAnsi"/>
          <w:b/>
          <w:spacing w:val="20"/>
          <w:sz w:val="27"/>
          <w:szCs w:val="27"/>
        </w:rPr>
        <w:t>財政轉移</w:t>
      </w:r>
      <w:r>
        <w:rPr>
          <w:rFonts w:ascii="Calibri" w:hAnsi="Calibri" w:cs="Calibri" w:eastAsia="華康細明體" w:asciiTheme="minorHAnsi" w:cstheme="minorHAnsi" w:hAnsiTheme="minorHAnsi"/>
          <w:spacing w:val="20"/>
          <w:sz w:val="27"/>
          <w:szCs w:val="27"/>
        </w:rPr>
        <w:t>，讓政</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府以更迅速和安全的方式把款項直接分發予個別人士，尤</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其在緊急情況下進行這類轉移。甚至有論述指發行央行數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碼貨幣可成為央行另一種管理貨幣供應的途徑，</w:t>
      </w:r>
      <w:r>
        <w:rPr>
          <w:rFonts w:eastAsia="華康細明體" w:cs="Calibri" w:cstheme="minorHAnsi"/>
          <w:spacing w:val="20"/>
          <w:sz w:val="27"/>
          <w:szCs w:val="27"/>
          <w:vertAlign w:val="superscript"/>
          <w:lang w:val="en-US"/>
        </w:rPr>
        <w:t xml:space="preserve">9 </w:t>
      </w:r>
      <w:r>
        <w:rPr>
          <w:rFonts w:ascii="Calibri" w:hAnsi="Calibri" w:cs="Calibri" w:eastAsia="華康細明體" w:asciiTheme="minorHAnsi" w:cstheme="minorHAnsi" w:hAnsiTheme="minorHAnsi"/>
          <w:spacing w:val="20"/>
          <w:sz w:val="27"/>
          <w:szCs w:val="27"/>
        </w:rPr>
        <w:t>惟有關操作仍有待深入討論。</w:t>
      </w:r>
      <w:bookmarkStart w:id="9" w:name="_Hlk83732101"/>
      <w:bookmarkEnd w:id="9"/>
    </w:p>
    <w:p>
      <w:pPr>
        <w:pStyle w:val="ListParagraph"/>
        <w:overflowPunct w:val="true"/>
        <w:ind w:left="840" w:hanging="0"/>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overflowPunct w:val="true"/>
        <w:ind w:left="840" w:hanging="0"/>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另一方面，</w:t>
      </w:r>
      <w:r>
        <w:rPr>
          <w:rFonts w:ascii="Calibri" w:hAnsi="Calibri" w:cs="Calibri" w:eastAsia="華康中黑體" w:asciiTheme="minorHAnsi" w:cstheme="minorHAnsi" w:hAnsiTheme="minorHAnsi"/>
          <w:b/>
          <w:spacing w:val="20"/>
          <w:sz w:val="27"/>
          <w:szCs w:val="27"/>
        </w:rPr>
        <w:t>批發層面央行數碼貨幣</w:t>
      </w:r>
      <w:r>
        <w:rPr>
          <w:rFonts w:ascii="Calibri" w:hAnsi="Calibri" w:cs="Calibri" w:eastAsia="華康細明體" w:asciiTheme="minorHAnsi" w:cstheme="minorHAnsi" w:hAnsiTheme="minorHAnsi"/>
          <w:spacing w:val="20"/>
          <w:sz w:val="27"/>
          <w:szCs w:val="27"/>
        </w:rPr>
        <w:t>主要用作銀行同業結算。雖</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然現行的結算及交收系統</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由商業銀行在央行開設結算帳</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戶進</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行即時支付結算</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足以發揮有關功能，但批發層面央行數碼貨‍幣或較現行的本地或國際支付系統更具效</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率，原因如下：</w:t>
      </w:r>
      <w:bookmarkStart w:id="10" w:name="_Hlk83719859"/>
      <w:bookmarkEnd w:id="10"/>
    </w:p>
    <w:p>
      <w:pPr>
        <w:pStyle w:val="ListParagraph"/>
        <w:overflowPunct w:val="true"/>
        <w:ind w:left="840" w:hanging="0"/>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4"/>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提高跨境支付的效率</w:t>
      </w:r>
      <w:r>
        <w:rPr>
          <w:rFonts w:ascii="Calibri" w:hAnsi="Calibri" w:cs="Calibri" w:eastAsia="華康細明體" w:asciiTheme="minorHAnsi" w:cstheme="minorHAnsi" w:hAnsiTheme="minorHAnsi"/>
          <w:spacing w:val="20"/>
          <w:sz w:val="27"/>
          <w:szCs w:val="27"/>
        </w:rPr>
        <w:t>：各地央行已聯手進行研究如何利用批</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發層面央行數碼貨幣取代現有支付系統或與現有系統服務競</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爭，藉以改善跨境支付。現有系統涉及多間中介機構</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如</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代理銀行</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，導致成本上升、透明度不足</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例如在交易匯率和支付狀況方面</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、運作時間受限制及支付延誤等問題；及</w:t>
      </w:r>
      <w:bookmarkStart w:id="11" w:name="_Hlk83732776"/>
      <w:bookmarkEnd w:id="11"/>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4"/>
        </w:numPr>
        <w:overflowPunct w:val="true"/>
        <w:snapToGrid w:val="true"/>
        <w:ind w:left="950" w:hanging="475"/>
        <w:rPr>
          <w:rFonts w:ascii="Calibri" w:hAnsi="Calibri" w:eastAsia="華康細明體" w:cs="Calibri" w:asciiTheme="minorHAnsi" w:cstheme="minorHAnsi" w:hAnsiTheme="minorHAnsi"/>
          <w:spacing w:val="20"/>
          <w:sz w:val="20"/>
          <w:szCs w:val="27"/>
        </w:rPr>
      </w:pPr>
      <w:bookmarkStart w:id="12" w:name="_Hlk83733034"/>
      <w:r>
        <w:rPr>
          <w:rFonts w:ascii="Calibri" w:hAnsi="Calibri" w:cs="Calibri" w:eastAsia="華康中黑體" w:asciiTheme="minorHAnsi" w:cstheme="minorHAnsi" w:hAnsiTheme="minorHAnsi"/>
          <w:b/>
          <w:color w:val="000000" w:themeColor="text1"/>
          <w:spacing w:val="20"/>
          <w:sz w:val="27"/>
          <w:szCs w:val="27"/>
          <w:lang w:val="en-US"/>
        </w:rPr>
        <w:t>研究加入支援自動化及減低風險</w:t>
      </w:r>
      <w:r>
        <w:rPr>
          <w:rFonts w:ascii="Calibri" w:hAnsi="Calibri" w:cs="Calibri" w:eastAsia="華康中黑體" w:asciiTheme="minorHAnsi" w:cstheme="minorHAnsi" w:hAnsiTheme="minorHAnsi"/>
          <w:b/>
          <w:color w:val="000000" w:themeColor="text1"/>
          <w:spacing w:val="20"/>
          <w:sz w:val="27"/>
          <w:szCs w:val="27"/>
        </w:rPr>
        <w:t>的</w:t>
      </w:r>
      <w:r>
        <w:rPr>
          <w:rFonts w:ascii="Calibri" w:hAnsi="Calibri" w:cs="Calibri" w:eastAsia="華康中黑體" w:asciiTheme="minorHAnsi" w:cstheme="minorHAnsi" w:hAnsiTheme="minorHAnsi"/>
          <w:b/>
          <w:color w:val="000000" w:themeColor="text1"/>
          <w:spacing w:val="20"/>
          <w:sz w:val="27"/>
          <w:szCs w:val="27"/>
          <w:lang w:val="en-US"/>
        </w:rPr>
        <w:t>功能</w:t>
      </w:r>
      <w:r>
        <w:rPr>
          <w:rFonts w:ascii="Calibri" w:hAnsi="Calibri" w:cs="Calibri" w:eastAsia="華康細明體" w:asciiTheme="minorHAnsi" w:cstheme="minorHAnsi" w:hAnsiTheme="minorHAnsi"/>
          <w:color w:val="000000" w:themeColor="text1"/>
          <w:spacing w:val="20"/>
          <w:sz w:val="27"/>
          <w:szCs w:val="27"/>
          <w:lang w:val="en-US"/>
        </w:rPr>
        <w:t>：舉</w:t>
      </w:r>
      <w:r>
        <w:rPr>
          <w:rFonts w:ascii="Calibri" w:hAnsi="Calibri" w:cs="Calibri" w:eastAsia="華康細明體" w:asciiTheme="minorHAnsi" w:cstheme="minorHAnsi" w:hAnsiTheme="minorHAnsi"/>
          <w:color w:val="000000" w:themeColor="text1"/>
          <w:spacing w:val="20"/>
          <w:sz w:val="27"/>
          <w:szCs w:val="27"/>
        </w:rPr>
        <w:t>例而言，新</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加</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坡和加拿大在跨境跨幣結算試驗中採用已預設條件的智能合</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約，使貨銀兩訖</w:t>
      </w:r>
      <w:r>
        <w:rPr>
          <w:rFonts w:eastAsia="華康細明體" w:cs="Calibri" w:cstheme="minorHAnsi"/>
          <w:spacing w:val="20"/>
          <w:sz w:val="27"/>
          <w:szCs w:val="27"/>
          <w:lang w:val="en-US"/>
        </w:rPr>
        <w:t>(</w:t>
      </w:r>
      <w:r>
        <w:rPr>
          <w:rFonts w:eastAsia="華康細明體" w:cs="Calibri" w:cstheme="minorHAnsi"/>
          <w:sz w:val="27"/>
          <w:szCs w:val="27"/>
          <w:lang w:val="en-US"/>
        </w:rPr>
        <w:t>delivery-versus-payment</w:t>
      </w:r>
      <w:r>
        <w:rPr>
          <w:rFonts w:eastAsia="華康細明體" w:cs="Calibri" w:cstheme="minorHAnsi"/>
          <w:spacing w:val="20"/>
          <w:sz w:val="27"/>
          <w:szCs w:val="27"/>
          <w:lang w:val="en-US"/>
        </w:rPr>
        <w:t>)</w:t>
      </w:r>
      <w:r>
        <w:rPr>
          <w:rFonts w:eastAsia="華康細明體" w:cs="Calibri" w:cstheme="minorHAnsi"/>
          <w:spacing w:val="20"/>
          <w:sz w:val="27"/>
          <w:szCs w:val="27"/>
          <w:vertAlign w:val="superscript"/>
          <w:lang w:val="en-US"/>
        </w:rPr>
        <w:t xml:space="preserve">10 </w:t>
      </w:r>
      <w:r>
        <w:rPr>
          <w:rFonts w:ascii="Calibri" w:hAnsi="Calibri" w:cs="Calibri" w:eastAsia="華康細明體" w:asciiTheme="minorHAnsi" w:cstheme="minorHAnsi" w:hAnsiTheme="minorHAnsi"/>
          <w:color w:val="000000" w:themeColor="text1"/>
          <w:spacing w:val="20"/>
          <w:sz w:val="27"/>
          <w:szCs w:val="27"/>
        </w:rPr>
        <w:t>結算交易中所有程序同步進行，以期不同數據系統能同步完成貨銀對</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付，從</w:t>
      </w:r>
      <w:r>
        <w:rPr>
          <w:rFonts w:ascii="Calibri" w:hAnsi="Calibri" w:cs="Calibri" w:eastAsia="華康細明體" w:asciiTheme="minorHAnsi" w:cstheme="minorHAnsi" w:hAnsiTheme="minorHAnsi"/>
          <w:color w:val="000000" w:themeColor="text1"/>
          <w:spacing w:val="20"/>
          <w:sz w:val="27"/>
          <w:szCs w:val="27"/>
          <w:lang w:val="en-US"/>
        </w:rPr>
        <w:t>‍</w:t>
      </w:r>
      <w:r>
        <w:rPr>
          <w:rFonts w:ascii="Calibri" w:hAnsi="Calibri" w:cs="Calibri" w:eastAsia="華康細明體" w:asciiTheme="minorHAnsi" w:cstheme="minorHAnsi" w:hAnsiTheme="minorHAnsi"/>
          <w:color w:val="000000" w:themeColor="text1"/>
          <w:spacing w:val="20"/>
          <w:sz w:val="27"/>
          <w:szCs w:val="27"/>
        </w:rPr>
        <w:t>而減低結算風險。</w:t>
      </w:r>
      <w:r>
        <w:rPr>
          <w:rFonts w:eastAsia="華康細明體" w:cs="Calibri" w:cstheme="minorHAnsi"/>
          <w:spacing w:val="20"/>
          <w:sz w:val="27"/>
          <w:szCs w:val="27"/>
          <w:vertAlign w:val="superscript"/>
          <w:lang w:val="en-US"/>
        </w:rPr>
        <w:t>11</w:t>
      </w:r>
      <w:bookmarkEnd w:id="12"/>
      <w:r>
        <w:br w:type="page"/>
      </w:r>
    </w:p>
    <w:p>
      <w:pPr>
        <w:pStyle w:val="Normal"/>
        <w:overflowPunct w:val="true"/>
        <w:rPr>
          <w:rFonts w:ascii="Calibri" w:hAnsi="Calibri" w:eastAsia="華康中黑體" w:cs="Calibri" w:asciiTheme="minorHAnsi" w:cstheme="minorHAnsi" w:hAnsiTheme="minorHAnsi"/>
          <w:b/>
          <w:b/>
          <w:color w:val="000000" w:themeColor="text1"/>
          <w:spacing w:val="20"/>
          <w:sz w:val="27"/>
          <w:szCs w:val="27"/>
          <w:lang w:val="en-US"/>
        </w:rPr>
      </w:pPr>
      <w:r>
        <w:rPr>
          <w:rFonts w:ascii="Calibri" w:hAnsi="Calibri" w:cs="Calibri" w:eastAsia="華康中黑體" w:asciiTheme="minorHAnsi" w:cstheme="minorHAnsi" w:hAnsiTheme="minorHAnsi"/>
          <w:b/>
          <w:color w:val="000000" w:themeColor="text1"/>
          <w:spacing w:val="20"/>
          <w:sz w:val="27"/>
          <w:szCs w:val="27"/>
        </w:rPr>
        <w:t>內地及海外地方近期的央行數碼貨幣發展</w:t>
      </w:r>
      <w:r>
        <w:rPr>
          <w:rFonts w:eastAsia="華康中黑體" w:cs="Calibri" w:cstheme="minorHAnsi"/>
          <w:b/>
          <w:color w:val="000000" w:themeColor="text1"/>
          <w:spacing w:val="20"/>
          <w:sz w:val="27"/>
          <w:szCs w:val="27"/>
        </w:rPr>
        <w:t>/</w:t>
      </w:r>
      <w:r>
        <w:rPr>
          <w:rFonts w:ascii="Calibri" w:hAnsi="Calibri" w:cs="Calibri" w:eastAsia="華康中黑體" w:asciiTheme="minorHAnsi" w:cstheme="minorHAnsi" w:hAnsiTheme="minorHAnsi"/>
          <w:b/>
          <w:color w:val="000000" w:themeColor="text1"/>
          <w:spacing w:val="20"/>
          <w:sz w:val="27"/>
          <w:szCs w:val="27"/>
        </w:rPr>
        <w:t>經驗</w:t>
      </w:r>
    </w:p>
    <w:p>
      <w:pPr>
        <w:pStyle w:val="Normal"/>
        <w:overflowPunct w:val="true"/>
        <w:snapToGrid w:val="true"/>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lang w:val="en-US"/>
        </w:rPr>
        <w:t>各大小經濟體的多間央行均積極跟進央行數碼貨幣的發展。然‍而，據‍觀察所得，這些央行的進展各異，其發展進程亦未必取決於技‍術先進程度。事實上，</w:t>
      </w:r>
      <w:r>
        <w:rPr>
          <w:rFonts w:ascii="Calibri" w:hAnsi="Calibri" w:cs="Calibri" w:eastAsia="華康中黑體" w:asciiTheme="minorHAnsi" w:cstheme="minorHAnsi" w:hAnsiTheme="minorHAnsi"/>
          <w:b/>
          <w:spacing w:val="20"/>
          <w:sz w:val="27"/>
          <w:szCs w:val="27"/>
          <w:lang w:val="en-US"/>
        </w:rPr>
        <w:t>新興市場及發展中經濟體</w:t>
      </w:r>
      <w:r>
        <w:rPr>
          <w:rFonts w:ascii="Calibri" w:hAnsi="Calibri" w:cs="Calibri" w:eastAsia="華康細明體" w:asciiTheme="minorHAnsi" w:cstheme="minorHAnsi" w:hAnsiTheme="minorHAnsi"/>
          <w:spacing w:val="20"/>
          <w:sz w:val="27"/>
          <w:szCs w:val="27"/>
          <w:lang w:val="en-US"/>
        </w:rPr>
        <w:t>普遍有較大動力發展央行數碼貨幣。國際結算銀行最新的調查顯‍示，在</w:t>
      </w:r>
      <w:r>
        <w:rPr>
          <w:rFonts w:eastAsia="華康細明體" w:cs="Calibri" w:cstheme="minorHAnsi"/>
          <w:spacing w:val="20"/>
          <w:sz w:val="27"/>
          <w:szCs w:val="27"/>
          <w:lang w:val="en-US"/>
        </w:rPr>
        <w:t>8‍</w:t>
      </w:r>
      <w:r>
        <w:rPr>
          <w:rFonts w:ascii="Calibri" w:hAnsi="Calibri" w:cs="Calibri" w:eastAsia="華康細明體" w:asciiTheme="minorHAnsi" w:cstheme="minorHAnsi" w:hAnsiTheme="minorHAnsi"/>
          <w:spacing w:val="20"/>
          <w:sz w:val="27"/>
          <w:szCs w:val="27"/>
          <w:lang w:val="en-US"/>
        </w:rPr>
        <w:t>個已接近完成階段的央行數碼貨幣項目中，</w:t>
      </w:r>
      <w:r>
        <w:rPr>
          <w:rFonts w:eastAsia="華康細明體" w:cs="Calibri" w:cstheme="minorHAnsi"/>
          <w:spacing w:val="20"/>
          <w:sz w:val="27"/>
          <w:szCs w:val="27"/>
          <w:lang w:val="en-US"/>
        </w:rPr>
        <w:t>7‍</w:t>
      </w:r>
      <w:r>
        <w:rPr>
          <w:rFonts w:ascii="Calibri" w:hAnsi="Calibri" w:cs="Calibri" w:eastAsia="華康細明體" w:asciiTheme="minorHAnsi" w:cstheme="minorHAnsi" w:hAnsiTheme="minorHAnsi"/>
          <w:spacing w:val="20"/>
          <w:sz w:val="27"/>
          <w:szCs w:val="27"/>
          <w:lang w:val="en-US"/>
        </w:rPr>
        <w:t>個是由新‍興市場及發展中經濟體推展。另一方面，大型及已發展經‍濟‍體</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例如</w:t>
      </w:r>
      <w:r>
        <w:rPr>
          <w:rFonts w:ascii="Calibri" w:hAnsi="Calibri" w:cs="Calibri" w:eastAsia="華康中黑體" w:asciiTheme="minorHAnsi" w:cstheme="minorHAnsi" w:hAnsiTheme="minorHAnsi"/>
          <w:b/>
          <w:spacing w:val="20"/>
          <w:sz w:val="27"/>
          <w:szCs w:val="27"/>
          <w:lang w:val="en-US"/>
        </w:rPr>
        <w:t>美‍國</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似乎對發展央行數碼貨幣較為猶豫。美‍國聯‍邦儲‍備‍局</w:t>
      </w:r>
      <w:r>
        <w:rPr>
          <w:rFonts w:eastAsia="華康細明體" w:cs="Calibri" w:cstheme="minorHAnsi"/>
          <w:spacing w:val="20"/>
          <w:sz w:val="27"/>
          <w:szCs w:val="27"/>
          <w:lang w:val="en-US"/>
        </w:rPr>
        <w:t>(</w:t>
      </w:r>
      <w:r>
        <w:rPr>
          <w:rFonts w:eastAsia="華康細明體" w:cs="Calibri" w:cstheme="minorHAnsi"/>
          <w:sz w:val="27"/>
          <w:szCs w:val="27"/>
          <w:lang w:val="en-US"/>
        </w:rPr>
        <w:t>Federal Reserve</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快將發表討論文件，探討推出央行數‍碼貨幣的效‍益及成本，以刺激各界討論應否及如何發行這種貨‍幣。</w:t>
      </w:r>
      <w:r>
        <w:rPr>
          <w:rFonts w:eastAsia="華康細明體" w:cs="Calibri" w:cstheme="minorHAnsi"/>
          <w:spacing w:val="20"/>
          <w:sz w:val="27"/>
          <w:szCs w:val="27"/>
          <w:vertAlign w:val="superscript"/>
          <w:lang w:val="en-US"/>
        </w:rPr>
        <w:t xml:space="preserve">12 </w:t>
      </w:r>
      <w:r>
        <w:rPr>
          <w:rFonts w:ascii="Calibri" w:hAnsi="Calibri" w:cs="Calibri" w:eastAsia="華康細明體" w:asciiTheme="minorHAnsi" w:cstheme="minorHAnsi" w:hAnsiTheme="minorHAnsi"/>
          <w:spacing w:val="20"/>
          <w:sz w:val="27"/>
          <w:szCs w:val="27"/>
          <w:lang w:val="en-US"/>
        </w:rPr>
        <w:t>在‍</w:t>
      </w:r>
      <w:r>
        <w:rPr>
          <w:rFonts w:ascii="Calibri" w:hAnsi="Calibri" w:cs="Calibri" w:eastAsia="華康中黑體" w:asciiTheme="minorHAnsi" w:cstheme="minorHAnsi" w:hAnsiTheme="minorHAnsi"/>
          <w:b/>
          <w:spacing w:val="20"/>
          <w:sz w:val="27"/>
          <w:szCs w:val="27"/>
          <w:lang w:val="en-US"/>
        </w:rPr>
        <w:t>英‍國</w:t>
      </w:r>
      <w:r>
        <w:rPr>
          <w:rFonts w:ascii="Calibri" w:hAnsi="Calibri" w:cs="Calibri" w:eastAsia="華康細明體" w:asciiTheme="minorHAnsi" w:cstheme="minorHAnsi" w:hAnsiTheme="minorHAnsi"/>
          <w:spacing w:val="20"/>
          <w:sz w:val="27"/>
          <w:szCs w:val="27"/>
          <w:lang w:val="en-US"/>
        </w:rPr>
        <w:t>，雖然英倫銀行</w:t>
      </w:r>
      <w:r>
        <w:rPr>
          <w:rFonts w:eastAsia="華康細明體" w:cs="Calibri" w:cstheme="minorHAnsi"/>
          <w:spacing w:val="20"/>
          <w:sz w:val="27"/>
          <w:szCs w:val="27"/>
          <w:lang w:val="en-US"/>
        </w:rPr>
        <w:t>(</w:t>
      </w:r>
      <w:r>
        <w:rPr>
          <w:rFonts w:eastAsia="華康細明體" w:cs="Calibri" w:cstheme="minorHAnsi"/>
          <w:sz w:val="27"/>
          <w:szCs w:val="27"/>
          <w:lang w:val="en-US"/>
        </w:rPr>
        <w:t>Bank of England</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已大力研究央行數碼貨‍幣，但尚未決定是否推出這種貨幣。該行有意向持份者進行廣泛諮詢，了解推出這種貨幣的效益、風險及實務事‍宜。‍</w:t>
      </w:r>
      <w:r>
        <w:rPr>
          <w:rFonts w:eastAsia="華康細明體" w:cs="Calibri" w:cstheme="minorHAnsi"/>
          <w:spacing w:val="20"/>
          <w:sz w:val="27"/>
          <w:szCs w:val="27"/>
          <w:vertAlign w:val="superscript"/>
          <w:lang w:val="en-US"/>
        </w:rPr>
        <w:t xml:space="preserve">13 </w:t>
      </w:r>
      <w:r>
        <w:rPr>
          <w:rFonts w:ascii="Calibri" w:hAnsi="Calibri" w:cs="Calibri" w:eastAsia="華康細明體" w:asciiTheme="minorHAnsi" w:cstheme="minorHAnsi" w:hAnsiTheme="minorHAnsi"/>
          <w:spacing w:val="20"/>
          <w:sz w:val="27"/>
          <w:szCs w:val="27"/>
          <w:lang w:val="en-US"/>
        </w:rPr>
        <w:t>同‍樣地，</w:t>
      </w:r>
      <w:r>
        <w:rPr>
          <w:rFonts w:ascii="Calibri" w:hAnsi="Calibri" w:cs="Calibri" w:eastAsia="華康中黑體" w:asciiTheme="minorHAnsi" w:cstheme="minorHAnsi" w:hAnsiTheme="minorHAnsi"/>
          <w:b/>
          <w:spacing w:val="20"/>
          <w:sz w:val="27"/>
          <w:szCs w:val="27"/>
          <w:lang w:val="en-US"/>
        </w:rPr>
        <w:t>歐洲中央銀行</w:t>
      </w:r>
      <w:r>
        <w:rPr>
          <w:rFonts w:eastAsia="華康細明體" w:cs="Calibri" w:cstheme="minorHAnsi"/>
          <w:spacing w:val="20"/>
          <w:sz w:val="27"/>
          <w:szCs w:val="27"/>
          <w:lang w:val="en-US"/>
        </w:rPr>
        <w:t>(</w:t>
      </w:r>
      <w:r>
        <w:rPr>
          <w:rFonts w:eastAsia="華康中黑體" w:cs="Calibri" w:cstheme="minorHAnsi"/>
          <w:sz w:val="27"/>
          <w:szCs w:val="27"/>
          <w:lang w:val="en-US"/>
        </w:rPr>
        <w:t>European Central Bank</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於</w:t>
      </w:r>
      <w:r>
        <w:rPr>
          <w:rFonts w:eastAsia="華康細明體" w:cs="Calibri" w:cstheme="minorHAnsi"/>
          <w:spacing w:val="20"/>
          <w:sz w:val="27"/>
          <w:szCs w:val="27"/>
          <w:lang w:val="en-US"/>
        </w:rPr>
        <w:t>2021‍</w:t>
      </w:r>
      <w:r>
        <w:rPr>
          <w:rFonts w:ascii="Calibri" w:hAnsi="Calibri" w:cs="Calibri" w:eastAsia="華康細明體" w:asciiTheme="minorHAnsi" w:cstheme="minorHAnsi" w:hAnsiTheme="minorHAnsi"/>
          <w:spacing w:val="20"/>
          <w:sz w:val="27"/>
          <w:szCs w:val="27"/>
          <w:lang w:val="en-US"/>
        </w:rPr>
        <w:t>年‍</w:t>
      </w:r>
      <w:r>
        <w:rPr>
          <w:rFonts w:eastAsia="華康細明體" w:cs="Calibri" w:cstheme="minorHAnsi"/>
          <w:spacing w:val="20"/>
          <w:sz w:val="27"/>
          <w:szCs w:val="27"/>
          <w:lang w:val="en-US"/>
        </w:rPr>
        <w:t>7‍</w:t>
      </w:r>
      <w:r>
        <w:rPr>
          <w:rFonts w:ascii="Calibri" w:hAnsi="Calibri" w:cs="Calibri" w:eastAsia="華康細明體" w:asciiTheme="minorHAnsi" w:cstheme="minorHAnsi" w:hAnsiTheme="minorHAnsi"/>
          <w:spacing w:val="20"/>
          <w:sz w:val="27"/>
          <w:szCs w:val="27"/>
          <w:lang w:val="en-US"/>
        </w:rPr>
        <w:t>月公‍布‍展開為期</w:t>
      </w:r>
      <w:r>
        <w:rPr>
          <w:rFonts w:eastAsia="華康細明體" w:cs="Calibri" w:cstheme="minorHAnsi"/>
          <w:spacing w:val="20"/>
          <w:sz w:val="27"/>
          <w:szCs w:val="27"/>
          <w:lang w:val="en-US"/>
        </w:rPr>
        <w:t>24</w:t>
      </w:r>
      <w:r>
        <w:rPr>
          <w:rFonts w:ascii="Calibri" w:hAnsi="Calibri" w:cs="Calibri" w:eastAsia="華康細明體" w:asciiTheme="minorHAnsi" w:cstheme="minorHAnsi" w:hAnsiTheme="minorHAnsi"/>
          <w:spacing w:val="20"/>
          <w:sz w:val="27"/>
          <w:szCs w:val="27"/>
          <w:lang w:val="en-US"/>
        </w:rPr>
        <w:t>個月的調查研究，但仍未決定是否發展數碼歐‍元。</w:t>
      </w:r>
      <w:r>
        <w:rPr>
          <w:rFonts w:eastAsia="華康細明體" w:cs="Calibri" w:cstheme="minorHAnsi"/>
          <w:spacing w:val="20"/>
          <w:sz w:val="27"/>
          <w:szCs w:val="27"/>
          <w:vertAlign w:val="superscript"/>
          <w:lang w:val="en-US"/>
        </w:rPr>
        <w:t xml:space="preserve">14 </w:t>
      </w:r>
      <w:r>
        <w:rPr>
          <w:rFonts w:ascii="Calibri" w:hAnsi="Calibri" w:cs="Calibri" w:eastAsia="華康細明體" w:asciiTheme="minorHAnsi" w:cstheme="minorHAnsi" w:hAnsiTheme="minorHAnsi"/>
          <w:spacing w:val="20"/>
          <w:sz w:val="27"/>
          <w:szCs w:val="27"/>
          <w:lang w:val="en-US"/>
        </w:rPr>
        <w:t>由此可見，一個經濟體的央行數碼貨幣系統發展步‍伐，並非單單取決於技術知識</w:t>
      </w:r>
      <w:r>
        <w:rPr>
          <w:rFonts w:ascii="Calibri" w:hAnsi="Calibri" w:cs="Calibri" w:eastAsia="華康細明體" w:asciiTheme="minorHAnsi" w:cstheme="minorHAnsi" w:hAnsiTheme="minorHAnsi"/>
          <w:spacing w:val="20"/>
          <w:sz w:val="27"/>
          <w:szCs w:val="27"/>
        </w:rPr>
        <w:t>；相反</w:t>
      </w:r>
      <w:r>
        <w:rPr>
          <w:rFonts w:ascii="Calibri" w:hAnsi="Calibri" w:cs="Calibri" w:eastAsia="華康細明體" w:asciiTheme="minorHAnsi" w:cstheme="minorHAnsi" w:hAnsiTheme="minorHAnsi"/>
          <w:spacing w:val="20"/>
          <w:sz w:val="27"/>
          <w:szCs w:val="27"/>
          <w:lang w:val="en-US"/>
        </w:rPr>
        <w:t>，央行數碼貨幣與現‍行貨幣系統相比有何優勝之處，以及持份者是否感興趣等，是更為關‍鍵的決定因素。</w:t>
      </w:r>
    </w:p>
    <w:p>
      <w:pPr>
        <w:pStyle w:val="ListParagraph"/>
        <w:overflowPunct w:val="true"/>
        <w:snapToGrid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觀乎</w:t>
      </w:r>
      <w:r>
        <w:rPr>
          <w:rFonts w:ascii="Calibri" w:hAnsi="Calibri" w:cs="Calibri" w:eastAsia="華康細明體" w:asciiTheme="minorHAnsi" w:cstheme="minorHAnsi" w:hAnsiTheme="minorHAnsi"/>
          <w:spacing w:val="20"/>
          <w:sz w:val="27"/>
          <w:szCs w:val="27"/>
          <w:lang w:val="en-US"/>
        </w:rPr>
        <w:t>央行數碼貨幣</w:t>
      </w:r>
      <w:r>
        <w:rPr>
          <w:rFonts w:ascii="Calibri" w:hAnsi="Calibri" w:cs="Calibri" w:eastAsia="華康細明體" w:asciiTheme="minorHAnsi" w:cstheme="minorHAnsi" w:hAnsiTheme="minorHAnsi"/>
          <w:spacing w:val="20"/>
          <w:sz w:val="27"/>
          <w:szCs w:val="27"/>
        </w:rPr>
        <w:t>發展</w:t>
      </w:r>
      <w:r>
        <w:rPr>
          <w:rFonts w:ascii="Calibri" w:hAnsi="Calibri" w:cs="Calibri" w:eastAsia="華康細明體" w:asciiTheme="minorHAnsi" w:cstheme="minorHAnsi" w:hAnsiTheme="minorHAnsi"/>
          <w:spacing w:val="20"/>
          <w:sz w:val="27"/>
          <w:szCs w:val="27"/>
          <w:lang w:val="en-US"/>
        </w:rPr>
        <w:t>較快的地方，</w:t>
      </w:r>
      <w:r>
        <w:rPr>
          <w:rFonts w:ascii="Calibri" w:hAnsi="Calibri" w:cs="Calibri" w:eastAsia="華康中黑體" w:asciiTheme="minorHAnsi" w:cstheme="minorHAnsi" w:hAnsiTheme="minorHAnsi"/>
          <w:b/>
          <w:spacing w:val="20"/>
          <w:sz w:val="27"/>
          <w:szCs w:val="27"/>
        </w:rPr>
        <w:t>巴‍哈‍馬</w:t>
      </w:r>
      <w:r>
        <w:rPr>
          <w:rFonts w:ascii="Calibri" w:hAnsi="Calibri" w:cs="Calibri" w:eastAsia="華康細明體" w:asciiTheme="minorHAnsi" w:cstheme="minorHAnsi" w:hAnsiTheme="minorHAnsi"/>
          <w:spacing w:val="20"/>
          <w:sz w:val="27"/>
          <w:szCs w:val="27"/>
        </w:rPr>
        <w:t>於</w:t>
      </w:r>
      <w:r>
        <w:rPr>
          <w:rFonts w:eastAsia="華康細明體" w:cs="Calibri" w:cstheme="minorHAnsi"/>
          <w:spacing w:val="20"/>
          <w:sz w:val="27"/>
          <w:szCs w:val="27"/>
        </w:rPr>
        <w:t>2020</w:t>
      </w:r>
      <w:r>
        <w:rPr>
          <w:rFonts w:cs="Calibri" w:cstheme="minorHAnsi"/>
          <w:sz w:val="27"/>
          <w:szCs w:val="27"/>
        </w:rPr>
        <w:t>‍</w:t>
      </w:r>
      <w:r>
        <w:rPr>
          <w:rFonts w:ascii="Calibri" w:hAnsi="Calibri" w:cs="Calibri" w:eastAsia="華康細明體" w:asciiTheme="minorHAnsi" w:cstheme="minorHAnsi" w:hAnsiTheme="minorHAnsi"/>
          <w:spacing w:val="20"/>
          <w:sz w:val="27"/>
          <w:szCs w:val="27"/>
        </w:rPr>
        <w:t>年</w:t>
      </w:r>
      <w:r>
        <w:rPr>
          <w:rFonts w:eastAsia="華康細明體" w:cs="Calibri" w:cstheme="minorHAnsi"/>
          <w:spacing w:val="20"/>
          <w:sz w:val="27"/>
          <w:szCs w:val="27"/>
        </w:rPr>
        <w:t>10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月正</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式推出名為沙元</w:t>
      </w:r>
      <w:r>
        <w:rPr>
          <w:rFonts w:eastAsia="華康細明體" w:cs="Calibri" w:cstheme="minorHAnsi"/>
          <w:spacing w:val="20"/>
          <w:sz w:val="27"/>
          <w:szCs w:val="27"/>
        </w:rPr>
        <w:t>(</w:t>
      </w:r>
      <w:r>
        <w:rPr>
          <w:rFonts w:eastAsia="華康細明體" w:cs="Calibri" w:cstheme="minorHAnsi"/>
          <w:sz w:val="27"/>
          <w:szCs w:val="27"/>
        </w:rPr>
        <w:t>Sand Dollar</w:t>
      </w:r>
      <w:r>
        <w:rPr>
          <w:rFonts w:eastAsia="華康細明體" w:cs="Calibri" w:cstheme="minorHAnsi"/>
          <w:spacing w:val="20"/>
          <w:sz w:val="27"/>
          <w:szCs w:val="27"/>
        </w:rPr>
        <w:t>)</w:t>
      </w:r>
      <w:bookmarkStart w:id="13" w:name="_Hlk83306060"/>
      <w:r>
        <w:rPr>
          <w:rFonts w:ascii="Calibri" w:hAnsi="Calibri" w:cs="Calibri" w:eastAsia="華康細明體" w:asciiTheme="minorHAnsi" w:cstheme="minorHAnsi" w:hAnsiTheme="minorHAnsi"/>
          <w:spacing w:val="20"/>
          <w:sz w:val="27"/>
          <w:szCs w:val="27"/>
        </w:rPr>
        <w:t>的零售層面</w:t>
      </w:r>
      <w:bookmarkStart w:id="14" w:name="_Hlk83305283"/>
      <w:r>
        <w:rPr>
          <w:rFonts w:ascii="Calibri" w:hAnsi="Calibri" w:cs="Calibri" w:eastAsia="華康細明體" w:asciiTheme="minorHAnsi" w:cstheme="minorHAnsi" w:hAnsiTheme="minorHAnsi"/>
          <w:spacing w:val="20"/>
          <w:sz w:val="27"/>
          <w:szCs w:val="27"/>
        </w:rPr>
        <w:t>央行數碼貨幣</w:t>
      </w:r>
      <w:bookmarkEnd w:id="13"/>
      <w:bookmarkEnd w:id="14"/>
      <w:r>
        <w:rPr>
          <w:rFonts w:ascii="Calibri" w:hAnsi="Calibri" w:cs="Calibri" w:eastAsia="華康細明體" w:asciiTheme="minorHAnsi" w:cstheme="minorHAnsi" w:hAnsiTheme="minorHAnsi"/>
          <w:spacing w:val="20"/>
          <w:sz w:val="27"/>
          <w:szCs w:val="27"/>
        </w:rPr>
        <w:t>。該國修訂《</w:t>
      </w:r>
      <w:r>
        <w:rPr>
          <w:rFonts w:eastAsia="華康細明體" w:cs="Calibri" w:cstheme="minorHAnsi"/>
          <w:spacing w:val="20"/>
          <w:sz w:val="27"/>
          <w:szCs w:val="27"/>
        </w:rPr>
        <w:t>2020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年巴‍哈‍馬中央銀行法令》</w:t>
      </w:r>
      <w:r>
        <w:rPr>
          <w:rFonts w:eastAsia="華康細明體" w:cs="Calibri" w:cstheme="minorHAnsi"/>
          <w:spacing w:val="20"/>
          <w:sz w:val="27"/>
          <w:szCs w:val="27"/>
        </w:rPr>
        <w:t>(</w:t>
      </w:r>
      <w:r>
        <w:rPr>
          <w:rFonts w:cs="Calibri" w:cstheme="minorHAnsi"/>
          <w:sz w:val="27"/>
          <w:szCs w:val="27"/>
        </w:rPr>
        <w:t xml:space="preserve">Central Bank of The Bahamas Act </w:t>
      </w:r>
      <w:r>
        <w:rPr>
          <w:rFonts w:cs="Calibri" w:cstheme="minorHAnsi"/>
          <w:sz w:val="27"/>
          <w:szCs w:val="27"/>
          <w:lang w:val="en-US"/>
        </w:rPr>
        <w:t>‍</w:t>
      </w:r>
      <w:r>
        <w:rPr>
          <w:rFonts w:cs="Calibri" w:cstheme="minorHAnsi"/>
          <w:sz w:val="27"/>
          <w:szCs w:val="27"/>
        </w:rPr>
        <w:t>2020</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，以賦予其央行發行沙元的法律權限，並訂明紙幣和數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碼貨幣同屬法定貨幣。首批沙元推出後，隨即可供巴‍哈‍馬所</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有居民在國內使用，而把沙元融入商業銀行系統的工作則正</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在陸續完成。</w:t>
      </w:r>
      <w:r>
        <w:rPr>
          <w:rFonts w:ascii="Calibri" w:hAnsi="Calibri" w:cs="Calibri" w:eastAsia="華康中黑體" w:asciiTheme="minorHAnsi" w:cstheme="minorHAnsi" w:hAnsiTheme="minorHAnsi"/>
          <w:b/>
          <w:spacing w:val="20"/>
          <w:sz w:val="27"/>
          <w:szCs w:val="27"/>
        </w:rPr>
        <w:t>內地</w:t>
      </w:r>
      <w:r>
        <w:rPr>
          <w:rFonts w:ascii="Calibri" w:hAnsi="Calibri" w:cs="Calibri" w:eastAsia="華康細明體" w:asciiTheme="minorHAnsi" w:cstheme="minorHAnsi" w:hAnsiTheme="minorHAnsi"/>
          <w:spacing w:val="20"/>
          <w:sz w:val="27"/>
          <w:szCs w:val="27"/>
        </w:rPr>
        <w:t>是另一個</w:t>
      </w:r>
      <w:r>
        <w:rPr>
          <w:rFonts w:ascii="Calibri" w:hAnsi="Calibri" w:cs="Calibri" w:eastAsia="華康細明體" w:asciiTheme="minorHAnsi" w:cstheme="minorHAnsi" w:hAnsiTheme="minorHAnsi"/>
          <w:spacing w:val="20"/>
          <w:sz w:val="27"/>
          <w:szCs w:val="27"/>
          <w:lang w:val="en-US"/>
        </w:rPr>
        <w:t>央行數碼貨幣先行者。內地自</w:t>
      </w:r>
      <w:r>
        <w:rPr>
          <w:rFonts w:eastAsia="華康細明體" w:cs="Calibri" w:cstheme="minorHAnsi"/>
          <w:spacing w:val="20"/>
          <w:sz w:val="27"/>
          <w:szCs w:val="27"/>
          <w:lang w:val="en-US"/>
        </w:rPr>
        <w:t>2019‍</w:t>
      </w:r>
      <w:r>
        <w:rPr>
          <w:rFonts w:ascii="Calibri" w:hAnsi="Calibri" w:cs="Calibri" w:eastAsia="華康細明體" w:asciiTheme="minorHAnsi" w:cstheme="minorHAnsi" w:hAnsiTheme="minorHAnsi"/>
          <w:spacing w:val="20"/>
          <w:sz w:val="27"/>
          <w:szCs w:val="27"/>
          <w:lang w:val="en-US"/>
        </w:rPr>
        <w:t>年‍起在不同城市開展數字人民幣試點，並預期將在</w:t>
      </w:r>
      <w:r>
        <w:rPr>
          <w:rFonts w:eastAsia="華康細明體" w:cs="Calibri" w:cstheme="minorHAnsi"/>
          <w:spacing w:val="20"/>
          <w:sz w:val="27"/>
          <w:szCs w:val="27"/>
          <w:lang w:val="en-US"/>
        </w:rPr>
        <w:t>2022‍</w:t>
      </w:r>
      <w:r>
        <w:rPr>
          <w:rFonts w:ascii="Calibri" w:hAnsi="Calibri" w:cs="Calibri" w:eastAsia="華康細明體" w:asciiTheme="minorHAnsi" w:cstheme="minorHAnsi" w:hAnsiTheme="minorHAnsi"/>
          <w:spacing w:val="20"/>
          <w:sz w:val="27"/>
          <w:szCs w:val="27"/>
          <w:lang w:val="en-US"/>
        </w:rPr>
        <w:t>年北‍京冬季奧運會期間開放予會場內賓客使用。</w:t>
      </w:r>
      <w:r>
        <w:rPr>
          <w:rFonts w:eastAsia="華康細明體" w:cs="Calibri" w:cstheme="minorHAnsi"/>
          <w:spacing w:val="20"/>
          <w:sz w:val="27"/>
          <w:szCs w:val="27"/>
          <w:vertAlign w:val="superscript"/>
          <w:lang w:val="en-US"/>
        </w:rPr>
        <w:t xml:space="preserve">15 </w:t>
      </w:r>
      <w:r>
        <w:rPr>
          <w:rFonts w:ascii="Calibri" w:hAnsi="Calibri" w:cs="Calibri" w:eastAsia="華康細明體" w:asciiTheme="minorHAnsi" w:cstheme="minorHAnsi" w:hAnsiTheme="minorHAnsi"/>
          <w:spacing w:val="20"/>
          <w:sz w:val="27"/>
          <w:szCs w:val="27"/>
          <w:lang w:val="en-US"/>
        </w:rPr>
        <w:t>至‍於批‍發</w:t>
      </w:r>
      <w:r>
        <w:rPr>
          <w:rFonts w:ascii="Calibri" w:hAnsi="Calibri" w:cs="Calibri" w:eastAsia="華康細明體" w:asciiTheme="minorHAnsi" w:cstheme="minorHAnsi" w:hAnsiTheme="minorHAnsi"/>
          <w:spacing w:val="20"/>
          <w:sz w:val="27"/>
          <w:szCs w:val="27"/>
        </w:rPr>
        <w:t>層面</w:t>
      </w:r>
      <w:r>
        <w:rPr>
          <w:rFonts w:ascii="Calibri" w:hAnsi="Calibri" w:cs="Calibri" w:eastAsia="華康細明體" w:asciiTheme="minorHAnsi" w:cstheme="minorHAnsi" w:hAnsiTheme="minorHAnsi"/>
          <w:spacing w:val="20"/>
          <w:sz w:val="27"/>
          <w:szCs w:val="27"/>
          <w:lang w:val="en-US"/>
        </w:rPr>
        <w:t>央行數碼貨幣，</w:t>
      </w:r>
      <w:r>
        <w:rPr>
          <w:rFonts w:ascii="Calibri" w:hAnsi="Calibri" w:cs="Calibri" w:eastAsia="華康中黑體" w:asciiTheme="minorHAnsi" w:cstheme="minorHAnsi" w:hAnsiTheme="minorHAnsi"/>
          <w:b/>
          <w:spacing w:val="20"/>
          <w:sz w:val="27"/>
          <w:szCs w:val="27"/>
        </w:rPr>
        <w:t>新加坡</w:t>
      </w:r>
      <w:r>
        <w:rPr>
          <w:rFonts w:ascii="Calibri" w:hAnsi="Calibri" w:cs="Calibri" w:eastAsia="華康細明體" w:asciiTheme="minorHAnsi" w:cstheme="minorHAnsi" w:hAnsiTheme="minorHAnsi"/>
          <w:spacing w:val="20"/>
          <w:sz w:val="27"/>
          <w:szCs w:val="27"/>
        </w:rPr>
        <w:t>已經與加拿大和法國等國</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家進</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行跨境支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付試驗，並在完成不同測試階段後發表詳細報</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告。</w:t>
      </w:r>
    </w:p>
    <w:p>
      <w:pPr>
        <w:pStyle w:val="ListParagraph"/>
        <w:overflowPunct w:val="true"/>
        <w:snapToGrid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現時在內地、巴‍哈‍馬和新加坡試行</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推出的</w:t>
      </w:r>
      <w:r>
        <w:rPr>
          <w:rFonts w:ascii="Calibri" w:hAnsi="Calibri" w:cs="Calibri" w:eastAsia="華康細明體" w:asciiTheme="minorHAnsi" w:cstheme="minorHAnsi" w:hAnsiTheme="minorHAnsi"/>
          <w:spacing w:val="20"/>
          <w:sz w:val="27"/>
          <w:szCs w:val="27"/>
          <w:lang w:val="en-US"/>
        </w:rPr>
        <w:t>央行數碼貨幣的主要特點臚列如下：</w:t>
      </w:r>
    </w:p>
    <w:p>
      <w:pPr>
        <w:pStyle w:val="ListParagraph"/>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snapToGrid w:val="true"/>
        <w:jc w:val="left"/>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r>
        <w:br w:type="page"/>
      </w:r>
    </w:p>
    <w:p>
      <w:pPr>
        <w:pStyle w:val="ListParagraph"/>
        <w:overflowPunct w:val="true"/>
        <w:snapToGrid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零售層面央行數碼貨幣</w:t>
      </w:r>
      <w:r>
        <w:rPr>
          <w:rFonts w:ascii="Calibri" w:hAnsi="Calibri" w:cs="Calibri" w:eastAsia="華康細明體" w:asciiTheme="minorHAnsi" w:cstheme="minorHAnsi" w:hAnsiTheme="minorHAnsi"/>
          <w:spacing w:val="20"/>
          <w:sz w:val="27"/>
          <w:szCs w:val="27"/>
          <w:lang w:val="en-US"/>
        </w:rPr>
        <w:t> </w:t>
      </w:r>
      <w:r>
        <w:rPr>
          <w:rFonts w:ascii="華康細明體" w:hAnsi="華康細明體" w:cs="Calibri" w:eastAsia="華康細明體" w:cstheme="minorHAnsi"/>
          <w:sz w:val="27"/>
          <w:szCs w:val="27"/>
        </w:rPr>
        <w:t>──</w:t>
      </w:r>
      <w:r>
        <w:rPr>
          <w:rFonts w:ascii="Calibri" w:hAnsi="Calibri" w:cs="Calibri" w:eastAsia="華康細明體" w:asciiTheme="minorHAnsi" w:cstheme="minorHAnsi" w:hAnsiTheme="minorHAnsi"/>
          <w:spacing w:val="20"/>
          <w:sz w:val="27"/>
          <w:szCs w:val="27"/>
          <w:lang w:val="en-US"/>
        </w:rPr>
        <w:t> 內地和巴‍哈‍馬</w:t>
      </w:r>
    </w:p>
    <w:p>
      <w:pPr>
        <w:pStyle w:val="ListParagraph"/>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不附利息</w:t>
      </w:r>
      <w:r>
        <w:rPr>
          <w:rFonts w:ascii="Calibri" w:hAnsi="Calibri" w:cs="Calibri" w:eastAsia="華康細明體" w:asciiTheme="minorHAnsi" w:cstheme="minorHAnsi" w:hAnsiTheme="minorHAnsi"/>
          <w:spacing w:val="20"/>
          <w:sz w:val="27"/>
          <w:szCs w:val="27"/>
        </w:rPr>
        <w:t>：首批試行或推出的數字人民幣和沙元並不支付利</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息</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這點與現鈔一樣</w:t>
      </w:r>
      <w:r>
        <w:rPr>
          <w:rFonts w:eastAsia="華康細明體" w:cs="Calibri" w:cstheme="minorHAnsi"/>
          <w:spacing w:val="20"/>
          <w:sz w:val="27"/>
          <w:szCs w:val="27"/>
          <w:lang w:eastAsia="zh-HK"/>
        </w:rPr>
        <w:t>)</w:t>
      </w:r>
      <w:r>
        <w:rPr>
          <w:rFonts w:ascii="Calibri" w:hAnsi="Calibri" w:cs="Calibri" w:eastAsia="華康細明體" w:asciiTheme="minorHAnsi" w:cstheme="minorHAnsi" w:hAnsiTheme="minorHAnsi"/>
          <w:spacing w:val="20"/>
          <w:sz w:val="27"/>
          <w:szCs w:val="27"/>
        </w:rPr>
        <w:t>，目的可能是令設計保持簡單，及避</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免與銀行存款構成不必要的競爭；</w:t>
      </w:r>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就央行數碼貨幣設置交易金額及錢包餘額上限</w:t>
      </w:r>
      <w:r>
        <w:rPr>
          <w:rFonts w:ascii="Calibri" w:hAnsi="Calibri" w:cs="Calibri" w:eastAsia="華康細明體" w:asciiTheme="minorHAnsi" w:cstheme="minorHAnsi" w:hAnsiTheme="minorHAnsi"/>
          <w:spacing w:val="20"/>
          <w:sz w:val="27"/>
          <w:szCs w:val="27"/>
        </w:rPr>
        <w:t>：在巴‍哈‍馬，不同種類的沙元錢包設有不同的交易金額及結餘上限。舉例而言，個人每月交易金額上限為</w:t>
      </w:r>
      <w:r>
        <w:rPr>
          <w:rFonts w:eastAsia="華康細明體" w:cs="Calibri" w:cstheme="minorHAnsi"/>
          <w:spacing w:val="20"/>
          <w:sz w:val="27"/>
          <w:szCs w:val="27"/>
        </w:rPr>
        <w:t>1</w:t>
      </w:r>
      <w:r>
        <w:rPr>
          <w:rFonts w:ascii="Calibri" w:hAnsi="Calibri" w:cs="Calibri" w:eastAsia="華康細明體" w:asciiTheme="minorHAnsi" w:cstheme="minorHAnsi" w:hAnsiTheme="minorHAnsi"/>
          <w:spacing w:val="20"/>
          <w:sz w:val="27"/>
          <w:szCs w:val="27"/>
        </w:rPr>
        <w:t>萬巴‍哈‍馬</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(77,700</w:t>
      </w:r>
      <w:r>
        <w:rPr>
          <w:rFonts w:cs="Calibri" w:cstheme="minorHAnsi"/>
          <w:spacing w:val="14"/>
          <w:sz w:val="27"/>
          <w:szCs w:val="27"/>
        </w:rPr>
        <w:t>‍</w:t>
      </w:r>
      <w:r>
        <w:rPr>
          <w:rFonts w:ascii="Calibri" w:hAnsi="Calibri" w:cs="Calibri" w:eastAsia="華康細明體" w:asciiTheme="minorHAnsi" w:cstheme="minorHAnsi" w:hAnsiTheme="minorHAnsi"/>
          <w:spacing w:val="20"/>
          <w:sz w:val="27"/>
          <w:szCs w:val="27"/>
        </w:rPr>
        <w:t>港</w:t>
      </w:r>
      <w:r>
        <w:rPr>
          <w:rFonts w:ascii="Calibri" w:hAnsi="Calibri" w:cs="Calibri" w:asciiTheme="minorHAnsi" w:cstheme="minorHAnsi" w:hAnsiTheme="minorHAnsi"/>
          <w:spacing w:val="14"/>
          <w:sz w:val="27"/>
          <w:szCs w:val="27"/>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，企業每月交易金額上限則為</w:t>
      </w:r>
      <w:r>
        <w:rPr>
          <w:rFonts w:eastAsia="華康細明體" w:cs="Calibri" w:cstheme="minorHAnsi"/>
          <w:spacing w:val="20"/>
          <w:sz w:val="27"/>
          <w:szCs w:val="27"/>
        </w:rPr>
        <w:t>2</w:t>
      </w:r>
      <w:r>
        <w:rPr>
          <w:rFonts w:ascii="Calibri" w:hAnsi="Calibri" w:cs="Calibri" w:eastAsia="華康細明體" w:asciiTheme="minorHAnsi" w:cstheme="minorHAnsi" w:hAnsiTheme="minorHAnsi"/>
          <w:spacing w:val="20"/>
          <w:sz w:val="27"/>
          <w:szCs w:val="27"/>
        </w:rPr>
        <w:t>萬巴‍哈‍馬</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(155,400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港‍元</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或每年收入的八分之一</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以較高者為準</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。在</w:t>
      </w:r>
      <w:r>
        <w:rPr>
          <w:rFonts w:ascii="Calibri" w:hAnsi="Calibri" w:cs="Calibri" w:eastAsia="華康細明體" w:asciiTheme="minorHAnsi" w:cstheme="minorHAnsi" w:hAnsiTheme="minorHAnsi"/>
          <w:spacing w:val="20"/>
          <w:sz w:val="27"/>
          <w:szCs w:val="27"/>
          <w:lang w:val="en-US"/>
        </w:rPr>
        <w:t>‍</w:t>
      </w:r>
      <w:r>
        <w:rPr>
          <w:rFonts w:eastAsia="華康細明體" w:cs="Calibri" w:cstheme="minorHAnsi"/>
          <w:spacing w:val="20"/>
          <w:sz w:val="27"/>
          <w:szCs w:val="27"/>
        </w:rPr>
        <w:t>2021</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年年初的沙元流通量為</w:t>
      </w:r>
      <w:r>
        <w:rPr>
          <w:rFonts w:eastAsia="華康細明體" w:cs="Calibri" w:cstheme="minorHAnsi"/>
          <w:spacing w:val="20"/>
          <w:sz w:val="27"/>
          <w:szCs w:val="27"/>
        </w:rPr>
        <w:t>13</w:t>
      </w:r>
      <w:r>
        <w:rPr>
          <w:rFonts w:ascii="Calibri" w:hAnsi="Calibri" w:cs="Calibri" w:eastAsia="華康細明體" w:asciiTheme="minorHAnsi" w:cstheme="minorHAnsi" w:hAnsiTheme="minorHAnsi"/>
          <w:spacing w:val="20"/>
          <w:sz w:val="27"/>
          <w:szCs w:val="27"/>
        </w:rPr>
        <w:t>萬巴‍哈‍馬</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lang w:val="en-US"/>
        </w:rPr>
        <w:t>(100</w:t>
      </w:r>
      <w:r>
        <w:rPr>
          <w:rFonts w:ascii="Calibri" w:hAnsi="Calibri" w:cs="Calibri" w:eastAsia="華康細明體" w:asciiTheme="minorHAnsi" w:cstheme="minorHAnsi" w:hAnsiTheme="minorHAnsi"/>
          <w:spacing w:val="20"/>
          <w:sz w:val="27"/>
          <w:szCs w:val="27"/>
          <w:lang w:val="en-US"/>
        </w:rPr>
        <w:t>萬‍港‍元</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。在內地，雖然民眾試用數字人民幣的方式或會因城市而異，但在官方設計中，不同種類的數字人民幣錢包均設有交易金‍額及餘額上限。</w:t>
      </w:r>
      <w:r>
        <w:rPr>
          <w:rFonts w:eastAsia="華康細明體" w:cs="Calibri" w:cstheme="minorHAnsi"/>
          <w:spacing w:val="20"/>
          <w:sz w:val="27"/>
          <w:szCs w:val="27"/>
          <w:vertAlign w:val="superscript"/>
          <w:lang w:val="en-US"/>
        </w:rPr>
        <w:t xml:space="preserve">16 </w:t>
      </w:r>
      <w:r>
        <w:rPr>
          <w:rFonts w:ascii="Calibri" w:hAnsi="Calibri" w:cs="Calibri" w:eastAsia="華康細明體" w:asciiTheme="minorHAnsi" w:cstheme="minorHAnsi" w:hAnsiTheme="minorHAnsi"/>
          <w:spacing w:val="20"/>
          <w:sz w:val="27"/>
          <w:szCs w:val="27"/>
          <w:lang w:val="en-US"/>
        </w:rPr>
        <w:t>根據報道，額度最低的數字人‍民‍幣錢‍包</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稱為</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第</w:t>
      </w:r>
      <w:r>
        <w:rPr>
          <w:rFonts w:ascii="Calibri" w:hAnsi="Calibri" w:cs="Calibri" w:eastAsia="華康細明體" w:asciiTheme="minorHAnsi" w:cstheme="minorHAnsi" w:hAnsiTheme="minorHAnsi"/>
          <w:spacing w:val="20"/>
          <w:sz w:val="27"/>
          <w:szCs w:val="27"/>
          <w:lang w:val="en-US"/>
        </w:rPr>
        <w:t>‍四‍類錢包</w:t>
      </w:r>
      <w:r>
        <w:rPr>
          <w:rFonts w:eastAsia="華康細明體" w:cs="Calibri" w:cstheme="minorHAnsi"/>
          <w:spacing w:val="20"/>
          <w:sz w:val="27"/>
          <w:szCs w:val="27"/>
        </w:rPr>
        <w:t>"</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的餘額上限為</w:t>
      </w:r>
      <w:r>
        <w:rPr>
          <w:rFonts w:eastAsia="華康細明體" w:cs="Calibri" w:cstheme="minorHAnsi"/>
          <w:spacing w:val="20"/>
          <w:sz w:val="27"/>
          <w:szCs w:val="27"/>
          <w:lang w:val="en-US"/>
        </w:rPr>
        <w:t>1‍</w:t>
      </w:r>
      <w:r>
        <w:rPr>
          <w:rFonts w:ascii="Calibri" w:hAnsi="Calibri" w:cs="Calibri" w:eastAsia="華康細明體" w:asciiTheme="minorHAnsi" w:cstheme="minorHAnsi" w:hAnsiTheme="minorHAnsi"/>
          <w:spacing w:val="20"/>
          <w:sz w:val="27"/>
          <w:szCs w:val="27"/>
          <w:lang w:val="en-US"/>
        </w:rPr>
        <w:t>萬‍元人‍民‍幣</w:t>
      </w:r>
      <w:r>
        <w:rPr>
          <w:rFonts w:eastAsia="華康細明體" w:cs="Calibri" w:cstheme="minorHAnsi"/>
          <w:spacing w:val="20"/>
          <w:sz w:val="27"/>
          <w:szCs w:val="27"/>
        </w:rPr>
        <w:t>(11,920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，每項交易支付限額為</w:t>
      </w:r>
      <w:r>
        <w:rPr>
          <w:rFonts w:eastAsia="華康細明體" w:cs="Calibri" w:cstheme="minorHAnsi"/>
          <w:spacing w:val="20"/>
          <w:sz w:val="27"/>
          <w:szCs w:val="27"/>
          <w:lang w:val="en-US"/>
        </w:rPr>
        <w:t>2,000‍</w:t>
      </w:r>
      <w:r>
        <w:rPr>
          <w:rFonts w:ascii="Calibri" w:hAnsi="Calibri" w:cs="Calibri" w:eastAsia="華康細明體" w:asciiTheme="minorHAnsi" w:cstheme="minorHAnsi" w:hAnsiTheme="minorHAnsi"/>
          <w:spacing w:val="20"/>
          <w:sz w:val="27"/>
          <w:szCs w:val="27"/>
          <w:lang w:val="en-US"/>
        </w:rPr>
        <w:t>元人‍民‍幣</w:t>
      </w:r>
      <w:r>
        <w:rPr>
          <w:rFonts w:eastAsia="華康細明體" w:cs="Calibri" w:cstheme="minorHAnsi"/>
          <w:spacing w:val="20"/>
          <w:sz w:val="27"/>
          <w:szCs w:val="27"/>
        </w:rPr>
        <w:t>(2,380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，每日累計支付限額為</w:t>
      </w:r>
      <w:r>
        <w:rPr>
          <w:rFonts w:eastAsia="華康細明體" w:cs="Calibri" w:cstheme="minorHAnsi"/>
          <w:spacing w:val="20"/>
          <w:sz w:val="27"/>
          <w:szCs w:val="27"/>
          <w:lang w:val="en-US"/>
        </w:rPr>
        <w:t>5,000‍</w:t>
      </w:r>
      <w:r>
        <w:rPr>
          <w:rFonts w:ascii="Calibri" w:hAnsi="Calibri" w:cs="Calibri" w:eastAsia="華康細明體" w:asciiTheme="minorHAnsi" w:cstheme="minorHAnsi" w:hAnsiTheme="minorHAnsi"/>
          <w:spacing w:val="20"/>
          <w:sz w:val="27"/>
          <w:szCs w:val="27"/>
          <w:lang w:val="en-US"/>
        </w:rPr>
        <w:t>元人‍民‍幣</w:t>
      </w:r>
      <w:r>
        <w:rPr>
          <w:rFonts w:eastAsia="華康細明體" w:cs="Calibri" w:cstheme="minorHAnsi"/>
          <w:spacing w:val="20"/>
          <w:sz w:val="27"/>
          <w:szCs w:val="27"/>
        </w:rPr>
        <w:t>(5,960</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w:t>
      </w:r>
      <w:r>
        <w:rPr>
          <w:rFonts w:eastAsia="華康細明體" w:cs="Calibri" w:cstheme="minorHAnsi"/>
          <w:spacing w:val="20"/>
          <w:sz w:val="27"/>
          <w:szCs w:val="27"/>
          <w:vertAlign w:val="superscript"/>
          <w:lang w:val="en-US"/>
        </w:rPr>
        <w:t xml:space="preserve">17 </w:t>
      </w:r>
      <w:r>
        <w:rPr>
          <w:rFonts w:ascii="Calibri" w:hAnsi="Calibri" w:cs="Calibri" w:eastAsia="華康細明體" w:asciiTheme="minorHAnsi" w:cstheme="minorHAnsi" w:hAnsiTheme="minorHAnsi"/>
          <w:spacing w:val="20"/>
          <w:sz w:val="27"/>
          <w:szCs w:val="27"/>
          <w:lang w:val="en-US"/>
        </w:rPr>
        <w:t>另一點值得注意的是，在內地和巴‍哈‍馬，額度較小的電子錢包交易無須驗證用戶身份，因而令交易可匿‍名進‍行，但交易金額上限較高的電子錢包則必須綁定銀行帳戶；</w:t>
      </w:r>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兩層系統及風險監察框架</w:t>
      </w:r>
      <w:r>
        <w:rPr>
          <w:rFonts w:ascii="Calibri" w:hAnsi="Calibri" w:cs="Calibri" w:eastAsia="華康細明體" w:asciiTheme="minorHAnsi" w:cstheme="minorHAnsi" w:hAnsiTheme="minorHAnsi"/>
          <w:spacing w:val="20"/>
          <w:sz w:val="27"/>
          <w:szCs w:val="27"/>
        </w:rPr>
        <w:t>：數字人民幣和沙元均由央行發行予認可金融機構，再由該等金融機構負責管理數碼貨幣在市</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面上流通的事宜。把面向用戶的活動交由銀行處理，由</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銀</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行負責處理零售用戶的央行數碼貨幣業務，以及執行打擊洗錢及恐怖分子資金籌集的規例並確保持續合規，均可達</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致減輕央行在執行交易和進行用戶層面盡職審查方面的負</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擔。</w:t>
      </w:r>
      <w:r>
        <w:rPr>
          <w:rFonts w:eastAsia="華康細明體" w:cs="Calibri" w:cstheme="minorHAnsi"/>
          <w:spacing w:val="20"/>
          <w:sz w:val="27"/>
          <w:szCs w:val="27"/>
          <w:vertAlign w:val="superscript"/>
          <w:lang w:val="en-US"/>
        </w:rPr>
        <w:t xml:space="preserve">18 </w:t>
      </w:r>
      <w:r>
        <w:rPr>
          <w:rFonts w:ascii="Calibri" w:hAnsi="Calibri" w:cs="Calibri" w:eastAsia="華康細明體" w:asciiTheme="minorHAnsi" w:cstheme="minorHAnsi" w:hAnsiTheme="minorHAnsi"/>
          <w:spacing w:val="20"/>
          <w:sz w:val="27"/>
          <w:szCs w:val="27"/>
          <w:lang w:val="en-US"/>
        </w:rPr>
        <w:t>儘管如此，中國人民銀行</w:t>
      </w:r>
      <w:r>
        <w:rPr>
          <w:rFonts w:eastAsia="華康細明體" w:cs="Calibri" w:cstheme="minorHAnsi"/>
          <w:spacing w:val="20"/>
          <w:sz w:val="27"/>
          <w:szCs w:val="27"/>
          <w:lang w:val="en-US"/>
        </w:rPr>
        <w:t>(</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人行</w:t>
      </w:r>
      <w:r>
        <w:rPr>
          <w:rFonts w:eastAsia="華康細明體" w:cs="Calibri" w:cstheme="minorHAnsi"/>
          <w:spacing w:val="20"/>
          <w:sz w:val="27"/>
          <w:szCs w:val="27"/>
        </w:rPr>
        <w:t>"</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亦已建立一‍個大‍數據分‍析框‍架，協助進行有關內地使用數字人民幣的風險監測及宏觀審慎監察工作；</w:t>
      </w:r>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可透過實體支付卡使用</w:t>
      </w:r>
      <w:r>
        <w:rPr>
          <w:rFonts w:ascii="Calibri" w:hAnsi="Calibri" w:cs="Calibri" w:eastAsia="華康細明體" w:asciiTheme="minorHAnsi" w:cstheme="minorHAnsi" w:hAnsiTheme="minorHAnsi"/>
          <w:spacing w:val="20"/>
          <w:sz w:val="27"/>
          <w:szCs w:val="27"/>
        </w:rPr>
        <w:t>：為確保民眾不</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會因科技知識、年齡或能力等原因而窒礙其使用央行數碼貨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幣，民眾除可透過流</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動錢包應用程式使用數字人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民</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幣和沙</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元外，亦可使用實體支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付</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卡。於此同時，沙</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元用戶也可在指定兌現地點把沙</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元帳</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戶內的餘額即時兌</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換為現鈔；</w:t>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snapToGrid w:val="true"/>
        <w:jc w:val="left"/>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r>
        <w:br w:type="page"/>
      </w:r>
    </w:p>
    <w:p>
      <w:pPr>
        <w:pStyle w:val="Normal"/>
        <w:overflowPunct w:val="true"/>
        <w:snapToGrid w:val="true"/>
        <w:ind w:left="480" w:hanging="0"/>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批發層面央行數碼貨幣</w:t>
      </w:r>
      <w:r>
        <w:rPr>
          <w:rFonts w:ascii="Calibri" w:hAnsi="Calibri" w:cs="Calibri" w:eastAsia="華康細明體" w:asciiTheme="minorHAnsi" w:cstheme="minorHAnsi" w:hAnsiTheme="minorHAnsi"/>
          <w:spacing w:val="20"/>
          <w:sz w:val="27"/>
          <w:szCs w:val="27"/>
          <w:lang w:val="en-US"/>
        </w:rPr>
        <w:t> </w:t>
      </w:r>
      <w:r>
        <w:rPr>
          <w:rFonts w:ascii="華康細明體" w:hAnsi="華康細明體" w:cs="Calibri" w:eastAsia="華康細明體" w:cstheme="minorHAnsi"/>
          <w:sz w:val="27"/>
          <w:szCs w:val="27"/>
        </w:rPr>
        <w:t>──</w:t>
      </w:r>
      <w:r>
        <w:rPr>
          <w:rFonts w:ascii="Calibri" w:hAnsi="Calibri" w:cs="Calibri" w:eastAsia="華康細明體" w:asciiTheme="minorHAnsi" w:cstheme="minorHAnsi" w:hAnsiTheme="minorHAnsi"/>
          <w:spacing w:val="20"/>
          <w:sz w:val="27"/>
          <w:szCs w:val="27"/>
          <w:lang w:val="en-US"/>
        </w:rPr>
        <w:t> 新加坡</w:t>
      </w:r>
    </w:p>
    <w:p>
      <w:pPr>
        <w:pStyle w:val="ListParagraph"/>
        <w:overflowPunct w:val="true"/>
        <w:ind w:left="950" w:hanging="475"/>
        <w:rPr>
          <w:rFonts w:ascii="Calibri" w:hAnsi="Calibri" w:eastAsia="華康細明體" w:cs="Calibri" w:asciiTheme="minorHAnsi" w:cstheme="minorHAnsi" w:hAnsiTheme="minorHAnsi"/>
          <w:spacing w:val="20"/>
          <w:sz w:val="20"/>
          <w:szCs w:val="27"/>
        </w:rPr>
      </w:pPr>
      <w:r>
        <w:rPr>
          <w:rFonts w:eastAsia="華康細明體" w:cs="Calibri" w:cstheme="minorHAnsi"/>
          <w:spacing w:val="20"/>
          <w:sz w:val="20"/>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透過多</w:t>
      </w:r>
      <w:bookmarkStart w:id="15" w:name="_Hlk83373580"/>
      <w:r>
        <w:rPr>
          <w:rFonts w:ascii="Calibri" w:hAnsi="Calibri" w:cs="Calibri" w:eastAsia="華康中黑體" w:asciiTheme="minorHAnsi" w:cstheme="minorHAnsi" w:hAnsiTheme="minorHAnsi"/>
          <w:b/>
          <w:spacing w:val="20"/>
          <w:sz w:val="27"/>
          <w:szCs w:val="27"/>
        </w:rPr>
        <w:t>種央行數碼貨幣</w:t>
      </w:r>
      <w:bookmarkEnd w:id="15"/>
      <w:r>
        <w:rPr>
          <w:rFonts w:ascii="Calibri" w:hAnsi="Calibri" w:cs="Calibri" w:eastAsia="華康中黑體" w:asciiTheme="minorHAnsi" w:cstheme="minorHAnsi" w:hAnsiTheme="minorHAnsi"/>
          <w:b/>
          <w:spacing w:val="20"/>
          <w:sz w:val="27"/>
          <w:szCs w:val="27"/>
        </w:rPr>
        <w:t>通用網絡</w:t>
      </w:r>
      <w:r>
        <w:rPr>
          <w:rFonts w:eastAsia="華康中黑體" w:cs="Calibri" w:cstheme="minorHAnsi"/>
          <w:b/>
          <w:spacing w:val="20"/>
          <w:sz w:val="27"/>
          <w:szCs w:val="27"/>
          <w:lang w:val="en-US"/>
        </w:rPr>
        <w:t>(</w:t>
      </w:r>
      <w:r>
        <w:rPr>
          <w:rFonts w:eastAsia="華康中黑體" w:cs="Calibri" w:cstheme="minorHAnsi"/>
          <w:b/>
          <w:sz w:val="27"/>
          <w:szCs w:val="27"/>
          <w:lang w:val="en-US"/>
        </w:rPr>
        <w:t>common multiple-CBDC network</w:t>
      </w:r>
      <w:r>
        <w:rPr>
          <w:rFonts w:eastAsia="華康中黑體" w:cs="Calibri" w:cstheme="minorHAnsi"/>
          <w:b/>
          <w:spacing w:val="20"/>
          <w:sz w:val="27"/>
          <w:szCs w:val="27"/>
          <w:lang w:val="en-US"/>
        </w:rPr>
        <w:t>)</w:t>
      </w:r>
      <w:r>
        <w:rPr>
          <w:rFonts w:ascii="Calibri" w:hAnsi="Calibri" w:cs="Calibri" w:eastAsia="華康中黑體" w:asciiTheme="minorHAnsi" w:cstheme="minorHAnsi" w:hAnsiTheme="minorHAnsi"/>
          <w:b/>
          <w:spacing w:val="20"/>
          <w:sz w:val="27"/>
          <w:szCs w:val="27"/>
        </w:rPr>
        <w:t>進行跨境支付</w:t>
      </w:r>
      <w:r>
        <w:rPr>
          <w:rFonts w:ascii="Calibri" w:hAnsi="Calibri" w:cs="Calibri" w:eastAsia="華康細明體" w:asciiTheme="minorHAnsi" w:cstheme="minorHAnsi" w:hAnsiTheme="minorHAnsi"/>
          <w:spacing w:val="20"/>
          <w:sz w:val="27"/>
          <w:szCs w:val="27"/>
        </w:rPr>
        <w:t>：新</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加</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坡和法</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國在</w:t>
      </w:r>
      <w:r>
        <w:rPr>
          <w:rFonts w:eastAsia="華康細明體" w:cs="Calibri" w:cstheme="minorHAnsi"/>
          <w:spacing w:val="20"/>
          <w:sz w:val="27"/>
          <w:szCs w:val="27"/>
        </w:rPr>
        <w:t>2021</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年</w:t>
      </w:r>
      <w:r>
        <w:rPr>
          <w:rFonts w:eastAsia="華康細明體" w:cs="Calibri" w:cstheme="minorHAnsi"/>
          <w:spacing w:val="20"/>
          <w:sz w:val="27"/>
          <w:szCs w:val="27"/>
        </w:rPr>
        <w:t>7</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月宣布，成功完成新加坡元央行數碼貨幣和歐元央行數碼貨幣的跨境跨幣交易試驗。多種央行數碼貨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幣通用網絡的設計，讓該兩</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間央行可監察跨境支付狀況，同時保留各自對發行及分發其央行數碼貨幣的獨立控制權；及</w:t>
      </w:r>
    </w:p>
    <w:p>
      <w:pPr>
        <w:pStyle w:val="ListParagraph"/>
        <w:overflowPunct w:val="true"/>
        <w:snapToGrid w:val="true"/>
        <w:ind w:left="840" w:hanging="0"/>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ind w:left="480" w:hanging="0"/>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與私營機構合作</w:t>
      </w:r>
    </w:p>
    <w:p>
      <w:pPr>
        <w:pStyle w:val="ListParagraph"/>
        <w:overflowPunct w:val="true"/>
        <w:ind w:left="950"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3"/>
        </w:numPr>
        <w:overflowPunct w:val="true"/>
        <w:ind w:left="950" w:hanging="475"/>
        <w:rPr>
          <w:rFonts w:ascii="Calibri" w:hAnsi="Calibri" w:eastAsia="華康細明體" w:cs="Calibri" w:asciiTheme="minorHAnsi" w:cstheme="minorHAnsi" w:hAnsiTheme="minorHAnsi"/>
          <w:spacing w:val="20"/>
          <w:sz w:val="27"/>
          <w:szCs w:val="27"/>
        </w:rPr>
      </w:pPr>
      <w:r>
        <w:rPr>
          <w:rFonts w:ascii="Calibri" w:hAnsi="Calibri" w:cs="Calibri" w:eastAsia="華康中黑體" w:asciiTheme="minorHAnsi" w:cstheme="minorHAnsi" w:hAnsiTheme="minorHAnsi"/>
          <w:b/>
          <w:spacing w:val="20"/>
          <w:sz w:val="27"/>
          <w:szCs w:val="27"/>
        </w:rPr>
        <w:t>藉私營機構的參與擴闊使用範圍</w:t>
      </w:r>
      <w:r>
        <w:rPr>
          <w:rFonts w:ascii="Calibri" w:hAnsi="Calibri" w:cs="Calibri" w:eastAsia="華康細明體" w:asciiTheme="minorHAnsi" w:cstheme="minorHAnsi" w:hAnsiTheme="minorHAnsi"/>
          <w:spacing w:val="20"/>
          <w:sz w:val="27"/>
          <w:szCs w:val="27"/>
        </w:rPr>
        <w:t>：私營機構在數字人民幣中扮演重要角色，數字人民幣錢包及相關生態平台由人行與認</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可營運機構以共建、共有、共享的方式開發。在</w:t>
      </w:r>
      <w:r>
        <w:rPr>
          <w:rFonts w:ascii="Calibri" w:hAnsi="Calibri" w:cs="Calibri" w:eastAsia="華康細明體" w:asciiTheme="minorHAnsi" w:cstheme="minorHAnsi" w:hAnsiTheme="minorHAnsi"/>
          <w:spacing w:val="20"/>
          <w:sz w:val="27"/>
          <w:szCs w:val="27"/>
          <w:lang w:val="en-US"/>
        </w:rPr>
        <w:t>新‍加‍坡</w:t>
      </w:r>
      <w:r>
        <w:rPr>
          <w:rFonts w:ascii="Calibri" w:hAnsi="Calibri" w:cs="Calibri" w:eastAsia="華康細明體" w:asciiTheme="minorHAnsi" w:cstheme="minorHAnsi" w:hAnsiTheme="minorHAnsi"/>
          <w:spacing w:val="20"/>
          <w:sz w:val="27"/>
          <w:szCs w:val="27"/>
        </w:rPr>
        <w:t>，</w:t>
      </w:r>
      <w:r>
        <w:rPr>
          <w:rFonts w:ascii="Calibri" w:hAnsi="Calibri" w:cs="Calibri" w:eastAsia="華康細明體" w:asciiTheme="minorHAnsi" w:cstheme="minorHAnsi" w:hAnsiTheme="minorHAnsi"/>
          <w:spacing w:val="20"/>
          <w:sz w:val="27"/>
          <w:szCs w:val="27"/>
          <w:lang w:val="en-US"/>
        </w:rPr>
        <w:t>相關業界不僅能參與試驗央行數碼貨幣技術，亦有份開拓與這種貨幣相關的商機。舉例而言，</w:t>
      </w:r>
      <w:r>
        <w:rPr>
          <w:rFonts w:ascii="Calibri" w:hAnsi="Calibri" w:cs="Calibri" w:eastAsia="華康細明體" w:asciiTheme="minorHAnsi" w:cstheme="minorHAnsi" w:hAnsiTheme="minorHAnsi"/>
          <w:spacing w:val="20"/>
          <w:sz w:val="27"/>
          <w:szCs w:val="27"/>
        </w:rPr>
        <w:t>新加坡金融管理局</w:t>
      </w:r>
      <w:r>
        <w:rPr>
          <w:rFonts w:eastAsia="華康細明體" w:cs="Calibri" w:cstheme="minorHAnsi"/>
          <w:spacing w:val="20"/>
          <w:sz w:val="27"/>
          <w:szCs w:val="27"/>
        </w:rPr>
        <w:t>(</w:t>
      </w:r>
      <w:r>
        <w:rPr>
          <w:rFonts w:eastAsia="華康細明體" w:cs="Calibri" w:cstheme="minorHAnsi"/>
          <w:sz w:val="27"/>
          <w:szCs w:val="27"/>
        </w:rPr>
        <w:t>Monetary Authority of Singapore</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公開了央行數碼貨幣原型網絡的技術規</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格，以鼓勵業界進一步開發央行數碼貨幣解決方</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案。此外，巴哈馬授權其中一個持牌支付平台與萬</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事</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達</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卡</w:t>
      </w:r>
      <w:r>
        <w:rPr>
          <w:rFonts w:eastAsia="華康細明體" w:cs="Calibri" w:cstheme="minorHAnsi"/>
          <w:spacing w:val="20"/>
          <w:sz w:val="27"/>
          <w:szCs w:val="27"/>
        </w:rPr>
        <w:t>(</w:t>
      </w:r>
      <w:r>
        <w:rPr>
          <w:rFonts w:cs="Calibri" w:cstheme="minorHAnsi"/>
          <w:sz w:val="27"/>
          <w:szCs w:val="27"/>
        </w:rPr>
        <w:t>Mastercard</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rPr>
        <w:t>合作，發行沙元預付卡，巴哈馬居民可將預付卡內的沙元即時兌換為巴哈馬元，以及在任何接受萬事達卡的商店使用預付卡。</w:t>
      </w:r>
    </w:p>
    <w:p>
      <w:pPr>
        <w:pStyle w:val="Normal"/>
        <w:overflowPunct w:val="true"/>
        <w:rPr>
          <w:rFonts w:ascii="Calibri" w:hAnsi="Calibri" w:eastAsia="華康中黑體" w:cs="Calibri" w:asciiTheme="minorHAnsi" w:cstheme="minorHAnsi" w:hAnsiTheme="minorHAnsi"/>
          <w:b/>
          <w:b/>
          <w:color w:val="000000" w:themeColor="text1"/>
          <w:spacing w:val="20"/>
          <w:sz w:val="27"/>
          <w:szCs w:val="27"/>
        </w:rPr>
      </w:pPr>
      <w:r>
        <w:rPr>
          <w:rFonts w:eastAsia="華康中黑體" w:cs="Calibri" w:cstheme="minorHAnsi"/>
          <w:b/>
          <w:color w:val="000000" w:themeColor="text1"/>
          <w:spacing w:val="20"/>
          <w:sz w:val="27"/>
          <w:szCs w:val="27"/>
        </w:rPr>
      </w:r>
    </w:p>
    <w:p>
      <w:pPr>
        <w:pStyle w:val="Normal"/>
        <w:overflowPunct w:val="true"/>
        <w:rPr>
          <w:rFonts w:ascii="Calibri" w:hAnsi="Calibri" w:eastAsia="華康中黑體" w:cs="Calibri" w:asciiTheme="minorHAnsi" w:cstheme="minorHAnsi" w:hAnsiTheme="minorHAnsi"/>
          <w:b/>
          <w:b/>
          <w:color w:val="000000" w:themeColor="text1"/>
          <w:spacing w:val="20"/>
          <w:sz w:val="27"/>
          <w:szCs w:val="27"/>
        </w:rPr>
      </w:pPr>
      <w:r>
        <w:rPr>
          <w:rFonts w:eastAsia="華康中黑體" w:cs="Calibri" w:cstheme="minorHAnsi"/>
          <w:b/>
          <w:color w:val="000000" w:themeColor="text1"/>
          <w:spacing w:val="20"/>
          <w:sz w:val="27"/>
          <w:szCs w:val="27"/>
        </w:rPr>
      </w:r>
    </w:p>
    <w:p>
      <w:pPr>
        <w:pStyle w:val="Normal"/>
        <w:overflowPunct w:val="true"/>
        <w:rPr>
          <w:rFonts w:ascii="Calibri" w:hAnsi="Calibri" w:eastAsia="華康中黑體" w:cs="Calibri" w:asciiTheme="minorHAnsi" w:cstheme="minorHAnsi" w:hAnsiTheme="minorHAnsi"/>
          <w:b/>
          <w:b/>
          <w:color w:val="000000" w:themeColor="text1"/>
          <w:spacing w:val="20"/>
          <w:sz w:val="27"/>
          <w:szCs w:val="27"/>
        </w:rPr>
      </w:pPr>
      <w:r>
        <w:rPr>
          <w:rFonts w:ascii="Calibri" w:hAnsi="Calibri" w:cs="Calibri" w:eastAsia="華康中黑體" w:asciiTheme="minorHAnsi" w:cstheme="minorHAnsi" w:hAnsiTheme="minorHAnsi"/>
          <w:b/>
          <w:color w:val="000000" w:themeColor="text1"/>
          <w:spacing w:val="20"/>
          <w:sz w:val="27"/>
          <w:szCs w:val="27"/>
        </w:rPr>
        <w:t>香港的央行數碼貨幣發展</w:t>
      </w:r>
    </w:p>
    <w:p>
      <w:pPr>
        <w:pStyle w:val="ListParagraph"/>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香港在有關方面的工作主要集中於</w:t>
      </w:r>
      <w:r>
        <w:rPr>
          <w:rFonts w:ascii="Calibri" w:hAnsi="Calibri" w:cs="Calibri" w:eastAsia="華康中黑體" w:asciiTheme="minorHAnsi" w:cstheme="minorHAnsi" w:hAnsiTheme="minorHAnsi"/>
          <w:b/>
          <w:spacing w:val="20"/>
          <w:sz w:val="27"/>
          <w:szCs w:val="27"/>
        </w:rPr>
        <w:t>批發層面</w:t>
      </w:r>
      <w:r>
        <w:rPr>
          <w:rFonts w:ascii="Calibri" w:hAnsi="Calibri" w:cs="Calibri" w:eastAsia="華康中黑體" w:asciiTheme="minorHAnsi" w:cstheme="minorHAnsi" w:hAnsiTheme="minorHAnsi"/>
          <w:b/>
          <w:color w:val="000000" w:themeColor="text1"/>
          <w:spacing w:val="20"/>
          <w:sz w:val="27"/>
          <w:szCs w:val="27"/>
        </w:rPr>
        <w:t>央行數碼貨幣</w:t>
      </w:r>
      <w:r>
        <w:rPr>
          <w:rFonts w:ascii="Calibri" w:hAnsi="Calibri" w:cs="Calibri" w:eastAsia="華康細明體" w:asciiTheme="minorHAnsi" w:cstheme="minorHAnsi" w:hAnsiTheme="minorHAnsi"/>
          <w:spacing w:val="20"/>
          <w:sz w:val="27"/>
          <w:szCs w:val="27"/>
        </w:rPr>
        <w:t>，尤</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其是跨境應</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用方面。其實，香港的央行數碼貨幣項目被視為全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球最成熟的批發層面央行數碼貨幣項目之一。</w:t>
      </w:r>
      <w:r>
        <w:rPr>
          <w:rFonts w:eastAsia="華康細明體" w:cs="Calibri" w:cstheme="minorHAnsi"/>
          <w:spacing w:val="20"/>
          <w:sz w:val="27"/>
          <w:szCs w:val="27"/>
          <w:vertAlign w:val="superscript"/>
          <w:lang w:val="en-US"/>
        </w:rPr>
        <w:t xml:space="preserve">19 </w:t>
      </w:r>
      <w:r>
        <w:rPr>
          <w:rFonts w:ascii="Calibri" w:hAnsi="Calibri" w:cs="Calibri" w:eastAsia="華康細明體" w:asciiTheme="minorHAnsi" w:cstheme="minorHAnsi" w:hAnsiTheme="minorHAnsi"/>
          <w:spacing w:val="20"/>
          <w:sz w:val="27"/>
          <w:szCs w:val="27"/>
          <w:lang w:val="en-US"/>
        </w:rPr>
        <w:t>香‍港金融管‍理‍局</w:t>
      </w:r>
      <w:r>
        <w:rPr>
          <w:rFonts w:eastAsia="華康細明體" w:cs="Calibri" w:cstheme="minorHAnsi"/>
          <w:spacing w:val="20"/>
          <w:sz w:val="27"/>
          <w:szCs w:val="27"/>
        </w:rPr>
        <w:t>("</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金</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管</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局</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於</w:t>
      </w:r>
      <w:r>
        <w:rPr>
          <w:rFonts w:eastAsia="華康細明體" w:cs="Calibri" w:cstheme="minorHAnsi"/>
          <w:spacing w:val="20"/>
          <w:sz w:val="27"/>
          <w:szCs w:val="27"/>
          <w:lang w:val="en-US"/>
        </w:rPr>
        <w:t>2017</w:t>
      </w:r>
      <w:r>
        <w:rPr>
          <w:rFonts w:cs="Calibri" w:cstheme="minorHAnsi"/>
          <w:sz w:val="27"/>
          <w:szCs w:val="27"/>
        </w:rPr>
        <w:t>‍</w:t>
      </w:r>
      <w:r>
        <w:rPr>
          <w:rFonts w:ascii="Calibri" w:hAnsi="Calibri" w:cs="Calibri" w:eastAsia="華康細明體" w:asciiTheme="minorHAnsi" w:cstheme="minorHAnsi" w:hAnsiTheme="minorHAnsi"/>
          <w:spacing w:val="20"/>
          <w:sz w:val="27"/>
          <w:szCs w:val="27"/>
          <w:lang w:val="en-US"/>
        </w:rPr>
        <w:t>年推出</w:t>
      </w:r>
      <w:r>
        <w:rPr>
          <w:rFonts w:eastAsia="華康細明體" w:cs="Calibri" w:cstheme="minorHAnsi"/>
          <w:sz w:val="27"/>
          <w:szCs w:val="27"/>
          <w:lang w:val="en-US"/>
        </w:rPr>
        <w:t>Project LionRock</w:t>
      </w:r>
      <w:r>
        <w:rPr>
          <w:rFonts w:ascii="Calibri" w:hAnsi="Calibri" w:cs="Calibri" w:eastAsia="華康細明體" w:asciiTheme="minorHAnsi" w:cstheme="minorHAnsi" w:hAnsiTheme="minorHAnsi"/>
          <w:spacing w:val="20"/>
          <w:sz w:val="27"/>
          <w:szCs w:val="27"/>
          <w:lang w:val="en-US"/>
        </w:rPr>
        <w:t>，展開有關央行數碼貨‍幣的研究，其後於</w:t>
      </w:r>
      <w:r>
        <w:rPr>
          <w:rFonts w:eastAsia="華康細明體" w:cs="Calibri" w:cstheme="minorHAnsi"/>
          <w:spacing w:val="20"/>
          <w:sz w:val="27"/>
          <w:szCs w:val="27"/>
          <w:lang w:val="en-US"/>
        </w:rPr>
        <w:t>2019</w:t>
      </w:r>
      <w:r>
        <w:rPr>
          <w:rFonts w:cs="Calibri" w:cstheme="minorHAnsi"/>
          <w:sz w:val="27"/>
          <w:szCs w:val="27"/>
        </w:rPr>
        <w:t>‍</w:t>
      </w:r>
      <w:r>
        <w:rPr>
          <w:rFonts w:ascii="Calibri" w:hAnsi="Calibri" w:cs="Calibri" w:eastAsia="華康細明體" w:asciiTheme="minorHAnsi" w:cstheme="minorHAnsi" w:hAnsiTheme="minorHAnsi"/>
          <w:spacing w:val="20"/>
          <w:sz w:val="27"/>
          <w:szCs w:val="27"/>
          <w:lang w:val="en-US"/>
        </w:rPr>
        <w:t>年與泰國中央銀行</w:t>
      </w:r>
      <w:r>
        <w:rPr>
          <w:rFonts w:eastAsia="華康細明體" w:cs="Calibri" w:cstheme="minorHAnsi"/>
          <w:spacing w:val="20"/>
          <w:sz w:val="27"/>
          <w:szCs w:val="27"/>
          <w:lang w:val="en-US"/>
        </w:rPr>
        <w:t>(</w:t>
      </w:r>
      <w:r>
        <w:rPr>
          <w:rFonts w:eastAsia="華康細明體" w:cs="Calibri" w:cstheme="minorHAnsi"/>
          <w:sz w:val="27"/>
          <w:szCs w:val="27"/>
        </w:rPr>
        <w:t>Bank of Thailand</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合‍作研究有關銀行及企業以央行數碼貨幣進行跨境支付的事‍宜。隨着國際結算銀行創新樞紐</w:t>
      </w:r>
      <w:r>
        <w:rPr>
          <w:rFonts w:eastAsia="華康細明體" w:cs="Calibri" w:cstheme="minorHAnsi"/>
          <w:spacing w:val="20"/>
          <w:sz w:val="27"/>
          <w:szCs w:val="27"/>
          <w:lang w:val="en-US"/>
        </w:rPr>
        <w:t>(</w:t>
      </w:r>
      <w:r>
        <w:rPr>
          <w:rFonts w:eastAsia="華康細明體" w:cs="Calibri" w:cstheme="minorHAnsi"/>
          <w:sz w:val="27"/>
          <w:szCs w:val="27"/>
        </w:rPr>
        <w:t>BIS Innovation Hub</w:t>
      </w:r>
      <w:r>
        <w:rPr>
          <w:rFonts w:eastAsia="華康細明體" w:cs="Calibri" w:cstheme="minorHAnsi"/>
          <w:spacing w:val="20"/>
          <w:sz w:val="27"/>
          <w:szCs w:val="27"/>
        </w:rPr>
        <w:t>)</w:t>
      </w:r>
      <w:r>
        <w:rPr>
          <w:rFonts w:eastAsia="華康細明體" w:cs="Calibri" w:cstheme="minorHAnsi"/>
          <w:spacing w:val="20"/>
          <w:sz w:val="27"/>
          <w:szCs w:val="27"/>
          <w:vertAlign w:val="superscript"/>
          <w:lang w:val="en-US"/>
        </w:rPr>
        <w:t>20</w:t>
      </w:r>
      <w:r>
        <w:rPr>
          <w:rFonts w:ascii="Calibri" w:hAnsi="Calibri" w:cs="Calibri" w:eastAsia="華康細明體" w:asciiTheme="minorHAnsi" w:cstheme="minorHAnsi" w:hAnsiTheme="minorHAnsi"/>
          <w:spacing w:val="20"/>
          <w:sz w:val="27"/>
          <w:szCs w:val="27"/>
          <w:lang w:val="en-US"/>
        </w:rPr>
        <w:t>、內‍地和阿‍拉‍伯聯合酋長國於</w:t>
      </w:r>
      <w:r>
        <w:rPr>
          <w:rFonts w:eastAsia="華康細明體" w:cs="Calibri" w:cstheme="minorHAnsi"/>
          <w:spacing w:val="20"/>
          <w:sz w:val="27"/>
          <w:szCs w:val="27"/>
          <w:lang w:val="en-US"/>
        </w:rPr>
        <w:t>2021</w:t>
      </w:r>
      <w:r>
        <w:rPr>
          <w:rFonts w:cs="Calibri" w:cstheme="minorHAnsi"/>
          <w:sz w:val="27"/>
          <w:szCs w:val="27"/>
        </w:rPr>
        <w:t>‍</w:t>
      </w:r>
      <w:r>
        <w:rPr>
          <w:rFonts w:ascii="Calibri" w:hAnsi="Calibri" w:cs="Calibri" w:eastAsia="華康細明體" w:asciiTheme="minorHAnsi" w:cstheme="minorHAnsi" w:hAnsiTheme="minorHAnsi"/>
          <w:spacing w:val="20"/>
          <w:sz w:val="27"/>
          <w:szCs w:val="27"/>
          <w:lang w:val="en-US"/>
        </w:rPr>
        <w:t>年</w:t>
      </w:r>
      <w:r>
        <w:rPr>
          <w:rFonts w:eastAsia="華康細明體" w:cs="Calibri" w:cstheme="minorHAnsi"/>
          <w:spacing w:val="20"/>
          <w:sz w:val="27"/>
          <w:szCs w:val="27"/>
          <w:lang w:val="en-US"/>
        </w:rPr>
        <w:t>2</w:t>
      </w:r>
      <w:r>
        <w:rPr>
          <w:rFonts w:cs="Calibri" w:cstheme="minorHAnsi"/>
          <w:sz w:val="27"/>
          <w:szCs w:val="27"/>
        </w:rPr>
        <w:t>‍</w:t>
      </w:r>
      <w:r>
        <w:rPr>
          <w:rFonts w:ascii="Calibri" w:hAnsi="Calibri" w:cs="Calibri" w:eastAsia="華康細明體" w:asciiTheme="minorHAnsi" w:cstheme="minorHAnsi" w:hAnsiTheme="minorHAnsi"/>
          <w:spacing w:val="20"/>
          <w:sz w:val="27"/>
          <w:szCs w:val="27"/>
          <w:lang w:val="en-US"/>
        </w:rPr>
        <w:t>月加入，有關項目擴展為</w:t>
      </w:r>
      <w:r>
        <w:rPr>
          <w:rFonts w:ascii="Calibri" w:hAnsi="Calibri" w:cs="Calibri" w:eastAsia="華康中黑體" w:asciiTheme="minorHAnsi" w:cstheme="minorHAnsi" w:hAnsiTheme="minorHAnsi"/>
          <w:b/>
          <w:spacing w:val="20"/>
          <w:sz w:val="27"/>
          <w:szCs w:val="27"/>
        </w:rPr>
        <w:t>多種央</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中黑體" w:asciiTheme="minorHAnsi" w:cstheme="minorHAnsi" w:hAnsiTheme="minorHAnsi"/>
          <w:b/>
          <w:spacing w:val="20"/>
          <w:sz w:val="27"/>
          <w:szCs w:val="27"/>
        </w:rPr>
        <w:t>行數碼貨幣跨境網絡</w:t>
      </w:r>
      <w:r>
        <w:rPr>
          <w:rFonts w:ascii="Calibri" w:hAnsi="Calibri" w:cs="Calibri" w:eastAsia="華康細明體" w:asciiTheme="minorHAnsi" w:cstheme="minorHAnsi" w:hAnsiTheme="minorHAnsi"/>
          <w:spacing w:val="20"/>
          <w:sz w:val="27"/>
          <w:szCs w:val="27"/>
        </w:rPr>
        <w:t>。該網絡利用分布式分類帳技術，開發概念驗證原型，以支援多區域情況下的跨境同步交收</w:t>
      </w:r>
      <w:r>
        <w:rPr>
          <w:rFonts w:eastAsia="華康細明體" w:cs="Calibri" w:cstheme="minorHAnsi"/>
          <w:spacing w:val="20"/>
          <w:sz w:val="27"/>
          <w:szCs w:val="27"/>
          <w:lang w:val="en-US"/>
        </w:rPr>
        <w:t>(</w:t>
      </w:r>
      <w:r>
        <w:rPr>
          <w:rFonts w:eastAsia="華康細明體" w:cs="Calibri" w:cstheme="minorHAnsi"/>
          <w:sz w:val="27"/>
          <w:szCs w:val="27"/>
        </w:rPr>
        <w:t>payment</w:t>
        <w:noBreakHyphen/>
        <w:t>versus-payment</w:t>
      </w:r>
      <w:r>
        <w:rPr>
          <w:rFonts w:eastAsia="華康細明體" w:cs="Calibri" w:cstheme="minorHAnsi"/>
          <w:spacing w:val="20"/>
          <w:sz w:val="27"/>
          <w:szCs w:val="27"/>
        </w:rPr>
        <w:t>)</w:t>
      </w:r>
      <w:r>
        <w:rPr>
          <w:rFonts w:eastAsia="華康細明體" w:cs="Calibri" w:cstheme="minorHAnsi"/>
          <w:spacing w:val="20"/>
          <w:sz w:val="27"/>
          <w:szCs w:val="27"/>
          <w:vertAlign w:val="superscript"/>
          <w:lang w:val="en-US"/>
        </w:rPr>
        <w:t xml:space="preserve">21 </w:t>
      </w:r>
      <w:r>
        <w:rPr>
          <w:rFonts w:ascii="Calibri" w:hAnsi="Calibri" w:cs="Calibri" w:eastAsia="華康細明體" w:asciiTheme="minorHAnsi" w:cstheme="minorHAnsi" w:hAnsiTheme="minorHAnsi"/>
          <w:spacing w:val="20"/>
          <w:sz w:val="27"/>
          <w:szCs w:val="27"/>
        </w:rPr>
        <w:t>外匯交易。</w:t>
      </w:r>
    </w:p>
    <w:p>
      <w:pPr>
        <w:pStyle w:val="ListParagraph"/>
        <w:overflowPunct w:val="true"/>
        <w:snapToGrid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同時，政府及金管局就</w:t>
      </w:r>
      <w:r>
        <w:rPr>
          <w:rFonts w:ascii="Calibri" w:hAnsi="Calibri" w:cs="Calibri" w:eastAsia="華康中黑體" w:asciiTheme="minorHAnsi" w:cstheme="minorHAnsi" w:hAnsiTheme="minorHAnsi"/>
          <w:b/>
          <w:spacing w:val="20"/>
          <w:sz w:val="27"/>
          <w:szCs w:val="27"/>
        </w:rPr>
        <w:t>數字人民幣跨境應用</w:t>
      </w:r>
      <w:r>
        <w:rPr>
          <w:rFonts w:ascii="Calibri" w:hAnsi="Calibri" w:cs="Calibri" w:eastAsia="華康細明體" w:asciiTheme="minorHAnsi" w:cstheme="minorHAnsi" w:hAnsiTheme="minorHAnsi"/>
          <w:spacing w:val="20"/>
          <w:sz w:val="27"/>
          <w:szCs w:val="27"/>
        </w:rPr>
        <w:t>的可行性與人行保</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持溝通。按現時的設計，數字人民幣主要作國內零售支付用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途，但人行表示會探討跨境支付試驗計劃。尤其值得注意的是，金管局一直與人行合作在香港進行數字人民幣的技術測</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試。據政府表示，香港金融發展局已籌組一個工作小組，研</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究香港可如何把握數字人民幣發展的機遇。</w:t>
      </w:r>
      <w:r>
        <w:rPr>
          <w:rFonts w:eastAsia="華康細明體" w:cs="Calibri" w:cstheme="minorHAnsi"/>
          <w:spacing w:val="20"/>
          <w:sz w:val="27"/>
          <w:szCs w:val="27"/>
          <w:vertAlign w:val="superscript"/>
          <w:lang w:val="en-US"/>
        </w:rPr>
        <w:t>22</w:t>
      </w:r>
    </w:p>
    <w:p>
      <w:pPr>
        <w:pStyle w:val="ListParagraph"/>
        <w:overflowPunct w:val="true"/>
        <w:snapToGrid w:val="true"/>
        <w:ind w:left="475" w:hanging="475"/>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snapToGrid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此外，金管局於</w:t>
      </w:r>
      <w:r>
        <w:rPr>
          <w:rFonts w:eastAsia="華康細明體" w:cs="Calibri" w:cstheme="minorHAnsi"/>
          <w:spacing w:val="20"/>
          <w:sz w:val="27"/>
          <w:szCs w:val="27"/>
        </w:rPr>
        <w:t>2021‍</w:t>
      </w:r>
      <w:r>
        <w:rPr>
          <w:rFonts w:ascii="Calibri" w:hAnsi="Calibri" w:cs="Calibri" w:eastAsia="華康細明體" w:asciiTheme="minorHAnsi" w:cstheme="minorHAnsi" w:hAnsiTheme="minorHAnsi"/>
          <w:spacing w:val="20"/>
          <w:sz w:val="27"/>
          <w:szCs w:val="27"/>
        </w:rPr>
        <w:t>年</w:t>
      </w:r>
      <w:r>
        <w:rPr>
          <w:rFonts w:eastAsia="華康細明體" w:cs="Calibri" w:cstheme="minorHAnsi"/>
          <w:spacing w:val="20"/>
          <w:sz w:val="27"/>
          <w:szCs w:val="27"/>
        </w:rPr>
        <w:t>6‍</w:t>
      </w:r>
      <w:r>
        <w:rPr>
          <w:rFonts w:ascii="Calibri" w:hAnsi="Calibri" w:cs="Calibri" w:eastAsia="華康細明體" w:asciiTheme="minorHAnsi" w:cstheme="minorHAnsi" w:hAnsiTheme="minorHAnsi"/>
          <w:spacing w:val="20"/>
          <w:sz w:val="27"/>
          <w:szCs w:val="27"/>
        </w:rPr>
        <w:t>月公布會展開研究，探討發行零售層‍面數碼港元的可行性。該研究</w:t>
      </w:r>
      <w:bookmarkStart w:id="16" w:name="_Hlk84425026"/>
      <w:r>
        <w:rPr>
          <w:rFonts w:ascii="Calibri" w:hAnsi="Calibri" w:cs="Calibri" w:eastAsia="華康細明體" w:asciiTheme="minorHAnsi" w:cstheme="minorHAnsi" w:hAnsiTheme="minorHAnsi"/>
          <w:spacing w:val="20"/>
          <w:sz w:val="27"/>
          <w:szCs w:val="27"/>
        </w:rPr>
        <w:t>會涵蓋</w:t>
      </w:r>
      <w:bookmarkEnd w:id="16"/>
      <w:r>
        <w:rPr>
          <w:rFonts w:ascii="Calibri" w:hAnsi="Calibri" w:cs="Calibri" w:eastAsia="華康細明體" w:asciiTheme="minorHAnsi" w:cstheme="minorHAnsi" w:hAnsiTheme="minorHAnsi"/>
          <w:spacing w:val="20"/>
          <w:sz w:val="27"/>
          <w:szCs w:val="27"/>
        </w:rPr>
        <w:t>技術及政策方面的考慮因素。金管局剛於</w:t>
      </w:r>
      <w:r>
        <w:rPr>
          <w:rFonts w:eastAsia="華康細明體" w:cs="Calibri" w:cstheme="minorHAnsi"/>
          <w:spacing w:val="20"/>
          <w:sz w:val="27"/>
          <w:szCs w:val="27"/>
        </w:rPr>
        <w:t>2021</w:t>
      </w:r>
      <w:r>
        <w:rPr>
          <w:rFonts w:ascii="Calibri" w:hAnsi="Calibri" w:cs="Calibri" w:eastAsia="華康細明體" w:asciiTheme="minorHAnsi" w:cstheme="minorHAnsi" w:hAnsiTheme="minorHAnsi"/>
          <w:spacing w:val="20"/>
          <w:sz w:val="27"/>
          <w:szCs w:val="27"/>
        </w:rPr>
        <w:t>年</w:t>
      </w:r>
      <w:r>
        <w:rPr>
          <w:rFonts w:eastAsia="華康細明體" w:cs="Calibri" w:cstheme="minorHAnsi"/>
          <w:spacing w:val="20"/>
          <w:sz w:val="27"/>
          <w:szCs w:val="27"/>
        </w:rPr>
        <w:t>10</w:t>
      </w:r>
      <w:r>
        <w:rPr>
          <w:rFonts w:ascii="Calibri" w:hAnsi="Calibri" w:cs="Calibri" w:eastAsia="華康細明體" w:asciiTheme="minorHAnsi" w:cstheme="minorHAnsi" w:hAnsiTheme="minorHAnsi"/>
          <w:spacing w:val="20"/>
          <w:sz w:val="27"/>
          <w:szCs w:val="27"/>
        </w:rPr>
        <w:t>月發布技術白皮書，總結技術層‍面研究的部分成果，並預計在</w:t>
      </w:r>
      <w:r>
        <w:rPr>
          <w:rFonts w:eastAsia="華康細明體" w:cs="Calibri" w:cstheme="minorHAnsi"/>
          <w:spacing w:val="20"/>
          <w:sz w:val="27"/>
          <w:szCs w:val="27"/>
        </w:rPr>
        <w:t>2022</w:t>
      </w:r>
      <w:r>
        <w:rPr>
          <w:rFonts w:ascii="Calibri" w:hAnsi="Calibri" w:cs="Calibri" w:eastAsia="華康細明體" w:asciiTheme="minorHAnsi" w:cstheme="minorHAnsi" w:hAnsiTheme="minorHAnsi"/>
          <w:spacing w:val="20"/>
          <w:sz w:val="27"/>
          <w:szCs w:val="27"/>
        </w:rPr>
        <w:t>年年中就</w:t>
      </w:r>
      <w:r>
        <w:rPr>
          <w:rFonts w:eastAsia="華康細明體" w:cs="Calibri" w:cstheme="minorHAnsi"/>
          <w:sz w:val="27"/>
          <w:szCs w:val="27"/>
        </w:rPr>
        <w:t>e-HKD</w:t>
      </w:r>
      <w:r>
        <w:rPr>
          <w:rFonts w:ascii="Calibri" w:hAnsi="Calibri" w:cs="Calibri" w:eastAsia="華康細明體" w:asciiTheme="minorHAnsi" w:cstheme="minorHAnsi" w:hAnsiTheme="minorHAnsi"/>
          <w:spacing w:val="20"/>
          <w:sz w:val="27"/>
          <w:szCs w:val="27"/>
        </w:rPr>
        <w:t>的可行性提出初‍步想法。</w:t>
      </w:r>
      <w:r>
        <w:rPr>
          <w:rFonts w:eastAsia="華康細明體" w:cs="Calibri" w:cstheme="minorHAnsi"/>
          <w:spacing w:val="20"/>
          <w:sz w:val="27"/>
          <w:szCs w:val="27"/>
          <w:vertAlign w:val="superscript"/>
          <w:lang w:val="en-US"/>
        </w:rPr>
        <w:t>23</w:t>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rPr>
          <w:rFonts w:ascii="Calibri" w:hAnsi="Calibri" w:eastAsia="華康中黑體" w:cs="Calibri" w:asciiTheme="minorHAnsi" w:cstheme="minorHAnsi" w:hAnsiTheme="minorHAnsi"/>
          <w:b/>
          <w:b/>
          <w:color w:val="000000" w:themeColor="text1"/>
          <w:spacing w:val="20"/>
          <w:sz w:val="27"/>
          <w:szCs w:val="27"/>
        </w:rPr>
      </w:pPr>
      <w:r>
        <w:rPr>
          <w:rFonts w:eastAsia="華康中黑體" w:cs="Calibri" w:cstheme="minorHAnsi"/>
          <w:b/>
          <w:color w:val="000000" w:themeColor="text1"/>
          <w:spacing w:val="20"/>
          <w:sz w:val="27"/>
          <w:szCs w:val="27"/>
        </w:rPr>
      </w:r>
    </w:p>
    <w:p>
      <w:pPr>
        <w:pStyle w:val="Normal"/>
        <w:overflowPunct w:val="true"/>
        <w:snapToGrid w:val="true"/>
        <w:rPr>
          <w:rFonts w:ascii="Calibri" w:hAnsi="Calibri" w:eastAsia="華康中黑體" w:cs="Calibri" w:asciiTheme="minorHAnsi" w:cstheme="minorHAnsi" w:hAnsiTheme="minorHAnsi"/>
          <w:b/>
          <w:b/>
          <w:color w:val="000000" w:themeColor="text1"/>
          <w:spacing w:val="20"/>
          <w:sz w:val="27"/>
          <w:szCs w:val="27"/>
        </w:rPr>
      </w:pPr>
      <w:r>
        <w:rPr>
          <w:rFonts w:ascii="Calibri" w:hAnsi="Calibri" w:cs="Calibri" w:eastAsia="華康中黑體" w:asciiTheme="minorHAnsi" w:cstheme="minorHAnsi" w:hAnsiTheme="minorHAnsi"/>
          <w:b/>
          <w:color w:val="000000" w:themeColor="text1"/>
          <w:spacing w:val="20"/>
          <w:sz w:val="27"/>
          <w:szCs w:val="27"/>
        </w:rPr>
        <w:t>問題及潛在挑戰</w:t>
      </w:r>
    </w:p>
    <w:p>
      <w:pPr>
        <w:pStyle w:val="Normal"/>
        <w:overflowPunct w:val="true"/>
        <w:snapToGrid w:val="true"/>
        <w:rPr>
          <w:rFonts w:ascii="Calibri" w:hAnsi="Calibri" w:eastAsia="華康中黑體" w:cs="Calibri" w:asciiTheme="minorHAnsi" w:cstheme="minorHAnsi" w:hAnsiTheme="minorHAnsi"/>
          <w:b/>
          <w:b/>
          <w:color w:val="000000" w:themeColor="text1"/>
          <w:spacing w:val="20"/>
          <w:sz w:val="27"/>
          <w:szCs w:val="27"/>
        </w:rPr>
      </w:pPr>
      <w:r>
        <w:rPr>
          <w:rFonts w:eastAsia="華康中黑體" w:cs="Calibri" w:cstheme="minorHAnsi"/>
          <w:b/>
          <w:color w:val="000000" w:themeColor="text1"/>
          <w:spacing w:val="20"/>
          <w:sz w:val="27"/>
          <w:szCs w:val="27"/>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儘管央行數碼貨幣具有多項潛在效益，亦引起全球熱烈關注，但各地政府在決定是否、如何及何時推出這種貨幣時，須考慮若干問題。</w:t>
      </w:r>
    </w:p>
    <w:p>
      <w:pPr>
        <w:pStyle w:val="ListParagraph"/>
        <w:overflowPunct w:val="true"/>
        <w:ind w:left="103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就</w:t>
      </w:r>
      <w:r>
        <w:rPr>
          <w:rFonts w:ascii="Calibri" w:hAnsi="Calibri" w:cs="Calibri" w:eastAsia="華康中黑體" w:asciiTheme="minorHAnsi" w:cstheme="minorHAnsi" w:hAnsiTheme="minorHAnsi"/>
          <w:b/>
          <w:bCs/>
          <w:spacing w:val="20"/>
          <w:sz w:val="27"/>
          <w:szCs w:val="27"/>
          <w:lang w:val="en-US"/>
        </w:rPr>
        <w:t>零售層面央行數碼貨幣</w:t>
      </w:r>
      <w:r>
        <w:rPr>
          <w:rFonts w:ascii="Calibri" w:hAnsi="Calibri" w:cs="Calibri" w:eastAsia="華康細明體" w:asciiTheme="minorHAnsi" w:cstheme="minorHAnsi" w:hAnsiTheme="minorHAnsi"/>
          <w:spacing w:val="20"/>
          <w:sz w:val="27"/>
          <w:szCs w:val="27"/>
          <w:lang w:val="en-US"/>
        </w:rPr>
        <w:t>而言，雖然這種數碼貨幣有官方作為後盾，但一如其他數碼資產及支付系統，央行數碼貨幣仍要面‍對</w:t>
      </w:r>
      <w:r>
        <w:rPr>
          <w:rFonts w:ascii="Calibri" w:hAnsi="Calibri" w:cs="Calibri" w:eastAsia="華康中黑體" w:asciiTheme="minorHAnsi" w:cstheme="minorHAnsi" w:hAnsiTheme="minorHAnsi"/>
          <w:b/>
          <w:bCs/>
          <w:spacing w:val="20"/>
          <w:sz w:val="27"/>
          <w:szCs w:val="27"/>
          <w:lang w:val="en-US"/>
        </w:rPr>
        <w:t>遺失、盜竊及欺詐</w:t>
      </w:r>
      <w:r>
        <w:rPr>
          <w:rFonts w:ascii="Calibri" w:hAnsi="Calibri" w:cs="Calibri" w:eastAsia="華康細明體" w:asciiTheme="minorHAnsi" w:cstheme="minorHAnsi" w:hAnsiTheme="minorHAnsi"/>
          <w:spacing w:val="20"/>
          <w:sz w:val="27"/>
          <w:szCs w:val="27"/>
          <w:lang w:val="en-US"/>
        </w:rPr>
        <w:t>的潛在風險。因此，如何利用科技減低有關風險，是各地央行的央行數碼貨幣研究的重點之一。縱使身份追蹤對維持數碼支付的穩健性具關鍵作用，並有助減低欺‍詐及其他風險，惟當局亦須顧及持份者</w:t>
      </w:r>
      <w:r>
        <w:rPr>
          <w:rFonts w:ascii="Calibri" w:hAnsi="Calibri" w:cs="Calibri" w:eastAsia="華康中黑體" w:asciiTheme="minorHAnsi" w:cstheme="minorHAnsi" w:hAnsiTheme="minorHAnsi"/>
          <w:b/>
          <w:bCs/>
          <w:spacing w:val="20"/>
          <w:sz w:val="27"/>
          <w:szCs w:val="27"/>
          <w:lang w:val="en-US"/>
        </w:rPr>
        <w:t>對數據保密的關注</w:t>
      </w:r>
      <w:r>
        <w:rPr>
          <w:rFonts w:ascii="Calibri" w:hAnsi="Calibri" w:cs="Calibri" w:eastAsia="華康細明體" w:asciiTheme="minorHAnsi" w:cstheme="minorHAnsi" w:hAnsiTheme="minorHAnsi"/>
          <w:spacing w:val="20"/>
          <w:sz w:val="27"/>
          <w:szCs w:val="27"/>
          <w:lang w:val="en-US"/>
        </w:rPr>
        <w:t>，力求在兩‍者之間取得適當平衡。</w:t>
      </w:r>
      <w:r>
        <w:rPr>
          <w:rFonts w:eastAsia="華康細明體" w:cs="Calibri" w:cstheme="minorHAnsi"/>
          <w:spacing w:val="20"/>
          <w:sz w:val="27"/>
          <w:szCs w:val="27"/>
          <w:vertAlign w:val="superscript"/>
          <w:lang w:val="en-US"/>
        </w:rPr>
        <w:t>24</w:t>
      </w:r>
    </w:p>
    <w:p>
      <w:pPr>
        <w:pStyle w:val="ListParagraph"/>
        <w:overflowPunct w:val="true"/>
        <w:ind w:left="47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各地央行及銀行監管機構亦關注到，推出零售層面央行數碼貨‍幣或會</w:t>
      </w:r>
      <w:r>
        <w:rPr>
          <w:rFonts w:ascii="Calibri" w:hAnsi="Calibri" w:cs="Calibri" w:eastAsia="華康中黑體" w:asciiTheme="minorHAnsi" w:cstheme="minorHAnsi" w:hAnsiTheme="minorHAnsi"/>
          <w:b/>
          <w:bCs/>
          <w:spacing w:val="20"/>
          <w:sz w:val="27"/>
          <w:szCs w:val="27"/>
          <w:lang w:val="en-US"/>
        </w:rPr>
        <w:t>對銀行構成負面影響</w:t>
      </w:r>
      <w:r>
        <w:rPr>
          <w:rFonts w:ascii="Calibri" w:hAnsi="Calibri" w:cs="Calibri" w:eastAsia="華康細明體" w:asciiTheme="minorHAnsi" w:cstheme="minorHAnsi" w:hAnsiTheme="minorHAnsi"/>
          <w:spacing w:val="20"/>
          <w:sz w:val="27"/>
          <w:szCs w:val="27"/>
          <w:lang w:val="en-US"/>
        </w:rPr>
        <w:t>。若零售層面央行數碼貨幣</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不論是否計息</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成為具吸引力的銀行存款替代品，或會導致商業銀行存‍款被擠出，並取代商業銀行在零售支付中的角色。</w:t>
      </w:r>
      <w:r>
        <w:rPr>
          <w:rFonts w:eastAsia="華康細明體" w:cs="Calibri" w:cstheme="minorHAnsi"/>
          <w:spacing w:val="20"/>
          <w:sz w:val="27"/>
          <w:szCs w:val="27"/>
          <w:vertAlign w:val="superscript"/>
          <w:lang w:val="en-US"/>
        </w:rPr>
        <w:t xml:space="preserve">25 </w:t>
      </w:r>
      <w:r>
        <w:rPr>
          <w:rFonts w:ascii="Calibri" w:hAnsi="Calibri" w:cs="Calibri" w:eastAsia="華康細明體" w:asciiTheme="minorHAnsi" w:cstheme="minorHAnsi" w:hAnsiTheme="minorHAnsi"/>
          <w:spacing w:val="20"/>
          <w:sz w:val="27"/>
          <w:szCs w:val="27"/>
          <w:lang w:val="en-US"/>
        </w:rPr>
        <w:t>此外，在現時大部分經濟體實行的儲備銀行制度下，商業銀行擔當創‍造信貸及貨幣的角色，零售層面央行數碼貨幣可能對這角色造成重大影響。至於央行數碼貨幣將如何影響金融管理當局的</w:t>
      </w:r>
      <w:r>
        <w:rPr>
          <w:rFonts w:ascii="Calibri" w:hAnsi="Calibri" w:cs="Calibri" w:eastAsia="華康中黑體" w:asciiTheme="minorHAnsi" w:cstheme="minorHAnsi" w:hAnsiTheme="minorHAnsi"/>
          <w:b/>
          <w:bCs/>
          <w:spacing w:val="20"/>
          <w:sz w:val="27"/>
          <w:szCs w:val="27"/>
          <w:lang w:val="en-US"/>
        </w:rPr>
        <w:t>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中黑體" w:asciiTheme="minorHAnsi" w:cstheme="minorHAnsi" w:hAnsiTheme="minorHAnsi"/>
          <w:b/>
          <w:bCs/>
          <w:spacing w:val="20"/>
          <w:sz w:val="27"/>
          <w:szCs w:val="27"/>
          <w:lang w:val="en-US"/>
        </w:rPr>
        <w:t>幣政策</w:t>
      </w:r>
      <w:r>
        <w:rPr>
          <w:rFonts w:ascii="Calibri" w:hAnsi="Calibri" w:cs="Calibri" w:eastAsia="華康細明體" w:asciiTheme="minorHAnsi" w:cstheme="minorHAnsi" w:hAnsiTheme="minorHAnsi"/>
          <w:spacing w:val="20"/>
          <w:sz w:val="27"/>
          <w:szCs w:val="27"/>
          <w:lang w:val="en-US"/>
        </w:rPr>
        <w:t>實施，則需作更詳細研究。</w:t>
      </w:r>
    </w:p>
    <w:p>
      <w:pPr>
        <w:pStyle w:val="ListParagraph"/>
        <w:overflowPunct w:val="true"/>
        <w:ind w:left="103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另一方面，如果央行數碼貨幣未能吸引大量用戶及支付額，便</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會浪費公共資源。舉例而言，厄瓜多爾於</w:t>
      </w:r>
      <w:r>
        <w:rPr>
          <w:rFonts w:eastAsia="華康細明體" w:cs="Calibri" w:cstheme="minorHAnsi"/>
          <w:spacing w:val="20"/>
          <w:sz w:val="27"/>
          <w:szCs w:val="27"/>
          <w:lang w:val="en-US"/>
        </w:rPr>
        <w:t>2015‍</w:t>
      </w:r>
      <w:r>
        <w:rPr>
          <w:rFonts w:ascii="Calibri" w:hAnsi="Calibri" w:cs="Calibri" w:eastAsia="華康細明體" w:asciiTheme="minorHAnsi" w:cstheme="minorHAnsi" w:hAnsiTheme="minorHAnsi"/>
          <w:spacing w:val="20"/>
          <w:sz w:val="27"/>
          <w:szCs w:val="27"/>
          <w:lang w:val="en-US"/>
        </w:rPr>
        <w:t>年成為全球首‍個推出零售層面央行數碼貨幣的國家，但由於</w:t>
      </w:r>
      <w:r>
        <w:rPr>
          <w:rFonts w:ascii="Calibri" w:hAnsi="Calibri" w:cs="Calibri" w:eastAsia="華康中黑體" w:asciiTheme="minorHAnsi" w:cstheme="minorHAnsi" w:hAnsiTheme="minorHAnsi"/>
          <w:b/>
          <w:bCs/>
          <w:spacing w:val="20"/>
          <w:sz w:val="27"/>
          <w:szCs w:val="27"/>
          <w:lang w:val="en-US"/>
        </w:rPr>
        <w:t>使用率低</w:t>
      </w:r>
      <w:r>
        <w:rPr>
          <w:rFonts w:ascii="Calibri" w:hAnsi="Calibri" w:cs="Calibri" w:eastAsia="華康細明體" w:asciiTheme="minorHAnsi" w:cstheme="minorHAnsi" w:hAnsiTheme="minorHAnsi"/>
          <w:spacing w:val="20"/>
          <w:sz w:val="27"/>
          <w:szCs w:val="27"/>
          <w:lang w:val="en-US"/>
        </w:rPr>
        <w:t>，國</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民代‍表大會</w:t>
      </w:r>
      <w:r>
        <w:rPr>
          <w:rFonts w:eastAsia="華康細明體" w:cs="Calibri" w:cstheme="minorHAnsi"/>
          <w:spacing w:val="20"/>
          <w:sz w:val="27"/>
          <w:szCs w:val="27"/>
        </w:rPr>
        <w:t>(</w:t>
      </w:r>
      <w:r>
        <w:rPr>
          <w:rFonts w:eastAsia="華康細明體" w:cs="Calibri" w:cstheme="minorHAnsi"/>
          <w:sz w:val="27"/>
          <w:szCs w:val="27"/>
        </w:rPr>
        <w:t>National Assembly</w:t>
      </w:r>
      <w:r>
        <w:rPr>
          <w:rFonts w:eastAsia="華康細明體" w:cs="Calibri" w:cstheme="minorHAnsi"/>
          <w:spacing w:val="20"/>
          <w:sz w:val="27"/>
          <w:szCs w:val="27"/>
        </w:rPr>
        <w:t>)</w:t>
      </w:r>
      <w:r>
        <w:rPr>
          <w:rFonts w:ascii="Calibri" w:hAnsi="Calibri" w:cs="Calibri" w:eastAsia="華康細明體" w:asciiTheme="minorHAnsi" w:cstheme="minorHAnsi" w:hAnsiTheme="minorHAnsi"/>
          <w:spacing w:val="20"/>
          <w:sz w:val="27"/>
          <w:szCs w:val="27"/>
          <w:lang w:val="en-US"/>
        </w:rPr>
        <w:t>於</w:t>
      </w:r>
      <w:r>
        <w:rPr>
          <w:rFonts w:eastAsia="華康細明體" w:cs="Calibri" w:cstheme="minorHAnsi"/>
          <w:spacing w:val="20"/>
          <w:sz w:val="27"/>
          <w:szCs w:val="27"/>
          <w:lang w:val="en-US"/>
        </w:rPr>
        <w:t>2017</w:t>
      </w:r>
      <w:r>
        <w:rPr>
          <w:rFonts w:ascii="Calibri" w:hAnsi="Calibri" w:cs="Calibri" w:eastAsia="華康細明體" w:asciiTheme="minorHAnsi" w:cstheme="minorHAnsi" w:hAnsiTheme="minorHAnsi"/>
          <w:spacing w:val="20"/>
          <w:sz w:val="27"/>
          <w:szCs w:val="27"/>
          <w:lang w:val="en-US"/>
        </w:rPr>
        <w:t>年決定廢除該數碼貨幣。</w:t>
      </w:r>
    </w:p>
    <w:p>
      <w:pPr>
        <w:pStyle w:val="ListParagraph"/>
        <w:overflowPunct w:val="true"/>
        <w:ind w:left="1035" w:hanging="475"/>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至於</w:t>
      </w:r>
      <w:r>
        <w:rPr>
          <w:rFonts w:ascii="Calibri" w:hAnsi="Calibri" w:cs="Calibri" w:eastAsia="華康中黑體" w:asciiTheme="minorHAnsi" w:cstheme="minorHAnsi" w:hAnsiTheme="minorHAnsi"/>
          <w:b/>
          <w:bCs/>
          <w:spacing w:val="20"/>
          <w:sz w:val="27"/>
          <w:szCs w:val="27"/>
          <w:lang w:val="en-US"/>
        </w:rPr>
        <w:t>批發層面央行數碼貨幣</w:t>
      </w:r>
      <w:r>
        <w:rPr>
          <w:rFonts w:ascii="Calibri" w:hAnsi="Calibri" w:cs="Calibri" w:eastAsia="華康細明體" w:asciiTheme="minorHAnsi" w:cstheme="minorHAnsi" w:hAnsiTheme="minorHAnsi"/>
          <w:spacing w:val="20"/>
          <w:sz w:val="27"/>
          <w:szCs w:val="27"/>
          <w:lang w:val="en-US"/>
        </w:rPr>
        <w:t>，先進經濟體傾向在跨境層面使用這種貨幣，以提高效率。然而，央行數碼貨幣的跨境使用，相‍當視乎各地央行會否合作促成一個</w:t>
      </w:r>
      <w:r>
        <w:rPr>
          <w:rFonts w:ascii="Calibri" w:hAnsi="Calibri" w:cs="Calibri" w:eastAsia="華康中黑體" w:asciiTheme="minorHAnsi" w:cstheme="minorHAnsi" w:hAnsiTheme="minorHAnsi"/>
          <w:b/>
          <w:bCs/>
          <w:spacing w:val="20"/>
          <w:sz w:val="27"/>
          <w:szCs w:val="27"/>
          <w:lang w:val="en-US"/>
        </w:rPr>
        <w:t>國</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中黑體" w:asciiTheme="minorHAnsi" w:cstheme="minorHAnsi" w:hAnsiTheme="minorHAnsi"/>
          <w:b/>
          <w:bCs/>
          <w:spacing w:val="20"/>
          <w:sz w:val="27"/>
          <w:szCs w:val="27"/>
          <w:lang w:val="en-US"/>
        </w:rPr>
        <w:t>際互聯互通</w:t>
      </w:r>
      <w:r>
        <w:rPr>
          <w:rFonts w:ascii="Calibri" w:hAnsi="Calibri" w:cs="Calibri" w:eastAsia="華康細明體" w:asciiTheme="minorHAnsi" w:cstheme="minorHAnsi" w:hAnsiTheme="minorHAnsi"/>
          <w:spacing w:val="20"/>
          <w:sz w:val="27"/>
          <w:szCs w:val="27"/>
          <w:lang w:val="en-US"/>
        </w:rPr>
        <w:t>的央行數碼貨幣基礎框架，包括就法律框架、數據治理框架、統一標準及網絡安全規定凝聚共識。故此，在發展高效並涵蓋廣闊地域的基礎設施的過程中，各個參與的司法管轄區必須緊密合作及達‍成協</w:t>
      </w:r>
      <w:r>
        <w:rPr>
          <w:rFonts w:ascii="Calibri" w:hAnsi="Calibri" w:cs="Calibri" w:asciiTheme="minorHAnsi" w:cstheme="minorHAnsi" w:hAnsiTheme="minorHAnsi"/>
          <w:sz w:val="27"/>
          <w:szCs w:val="27"/>
        </w:rPr>
        <w:t>‍</w:t>
      </w:r>
      <w:r>
        <w:rPr>
          <w:rFonts w:ascii="Calibri" w:hAnsi="Calibri" w:cs="Calibri" w:eastAsia="華康細明體" w:asciiTheme="minorHAnsi" w:cstheme="minorHAnsi" w:hAnsiTheme="minorHAnsi"/>
          <w:spacing w:val="20"/>
          <w:sz w:val="27"/>
          <w:szCs w:val="27"/>
          <w:lang w:val="en-US"/>
        </w:rPr>
        <w:t>議。</w:t>
      </w:r>
    </w:p>
    <w:p>
      <w:pPr>
        <w:pStyle w:val="Normal"/>
        <w:overflowPunct w:val="true"/>
        <w:rPr>
          <w:rFonts w:ascii="Calibri" w:hAnsi="Calibri" w:eastAsia="華康細明體" w:cs="Calibri" w:asciiTheme="minorHAnsi" w:cstheme="minorHAnsi" w:hAnsiTheme="minorHAnsi"/>
          <w:spacing w:val="20"/>
          <w:sz w:val="27"/>
          <w:szCs w:val="27"/>
          <w:lang w:val="en-US"/>
        </w:rPr>
      </w:pPr>
      <w:r>
        <w:rPr>
          <w:rFonts w:eastAsia="華康細明體" w:cs="Calibri" w:cstheme="minorHAnsi"/>
          <w:spacing w:val="20"/>
          <w:sz w:val="27"/>
          <w:szCs w:val="27"/>
          <w:lang w:val="en-US"/>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lang w:val="en-US"/>
        </w:rPr>
      </w:pPr>
      <w:r>
        <w:rPr>
          <w:rFonts w:ascii="Calibri" w:hAnsi="Calibri" w:cs="Calibri" w:eastAsia="華康細明體" w:asciiTheme="minorHAnsi" w:cstheme="minorHAnsi" w:hAnsiTheme="minorHAnsi"/>
          <w:spacing w:val="20"/>
          <w:sz w:val="27"/>
          <w:szCs w:val="27"/>
          <w:lang w:val="en-US"/>
        </w:rPr>
        <w:t>由此可見，央行數碼貨幣系統的</w:t>
      </w:r>
      <w:r>
        <w:rPr>
          <w:rFonts w:ascii="Calibri" w:hAnsi="Calibri" w:cs="Calibri" w:eastAsia="華康中黑體" w:asciiTheme="minorHAnsi" w:cstheme="minorHAnsi" w:hAnsiTheme="minorHAnsi"/>
          <w:b/>
          <w:bCs/>
          <w:spacing w:val="20"/>
          <w:sz w:val="27"/>
          <w:szCs w:val="27"/>
          <w:lang w:val="en-US"/>
        </w:rPr>
        <w:t>設計</w:t>
      </w:r>
      <w:r>
        <w:rPr>
          <w:rFonts w:ascii="Calibri" w:hAnsi="Calibri" w:cs="Calibri" w:eastAsia="華康細明體" w:asciiTheme="minorHAnsi" w:cstheme="minorHAnsi" w:hAnsiTheme="minorHAnsi"/>
          <w:spacing w:val="20"/>
          <w:sz w:val="27"/>
          <w:szCs w:val="27"/>
          <w:lang w:val="en-US"/>
        </w:rPr>
        <w:t>是央行數碼貨幣發展的一</w:t>
      </w:r>
      <w:r>
        <w:rPr>
          <w:rFonts w:ascii="Calibri" w:hAnsi="Calibri" w:cs="Calibri" w:asciiTheme="minorHAnsi" w:cstheme="minorHAnsi" w:hAnsiTheme="minorHAnsi"/>
          <w:sz w:val="27"/>
          <w:szCs w:val="27"/>
        </w:rPr>
        <w:t>‍</w:t>
      </w:r>
      <w:r>
        <w:rPr>
          <w:rFonts w:ascii="Calibri" w:hAnsi="Calibri" w:cs="Calibri" w:eastAsia="華康細明體" w:asciiTheme="minorHAnsi" w:cstheme="minorHAnsi" w:hAnsiTheme="minorHAnsi"/>
          <w:spacing w:val="20"/>
          <w:sz w:val="27"/>
          <w:szCs w:val="27"/>
          <w:lang w:val="en-US"/>
        </w:rPr>
        <w:t>大考慮，並可影響公眾的接受程度、支付操作、金融穩定及跨境互通性等。舉例而言，央行及金融中介機構在央行數碼貨‍幣系統中的分工，可能會引致</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去中介化</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lang w:val="en-US"/>
        </w:rPr>
        <w:t>並影響銀行的角‍色；</w:t>
      </w:r>
      <w:r>
        <w:rPr>
          <w:rFonts w:eastAsia="華康細明體" w:cs="Calibri" w:cstheme="minorHAnsi"/>
          <w:spacing w:val="20"/>
          <w:sz w:val="27"/>
          <w:szCs w:val="27"/>
          <w:vertAlign w:val="superscript"/>
          <w:lang w:val="en-US"/>
        </w:rPr>
        <w:t xml:space="preserve">26 </w:t>
      </w:r>
      <w:r>
        <w:rPr>
          <w:rFonts w:ascii="Calibri" w:hAnsi="Calibri" w:cs="Calibri" w:eastAsia="華康細明體" w:asciiTheme="minorHAnsi" w:cstheme="minorHAnsi" w:hAnsiTheme="minorHAnsi"/>
          <w:spacing w:val="20"/>
          <w:sz w:val="27"/>
          <w:szCs w:val="27"/>
          <w:lang w:val="en-US"/>
        </w:rPr>
        <w:t>不同央‍行數碼貨幣所採取的不同身份驗證設定，對用‍戶私隱的保障及追‍溯貨幣交易的能力亦各有不同；</w:t>
      </w:r>
      <w:r>
        <w:rPr>
          <w:rFonts w:eastAsia="華康細明體" w:cs="Calibri" w:cstheme="minorHAnsi"/>
          <w:spacing w:val="20"/>
          <w:sz w:val="27"/>
          <w:szCs w:val="27"/>
          <w:vertAlign w:val="superscript"/>
          <w:lang w:val="en-US"/>
        </w:rPr>
        <w:t xml:space="preserve">27 </w:t>
      </w:r>
      <w:r>
        <w:rPr>
          <w:rFonts w:ascii="Calibri" w:hAnsi="Calibri" w:cs="Calibri" w:eastAsia="華康細明體" w:asciiTheme="minorHAnsi" w:cstheme="minorHAnsi" w:hAnsiTheme="minorHAnsi"/>
          <w:spacing w:val="20"/>
          <w:sz w:val="27"/>
          <w:szCs w:val="27"/>
          <w:lang w:val="en-US"/>
        </w:rPr>
        <w:t>如各地未能就跨境批發層‍面央行數碼貨幣的規格達成廣泛共識，可能會導致使用率‍低，甚或造成多個覆蓋範圍有限的系統並行發‍展。上述種種因素可能會影響央行數碼貨幣發揮預期效益的能力。</w:t>
      </w:r>
    </w:p>
    <w:p>
      <w:pPr>
        <w:pStyle w:val="Normal"/>
        <w:overflowPunct w:val="true"/>
        <w:snapToGrid w:val="true"/>
        <w:rPr>
          <w:rStyle w:val="Strong"/>
          <w:rFonts w:ascii="Calibri" w:hAnsi="Calibri" w:eastAsia="華康中黑體" w:cs="Calibri" w:asciiTheme="minorHAnsi" w:cstheme="minorHAnsi" w:hAnsiTheme="minorHAnsi"/>
          <w:color w:val="000000"/>
          <w:spacing w:val="20"/>
          <w:sz w:val="27"/>
          <w:szCs w:val="27"/>
          <w:lang w:val="en-US"/>
        </w:rPr>
      </w:pPr>
      <w:r>
        <w:rPr>
          <w:rFonts w:eastAsia="華康中黑體" w:cs="Calibri" w:cstheme="minorHAnsi"/>
          <w:color w:val="000000"/>
          <w:spacing w:val="20"/>
          <w:sz w:val="27"/>
          <w:szCs w:val="27"/>
          <w:lang w:val="en-US"/>
        </w:rPr>
      </w:r>
    </w:p>
    <w:p>
      <w:pPr>
        <w:pStyle w:val="Normal"/>
        <w:overflowPunct w:val="true"/>
        <w:snapToGrid w:val="true"/>
        <w:rPr>
          <w:rStyle w:val="Strong"/>
          <w:rFonts w:ascii="Calibri" w:hAnsi="Calibri" w:eastAsia="華康中黑體" w:cs="Calibri" w:asciiTheme="minorHAnsi" w:cstheme="minorHAnsi" w:hAnsiTheme="minorHAnsi"/>
          <w:color w:val="000000"/>
          <w:spacing w:val="20"/>
          <w:sz w:val="27"/>
          <w:szCs w:val="27"/>
        </w:rPr>
      </w:pPr>
      <w:r>
        <w:rPr>
          <w:rFonts w:eastAsia="華康中黑體" w:cs="Calibri" w:cstheme="minorHAnsi"/>
          <w:color w:val="000000"/>
          <w:spacing w:val="20"/>
          <w:sz w:val="27"/>
          <w:szCs w:val="27"/>
        </w:rPr>
      </w:r>
    </w:p>
    <w:p>
      <w:pPr>
        <w:pStyle w:val="Normal"/>
        <w:overflowPunct w:val="true"/>
        <w:snapToGrid w:val="true"/>
        <w:rPr>
          <w:rFonts w:ascii="Calibri" w:hAnsi="Calibri" w:eastAsia="華康細明體" w:cs="Calibri" w:asciiTheme="minorHAnsi" w:cstheme="minorHAnsi" w:hAnsiTheme="minorHAnsi"/>
          <w:color w:val="000000"/>
          <w:spacing w:val="20"/>
          <w:sz w:val="27"/>
          <w:szCs w:val="27"/>
        </w:rPr>
      </w:pPr>
      <w:r>
        <w:rPr>
          <w:rStyle w:val="Strong"/>
          <w:rFonts w:ascii="Calibri" w:hAnsi="Calibri" w:cs="Calibri" w:eastAsia="華康中黑體" w:asciiTheme="minorHAnsi" w:cstheme="minorHAnsi" w:hAnsiTheme="minorHAnsi"/>
          <w:color w:val="000000"/>
          <w:spacing w:val="20"/>
          <w:sz w:val="27"/>
          <w:szCs w:val="27"/>
        </w:rPr>
        <w:t>結語</w:t>
      </w:r>
    </w:p>
    <w:p>
      <w:pPr>
        <w:pStyle w:val="ListParagraph"/>
        <w:overflowPunct w:val="true"/>
        <w:snapToGrid w:val="true"/>
        <w:ind w:left="720" w:hanging="720"/>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ListParagraph"/>
        <w:numPr>
          <w:ilvl w:val="0"/>
          <w:numId w:val="1"/>
        </w:numPr>
        <w:overflowPunct w:val="true"/>
        <w:ind w:left="475" w:hanging="475"/>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全球央行正研究央行數碼貨幣，因為這種貨幣可能有助提供先</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進而低成本的電子支付系統，而現時的疫情正正迅速增加對電子支付系統的需求。金融管理當局期望利用央行數碼貨幣以加強執行監管工作及落實財政和貨幣政策，因此更有動力投放資源，全面探討央行數碼貨幣的潛力。雖然海外大型經濟體尚</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未決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定是否推出央行數碼貨幣，但其他地方已在零售及</w:t>
      </w:r>
      <w:r>
        <w:rPr>
          <w:rFonts w:ascii="Calibri" w:hAnsi="Calibri" w:cs="Calibri" w:eastAsia="華康細明體" w:asciiTheme="minorHAnsi" w:cstheme="minorHAnsi" w:hAnsiTheme="minorHAnsi"/>
          <w:spacing w:val="20"/>
          <w:sz w:val="27"/>
          <w:szCs w:val="27"/>
          <w:lang w:val="en-US"/>
        </w:rPr>
        <w:t>‍</w:t>
      </w:r>
      <w:r>
        <w:rPr>
          <w:rFonts w:eastAsia="華康細明體" w:cs="Calibri" w:cstheme="minorHAnsi"/>
          <w:spacing w:val="20"/>
          <w:sz w:val="27"/>
          <w:szCs w:val="27"/>
        </w:rPr>
        <w:t>/</w:t>
      </w:r>
      <w:r>
        <w:rPr>
          <w:rFonts w:eastAsia="華康細明體" w:cs="Calibri" w:cstheme="minorHAnsi"/>
          <w:spacing w:val="20"/>
          <w:sz w:val="27"/>
          <w:szCs w:val="27"/>
          <w:lang w:val="en-US"/>
        </w:rPr>
        <w:t>‍</w:t>
      </w:r>
      <w:r>
        <w:rPr>
          <w:rFonts w:ascii="Calibri" w:hAnsi="Calibri" w:cs="Calibri" w:eastAsia="華康細明體" w:asciiTheme="minorHAnsi" w:cstheme="minorHAnsi" w:hAnsiTheme="minorHAnsi"/>
          <w:spacing w:val="20"/>
          <w:sz w:val="27"/>
          <w:szCs w:val="27"/>
        </w:rPr>
        <w:t>或批</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發層面試用這種貨幣，巴‍哈‍馬甚至已推出小規模的央行數碼貨</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幣支援多種用例。至於香港，當局已開始研究本地零售港</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元數碼貨幣的可行性。同時，鑒於內地計劃擴大數字人</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民</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幣的應</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用範</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圍，香港在推動數字人民幣方面將擔當重要角色，這有</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望進</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一</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步鞏固香港作為首要離岸人民幣中心的地位。央行數</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碼貨</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幣似乎在加強跨境結算方面亦極具潛力，但最終能否發</w:t>
      </w:r>
      <w:r>
        <w:rPr>
          <w:rFonts w:ascii="Calibri" w:hAnsi="Calibri" w:cs="Calibri" w:eastAsia="華康細明體" w:asciiTheme="minorHAnsi" w:cstheme="minorHAnsi" w:hAnsiTheme="minorHAnsi"/>
          <w:spacing w:val="20"/>
          <w:sz w:val="27"/>
          <w:szCs w:val="27"/>
          <w:lang w:val="en-US"/>
        </w:rPr>
        <w:t>‍</w:t>
      </w:r>
      <w:r>
        <w:rPr>
          <w:rFonts w:ascii="Calibri" w:hAnsi="Calibri" w:cs="Calibri" w:eastAsia="華康細明體" w:asciiTheme="minorHAnsi" w:cstheme="minorHAnsi" w:hAnsiTheme="minorHAnsi"/>
          <w:spacing w:val="20"/>
          <w:sz w:val="27"/>
          <w:szCs w:val="27"/>
        </w:rPr>
        <w:t>揮有</w:t>
      </w:r>
      <w:r>
        <w:rPr>
          <w:rFonts w:ascii="Malgun Gothic" w:hAnsi="Malgun Gothic" w:cs="Calibri" w:eastAsia="Malgun Gothic" w:cstheme="minorHAnsi"/>
          <w:spacing w:val="20"/>
          <w:sz w:val="27"/>
          <w:szCs w:val="27"/>
          <w:lang w:val="en-US"/>
        </w:rPr>
        <w:t>‍</w:t>
      </w:r>
      <w:r>
        <w:rPr>
          <w:rFonts w:ascii="Calibri" w:hAnsi="Calibri" w:cs="Calibri" w:eastAsia="華康細明體" w:asciiTheme="minorHAnsi" w:cstheme="minorHAnsi" w:hAnsiTheme="minorHAnsi"/>
          <w:spacing w:val="20"/>
          <w:sz w:val="27"/>
          <w:szCs w:val="27"/>
        </w:rPr>
        <w:t>關潛力，則視乎各地央行的合作。</w:t>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snapToGrid w:val="true"/>
        <w:jc w:val="left"/>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r>
        <w:br w:type="page"/>
      </w:r>
    </w:p>
    <w:p>
      <w:pPr>
        <w:pStyle w:val="Normal"/>
        <w:overflowPunct w:val="true"/>
        <w:rPr>
          <w:rFonts w:ascii="Calibri" w:hAnsi="Calibri" w:cs="Calibri" w:asciiTheme="minorHAnsi" w:cstheme="minorHAnsi" w:hAnsiTheme="minorHAnsi"/>
          <w:sz w:val="27"/>
          <w:szCs w:val="27"/>
          <w:lang w:eastAsia="zh-HK"/>
        </w:rPr>
      </w:pPr>
      <w:r>
        <w:rPr/>
        <w:drawing>
          <wp:inline distT="0" distB="0" distL="0" distR="0">
            <wp:extent cx="2142490" cy="102235"/>
            <wp:effectExtent l="0" t="0" r="0" b="0"/>
            <wp:docPr id="4"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2" descr=""/>
                    <pic:cNvPicPr>
                      <a:picLocks noChangeAspect="1" noChangeArrowheads="1"/>
                    </pic:cNvPicPr>
                  </pic:nvPicPr>
                  <pic:blipFill>
                    <a:blip r:embed="rId8"/>
                    <a:stretch>
                      <a:fillRect/>
                    </a:stretch>
                  </pic:blipFill>
                  <pic:spPr bwMode="auto">
                    <a:xfrm>
                      <a:off x="0" y="0"/>
                      <a:ext cx="2142490" cy="102235"/>
                    </a:xfrm>
                    <a:prstGeom prst="rect">
                      <a:avLst/>
                    </a:prstGeom>
                  </pic:spPr>
                </pic:pic>
              </a:graphicData>
            </a:graphic>
          </wp:inline>
        </w:drawing>
      </w:r>
    </w:p>
    <w:p>
      <w:pPr>
        <w:pStyle w:val="Normal"/>
        <w:overflowPunct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立法會秘書處</w:t>
      </w:r>
    </w:p>
    <w:p>
      <w:pPr>
        <w:pStyle w:val="Normal"/>
        <w:overflowPunct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資訊服務部</w:t>
      </w:r>
    </w:p>
    <w:p>
      <w:pPr>
        <w:pStyle w:val="Normal"/>
        <w:overflowPunct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資料研究組</w:t>
      </w:r>
    </w:p>
    <w:p>
      <w:pPr>
        <w:pStyle w:val="Normal"/>
        <w:overflowPunct w:val="true"/>
        <w:rPr>
          <w:rFonts w:ascii="Calibri" w:hAnsi="Calibri" w:eastAsia="華康細明體" w:cs="Calibri" w:asciiTheme="minorHAnsi" w:cstheme="minorHAnsi" w:hAnsiTheme="minorHAnsi"/>
          <w:spacing w:val="20"/>
          <w:sz w:val="27"/>
          <w:szCs w:val="27"/>
        </w:rPr>
      </w:pPr>
      <w:r>
        <w:rPr>
          <w:rFonts w:ascii="Calibri" w:hAnsi="Calibri" w:cs="Calibri" w:eastAsia="華康細明體" w:asciiTheme="minorHAnsi" w:cstheme="minorHAnsi" w:hAnsiTheme="minorHAnsi"/>
          <w:spacing w:val="20"/>
          <w:sz w:val="27"/>
          <w:szCs w:val="27"/>
        </w:rPr>
        <w:t>張煥然</w:t>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t>2021</w:t>
      </w:r>
      <w:r>
        <w:rPr>
          <w:rFonts w:ascii="Calibri" w:hAnsi="Calibri" w:cs="Calibri" w:eastAsia="華康細明體" w:asciiTheme="minorHAnsi" w:cstheme="minorHAnsi" w:hAnsiTheme="minorHAnsi"/>
          <w:spacing w:val="20"/>
          <w:sz w:val="27"/>
          <w:szCs w:val="27"/>
        </w:rPr>
        <w:t>年</w:t>
      </w:r>
      <w:r>
        <w:rPr>
          <w:rFonts w:eastAsia="華康細明體" w:cs="Calibri" w:cstheme="minorHAnsi"/>
          <w:spacing w:val="20"/>
          <w:sz w:val="27"/>
          <w:szCs w:val="27"/>
        </w:rPr>
        <w:t>10</w:t>
      </w:r>
      <w:r>
        <w:rPr>
          <w:rFonts w:ascii="Calibri" w:hAnsi="Calibri" w:cs="Calibri" w:eastAsia="華康細明體" w:asciiTheme="minorHAnsi" w:cstheme="minorHAnsi" w:hAnsiTheme="minorHAnsi"/>
          <w:spacing w:val="20"/>
          <w:sz w:val="27"/>
          <w:szCs w:val="27"/>
        </w:rPr>
        <w:t>月</w:t>
      </w:r>
      <w:r>
        <w:rPr>
          <w:rFonts w:eastAsia="華康細明體" w:cs="Calibri" w:cstheme="minorHAnsi"/>
          <w:spacing w:val="20"/>
          <w:sz w:val="27"/>
          <w:szCs w:val="27"/>
        </w:rPr>
        <w:t>12</w:t>
      </w:r>
      <w:r>
        <w:rPr>
          <w:rFonts w:ascii="Calibri" w:hAnsi="Calibri" w:cs="Calibri" w:eastAsia="華康細明體" w:asciiTheme="minorHAnsi" w:cstheme="minorHAnsi" w:hAnsiTheme="minorHAnsi"/>
          <w:spacing w:val="20"/>
          <w:sz w:val="27"/>
          <w:szCs w:val="27"/>
        </w:rPr>
        <w:t>日</w:t>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Normal"/>
        <w:overflowPunct w:val="true"/>
        <w:snapToGrid w:val="true"/>
        <w:rPr>
          <w:rFonts w:ascii="Calibri" w:hAnsi="Calibri" w:eastAsia="華康細明體" w:cs="Calibri" w:asciiTheme="minorHAnsi" w:cstheme="minorHAnsi" w:hAnsiTheme="minorHAnsi"/>
          <w:spacing w:val="20"/>
          <w:sz w:val="27"/>
          <w:szCs w:val="27"/>
        </w:rPr>
      </w:pPr>
      <w:r>
        <w:rPr>
          <w:rFonts w:eastAsia="華康細明體" w:cs="Calibri" w:cstheme="minorHAnsi"/>
          <w:spacing w:val="20"/>
          <w:sz w:val="27"/>
          <w:szCs w:val="27"/>
        </w:rPr>
      </w:r>
    </w:p>
    <w:p>
      <w:pPr>
        <w:pStyle w:val="Footnote"/>
        <w:overflowPunct w:val="true"/>
        <w:ind w:left="475" w:hanging="475"/>
        <w:rPr>
          <w:rFonts w:eastAsia="華康中黑體"/>
          <w:b/>
          <w:b/>
          <w:spacing w:val="20"/>
          <w:sz w:val="24"/>
          <w:szCs w:val="24"/>
        </w:rPr>
      </w:pPr>
      <w:r>
        <w:rPr>
          <w:rFonts w:eastAsia="華康中黑體"/>
          <w:b/>
          <w:spacing w:val="20"/>
          <w:sz w:val="24"/>
          <w:szCs w:val="24"/>
        </w:rPr>
        <w:t>附註：</w:t>
      </w:r>
    </w:p>
    <w:p>
      <w:pPr>
        <w:pStyle w:val="Footnote"/>
        <w:overflowPunct w:val="true"/>
        <w:ind w:left="475" w:hanging="475"/>
        <w:rPr>
          <w:rFonts w:eastAsia="華康中黑體"/>
          <w:b/>
          <w:b/>
          <w:spacing w:val="20"/>
          <w:sz w:val="24"/>
          <w:szCs w:val="24"/>
          <w:lang w:val="en-US"/>
        </w:rPr>
      </w:pPr>
      <w:r>
        <w:rPr>
          <w:rFonts w:eastAsia="華康中黑體"/>
          <w:b/>
          <w:spacing w:val="20"/>
          <w:sz w:val="24"/>
          <w:szCs w:val="24"/>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Financial Secretary (2021)</w:t>
      </w:r>
      <w:r>
        <w:rPr>
          <w:rFonts w:ascii="Calibri" w:hAnsi="Calibri" w:cs="Calibri" w:eastAsia="華康細明體" w:asciiTheme="minorHAnsi" w:cstheme="minorHAnsi" w:hAnsiTheme="minorHAnsi"/>
          <w:spacing w:val="20"/>
        </w:rPr>
        <w:t>及</w:t>
      </w:r>
      <w:r>
        <w:rPr>
          <w:rFonts w:eastAsia="華康細明體" w:cs="Calibri" w:cstheme="minorHAnsi"/>
        </w:rPr>
        <w:t>South China Morning Post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許多經濟體規定商業銀行須將部分存款存放於央行，作為央行儲備。然而，本港並無向銀行實施儲備要求，惟銀行須符合法定流動資金比</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率。為利便銀行同業結算，香港所有銀行均在金管局開設港元結算帳戶。</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央行數碼貨幣亦與穩定幣</w:t>
      </w:r>
      <w:r>
        <w:rPr>
          <w:rFonts w:eastAsia="華康細明體" w:cs="Calibri" w:cstheme="minorHAnsi"/>
          <w:spacing w:val="20"/>
        </w:rPr>
        <w:t>(</w:t>
      </w:r>
      <w:r>
        <w:rPr>
          <w:rFonts w:eastAsia="華康細明體" w:cs="Calibri" w:cstheme="minorHAnsi"/>
        </w:rPr>
        <w:t>stablecoin</w:t>
      </w:r>
      <w:r>
        <w:rPr>
          <w:rFonts w:eastAsia="華康細明體" w:cs="Calibri" w:cstheme="minorHAnsi"/>
          <w:spacing w:val="20"/>
        </w:rPr>
        <w:t>)</w:t>
      </w:r>
      <w:r>
        <w:rPr>
          <w:rFonts w:ascii="Calibri" w:hAnsi="Calibri" w:cs="Calibri" w:eastAsia="華康細明體" w:asciiTheme="minorHAnsi" w:cstheme="minorHAnsi" w:hAnsiTheme="minorHAnsi"/>
          <w:spacing w:val="20"/>
        </w:rPr>
        <w:t>不同。穩定幣是一種由實體貨幣支</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rPr>
        <w:t>持的非官方加密貨幣。由於穩定幣不屬央行創造的貨幣，因此實</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rPr>
        <w:t>際</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rPr>
        <w:t>上只是支付系統及投資工具。請參閱</w:t>
      </w:r>
      <w:hyperlink r:id="rId9">
        <w:r>
          <w:rPr>
            <w:rFonts w:eastAsia="華康細明體" w:cs="Calibri" w:cstheme="minorHAnsi"/>
          </w:rPr>
          <w:t>Bank for International Settlements (2021a)</w:t>
        </w:r>
      </w:hyperlink>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lang w:val="en-US"/>
        </w:rPr>
      </w:pPr>
      <w:r>
        <w:rPr>
          <w:rFonts w:ascii="Calibri" w:hAnsi="Calibri" w:cs="Calibri" w:eastAsia="華康細明體" w:asciiTheme="minorHAnsi" w:cstheme="minorHAnsi" w:hAnsiTheme="minorHAnsi"/>
          <w:spacing w:val="20"/>
        </w:rPr>
        <w:t>分類帳的功用包括可防止用戶把相同的央行數碼貨幣單位發送予不同收款者</w:t>
      </w:r>
      <w:r>
        <w:rPr>
          <w:rFonts w:eastAsia="華康細明體" w:cs="Calibri" w:cstheme="minorHAnsi"/>
          <w:spacing w:val="20"/>
        </w:rPr>
        <w:t>(</w:t>
      </w:r>
      <w:r>
        <w:rPr>
          <w:rFonts w:ascii="Calibri" w:hAnsi="Calibri" w:cs="Calibri" w:eastAsia="華康細明體" w:asciiTheme="minorHAnsi" w:cstheme="minorHAnsi" w:hAnsiTheme="minorHAnsi"/>
          <w:spacing w:val="20"/>
        </w:rPr>
        <w:t>即所謂</w:t>
      </w:r>
      <w:r>
        <w:rPr>
          <w:rFonts w:eastAsia="華康細明體" w:cs="Calibri" w:cstheme="minorHAnsi"/>
          <w:spacing w:val="20"/>
        </w:rPr>
        <w:t>"</w:t>
      </w:r>
      <w:r>
        <w:rPr>
          <w:rFonts w:ascii="Calibri" w:hAnsi="Calibri" w:cs="Calibri" w:eastAsia="華康細明體" w:asciiTheme="minorHAnsi" w:cstheme="minorHAnsi" w:hAnsiTheme="minorHAnsi"/>
          <w:spacing w:val="20"/>
        </w:rPr>
        <w:t>雙重支付</w:t>
      </w:r>
      <w:r>
        <w:rPr>
          <w:rFonts w:eastAsia="華康細明體" w:cs="Calibri" w:cstheme="minorHAnsi"/>
          <w:spacing w:val="20"/>
        </w:rPr>
        <w:t>")</w:t>
      </w:r>
      <w:r>
        <w:rPr>
          <w:rFonts w:ascii="Calibri" w:hAnsi="Calibri" w:cs="Calibri" w:eastAsia="華康細明體" w:asciiTheme="minorHAnsi" w:cstheme="minorHAnsi" w:hAnsiTheme="minorHAnsi"/>
          <w:spacing w:val="20"/>
        </w:rPr>
        <w:t>，並有助追蹤央行數碼貨幣的整體庫存及供</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應。</w:t>
      </w:r>
      <w:bookmarkStart w:id="17" w:name="_Hlk83733284"/>
      <w:bookmarkEnd w:id="17"/>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lang w:val="en-US"/>
        </w:rPr>
      </w:pPr>
      <w:bookmarkStart w:id="18" w:name="_Hlk83917784"/>
      <w:r>
        <w:rPr>
          <w:rFonts w:ascii="Calibri" w:hAnsi="Calibri" w:cs="Calibri" w:eastAsia="華康細明體" w:asciiTheme="minorHAnsi" w:cstheme="minorHAnsi" w:hAnsiTheme="minorHAnsi"/>
          <w:spacing w:val="20"/>
        </w:rPr>
        <w:t>分布式分類帳技術</w:t>
      </w:r>
      <w:bookmarkEnd w:id="18"/>
      <w:r>
        <w:rPr>
          <w:rFonts w:ascii="Calibri" w:hAnsi="Calibri" w:cs="Calibri" w:eastAsia="華康細明體" w:asciiTheme="minorHAnsi" w:cstheme="minorHAnsi" w:hAnsiTheme="minorHAnsi"/>
          <w:spacing w:val="20"/>
        </w:rPr>
        <w:t>的多項功能或適用於央行數碼貨幣，例如可程式化</w:t>
      </w:r>
      <w:r>
        <w:rPr>
          <w:rFonts w:ascii="Calibri" w:hAnsi="Calibri" w:cs="Calibri" w:eastAsia="華康細明體" w:asciiTheme="minorHAnsi" w:cstheme="minorHAnsi" w:hAnsiTheme="minorHAnsi"/>
          <w:color w:val="000000" w:themeColor="text1"/>
          <w:spacing w:val="20"/>
        </w:rPr>
        <w:t>及支援分散式平台</w:t>
      </w:r>
      <w:r>
        <w:rPr>
          <w:rFonts w:ascii="Calibri" w:hAnsi="Calibri" w:cs="Calibri" w:eastAsia="華康細明體" w:asciiTheme="minorHAnsi" w:cstheme="minorHAnsi" w:hAnsiTheme="minorHAnsi"/>
          <w:spacing w:val="20"/>
        </w:rPr>
        <w:t>的個人對個人支付，而且這些功能可分開</w:t>
      </w:r>
      <w:r>
        <w:rPr>
          <w:rFonts w:ascii="Calibri" w:hAnsi="Calibri" w:cs="Calibri" w:eastAsia="華康細明體" w:asciiTheme="minorHAnsi" w:cstheme="minorHAnsi" w:hAnsiTheme="minorHAnsi"/>
          <w:spacing w:val="20"/>
          <w:lang w:eastAsia="zh-HK"/>
        </w:rPr>
        <w:t>應</w:t>
      </w:r>
      <w:r>
        <w:rPr>
          <w:rFonts w:ascii="Calibri" w:hAnsi="Calibri" w:cs="Calibri" w:eastAsia="華康細明體" w:asciiTheme="minorHAnsi" w:cstheme="minorHAnsi" w:hAnsiTheme="minorHAnsi"/>
          <w:spacing w:val="20"/>
        </w:rPr>
        <w:t>用。同</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時，以集中式數據庫技術建立的分類帳亦可加入程式化功能。請</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參</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閱</w:t>
      </w:r>
      <w:r>
        <w:rPr>
          <w:rFonts w:eastAsia="華康細明體" w:cs="Calibri" w:cstheme="minorHAnsi"/>
        </w:rPr>
        <w:t>Bank of England (2020)</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bookmarkStart w:id="19" w:name="_Hlk83733978"/>
      <w:r>
        <w:rPr>
          <w:rFonts w:ascii="Calibri" w:hAnsi="Calibri" w:cs="Calibri" w:eastAsia="華康細明體" w:asciiTheme="minorHAnsi" w:cstheme="minorHAnsi" w:hAnsiTheme="minorHAnsi"/>
          <w:spacing w:val="20"/>
        </w:rPr>
        <w:t>每次更新分布分類帳的數據都需要所有相關實體的協調，因此較費時費力。有央行在測試後表示，分布式分類帳技術的表現和可擴展性欠</w:t>
      </w:r>
      <w:r>
        <w:rPr>
          <w:rFonts w:ascii="Calibri" w:hAnsi="Calibri" w:cs="Calibri" w:eastAsia="華康細明體" w:asciiTheme="minorHAnsi" w:cstheme="minorHAnsi" w:hAnsiTheme="minorHAnsi"/>
          <w:spacing w:val="20"/>
          <w:lang w:val="en-US"/>
        </w:rPr>
        <w:t>‍理想</w:t>
      </w:r>
      <w:r>
        <w:rPr>
          <w:rFonts w:ascii="Calibri" w:hAnsi="Calibri" w:cs="Calibri" w:eastAsia="華康細明體" w:asciiTheme="minorHAnsi" w:cstheme="minorHAnsi" w:hAnsiTheme="minorHAnsi"/>
          <w:spacing w:val="20"/>
        </w:rPr>
        <w:t>，在直接央行數碼貨幣模型下，未必較集中式數據庫技術更具根</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本優勢。請參閱</w:t>
      </w:r>
      <w:r>
        <w:rPr>
          <w:rFonts w:eastAsia="華康細明體" w:cs="Calibri" w:cstheme="minorHAnsi"/>
        </w:rPr>
        <w:t>Bank for International Settlements (2020)</w:t>
      </w:r>
      <w:r>
        <w:rPr>
          <w:rFonts w:ascii="Calibri" w:hAnsi="Calibri" w:cs="Calibri" w:eastAsia="華康細明體" w:asciiTheme="minorHAnsi" w:cstheme="minorHAnsi" w:hAnsiTheme="minorHAnsi"/>
          <w:spacing w:val="20"/>
        </w:rPr>
        <w:t>。</w:t>
      </w:r>
      <w:bookmarkEnd w:id="19"/>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這樣或可降低以電子方式支付商戶的成本，而目前信用卡交易的手</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續</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費高達超過</w:t>
      </w:r>
      <w:r>
        <w:rPr>
          <w:rFonts w:eastAsia="華康細明體" w:cs="Calibri" w:cstheme="minorHAnsi"/>
          <w:spacing w:val="20"/>
        </w:rPr>
        <w:t>3%</w:t>
      </w:r>
      <w:r>
        <w:rPr>
          <w:rFonts w:ascii="Calibri" w:hAnsi="Calibri" w:cs="Calibri" w:eastAsia="華康細明體" w:asciiTheme="minorHAnsi" w:cstheme="minorHAnsi" w:hAnsiTheme="minorHAnsi"/>
          <w:spacing w:val="20"/>
        </w:rPr>
        <w:t>。請參閱</w:t>
      </w:r>
      <w:r>
        <w:rPr>
          <w:rFonts w:eastAsia="華康細明體" w:cs="Calibri" w:cstheme="minorHAnsi"/>
        </w:rPr>
        <w:t>Daly, L.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color w:val="000000" w:themeColor="text1"/>
          <w:spacing w:val="20"/>
        </w:rPr>
      </w:pPr>
      <w:r>
        <w:rPr>
          <w:rFonts w:ascii="Calibri" w:hAnsi="Calibri" w:cs="Calibri" w:eastAsia="華康細明體" w:asciiTheme="minorHAnsi" w:cstheme="minorHAnsi" w:hAnsiTheme="minorHAnsi"/>
          <w:spacing w:val="20"/>
        </w:rPr>
        <w:t>舉</w:t>
      </w:r>
      <w:r>
        <w:rPr>
          <w:rFonts w:ascii="Calibri" w:hAnsi="Calibri" w:cs="Calibri" w:eastAsia="華康細明體" w:asciiTheme="minorHAnsi" w:cstheme="minorHAnsi" w:hAnsiTheme="minorHAnsi"/>
          <w:color w:val="000000" w:themeColor="text1"/>
          <w:spacing w:val="20"/>
        </w:rPr>
        <w:t>例而言，柬埔寨於</w:t>
      </w:r>
      <w:r>
        <w:rPr>
          <w:rFonts w:eastAsia="華康細明體" w:cs="Calibri" w:cstheme="minorHAnsi"/>
          <w:color w:val="000000" w:themeColor="text1"/>
          <w:spacing w:val="20"/>
        </w:rPr>
        <w:t>2020</w:t>
      </w:r>
      <w:r>
        <w:rPr>
          <w:rFonts w:ascii="Calibri" w:hAnsi="Calibri" w:cs="Calibri" w:eastAsia="華康細明體" w:asciiTheme="minorHAnsi" w:cstheme="minorHAnsi" w:hAnsiTheme="minorHAnsi"/>
          <w:color w:val="000000" w:themeColor="text1"/>
          <w:spacing w:val="20"/>
        </w:rPr>
        <w:t>年推出以分布式分類帳技術建立的銀行同業支付平台。該支付平台具備電子錢包功能，供個人用戶免費使用流動支付和網上銀行服務。該平台有別於早期肯尼亞</w:t>
      </w:r>
      <w:r>
        <w:rPr>
          <w:rFonts w:eastAsia="華康細明體" w:cs="Calibri" w:cstheme="minorHAnsi"/>
          <w:color w:val="000000" w:themeColor="text1"/>
        </w:rPr>
        <w:t>M-Pesa</w:t>
      </w:r>
      <w:r>
        <w:rPr>
          <w:rFonts w:ascii="Calibri" w:hAnsi="Calibri" w:cs="Calibri" w:eastAsia="華康細明體" w:asciiTheme="minorHAnsi" w:cstheme="minorHAnsi" w:hAnsiTheme="minorHAnsi"/>
          <w:color w:val="000000" w:themeColor="text1"/>
          <w:spacing w:val="20"/>
        </w:rPr>
        <w:t>及內地螞</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color w:val="000000" w:themeColor="text1"/>
          <w:spacing w:val="20"/>
        </w:rPr>
        <w:t>蟻集</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color w:val="000000" w:themeColor="text1"/>
          <w:spacing w:val="20"/>
        </w:rPr>
        <w:t>團的</w:t>
      </w:r>
      <w:r>
        <w:rPr>
          <w:rFonts w:ascii="Calibri" w:hAnsi="Calibri" w:cs="Calibri" w:eastAsia="華康細明體" w:asciiTheme="minorHAnsi" w:cstheme="minorHAnsi" w:hAnsiTheme="minorHAnsi"/>
          <w:color w:val="000000" w:themeColor="text1"/>
          <w:spacing w:val="20"/>
          <w:lang w:eastAsia="zh-HK"/>
        </w:rPr>
        <w:t>流動支付服務</w:t>
      </w:r>
      <w:r>
        <w:rPr>
          <w:rFonts w:ascii="Calibri" w:hAnsi="Calibri" w:cs="Calibri" w:eastAsia="華康細明體" w:asciiTheme="minorHAnsi" w:cstheme="minorHAnsi" w:hAnsiTheme="minorHAnsi"/>
          <w:color w:val="000000" w:themeColor="text1"/>
          <w:spacing w:val="20"/>
        </w:rPr>
        <w:t>，雖然這些服務對普及金融貢獻良多</w:t>
      </w:r>
      <w:r>
        <w:rPr>
          <w:rFonts w:eastAsia="華康細明體" w:cs="Calibri" w:cstheme="minorHAnsi"/>
          <w:color w:val="000000" w:themeColor="text1"/>
          <w:spacing w:val="20"/>
        </w:rPr>
        <w:t>(</w:t>
      </w:r>
      <w:r>
        <w:rPr>
          <w:rFonts w:ascii="Calibri" w:hAnsi="Calibri" w:cs="Calibri" w:eastAsia="華康細明體" w:asciiTheme="minorHAnsi" w:cstheme="minorHAnsi" w:hAnsiTheme="minorHAnsi"/>
          <w:color w:val="000000" w:themeColor="text1"/>
          <w:spacing w:val="20"/>
        </w:rPr>
        <w:t>例如在</w:t>
      </w:r>
      <w:r>
        <w:rPr>
          <w:rFonts w:eastAsia="華康細明體" w:cs="Calibri" w:cstheme="minorHAnsi"/>
          <w:color w:val="000000" w:themeColor="text1"/>
        </w:rPr>
        <w:t>M</w:t>
        <w:noBreakHyphen/>
        <w:t>Pesa</w:t>
      </w:r>
      <w:r>
        <w:rPr>
          <w:rFonts w:ascii="Calibri" w:hAnsi="Calibri" w:cs="Calibri" w:eastAsia="華康細明體" w:asciiTheme="minorHAnsi" w:cstheme="minorHAnsi" w:hAnsiTheme="minorHAnsi"/>
          <w:color w:val="000000" w:themeColor="text1"/>
          <w:spacing w:val="20"/>
        </w:rPr>
        <w:t>推出後，肯尼亞使用正式金融服務的人口比例由</w:t>
      </w:r>
      <w:r>
        <w:rPr>
          <w:rFonts w:eastAsia="華康細明體" w:cs="Calibri" w:cstheme="minorHAnsi"/>
          <w:color w:val="000000" w:themeColor="text1"/>
          <w:spacing w:val="20"/>
        </w:rPr>
        <w:t>2007</w:t>
      </w:r>
      <w:r>
        <w:rPr>
          <w:rFonts w:ascii="Calibri" w:hAnsi="Calibri" w:cs="Calibri" w:eastAsia="華康細明體" w:asciiTheme="minorHAnsi" w:cstheme="minorHAnsi" w:hAnsiTheme="minorHAnsi"/>
          <w:color w:val="000000" w:themeColor="text1"/>
          <w:spacing w:val="20"/>
        </w:rPr>
        <w:t>年的約兩</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color w:val="000000" w:themeColor="text1"/>
          <w:spacing w:val="20"/>
        </w:rPr>
        <w:t>成提升至</w:t>
      </w:r>
      <w:r>
        <w:rPr>
          <w:rFonts w:eastAsia="華康細明體" w:cs="Calibri" w:cstheme="minorHAnsi"/>
          <w:color w:val="000000" w:themeColor="text1"/>
          <w:spacing w:val="20"/>
        </w:rPr>
        <w:t>10</w:t>
      </w:r>
      <w:r>
        <w:rPr>
          <w:rFonts w:ascii="Calibri" w:hAnsi="Calibri" w:cs="Calibri" w:eastAsia="華康細明體" w:asciiTheme="minorHAnsi" w:cstheme="minorHAnsi" w:hAnsiTheme="minorHAnsi"/>
          <w:color w:val="000000" w:themeColor="text1"/>
          <w:spacing w:val="20"/>
        </w:rPr>
        <w:t>年後的六成多</w:t>
      </w:r>
      <w:r>
        <w:rPr>
          <w:rFonts w:eastAsia="華康細明體" w:cs="Calibri" w:cstheme="minorHAnsi"/>
          <w:color w:val="000000" w:themeColor="text1"/>
          <w:spacing w:val="20"/>
        </w:rPr>
        <w:t>)</w:t>
      </w:r>
      <w:r>
        <w:rPr>
          <w:rFonts w:ascii="Calibri" w:hAnsi="Calibri" w:cs="Calibri" w:eastAsia="華康細明體" w:asciiTheme="minorHAnsi" w:cstheme="minorHAnsi" w:hAnsiTheme="minorHAnsi"/>
          <w:color w:val="000000" w:themeColor="text1"/>
          <w:spacing w:val="20"/>
        </w:rPr>
        <w:t>，不過這些早期的支付服務被私營機構支配，幾近構成壟斷，因而引起監管關注。請參閱</w:t>
      </w:r>
      <w:r>
        <w:rPr>
          <w:rFonts w:eastAsia="華康細明體" w:cs="Calibri" w:cstheme="minorHAnsi"/>
          <w:color w:val="000000" w:themeColor="text1"/>
        </w:rPr>
        <w:t>Foster, K. et al. (2021)</w:t>
      </w:r>
      <w:r>
        <w:rPr>
          <w:rFonts w:ascii="Calibri" w:hAnsi="Calibri" w:cs="Calibri" w:eastAsia="華康細明體" w:asciiTheme="minorHAnsi" w:cstheme="minorHAnsi" w:hAnsiTheme="minorHAnsi"/>
          <w:color w:val="000000" w:themeColor="text1"/>
          <w:spacing w:val="20"/>
        </w:rPr>
        <w:t>。</w:t>
      </w:r>
      <w:bookmarkStart w:id="20" w:name="_Hlk83734230"/>
      <w:bookmarkEnd w:id="20"/>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Davoodalhosseini</w:t>
      </w:r>
      <w:r>
        <w:rPr>
          <w:rFonts w:cs="Calibri" w:cstheme="minorHAnsi"/>
        </w:rPr>
        <w:t>, M. et al.</w:t>
      </w:r>
      <w:r>
        <w:rPr>
          <w:rFonts w:eastAsia="華康細明體" w:cs="Calibri" w:cstheme="minorHAnsi"/>
        </w:rPr>
        <w:t xml:space="preserve"> (2020)</w:t>
      </w:r>
      <w:r>
        <w:rPr>
          <w:rFonts w:ascii="Calibri" w:hAnsi="Calibri" w:cs="Calibri" w:eastAsia="華康細明體" w:asciiTheme="minorHAnsi" w:cstheme="minorHAnsi" w:hAnsiTheme="minorHAnsi"/>
          <w:spacing w:val="20"/>
        </w:rPr>
        <w:t>及</w:t>
      </w:r>
      <w:r>
        <w:rPr>
          <w:rFonts w:eastAsia="華康細明體" w:cs="Calibri" w:cstheme="minorHAnsi"/>
        </w:rPr>
        <w:t>Bank Policy Institute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貨銀兩訖是一種連結證券與資金轉撥的證券結算機制，確保證券交付必須與相關付款同步進行。請參閱</w:t>
      </w:r>
      <w:r>
        <w:rPr>
          <w:rFonts w:eastAsia="華康細明體" w:cs="Calibri" w:cstheme="minorHAnsi"/>
        </w:rPr>
        <w:t>Bank for International Settlements (2016)</w:t>
      </w:r>
      <w:r>
        <w:rPr>
          <w:rFonts w:ascii="Calibri" w:hAnsi="Calibri" w:cs="Calibri" w:eastAsia="華康細明體" w:asciiTheme="minorHAnsi" w:cstheme="minorHAnsi" w:hAnsiTheme="minorHAnsi"/>
          <w:spacing w:val="20"/>
        </w:rPr>
        <w:t>及</w:t>
      </w:r>
      <w:r>
        <w:rPr>
          <w:rFonts w:eastAsia="華康細明體" w:cs="Calibri" w:cstheme="minorHAnsi"/>
        </w:rPr>
        <w:t>Reserve Bank of Australia (2019)</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lang w:val="en-US"/>
        </w:rPr>
      </w:pPr>
      <w:r>
        <w:rPr>
          <w:rFonts w:ascii="Calibri" w:hAnsi="Calibri" w:cs="Calibri" w:eastAsia="華康細明體" w:asciiTheme="minorHAnsi" w:cstheme="minorHAnsi" w:hAnsiTheme="minorHAnsi"/>
          <w:spacing w:val="20"/>
        </w:rPr>
        <w:t>請參閱</w:t>
      </w:r>
      <w:r>
        <w:rPr>
          <w:rFonts w:eastAsia="華康細明體" w:cs="Calibri" w:cstheme="minorHAnsi"/>
          <w:lang w:val="en-US"/>
        </w:rPr>
        <w:t>Bank of Canada and Monetary Authority of Singapore (2019)</w:t>
      </w:r>
      <w:r>
        <w:rPr>
          <w:rFonts w:ascii="Calibri" w:hAnsi="Calibri" w:cs="Calibri" w:eastAsia="華康細明體" w:asciiTheme="minorHAnsi" w:cstheme="minorHAnsi" w:hAnsiTheme="minorHAnsi"/>
          <w:spacing w:val="20"/>
          <w:lang w:val="en-US"/>
        </w:rPr>
        <w:t>。</w:t>
      </w:r>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bookmarkStart w:id="21" w:name="_Hlk84502634"/>
      <w:r>
        <w:rPr>
          <w:rFonts w:cs="Calibri" w:cstheme="minorHAnsi"/>
        </w:rPr>
        <w:t>Wall Street Journal (2021)</w:t>
      </w:r>
      <w:bookmarkEnd w:id="21"/>
      <w:r>
        <w:rPr>
          <w:rFonts w:ascii="Calibri" w:hAnsi="Calibri" w:cs="Calibri" w:eastAsia="華康細明體" w:asciiTheme="minorHAnsi" w:cstheme="minorHAnsi" w:hAnsiTheme="minorHAnsi"/>
          <w:spacing w:val="20"/>
        </w:rPr>
        <w:t>及</w:t>
      </w:r>
      <w:r>
        <w:rPr>
          <w:rFonts w:eastAsia="華康細明體" w:cs="Calibri" w:cstheme="minorHAnsi"/>
        </w:rPr>
        <w:t>Waller</w:t>
      </w:r>
      <w:bookmarkStart w:id="22" w:name="_Hlk84848153"/>
      <w:r>
        <w:rPr>
          <w:rFonts w:eastAsia="華康細明體" w:cs="Calibri" w:cstheme="minorHAnsi"/>
        </w:rPr>
        <w:t>, J.</w:t>
      </w:r>
      <w:bookmarkEnd w:id="22"/>
      <w:r>
        <w:rPr>
          <w:rFonts w:eastAsia="華康細明體" w:cs="Calibri" w:cstheme="minorHAnsi"/>
        </w:rPr>
        <w:t xml:space="preserve">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Bank of England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European Central Bank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試點包括深圳、蘇州、雄安、成都、</w:t>
      </w:r>
      <w:r>
        <w:rPr>
          <w:rFonts w:eastAsia="華康細明體" w:cs="Calibri" w:cstheme="minorHAnsi"/>
          <w:spacing w:val="20"/>
        </w:rPr>
        <w:t>2022</w:t>
      </w:r>
      <w:r>
        <w:rPr>
          <w:rFonts w:ascii="Calibri" w:hAnsi="Calibri" w:cs="Calibri" w:eastAsia="華康細明體" w:asciiTheme="minorHAnsi" w:cstheme="minorHAnsi" w:hAnsiTheme="minorHAnsi"/>
          <w:spacing w:val="20"/>
        </w:rPr>
        <w:t>年北京冬季奧運會會場、上</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海、海南、長沙、西安、青島及大連。截至</w:t>
      </w:r>
      <w:r>
        <w:rPr>
          <w:rFonts w:eastAsia="華康細明體" w:cs="Calibri" w:cstheme="minorHAnsi"/>
          <w:spacing w:val="20"/>
        </w:rPr>
        <w:t>2021</w:t>
      </w:r>
      <w:r>
        <w:rPr>
          <w:rFonts w:ascii="Calibri" w:hAnsi="Calibri" w:cs="Calibri" w:eastAsia="華康細明體" w:asciiTheme="minorHAnsi" w:cstheme="minorHAnsi" w:hAnsiTheme="minorHAnsi"/>
          <w:spacing w:val="20"/>
        </w:rPr>
        <w:t>年</w:t>
      </w:r>
      <w:r>
        <w:rPr>
          <w:rFonts w:eastAsia="華康細明體" w:cs="Calibri" w:cstheme="minorHAnsi"/>
          <w:spacing w:val="20"/>
        </w:rPr>
        <w:t>6</w:t>
      </w:r>
      <w:r>
        <w:rPr>
          <w:rFonts w:ascii="Calibri" w:hAnsi="Calibri" w:cs="Calibri" w:eastAsia="華康細明體" w:asciiTheme="minorHAnsi" w:cstheme="minorHAnsi" w:hAnsiTheme="minorHAnsi"/>
          <w:spacing w:val="20"/>
        </w:rPr>
        <w:t>月底，所有數</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字人民幣錢包合共錄得的累計交易量超過</w:t>
      </w:r>
      <w:r>
        <w:rPr>
          <w:rFonts w:eastAsia="華康細明體" w:cs="Calibri" w:cstheme="minorHAnsi"/>
          <w:spacing w:val="20"/>
        </w:rPr>
        <w:t>7</w:t>
      </w:r>
      <w:r>
        <w:rPr>
          <w:rFonts w:eastAsia="華康細明體" w:cs="Calibri" w:cstheme="minorHAnsi"/>
          <w:spacing w:val="20"/>
          <w:lang w:val="en-US"/>
        </w:rPr>
        <w:t> 000</w:t>
      </w:r>
      <w:r>
        <w:rPr>
          <w:rFonts w:ascii="Calibri" w:hAnsi="Calibri" w:cs="Calibri" w:eastAsia="華康細明體" w:asciiTheme="minorHAnsi" w:cstheme="minorHAnsi" w:hAnsiTheme="minorHAnsi"/>
          <w:spacing w:val="20"/>
          <w:lang w:val="en-US"/>
        </w:rPr>
        <w:t>萬宗，交易額達</w:t>
      </w:r>
      <w:r>
        <w:rPr>
          <w:rFonts w:eastAsia="華康細明體" w:cs="Calibri" w:cstheme="minorHAnsi"/>
          <w:spacing w:val="20"/>
          <w:lang w:val="en-US"/>
        </w:rPr>
        <w:t>345‍</w:t>
      </w:r>
      <w:r>
        <w:rPr>
          <w:rFonts w:ascii="Calibri" w:hAnsi="Calibri" w:cs="Calibri" w:eastAsia="華康細明體" w:asciiTheme="minorHAnsi" w:cstheme="minorHAnsi" w:hAnsiTheme="minorHAnsi"/>
          <w:spacing w:val="20"/>
          <w:lang w:val="en-US"/>
        </w:rPr>
        <w:t>億‍元‍人‍民‍幣</w:t>
      </w:r>
      <w:r>
        <w:rPr>
          <w:rFonts w:eastAsia="華康細明體" w:cs="Calibri" w:cstheme="minorHAnsi"/>
          <w:spacing w:val="20"/>
        </w:rPr>
        <w:t>(411</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rPr>
        <w:t>億</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港</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元</w:t>
      </w:r>
      <w:r>
        <w:rPr>
          <w:rFonts w:eastAsia="華康細明體" w:cs="Calibri" w:cstheme="minorHAnsi"/>
          <w:spacing w:val="20"/>
        </w:rPr>
        <w:t>)</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請參閱中國人民銀行數字人民幣研發工作組</w:t>
      </w:r>
      <w:r>
        <w:rPr>
          <w:rFonts w:eastAsia="華康細明體" w:cs="Calibri" w:cstheme="minorHAnsi"/>
          <w:spacing w:val="20"/>
        </w:rPr>
        <w:t>(2021</w:t>
      </w:r>
      <w:r>
        <w:rPr>
          <w:rFonts w:ascii="Calibri" w:hAnsi="Calibri" w:cs="Calibri" w:eastAsia="華康細明體" w:asciiTheme="minorHAnsi" w:cstheme="minorHAnsi" w:hAnsiTheme="minorHAnsi"/>
          <w:color w:val="000000"/>
          <w:spacing w:val="20"/>
          <w:shd w:fill="FFFFFF" w:val="clear"/>
        </w:rPr>
        <w:t>年</w:t>
      </w:r>
      <w:r>
        <w:rPr>
          <w:rFonts w:eastAsia="華康細明體" w:cs="Calibri" w:cstheme="minorHAnsi"/>
          <w:spacing w:val="20"/>
        </w:rPr>
        <w:t>)</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有關資料源自央視網</w:t>
      </w:r>
      <w:r>
        <w:rPr>
          <w:rFonts w:eastAsia="華康細明體" w:cs="Calibri" w:cstheme="minorHAnsi"/>
          <w:spacing w:val="20"/>
        </w:rPr>
        <w:t>(2021</w:t>
      </w:r>
      <w:r>
        <w:rPr>
          <w:rFonts w:ascii="Calibri" w:hAnsi="Calibri" w:cs="Calibri" w:eastAsia="華康細明體" w:asciiTheme="minorHAnsi" w:cstheme="minorHAnsi" w:hAnsiTheme="minorHAnsi"/>
          <w:color w:val="000000"/>
          <w:spacing w:val="20"/>
          <w:shd w:fill="FFFFFF" w:val="clear"/>
        </w:rPr>
        <w:t>年</w:t>
      </w:r>
      <w:r>
        <w:rPr>
          <w:rFonts w:eastAsia="華康細明體" w:cs="Calibri" w:cstheme="minorHAnsi"/>
          <w:spacing w:val="20"/>
        </w:rPr>
        <w:t>)</w:t>
      </w:r>
      <w:r>
        <w:rPr>
          <w:rFonts w:ascii="Calibri" w:hAnsi="Calibri" w:cs="Calibri" w:eastAsia="華康細明體" w:asciiTheme="minorHAnsi" w:cstheme="minorHAnsi" w:hAnsiTheme="minorHAnsi"/>
          <w:spacing w:val="20"/>
        </w:rPr>
        <w:t>。關於每類數字人民幣錢包上限的全面資料似乎尚未正式公布。</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Allen, S. et al. (2020)</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PwC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lang w:val="en-US"/>
        </w:rPr>
      </w:pPr>
      <w:r>
        <w:rPr>
          <w:rFonts w:ascii="Calibri" w:hAnsi="Calibri" w:cs="Calibri" w:eastAsia="華康細明體" w:asciiTheme="minorHAnsi" w:cstheme="minorHAnsi" w:hAnsiTheme="minorHAnsi"/>
          <w:spacing w:val="20"/>
          <w:lang w:val="en-US"/>
        </w:rPr>
        <w:t>國際結算銀行創新樞紐是國際結算銀行為了推動創新及促進各地央行之間的合作而推出的項目。</w:t>
      </w:r>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同步交收是一種結算機制，其特點是確保一種貨幣的支付程序的最終轉</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撥，必須與另一種貨幣或多種貨幣的支付程序的最終轉撥同步進</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行。請參閱</w:t>
      </w:r>
      <w:r>
        <w:rPr>
          <w:rFonts w:eastAsia="華康細明體" w:cs="Calibri" w:cstheme="minorHAnsi"/>
        </w:rPr>
        <w:t>Bank for International Settlements (2016)</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該機構已就央行數碼貨幣發出一份資料摘要，簡述這種貨幣在內地和香</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港的發展。請參閱</w:t>
      </w:r>
      <w:r>
        <w:rPr>
          <w:rFonts w:eastAsia="華康細明體" w:cs="Calibri" w:cstheme="minorHAnsi"/>
        </w:rPr>
        <w:t>Financial Services Development Council (2021)</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請參閱</w:t>
      </w:r>
      <w:r>
        <w:rPr>
          <w:rFonts w:eastAsia="華康細明體" w:cs="Calibri" w:cstheme="minorHAnsi"/>
        </w:rPr>
        <w:t>Hong Kong Monetary Authority (2021b)</w:t>
      </w:r>
      <w:r>
        <w:rPr>
          <w:rFonts w:ascii="Calibri" w:hAnsi="Calibri" w:cs="Calibri" w:eastAsia="華康細明體" w:asciiTheme="minorHAnsi" w:cstheme="minorHAnsi" w:hAnsiTheme="minorHAnsi"/>
          <w:spacing w:val="20"/>
        </w:rPr>
        <w:t>及</w:t>
      </w:r>
      <w:r>
        <w:rPr>
          <w:rFonts w:eastAsia="華康細明體" w:cs="Calibri" w:cstheme="minorHAnsi"/>
        </w:rPr>
        <w:t>NFCW (2021a)</w:t>
      </w:r>
      <w:r>
        <w:rPr>
          <w:rFonts w:ascii="Calibri" w:hAnsi="Calibri" w:cs="Calibri" w:eastAsia="華康細明體" w:asciiTheme="minorHAnsi" w:cstheme="minorHAnsi" w:hAnsiTheme="minorHAnsi"/>
          <w:spacing w:val="20"/>
          <w:lang w:val="en-US"/>
        </w:rPr>
        <w:t>。</w:t>
      </w:r>
    </w:p>
    <w:p>
      <w:pPr>
        <w:pStyle w:val="Endnote"/>
        <w:overflowPunct w:val="true"/>
        <w:ind w:left="475" w:hanging="475"/>
        <w:rPr>
          <w:rFonts w:ascii="Calibri" w:hAnsi="Calibri" w:eastAsia="華康細明體" w:cs="Calibri" w:asciiTheme="minorHAnsi" w:cstheme="minorHAnsi" w:hAnsiTheme="minorHAnsi"/>
          <w:spacing w:val="20"/>
          <w:lang w:val="en-US"/>
        </w:rPr>
      </w:pPr>
      <w:r>
        <w:rPr>
          <w:rFonts w:eastAsia="華康細明體" w:cs="Calibri" w:cstheme="minorHAnsi"/>
          <w:spacing w:val="20"/>
          <w:lang w:val="en-US"/>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在歐盟地區一項民意調查中，居民被問到對引入數碼歐元的意見時表</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示，數據保密是其首要關注。請參閱</w:t>
      </w:r>
      <w:r>
        <w:rPr>
          <w:rFonts w:eastAsia="華康細明體" w:cs="Calibri" w:cstheme="minorHAnsi"/>
        </w:rPr>
        <w:t>CPO Magazine (2021)</w:t>
      </w:r>
      <w:r>
        <w:rPr>
          <w:rFonts w:ascii="Calibri" w:hAnsi="Calibri" w:cs="Calibri" w:eastAsia="華康細明體" w:asciiTheme="minorHAnsi" w:cstheme="minorHAnsi" w:hAnsiTheme="minorHAnsi"/>
          <w:spacing w:val="20"/>
        </w:rPr>
        <w:t>。</w:t>
      </w:r>
    </w:p>
    <w:p>
      <w:pPr>
        <w:pStyle w:val="Endnote"/>
        <w:overflowPunct w:val="true"/>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一間投資銀行估計，推出數碼美元將導致商業銀行的資金基礎減少兩</w:t>
      </w:r>
      <w:r>
        <w:rPr>
          <w:rFonts w:ascii="Calibri" w:hAnsi="Calibri" w:cs="Calibri" w:asciiTheme="minorHAnsi" w:cstheme="minorHAnsi" w:hAnsiTheme="minorHAnsi"/>
        </w:rPr>
        <w:t>‍</w:t>
      </w:r>
      <w:r>
        <w:rPr>
          <w:rFonts w:ascii="Calibri" w:hAnsi="Calibri" w:cs="Calibri" w:eastAsia="華康細明體" w:asciiTheme="minorHAnsi" w:cstheme="minorHAnsi" w:hAnsiTheme="minorHAnsi"/>
          <w:spacing w:val="20"/>
        </w:rPr>
        <w:t>成至三成。另一間投資銀行估計，發行數碼歐元會吸走歐洲商業銀</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rPr>
        <w:t>行</w:t>
      </w:r>
      <w:r>
        <w:rPr>
          <w:rFonts w:eastAsia="華康細明體" w:cs="Calibri" w:cstheme="minorHAnsi"/>
          <w:spacing w:val="20"/>
        </w:rPr>
        <w:t>8%</w:t>
      </w:r>
      <w:r>
        <w:rPr>
          <w:rFonts w:ascii="Calibri" w:hAnsi="Calibri" w:cs="Calibri" w:eastAsia="華康細明體" w:asciiTheme="minorHAnsi" w:cstheme="minorHAnsi" w:hAnsiTheme="minorHAnsi"/>
          <w:spacing w:val="20"/>
        </w:rPr>
        <w:t>的存款。請參閱</w:t>
      </w:r>
      <w:r>
        <w:rPr>
          <w:rFonts w:eastAsia="華康細明體" w:cs="Calibri" w:cstheme="minorHAnsi"/>
        </w:rPr>
        <w:t>Bank for International Settlements (2021c)</w:t>
      </w:r>
      <w:r>
        <w:rPr>
          <w:rFonts w:ascii="Calibri" w:hAnsi="Calibri" w:cs="Calibri" w:eastAsia="華康細明體" w:asciiTheme="minorHAnsi" w:cstheme="minorHAnsi" w:hAnsiTheme="minorHAnsi"/>
          <w:spacing w:val="20"/>
        </w:rPr>
        <w:t>及</w:t>
      </w:r>
      <w:r>
        <w:rPr>
          <w:rFonts w:eastAsia="華康細明體" w:cs="Calibri" w:cstheme="minorHAnsi"/>
        </w:rPr>
        <w:t>Ledger Insights (2021b)</w:t>
      </w:r>
      <w:r>
        <w:rPr>
          <w:rFonts w:ascii="Calibri" w:hAnsi="Calibri" w:cs="Calibri" w:eastAsia="華康細明體" w:asciiTheme="minorHAnsi" w:cstheme="minorHAnsi" w:hAnsiTheme="minorHAnsi"/>
          <w:spacing w:val="20"/>
        </w:rPr>
        <w:t>。</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rPr>
      </w:pPr>
      <w:r>
        <w:rPr>
          <w:rFonts w:ascii="Calibri" w:hAnsi="Calibri" w:cs="Calibri" w:eastAsia="華康細明體" w:asciiTheme="minorHAnsi" w:cstheme="minorHAnsi" w:hAnsiTheme="minorHAnsi"/>
          <w:spacing w:val="20"/>
        </w:rPr>
        <w:t>央行數碼貨幣可採用單層系統</w:t>
      </w:r>
      <w:r>
        <w:rPr>
          <w:rFonts w:eastAsia="華康細明體" w:cs="Calibri" w:cstheme="minorHAnsi"/>
          <w:spacing w:val="20"/>
        </w:rPr>
        <w:t>(</w:t>
      </w:r>
      <w:r>
        <w:rPr>
          <w:rFonts w:ascii="Calibri" w:hAnsi="Calibri" w:cs="Calibri" w:eastAsia="華康細明體" w:asciiTheme="minorHAnsi" w:cstheme="minorHAnsi" w:hAnsiTheme="minorHAnsi"/>
          <w:spacing w:val="20"/>
        </w:rPr>
        <w:t>即直接央行數碼貨幣模式</w:t>
      </w:r>
      <w:r>
        <w:rPr>
          <w:rFonts w:eastAsia="華康細明體" w:cs="Calibri" w:cstheme="minorHAnsi"/>
          <w:spacing w:val="20"/>
        </w:rPr>
        <w:t>)</w:t>
      </w:r>
      <w:r>
        <w:rPr>
          <w:rFonts w:ascii="Calibri" w:hAnsi="Calibri" w:cs="Calibri" w:eastAsia="華康細明體" w:asciiTheme="minorHAnsi" w:cstheme="minorHAnsi" w:hAnsiTheme="minorHAnsi"/>
          <w:spacing w:val="20"/>
        </w:rPr>
        <w:t>、</w:t>
      </w:r>
      <w:bookmarkStart w:id="23" w:name="_Hlk83634635"/>
      <w:r>
        <w:rPr>
          <w:rFonts w:ascii="Calibri" w:hAnsi="Calibri" w:cs="Calibri" w:eastAsia="華康細明體" w:asciiTheme="minorHAnsi" w:cstheme="minorHAnsi" w:hAnsiTheme="minorHAnsi"/>
          <w:spacing w:val="20"/>
        </w:rPr>
        <w:t>兩層</w:t>
      </w:r>
      <w:bookmarkEnd w:id="23"/>
      <w:r>
        <w:rPr>
          <w:rFonts w:ascii="Calibri" w:hAnsi="Calibri" w:cs="Calibri" w:eastAsia="華康細明體" w:asciiTheme="minorHAnsi" w:cstheme="minorHAnsi" w:hAnsiTheme="minorHAnsi"/>
          <w:spacing w:val="20"/>
        </w:rPr>
        <w:t>系統</w:t>
      </w:r>
      <w:r>
        <w:rPr>
          <w:rFonts w:eastAsia="華康細明體" w:cs="Calibri" w:cstheme="minorHAnsi"/>
          <w:spacing w:val="20"/>
        </w:rPr>
        <w:t>(</w:t>
      </w:r>
      <w:r>
        <w:rPr>
          <w:rFonts w:ascii="Calibri" w:hAnsi="Calibri" w:cs="Calibri" w:eastAsia="華康細明體" w:asciiTheme="minorHAnsi" w:cstheme="minorHAnsi" w:hAnsiTheme="minorHAnsi"/>
          <w:spacing w:val="20"/>
        </w:rPr>
        <w:t>即間接央行數碼貨幣模式</w:t>
      </w:r>
      <w:r>
        <w:rPr>
          <w:rFonts w:eastAsia="華康細明體" w:cs="Calibri" w:cstheme="minorHAnsi"/>
          <w:spacing w:val="20"/>
        </w:rPr>
        <w:t>)</w:t>
      </w:r>
      <w:r>
        <w:rPr>
          <w:rFonts w:ascii="Calibri" w:hAnsi="Calibri" w:cs="Calibri" w:eastAsia="華康細明體" w:asciiTheme="minorHAnsi" w:cstheme="minorHAnsi" w:hAnsiTheme="minorHAnsi"/>
          <w:spacing w:val="20"/>
        </w:rPr>
        <w:t>或糅合兩種模式的混合系統。這些營運體系常被稱為央行數碼貨幣系統的</w:t>
      </w:r>
      <w:r>
        <w:rPr>
          <w:rFonts w:eastAsia="華康細明體" w:cs="Calibri" w:cstheme="minorHAnsi"/>
          <w:spacing w:val="20"/>
        </w:rPr>
        <w:t>"</w:t>
      </w:r>
      <w:r>
        <w:rPr>
          <w:rFonts w:ascii="Calibri" w:hAnsi="Calibri" w:cs="Calibri" w:eastAsia="華康細明體" w:asciiTheme="minorHAnsi" w:cstheme="minorHAnsi" w:hAnsiTheme="minorHAnsi"/>
          <w:spacing w:val="20"/>
        </w:rPr>
        <w:t>架構</w:t>
      </w:r>
      <w:r>
        <w:rPr>
          <w:rFonts w:eastAsia="華康細明體" w:cs="Calibri" w:cstheme="minorHAnsi"/>
          <w:spacing w:val="20"/>
        </w:rPr>
        <w:t>"(</w:t>
      </w:r>
      <w:r>
        <w:rPr>
          <w:rFonts w:eastAsia="華康細明體" w:cs="Calibri" w:cstheme="minorHAnsi"/>
        </w:rPr>
        <w:t>architecture</w:t>
      </w:r>
      <w:r>
        <w:rPr>
          <w:rFonts w:eastAsia="華康細明體" w:cs="Calibri" w:cstheme="minorHAnsi"/>
          <w:spacing w:val="20"/>
        </w:rPr>
        <w:t>)</w:t>
      </w:r>
      <w:r>
        <w:rPr>
          <w:rFonts w:ascii="Calibri" w:hAnsi="Calibri" w:cs="Calibri" w:eastAsia="華康細明體" w:asciiTheme="minorHAnsi" w:cstheme="minorHAnsi" w:hAnsiTheme="minorHAnsi"/>
          <w:spacing w:val="20"/>
        </w:rPr>
        <w:t>。在單層系統下，央行會備存所有用戶結餘的紀錄，並因應每宗用戶交易更新紀錄。在兩</w:t>
      </w:r>
      <w:r>
        <w:rPr>
          <w:rFonts w:ascii="Calibri" w:hAnsi="Calibri" w:cs="Calibri" w:eastAsia="華康細明體" w:asciiTheme="minorHAnsi" w:cstheme="minorHAnsi" w:hAnsiTheme="minorHAnsi"/>
          <w:spacing w:val="20"/>
          <w:lang w:val="en-US"/>
        </w:rPr>
        <w:t>‍</w:t>
      </w:r>
      <w:r>
        <w:rPr>
          <w:rFonts w:ascii="Calibri" w:hAnsi="Calibri" w:cs="Calibri" w:eastAsia="華康細明體" w:asciiTheme="minorHAnsi" w:cstheme="minorHAnsi" w:hAnsiTheme="minorHAnsi"/>
          <w:spacing w:val="20"/>
        </w:rPr>
        <w:t>層系統下，央行會轉授職能，由金融中介機構處理公眾的央行數碼貨幣交易，用戶亦對中介機構持有債權。</w:t>
      </w:r>
    </w:p>
    <w:p>
      <w:pPr>
        <w:pStyle w:val="Endnote"/>
        <w:overflowPunct w:val="true"/>
        <w:ind w:left="475" w:hanging="475"/>
        <w:rPr>
          <w:rFonts w:ascii="Calibri" w:hAnsi="Calibri" w:eastAsia="華康細明體" w:cs="Calibri" w:asciiTheme="minorHAnsi" w:cstheme="minorHAnsi" w:hAnsiTheme="minorHAnsi"/>
          <w:spacing w:val="20"/>
        </w:rPr>
      </w:pPr>
      <w:r>
        <w:rPr>
          <w:rFonts w:eastAsia="華康細明體" w:cs="Calibri" w:cstheme="minorHAnsi"/>
          <w:spacing w:val="20"/>
        </w:rPr>
      </w:r>
    </w:p>
    <w:p>
      <w:pPr>
        <w:pStyle w:val="Endnote"/>
        <w:numPr>
          <w:ilvl w:val="0"/>
          <w:numId w:val="6"/>
        </w:numPr>
        <w:overflowPunct w:val="true"/>
        <w:ind w:left="475" w:hanging="475"/>
        <w:rPr>
          <w:rFonts w:ascii="Calibri" w:hAnsi="Calibri" w:eastAsia="華康細明體" w:cs="Calibri" w:asciiTheme="minorHAnsi" w:cstheme="minorHAnsi" w:hAnsiTheme="minorHAnsi"/>
          <w:spacing w:val="20"/>
          <w:lang w:val="en-US"/>
        </w:rPr>
      </w:pPr>
      <w:r>
        <w:rPr>
          <w:rFonts w:ascii="Calibri" w:hAnsi="Calibri" w:cs="Calibri" w:eastAsia="華康細明體" w:asciiTheme="minorHAnsi" w:cstheme="minorHAnsi" w:hAnsiTheme="minorHAnsi"/>
          <w:spacing w:val="20"/>
          <w:lang w:val="en-US"/>
        </w:rPr>
        <w:t>零售層面央行數碼貨幣大致可分為以帳戶為基礎</w:t>
      </w:r>
      <w:r>
        <w:rPr>
          <w:rFonts w:eastAsia="華康細明體" w:cs="Calibri" w:cstheme="minorHAnsi"/>
          <w:spacing w:val="20"/>
          <w:lang w:val="en-US"/>
        </w:rPr>
        <w:t>(</w:t>
      </w:r>
      <w:r>
        <w:rPr>
          <w:rFonts w:eastAsia="華康細明體" w:cs="Calibri" w:cstheme="minorHAnsi"/>
          <w:lang w:val="en-US"/>
        </w:rPr>
        <w:t>account-based</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和</w:t>
      </w:r>
      <w:bookmarkStart w:id="24" w:name="_Hlk83392832"/>
      <w:r>
        <w:rPr>
          <w:rFonts w:ascii="Calibri" w:hAnsi="Calibri" w:cs="Calibri" w:eastAsia="華康細明體" w:asciiTheme="minorHAnsi" w:cstheme="minorHAnsi" w:hAnsiTheme="minorHAnsi"/>
          <w:spacing w:val="20"/>
          <w:lang w:val="en-US"/>
        </w:rPr>
        <w:t>以代</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lang w:val="en-US"/>
        </w:rPr>
        <w:t>幣</w:t>
      </w:r>
      <w:bookmarkEnd w:id="24"/>
      <w:r>
        <w:rPr>
          <w:rFonts w:ascii="Calibri" w:hAnsi="Calibri" w:cs="Calibri" w:eastAsia="華康細明體" w:asciiTheme="minorHAnsi" w:cstheme="minorHAnsi" w:hAnsiTheme="minorHAnsi"/>
          <w:spacing w:val="20"/>
          <w:lang w:val="en-US"/>
        </w:rPr>
        <w:t>為基礎</w:t>
      </w:r>
      <w:r>
        <w:rPr>
          <w:rFonts w:eastAsia="華康細明體" w:cs="Calibri" w:cstheme="minorHAnsi"/>
          <w:spacing w:val="20"/>
          <w:lang w:val="en-US"/>
        </w:rPr>
        <w:t>(</w:t>
      </w:r>
      <w:r>
        <w:rPr>
          <w:rFonts w:eastAsia="華康細明體" w:cs="Calibri" w:cstheme="minorHAnsi"/>
          <w:lang w:val="en-US"/>
        </w:rPr>
        <w:t>token-based</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兩‍類。如屬以帳戶為</w:t>
      </w:r>
      <w:bookmarkStart w:id="25" w:name="_Hlk83908676"/>
      <w:r>
        <w:rPr>
          <w:rFonts w:ascii="Calibri" w:hAnsi="Calibri" w:cs="Calibri" w:eastAsia="華康細明體" w:asciiTheme="minorHAnsi" w:cstheme="minorHAnsi" w:hAnsiTheme="minorHAnsi"/>
          <w:spacing w:val="20"/>
          <w:lang w:val="en-US"/>
        </w:rPr>
        <w:t>基礎的央行數碼貨幣</w:t>
      </w:r>
      <w:bookmarkEnd w:id="25"/>
      <w:r>
        <w:rPr>
          <w:rFonts w:ascii="Calibri" w:hAnsi="Calibri" w:cs="Calibri" w:eastAsia="華康細明體" w:asciiTheme="minorHAnsi" w:cstheme="minorHAnsi" w:hAnsiTheme="minorHAnsi"/>
          <w:spacing w:val="20"/>
          <w:lang w:val="en-US"/>
        </w:rPr>
        <w:t>，貨</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lang w:val="en-US"/>
        </w:rPr>
        <w:t>幣擁有權會與用戶身份綁定，交易須經過身份驗證方可獲授權進</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lang w:val="en-US"/>
        </w:rPr>
        <w:t>行。至於以代幣為基礎的央‍行數碼貨幣，交易會透過驗證代幣的真</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lang w:val="en-US"/>
        </w:rPr>
        <w:t>偽核實，因此可完全匿名進‍行。部分文件會把</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以代幣為基礎的央行數碼貨幣</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與</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以價值為基礎</w:t>
      </w:r>
      <w:r>
        <w:rPr>
          <w:rFonts w:eastAsia="華康細明體" w:cs="Calibri" w:cstheme="minorHAnsi"/>
          <w:spacing w:val="20"/>
          <w:lang w:val="en-US"/>
        </w:rPr>
        <w:t>(</w:t>
      </w:r>
      <w:r>
        <w:rPr>
          <w:rFonts w:eastAsia="華康細明體" w:cs="Calibri" w:cstheme="minorHAnsi"/>
          <w:lang w:val="en-US"/>
        </w:rPr>
        <w:t>value-based</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的央行數碼貨幣</w:t>
      </w:r>
      <w:r>
        <w:rPr>
          <w:rFonts w:eastAsia="華康細明體" w:cs="Calibri" w:cstheme="minorHAnsi"/>
          <w:spacing w:val="20"/>
          <w:lang w:val="en-US"/>
        </w:rPr>
        <w:t>"</w:t>
      </w:r>
      <w:r>
        <w:rPr>
          <w:rFonts w:ascii="Calibri" w:hAnsi="Calibri" w:cs="Calibri" w:eastAsia="華康細明體" w:asciiTheme="minorHAnsi" w:cstheme="minorHAnsi" w:hAnsiTheme="minorHAnsi"/>
          <w:spacing w:val="20"/>
          <w:lang w:val="en-US"/>
        </w:rPr>
        <w:t>交替使用。央</w:t>
      </w:r>
      <w:r>
        <w:rPr>
          <w:rFonts w:ascii="Malgun Gothic" w:hAnsi="Malgun Gothic" w:cs="Calibri" w:eastAsia="Malgun Gothic" w:cstheme="minorHAnsi"/>
          <w:spacing w:val="20"/>
          <w:lang w:val="en-US"/>
        </w:rPr>
        <w:t>‍</w:t>
      </w:r>
      <w:r>
        <w:rPr>
          <w:rFonts w:ascii="Calibri" w:hAnsi="Calibri" w:cs="Calibri" w:eastAsia="華康細明體" w:asciiTheme="minorHAnsi" w:cstheme="minorHAnsi" w:hAnsiTheme="minorHAnsi"/>
          <w:spacing w:val="20"/>
          <w:lang w:val="en-US"/>
        </w:rPr>
        <w:t>行亦可採用糅合上述兩類央行數碼貨幣的特點的混合系統。請參閱</w:t>
      </w:r>
      <w:r>
        <w:rPr>
          <w:rFonts w:eastAsia="華康細明體" w:cs="Calibri" w:cstheme="minorHAnsi"/>
        </w:rPr>
        <w:t>Shirai, S. (2019)</w:t>
      </w:r>
      <w:r>
        <w:rPr>
          <w:rFonts w:ascii="Calibri" w:hAnsi="Calibri" w:cs="Calibri" w:eastAsia="華康細明體" w:asciiTheme="minorHAnsi" w:cstheme="minorHAnsi" w:hAnsiTheme="minorHAnsi"/>
          <w:spacing w:val="20"/>
          <w:lang w:val="en-US"/>
        </w:rPr>
        <w:t>。</w:t>
      </w:r>
    </w:p>
    <w:p>
      <w:pPr>
        <w:pStyle w:val="Footnote"/>
        <w:overflowPunct w:val="true"/>
        <w:ind w:left="475" w:hanging="475"/>
        <w:rPr>
          <w:rFonts w:eastAsia="華康中黑體"/>
          <w:b/>
          <w:b/>
          <w:spacing w:val="20"/>
          <w:sz w:val="24"/>
          <w:szCs w:val="24"/>
          <w:lang w:val="en-US"/>
        </w:rPr>
      </w:pPr>
      <w:r>
        <w:rPr>
          <w:rFonts w:eastAsia="華康中黑體"/>
          <w:b/>
          <w:spacing w:val="20"/>
          <w:sz w:val="24"/>
          <w:szCs w:val="24"/>
          <w:lang w:val="en-US"/>
        </w:rPr>
      </w:r>
    </w:p>
    <w:p>
      <w:pPr>
        <w:pStyle w:val="Footnote"/>
        <w:overflowPunct w:val="true"/>
        <w:ind w:left="475" w:hanging="475"/>
        <w:rPr>
          <w:rFonts w:eastAsia="華康中黑體"/>
          <w:b/>
          <w:b/>
          <w:sz w:val="24"/>
          <w:szCs w:val="24"/>
          <w:lang w:val="en-US"/>
        </w:rPr>
      </w:pPr>
      <w:r>
        <w:rPr>
          <w:rFonts w:eastAsia="華康中黑體"/>
          <w:b/>
          <w:sz w:val="24"/>
          <w:szCs w:val="24"/>
          <w:lang w:val="en-US"/>
        </w:rPr>
      </w:r>
    </w:p>
    <w:p>
      <w:pPr>
        <w:pStyle w:val="Normal"/>
        <w:overflowPunct w:val="true"/>
        <w:rPr>
          <w:rFonts w:ascii="Calibri" w:hAnsi="Calibri" w:eastAsia="華康中黑體" w:cs="Calibri" w:asciiTheme="minorHAnsi" w:cstheme="minorHAnsi" w:hAnsiTheme="minorHAnsi"/>
          <w:b/>
          <w:b/>
          <w:color w:val="000000"/>
          <w:spacing w:val="20"/>
          <w:sz w:val="24"/>
          <w:szCs w:val="24"/>
          <w:highlight w:val="white"/>
          <w:lang w:val="en-US"/>
        </w:rPr>
      </w:pPr>
      <w:r>
        <w:rPr>
          <w:rFonts w:ascii="Calibri" w:hAnsi="Calibri" w:cs="Calibri" w:eastAsia="華康中黑體" w:asciiTheme="minorHAnsi" w:cstheme="minorHAnsi" w:hAnsiTheme="minorHAnsi"/>
          <w:b/>
          <w:spacing w:val="20"/>
          <w:sz w:val="24"/>
          <w:szCs w:val="24"/>
        </w:rPr>
        <w:t>參考資料：</w:t>
      </w:r>
    </w:p>
    <w:p>
      <w:pPr>
        <w:pStyle w:val="Normal"/>
        <w:overflowPunct w:val="true"/>
        <w:rPr>
          <w:rFonts w:ascii="Calibri" w:hAnsi="Calibri" w:cs="Calibri" w:asciiTheme="minorHAnsi" w:cstheme="minorHAnsi" w:hAnsiTheme="minorHAnsi"/>
          <w:color w:val="000000"/>
          <w:spacing w:val="-5"/>
          <w:sz w:val="24"/>
          <w:szCs w:val="24"/>
          <w:highlight w:val="white"/>
          <w:lang w:val="en-US"/>
        </w:rPr>
      </w:pPr>
      <w:r>
        <w:rPr>
          <w:rFonts w:cs="Calibri" w:cstheme="minorHAnsi"/>
          <w:color w:val="000000"/>
          <w:spacing w:val="-5"/>
          <w:sz w:val="24"/>
          <w:szCs w:val="24"/>
          <w:shd w:fill="FFFFFF" w:val="clear"/>
          <w:lang w:val="en-US"/>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lang w:val="en-US"/>
        </w:rPr>
      </w:pPr>
      <w:r>
        <w:rPr>
          <w:rFonts w:ascii="Calibri" w:hAnsi="Calibri" w:cs="Calibri" w:eastAsia="華康細明體" w:asciiTheme="minorHAnsi" w:cstheme="minorHAnsi" w:hAnsiTheme="minorHAnsi"/>
          <w:color w:val="000000"/>
          <w:spacing w:val="20"/>
          <w:sz w:val="24"/>
          <w:szCs w:val="24"/>
          <w:shd w:fill="FFFFFF" w:val="clear"/>
          <w:lang w:val="en-US"/>
        </w:rPr>
        <w:t>香港</w:t>
      </w:r>
    </w:p>
    <w:p>
      <w:pPr>
        <w:pStyle w:val="List"/>
        <w:overflowPunct w:val="true"/>
        <w:ind w:left="0" w:hanging="48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26" w:name="_Hlk81923555"/>
      <w:r>
        <w:rPr>
          <w:rFonts w:cs="Calibri" w:cstheme="minorHAnsi"/>
          <w:sz w:val="24"/>
          <w:szCs w:val="24"/>
        </w:rPr>
        <w:t xml:space="preserve">Bank for International Settlements. (undated) </w:t>
      </w:r>
      <w:r>
        <w:rPr>
          <w:rFonts w:cs="Calibri" w:cstheme="minorHAnsi"/>
          <w:i/>
          <w:sz w:val="24"/>
          <w:szCs w:val="24"/>
        </w:rPr>
        <w:t>Multiple CBDC (mCBDC) Bridge</w:t>
      </w:r>
      <w:r>
        <w:rPr>
          <w:rFonts w:cs="Calibri" w:cstheme="minorHAnsi"/>
          <w:sz w:val="24"/>
          <w:szCs w:val="24"/>
        </w:rPr>
        <w:t>.</w:t>
      </w:r>
    </w:p>
    <w:p>
      <w:pPr>
        <w:pStyle w:val="List"/>
        <w:overflowPunct w:val="true"/>
        <w:ind w:left="48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27" w:name="_Hlk81923555"/>
      <w:r>
        <w:rPr>
          <w:rFonts w:cs="Calibri" w:cstheme="minorHAnsi"/>
          <w:sz w:val="24"/>
          <w:szCs w:val="24"/>
        </w:rPr>
        <w:t xml:space="preserve">Financial Secretary. (2021) </w:t>
      </w:r>
      <w:bookmarkEnd w:id="27"/>
      <w:r>
        <w:rPr>
          <w:rFonts w:cs="Calibri" w:cstheme="minorHAnsi"/>
          <w:i/>
          <w:sz w:val="24"/>
          <w:szCs w:val="24"/>
        </w:rPr>
        <w:t>My Blog – Staying Abreast with the Times and Keeping Our Mission Firmly in Mind</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bookmarkStart w:id="28" w:name="_Hlk81926724"/>
      <w:r>
        <w:rPr>
          <w:b w:val="false"/>
          <w:color w:val="auto"/>
          <w:sz w:val="24"/>
          <w:szCs w:val="24"/>
        </w:rPr>
        <w:t xml:space="preserve">Financial Services Development Council. (2021) </w:t>
      </w:r>
      <w:bookmarkEnd w:id="28"/>
      <w:r>
        <w:rPr>
          <w:b w:val="false"/>
          <w:i/>
          <w:color w:val="auto"/>
          <w:sz w:val="24"/>
          <w:szCs w:val="24"/>
        </w:rPr>
        <w:t>Recent Developments on Central Bank Digital Currencies</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GovHK. (2011) </w:t>
      </w:r>
      <w:r>
        <w:rPr>
          <w:b w:val="false"/>
          <w:i/>
          <w:color w:val="auto"/>
          <w:sz w:val="24"/>
          <w:szCs w:val="24"/>
        </w:rPr>
        <w:t>Press Releases – Joint Statement on Multiple Central Bank Digital Currency (m-CBDC) Bridge Project</w:t>
      </w:r>
      <w:r>
        <w:rPr>
          <w:b w:val="false"/>
          <w:color w:val="auto"/>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Hong Kong Monetary Authority. (2021a) </w:t>
      </w:r>
      <w:r>
        <w:rPr>
          <w:rFonts w:cs="Calibri" w:cstheme="minorHAnsi"/>
          <w:i/>
          <w:sz w:val="24"/>
          <w:szCs w:val="24"/>
        </w:rPr>
        <w:t>Press Releases – The HKMA Unveils "Fintech 2025" Strategy</w:t>
      </w:r>
      <w:r>
        <w:rPr>
          <w:rFonts w:cs="Calibri" w:cstheme="minorHAnsi"/>
          <w:sz w:val="24"/>
          <w:szCs w:val="24"/>
        </w:rPr>
        <w:t>.</w:t>
      </w:r>
    </w:p>
    <w:p>
      <w:pPr>
        <w:pStyle w:val="Heading1"/>
        <w:ind w:right="0" w:hanging="0"/>
        <w:rPr>
          <w:b w:val="false"/>
          <w:b w:val="false"/>
          <w:color w:val="auto"/>
          <w:sz w:val="24"/>
          <w:szCs w:val="24"/>
          <w:lang w:val="en-GB"/>
        </w:rPr>
      </w:pPr>
      <w:r>
        <w:rPr>
          <w:b w:val="false"/>
          <w:color w:val="auto"/>
          <w:sz w:val="24"/>
          <w:szCs w:val="24"/>
          <w:lang w:val="en-GB"/>
        </w:rPr>
      </w:r>
    </w:p>
    <w:p>
      <w:pPr>
        <w:pStyle w:val="Heading1"/>
        <w:numPr>
          <w:ilvl w:val="0"/>
          <w:numId w:val="5"/>
        </w:numPr>
        <w:ind w:left="480" w:right="0" w:hanging="480"/>
        <w:rPr>
          <w:b w:val="false"/>
          <w:b w:val="false"/>
          <w:i/>
          <w:i/>
          <w:color w:val="auto"/>
          <w:sz w:val="24"/>
          <w:szCs w:val="24"/>
        </w:rPr>
      </w:pPr>
      <w:r>
        <w:rPr>
          <w:b w:val="false"/>
          <w:color w:val="auto"/>
          <w:sz w:val="24"/>
          <w:szCs w:val="24"/>
        </w:rPr>
        <w:t xml:space="preserve">Hong Kong Monetary Authority. (2021b) </w:t>
      </w:r>
      <w:r>
        <w:rPr>
          <w:b w:val="false"/>
          <w:i/>
          <w:color w:val="auto"/>
          <w:sz w:val="24"/>
          <w:szCs w:val="24"/>
        </w:rPr>
        <w:t>Press Releases – Technical Whitepaper on Retail Central Bank Digital Currency.</w:t>
      </w:r>
    </w:p>
    <w:p>
      <w:pPr>
        <w:pStyle w:val="Normal"/>
        <w:rPr>
          <w:rFonts w:ascii="Calibri" w:hAnsi="Calibri" w:cs="Calibri" w:asciiTheme="minorHAnsi" w:cstheme="minorHAnsi" w:hAnsiTheme="minorHAnsi"/>
          <w:sz w:val="24"/>
          <w:szCs w:val="24"/>
          <w:lang w:val="en-HK"/>
        </w:rPr>
      </w:pPr>
      <w:r>
        <w:rPr>
          <w:rFonts w:cs="Calibri" w:cstheme="minorHAnsi"/>
          <w:sz w:val="24"/>
          <w:szCs w:val="24"/>
          <w:lang w:val="en-HK"/>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NFCW. (2021a) </w:t>
      </w:r>
      <w:r>
        <w:rPr>
          <w:b w:val="false"/>
          <w:i/>
          <w:color w:val="auto"/>
          <w:sz w:val="24"/>
          <w:szCs w:val="24"/>
        </w:rPr>
        <w:t>Hong Kong to Explore Potential for Digital HK Dollar</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29" w:name="_Hlk81926766"/>
      <w:r>
        <w:rPr>
          <w:rFonts w:cs="Calibri" w:cstheme="minorHAnsi"/>
          <w:sz w:val="24"/>
          <w:szCs w:val="24"/>
        </w:rPr>
        <w:t>Our Hong Kong Foundation. (2020)</w:t>
      </w:r>
      <w:bookmarkEnd w:id="29"/>
      <w:r>
        <w:rPr>
          <w:rFonts w:cs="Calibri" w:cstheme="minorHAnsi"/>
          <w:i/>
          <w:sz w:val="24"/>
          <w:szCs w:val="24"/>
        </w:rPr>
        <w:t xml:space="preserve"> HK Should Leverage CBDC to Gain Digital Finance Leadership.</w:t>
      </w:r>
    </w:p>
    <w:p>
      <w:pPr>
        <w:pStyle w:val="Normal"/>
        <w:overflowPunct w:val="true"/>
        <w:spacing w:before="0" w:after="0"/>
        <w:contextualSpacing/>
        <w:rPr>
          <w:rFonts w:ascii="Calibri" w:hAnsi="Calibri" w:cs="Calibri" w:asciiTheme="minorHAnsi" w:cstheme="minorHAnsi" w:hAnsiTheme="minorHAnsi"/>
          <w:spacing w:val="20"/>
          <w:sz w:val="24"/>
          <w:szCs w:val="24"/>
        </w:rPr>
      </w:pPr>
      <w:r>
        <w:rPr>
          <w:rFonts w:cs="Calibri" w:cstheme="minorHAnsi"/>
          <w:spacing w:val="20"/>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30" w:name="_Hlk81923577"/>
      <w:r>
        <w:rPr>
          <w:rFonts w:cs="Calibri" w:cstheme="minorHAnsi"/>
          <w:sz w:val="24"/>
          <w:szCs w:val="24"/>
        </w:rPr>
        <w:t>South China Morning Post. (2021)</w:t>
      </w:r>
      <w:bookmarkEnd w:id="30"/>
      <w:r>
        <w:rPr>
          <w:rFonts w:cs="Calibri" w:cstheme="minorHAnsi"/>
          <w:i/>
          <w:sz w:val="24"/>
          <w:szCs w:val="24"/>
        </w:rPr>
        <w:t xml:space="preserve"> Hong Kong will Explore Digital Currency, Monetary Authority Says as it Launches Fintech Plan.</w:t>
      </w:r>
      <w:r>
        <w:rPr>
          <w:rFonts w:cs="Calibri" w:cstheme="minorHAnsi"/>
          <w:sz w:val="24"/>
          <w:szCs w:val="24"/>
        </w:rPr>
        <w:t xml:space="preserve"> 8 June.</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lang w:val="en-US"/>
        </w:rPr>
      </w:pPr>
      <w:r>
        <w:rPr>
          <w:rFonts w:ascii="Calibri" w:hAnsi="Calibri" w:cs="Calibri" w:eastAsia="華康細明體" w:asciiTheme="minorHAnsi" w:cstheme="minorHAnsi" w:hAnsiTheme="minorHAnsi"/>
          <w:color w:val="000000"/>
          <w:spacing w:val="20"/>
          <w:sz w:val="24"/>
          <w:szCs w:val="24"/>
          <w:shd w:fill="FFFFFF" w:val="clear"/>
          <w:lang w:val="en-US"/>
        </w:rPr>
        <w:t>內地</w:t>
      </w:r>
    </w:p>
    <w:p>
      <w:pPr>
        <w:pStyle w:val="Normal"/>
        <w:overflowPunct w:val="true"/>
        <w:rPr>
          <w:rFonts w:ascii="Calibri" w:hAnsi="Calibri" w:cs="Calibri" w:asciiTheme="minorHAnsi" w:cstheme="minorHAnsi" w:hAnsiTheme="minorHAnsi"/>
          <w:sz w:val="24"/>
          <w:szCs w:val="24"/>
          <w:lang w:val="en-US"/>
        </w:rPr>
      </w:pPr>
      <w:r>
        <w:rPr>
          <w:rFonts w:cs="Calibri" w:cstheme="minorHAnsi"/>
          <w:sz w:val="24"/>
          <w:szCs w:val="24"/>
          <w:lang w:val="en-US"/>
        </w:rPr>
      </w:r>
    </w:p>
    <w:p>
      <w:pPr>
        <w:pStyle w:val="Heading1"/>
        <w:numPr>
          <w:ilvl w:val="0"/>
          <w:numId w:val="5"/>
        </w:numPr>
        <w:ind w:left="480" w:right="0" w:hanging="480"/>
        <w:rPr>
          <w:b w:val="false"/>
          <w:b w:val="false"/>
          <w:color w:val="auto"/>
          <w:sz w:val="24"/>
          <w:szCs w:val="24"/>
          <w:lang w:val="en-GB"/>
        </w:rPr>
      </w:pPr>
      <w:r>
        <w:rPr>
          <w:b w:val="false"/>
          <w:color w:val="auto"/>
          <w:sz w:val="24"/>
          <w:szCs w:val="24"/>
          <w:lang w:val="en-GB"/>
        </w:rPr>
        <w:t>Deutsche Bank. (2021)</w:t>
      </w:r>
      <w:r>
        <w:rPr>
          <w:b w:val="false"/>
          <w:i/>
          <w:color w:val="auto"/>
          <w:sz w:val="24"/>
          <w:szCs w:val="24"/>
          <w:lang w:val="en-GB"/>
        </w:rPr>
        <w:t xml:space="preserve"> Digital Yuan: What is it and How Does it Work?</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lang w:val="en-GB"/>
        </w:rPr>
      </w:pPr>
      <w:r>
        <w:rPr>
          <w:b w:val="false"/>
          <w:color w:val="auto"/>
          <w:sz w:val="24"/>
          <w:szCs w:val="24"/>
          <w:lang w:val="en-GB"/>
        </w:rPr>
        <w:t xml:space="preserve">Zhou, X. (2020) </w:t>
      </w:r>
      <w:r>
        <w:rPr>
          <w:b w:val="false"/>
          <w:i/>
          <w:color w:val="auto"/>
          <w:sz w:val="24"/>
          <w:szCs w:val="24"/>
          <w:lang w:val="en-GB"/>
        </w:rPr>
        <w:t>Understanding China's Central Bank Digital Currency.</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rFonts w:eastAsia="華康細明體"/>
          <w:b w:val="false"/>
          <w:b w:val="false"/>
          <w:bCs/>
          <w:color w:val="auto"/>
          <w:spacing w:val="20"/>
          <w:sz w:val="24"/>
          <w:szCs w:val="24"/>
          <w:lang w:eastAsia="zh-HK"/>
        </w:rPr>
      </w:pPr>
      <w:r>
        <w:rPr>
          <w:rFonts w:eastAsia="華康細明體"/>
          <w:b w:val="false"/>
          <w:bCs/>
          <w:color w:val="auto"/>
          <w:spacing w:val="20"/>
          <w:sz w:val="24"/>
          <w:szCs w:val="24"/>
          <w:lang w:eastAsia="zh-HK"/>
        </w:rPr>
        <w:t>《</w:t>
      </w:r>
      <w:r>
        <w:rPr>
          <w:rFonts w:eastAsia="華康細明體"/>
          <w:b w:val="false"/>
          <w:color w:val="auto"/>
          <w:spacing w:val="20"/>
          <w:sz w:val="24"/>
          <w:szCs w:val="24"/>
        </w:rPr>
        <w:t>中國人民銀行數字人民幣研發工作組</w:t>
      </w:r>
      <w:r>
        <w:rPr>
          <w:rFonts w:eastAsia="華康細明體"/>
          <w:b w:val="false"/>
          <w:bCs/>
          <w:color w:val="auto"/>
          <w:spacing w:val="20"/>
          <w:sz w:val="24"/>
          <w:szCs w:val="24"/>
          <w:lang w:eastAsia="zh-HK"/>
        </w:rPr>
        <w:t>》：</w:t>
      </w:r>
      <w:r>
        <w:rPr>
          <w:rFonts w:eastAsia="華康細明體"/>
          <w:b w:val="false"/>
          <w:i/>
          <w:color w:val="auto"/>
          <w:spacing w:val="20"/>
          <w:sz w:val="24"/>
          <w:szCs w:val="24"/>
        </w:rPr>
        <w:t>中國數字人民幣的研發進展白</w:t>
      </w:r>
      <w:r>
        <w:rPr>
          <w:rFonts w:eastAsia="Malgun Gothic"/>
          <w:b w:val="false"/>
          <w:i/>
          <w:color w:val="auto"/>
          <w:spacing w:val="20"/>
          <w:sz w:val="24"/>
          <w:szCs w:val="24"/>
          <w:lang w:val="en-US"/>
        </w:rPr>
        <w:t>‍</w:t>
      </w:r>
      <w:r>
        <w:rPr>
          <w:rFonts w:eastAsia="華康細明體"/>
          <w:b w:val="false"/>
          <w:i/>
          <w:color w:val="auto"/>
          <w:spacing w:val="20"/>
          <w:sz w:val="24"/>
          <w:szCs w:val="24"/>
        </w:rPr>
        <w:t>皮</w:t>
      </w:r>
      <w:r>
        <w:rPr>
          <w:rFonts w:eastAsia="Malgun Gothic"/>
          <w:b w:val="false"/>
          <w:i/>
          <w:color w:val="auto"/>
          <w:spacing w:val="20"/>
          <w:sz w:val="24"/>
          <w:szCs w:val="24"/>
          <w:lang w:val="en-US"/>
        </w:rPr>
        <w:t>‍</w:t>
      </w:r>
      <w:r>
        <w:rPr>
          <w:rFonts w:eastAsia="華康細明體"/>
          <w:b w:val="false"/>
          <w:i/>
          <w:color w:val="auto"/>
          <w:spacing w:val="20"/>
          <w:sz w:val="24"/>
          <w:szCs w:val="24"/>
        </w:rPr>
        <w:t>書</w:t>
      </w:r>
      <w:r>
        <w:rPr>
          <w:rFonts w:eastAsia="華康細明體"/>
          <w:b w:val="false"/>
          <w:bCs/>
          <w:color w:val="auto"/>
          <w:spacing w:val="20"/>
          <w:sz w:val="24"/>
          <w:szCs w:val="24"/>
          <w:lang w:eastAsia="zh-HK"/>
        </w:rPr>
        <w:t>，</w:t>
      </w:r>
      <w:r>
        <w:rPr>
          <w:rFonts w:eastAsia="華康細明體"/>
          <w:b w:val="false"/>
          <w:bCs/>
          <w:color w:val="auto"/>
          <w:spacing w:val="20"/>
          <w:sz w:val="24"/>
          <w:szCs w:val="24"/>
          <w:lang w:eastAsia="zh-HK"/>
        </w:rPr>
        <w:t>202</w:t>
      </w:r>
      <w:r>
        <w:rPr>
          <w:rFonts w:eastAsia="華康細明體"/>
          <w:b w:val="false"/>
          <w:bCs/>
          <w:color w:val="auto"/>
          <w:spacing w:val="20"/>
          <w:sz w:val="24"/>
          <w:szCs w:val="24"/>
        </w:rPr>
        <w:t>1</w:t>
      </w:r>
      <w:r>
        <w:rPr>
          <w:rFonts w:eastAsia="華康細明體"/>
          <w:b w:val="false"/>
          <w:bCs/>
          <w:color w:val="auto"/>
          <w:spacing w:val="20"/>
          <w:sz w:val="24"/>
          <w:szCs w:val="24"/>
        </w:rPr>
        <w:t>年</w:t>
      </w:r>
      <w:r>
        <w:rPr>
          <w:rFonts w:eastAsia="華康細明體"/>
          <w:b w:val="false"/>
          <w:bCs/>
          <w:color w:val="auto"/>
          <w:spacing w:val="20"/>
          <w:sz w:val="24"/>
          <w:szCs w:val="24"/>
          <w:lang w:eastAsia="zh-HK"/>
        </w:rPr>
        <w:t>。</w:t>
      </w:r>
    </w:p>
    <w:p>
      <w:pPr>
        <w:pStyle w:val="Heading1"/>
        <w:ind w:left="480" w:right="0" w:hanging="0"/>
        <w:rPr>
          <w:rFonts w:eastAsia="華康細明體"/>
          <w:b w:val="false"/>
          <w:b w:val="false"/>
          <w:color w:val="auto"/>
          <w:spacing w:val="20"/>
          <w:sz w:val="24"/>
          <w:szCs w:val="24"/>
        </w:rPr>
      </w:pPr>
      <w:r>
        <w:rPr>
          <w:rFonts w:eastAsia="華康細明體"/>
          <w:b w:val="false"/>
          <w:color w:val="auto"/>
          <w:spacing w:val="20"/>
          <w:sz w:val="24"/>
          <w:szCs w:val="24"/>
        </w:rPr>
      </w:r>
    </w:p>
    <w:p>
      <w:pPr>
        <w:pStyle w:val="Heading1"/>
        <w:numPr>
          <w:ilvl w:val="0"/>
          <w:numId w:val="5"/>
        </w:numPr>
        <w:ind w:left="480" w:right="0" w:hanging="480"/>
        <w:rPr>
          <w:rFonts w:eastAsia="華康細明體"/>
          <w:b w:val="false"/>
          <w:b w:val="false"/>
          <w:bCs/>
          <w:color w:val="auto"/>
          <w:spacing w:val="20"/>
          <w:sz w:val="24"/>
          <w:szCs w:val="24"/>
        </w:rPr>
      </w:pPr>
      <w:r>
        <w:rPr>
          <w:rFonts w:eastAsia="華康細明體"/>
          <w:b w:val="false"/>
          <w:bCs/>
          <w:color w:val="auto"/>
          <w:spacing w:val="20"/>
          <w:sz w:val="24"/>
          <w:szCs w:val="24"/>
        </w:rPr>
        <w:t>《</w:t>
      </w:r>
      <w:r>
        <w:rPr>
          <w:rFonts w:eastAsia="華康細明體"/>
          <w:b w:val="false"/>
          <w:color w:val="auto"/>
          <w:spacing w:val="20"/>
          <w:sz w:val="24"/>
          <w:szCs w:val="24"/>
        </w:rPr>
        <w:t>央視網</w:t>
      </w:r>
      <w:r>
        <w:rPr>
          <w:rFonts w:eastAsia="華康細明體"/>
          <w:b w:val="false"/>
          <w:bCs/>
          <w:color w:val="auto"/>
          <w:spacing w:val="20"/>
          <w:sz w:val="24"/>
          <w:szCs w:val="24"/>
        </w:rPr>
        <w:t>》：</w:t>
      </w:r>
      <w:r>
        <w:rPr>
          <w:rFonts w:eastAsia="華康細明體"/>
          <w:b w:val="false"/>
          <w:i/>
          <w:color w:val="auto"/>
          <w:spacing w:val="20"/>
          <w:sz w:val="24"/>
          <w:szCs w:val="24"/>
        </w:rPr>
        <w:t>第十三屆陸家嘴論壇 穆長春：對數位人民幣錢包進行分</w:t>
      </w:r>
      <w:r>
        <w:rPr>
          <w:rFonts w:eastAsia="華康細明體"/>
          <w:b w:val="false"/>
          <w:i/>
          <w:color w:val="auto"/>
          <w:spacing w:val="20"/>
          <w:sz w:val="24"/>
          <w:szCs w:val="24"/>
          <w:lang w:val="en-US"/>
        </w:rPr>
        <w:t>‍</w:t>
      </w:r>
      <w:r>
        <w:rPr>
          <w:rFonts w:eastAsia="華康細明體"/>
          <w:b w:val="false"/>
          <w:i/>
          <w:color w:val="auto"/>
          <w:spacing w:val="20"/>
          <w:sz w:val="24"/>
          <w:szCs w:val="24"/>
        </w:rPr>
        <w:t>層管理</w:t>
      </w:r>
      <w:r>
        <w:rPr>
          <w:rFonts w:eastAsia="華康細明體"/>
          <w:b w:val="false"/>
          <w:bCs/>
          <w:color w:val="auto"/>
          <w:spacing w:val="20"/>
          <w:sz w:val="24"/>
          <w:szCs w:val="24"/>
        </w:rPr>
        <w:t>，</w:t>
      </w:r>
      <w:r>
        <w:rPr>
          <w:rFonts w:eastAsia="華康細明體"/>
          <w:b w:val="false"/>
          <w:bCs/>
          <w:color w:val="auto"/>
          <w:spacing w:val="20"/>
          <w:sz w:val="24"/>
          <w:szCs w:val="24"/>
        </w:rPr>
        <w:t>2021</w:t>
      </w:r>
      <w:r>
        <w:rPr>
          <w:rFonts w:eastAsia="華康細明體"/>
          <w:b w:val="false"/>
          <w:bCs/>
          <w:color w:val="auto"/>
          <w:spacing w:val="20"/>
          <w:sz w:val="24"/>
          <w:szCs w:val="24"/>
        </w:rPr>
        <w:t>年。</w:t>
      </w:r>
    </w:p>
    <w:p>
      <w:pPr>
        <w:pStyle w:val="Normal"/>
        <w:rPr>
          <w:lang w:val="en-HK"/>
        </w:rPr>
      </w:pPr>
      <w:r>
        <w:rPr>
          <w:lang w:val="en-HK"/>
        </w:rPr>
      </w:r>
    </w:p>
    <w:p>
      <w:pPr>
        <w:pStyle w:val="Heading1"/>
        <w:numPr>
          <w:ilvl w:val="0"/>
          <w:numId w:val="5"/>
        </w:numPr>
        <w:ind w:left="480" w:right="0" w:hanging="480"/>
        <w:rPr>
          <w:rFonts w:eastAsia="華康細明體"/>
          <w:b w:val="false"/>
          <w:b w:val="false"/>
          <w:color w:val="auto"/>
          <w:spacing w:val="20"/>
          <w:sz w:val="24"/>
          <w:szCs w:val="24"/>
        </w:rPr>
      </w:pPr>
      <w:r>
        <w:rPr>
          <w:rFonts w:eastAsia="華康細明體"/>
          <w:b w:val="false"/>
          <w:bCs/>
          <w:color w:val="auto"/>
          <w:spacing w:val="20"/>
          <w:sz w:val="24"/>
          <w:szCs w:val="24"/>
          <w:lang w:eastAsia="zh-HK"/>
        </w:rPr>
        <w:t>《</w:t>
      </w:r>
      <w:r>
        <w:rPr>
          <w:rFonts w:eastAsia="華康細明體"/>
          <w:b w:val="false"/>
          <w:color w:val="auto"/>
          <w:spacing w:val="20"/>
          <w:sz w:val="24"/>
          <w:szCs w:val="24"/>
        </w:rPr>
        <w:t>新浪財經</w:t>
      </w:r>
      <w:r>
        <w:rPr>
          <w:rFonts w:eastAsia="華康細明體"/>
          <w:b w:val="false"/>
          <w:bCs/>
          <w:color w:val="auto"/>
          <w:spacing w:val="20"/>
          <w:sz w:val="24"/>
          <w:szCs w:val="24"/>
          <w:lang w:eastAsia="zh-HK"/>
        </w:rPr>
        <w:t>》：</w:t>
      </w:r>
      <w:r>
        <w:rPr>
          <w:rFonts w:eastAsia="華康細明體"/>
          <w:b w:val="false"/>
          <w:i/>
          <w:color w:val="auto"/>
          <w:spacing w:val="20"/>
          <w:sz w:val="24"/>
          <w:szCs w:val="24"/>
        </w:rPr>
        <w:t>冬奧會支付工作已進入衝刺階段 外賓無需銀行賬戶可使用數字人民幣</w:t>
      </w:r>
      <w:r>
        <w:rPr>
          <w:rFonts w:eastAsia="華康細明體"/>
          <w:b w:val="false"/>
          <w:bCs/>
          <w:color w:val="auto"/>
          <w:spacing w:val="20"/>
          <w:sz w:val="24"/>
          <w:szCs w:val="24"/>
          <w:lang w:eastAsia="zh-HK"/>
        </w:rPr>
        <w:t>，</w:t>
      </w:r>
      <w:r>
        <w:rPr>
          <w:rFonts w:eastAsia="華康細明體"/>
          <w:b w:val="false"/>
          <w:bCs/>
          <w:color w:val="auto"/>
          <w:spacing w:val="20"/>
          <w:sz w:val="24"/>
          <w:szCs w:val="24"/>
          <w:lang w:eastAsia="zh-HK"/>
        </w:rPr>
        <w:t>202</w:t>
      </w:r>
      <w:r>
        <w:rPr>
          <w:rFonts w:eastAsia="華康細明體"/>
          <w:b w:val="false"/>
          <w:bCs/>
          <w:color w:val="auto"/>
          <w:spacing w:val="20"/>
          <w:sz w:val="24"/>
          <w:szCs w:val="24"/>
        </w:rPr>
        <w:t>1</w:t>
      </w:r>
      <w:r>
        <w:rPr>
          <w:rFonts w:eastAsia="華康細明體"/>
          <w:b w:val="false"/>
          <w:bCs/>
          <w:color w:val="auto"/>
          <w:spacing w:val="20"/>
          <w:sz w:val="24"/>
          <w:szCs w:val="24"/>
        </w:rPr>
        <w:t>年</w:t>
      </w:r>
      <w:r>
        <w:rPr>
          <w:rFonts w:eastAsia="華康細明體"/>
          <w:b w:val="false"/>
          <w:bCs/>
          <w:color w:val="auto"/>
          <w:spacing w:val="20"/>
          <w:sz w:val="24"/>
          <w:szCs w:val="24"/>
          <w:lang w:eastAsia="zh-HK"/>
        </w:rPr>
        <w:t>。</w:t>
      </w:r>
      <w:bookmarkStart w:id="31" w:name="_Hlk83110153"/>
      <w:bookmarkEnd w:id="31"/>
    </w:p>
    <w:p>
      <w:pPr>
        <w:pStyle w:val="Normal"/>
        <w:overflowPunct w:val="true"/>
        <w:snapToGrid w:val="true"/>
        <w:rPr>
          <w:rFonts w:ascii="Calibri" w:hAnsi="Calibri" w:cs="Calibri" w:asciiTheme="minorHAnsi" w:cstheme="minorHAnsi" w:hAnsiTheme="minorHAnsi"/>
          <w:sz w:val="24"/>
          <w:szCs w:val="24"/>
          <w:lang w:val="en-US"/>
        </w:rPr>
      </w:pPr>
      <w:r>
        <w:rPr>
          <w:rFonts w:cs="Calibri" w:cstheme="minorHAnsi"/>
          <w:sz w:val="24"/>
          <w:szCs w:val="24"/>
          <w:lang w:val="en-US"/>
        </w:rPr>
      </w:r>
    </w:p>
    <w:p>
      <w:pPr>
        <w:pStyle w:val="Normal"/>
        <w:overflowPunct w:val="true"/>
        <w:snapToGrid w:val="true"/>
        <w:rPr>
          <w:rFonts w:ascii="Calibri" w:hAnsi="Calibri" w:cs="Calibri" w:asciiTheme="minorHAnsi" w:cstheme="minorHAnsi" w:hAnsiTheme="minorHAnsi"/>
          <w:sz w:val="24"/>
          <w:szCs w:val="24"/>
          <w:lang w:val="en-US"/>
        </w:rPr>
      </w:pPr>
      <w:r>
        <w:rPr>
          <w:rFonts w:cs="Calibri" w:cstheme="minorHAnsi"/>
          <w:sz w:val="24"/>
          <w:szCs w:val="24"/>
          <w:lang w:val="en-US"/>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lang w:val="en-US"/>
        </w:rPr>
      </w:pPr>
      <w:r>
        <w:rPr>
          <w:rFonts w:ascii="Calibri" w:hAnsi="Calibri" w:cs="Calibri" w:eastAsia="華康細明體" w:asciiTheme="minorHAnsi" w:cstheme="minorHAnsi" w:hAnsiTheme="minorHAnsi"/>
          <w:color w:val="000000"/>
          <w:spacing w:val="20"/>
          <w:sz w:val="24"/>
          <w:szCs w:val="24"/>
          <w:shd w:fill="FFFFFF" w:val="clear"/>
          <w:lang w:val="en-US"/>
        </w:rPr>
        <w:t>巴‍哈‍馬</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 xml:space="preserve">Areddy, J. (2021) </w:t>
      </w:r>
      <w:r>
        <w:rPr>
          <w:rFonts w:cs="Calibri" w:cstheme="minorHAnsi"/>
          <w:i/>
          <w:sz w:val="24"/>
          <w:szCs w:val="24"/>
        </w:rPr>
        <w:t>Why the Bahamas Created a Digital Currency.</w:t>
      </w:r>
    </w:p>
    <w:p>
      <w:pPr>
        <w:pStyle w:val="TextBody"/>
        <w:tabs>
          <w:tab w:val="clear" w:pos="720"/>
          <w:tab w:val="left" w:pos="1080" w:leader="none"/>
        </w:tabs>
        <w:overflowPunct w:val="true"/>
        <w:snapToGrid w:val="true"/>
        <w:spacing w:before="0" w:after="0"/>
        <w:ind w:left="480" w:hanging="0"/>
        <w:rPr>
          <w:rFonts w:ascii="Calibri" w:hAnsi="Calibri" w:cs="Calibri" w:asciiTheme="minorHAnsi" w:cstheme="minorHAnsi" w:hAnsiTheme="minorHAnsi"/>
          <w:i/>
          <w:i/>
          <w:sz w:val="24"/>
          <w:szCs w:val="24"/>
        </w:rPr>
      </w:pPr>
      <w:r>
        <w:rPr>
          <w:rFonts w:cs="Calibri" w:cstheme="minorHAnsi"/>
          <w: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Central Bank of The Bahamas</w:t>
      </w:r>
      <w:r>
        <w:rPr>
          <w:rFonts w:cs="Calibri" w:cstheme="minorHAnsi"/>
          <w:i/>
          <w:sz w:val="24"/>
          <w:szCs w:val="24"/>
        </w:rPr>
        <w:t>.</w:t>
      </w:r>
      <w:r>
        <w:rPr>
          <w:rFonts w:cs="Calibri" w:cstheme="minorHAnsi"/>
          <w:sz w:val="24"/>
          <w:szCs w:val="24"/>
        </w:rPr>
        <w:t xml:space="preserve"> (2021)</w:t>
      </w:r>
      <w:r>
        <w:rPr>
          <w:rFonts w:cs="Calibri" w:cstheme="minorHAnsi"/>
          <w:i/>
          <w:sz w:val="24"/>
          <w:szCs w:val="24"/>
        </w:rPr>
        <w:t xml:space="preserve"> Statement of Assets and Liabilities.</w:t>
      </w:r>
    </w:p>
    <w:p>
      <w:pPr>
        <w:pStyle w:val="TextBody"/>
        <w:tabs>
          <w:tab w:val="clear" w:pos="720"/>
          <w:tab w:val="left" w:pos="1080" w:leader="none"/>
        </w:tabs>
        <w:overflowPunct w:val="true"/>
        <w:snapToGrid w:val="true"/>
        <w:spacing w:before="0" w:after="0"/>
        <w:ind w:left="480" w:hanging="0"/>
        <w:rPr>
          <w:rFonts w:ascii="Calibri" w:hAnsi="Calibri" w:cs="Calibri" w:asciiTheme="minorHAnsi" w:cstheme="minorHAnsi" w:hAnsiTheme="minorHAnsi"/>
          <w:i/>
          <w:i/>
          <w:sz w:val="24"/>
          <w:szCs w:val="24"/>
        </w:rPr>
      </w:pPr>
      <w:r>
        <w:rPr>
          <w:rFonts w:cs="Calibri" w:cstheme="minorHAnsi"/>
          <w: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Ledger Insights. (2021a)</w:t>
      </w:r>
      <w:r>
        <w:rPr>
          <w:rFonts w:cs="Calibri" w:cstheme="minorHAnsi"/>
          <w:i/>
          <w:sz w:val="24"/>
          <w:szCs w:val="24"/>
        </w:rPr>
        <w:t xml:space="preserve"> Central Bank of Bahamas Makes Progress with Sand Dollar CBDC</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NFCW. (2021b)</w:t>
      </w:r>
      <w:r>
        <w:rPr>
          <w:rFonts w:cs="Calibri" w:cstheme="minorHAnsi"/>
          <w:i/>
          <w:sz w:val="24"/>
          <w:szCs w:val="24"/>
        </w:rPr>
        <w:t xml:space="preserve"> Bahamas Links Digital Currency to Bank Accounts.</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Parliament of the Bahamas. (2020)</w:t>
      </w:r>
      <w:r>
        <w:rPr>
          <w:rFonts w:cs="Calibri" w:cstheme="minorHAnsi"/>
          <w:i/>
          <w:sz w:val="24"/>
          <w:szCs w:val="24"/>
        </w:rPr>
        <w:t xml:space="preserve"> Central Bank of the Bahamas Act 2020</w:t>
      </w:r>
      <w:r>
        <w:rPr>
          <w:rFonts w:cs="Calibri" w:cstheme="minorHAnsi"/>
          <w:sz w:val="24"/>
          <w:szCs w:val="24"/>
        </w:rPr>
        <w:t>. No. ‍24 of ‍2020. Nassau, Official Gazette the Bahamas.</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spacing w:before="0" w:after="0"/>
        <w:contextualSpacing/>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rPr>
      </w:pPr>
      <w:r>
        <w:rPr>
          <w:rFonts w:ascii="Calibri" w:hAnsi="Calibri" w:cs="Calibri" w:eastAsia="華康細明體" w:asciiTheme="minorHAnsi" w:cstheme="minorHAnsi" w:hAnsiTheme="minorHAnsi"/>
          <w:color w:val="000000"/>
          <w:spacing w:val="20"/>
          <w:sz w:val="24"/>
          <w:szCs w:val="24"/>
          <w:shd w:fill="FFFFFF" w:val="clear"/>
        </w:rPr>
        <w:t>新加坡</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Bank of Canada and Monetary Authority of Singapore. (2019)</w:t>
      </w:r>
      <w:r>
        <w:rPr>
          <w:rFonts w:cs="Calibri" w:cstheme="minorHAnsi"/>
          <w:i/>
          <w:sz w:val="24"/>
          <w:szCs w:val="24"/>
        </w:rPr>
        <w:t xml:space="preserve"> Enabling Cross-Border High Value Transfer Using Distributed Ledger Technologies</w:t>
      </w:r>
      <w:r>
        <w:rPr>
          <w:rFonts w:cs="Calibri" w:cstheme="minorHAnsi"/>
          <w:sz w:val="24"/>
          <w:szCs w:val="24"/>
        </w:rPr>
        <w:t>.</w:t>
      </w:r>
      <w:bookmarkStart w:id="32" w:name="_Hlk83052967"/>
      <w:bookmarkEnd w:id="32"/>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 xml:space="preserve">Monetary Authority of Singapore. (2020) </w:t>
      </w:r>
      <w:r>
        <w:rPr>
          <w:rFonts w:cs="Calibri" w:cstheme="minorHAnsi"/>
          <w:i/>
          <w:sz w:val="24"/>
          <w:szCs w:val="24"/>
        </w:rPr>
        <w:t>Project Ubin Phase 5: Enabling Broad Ecosystem Opportunities.</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Monetary Authority of Singapore. (2021) </w:t>
      </w:r>
      <w:r>
        <w:rPr>
          <w:rFonts w:cs="Calibri" w:cstheme="minorHAnsi"/>
          <w:i/>
          <w:sz w:val="24"/>
          <w:szCs w:val="24"/>
        </w:rPr>
        <w:t>Monetary Authority of Singapore and Banque de France Break New Ground in CBDC Experimentation.</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The Business Times. (2021) </w:t>
      </w:r>
      <w:r>
        <w:rPr>
          <w:rFonts w:cs="Calibri" w:cstheme="minorHAnsi"/>
          <w:i/>
          <w:sz w:val="24"/>
          <w:szCs w:val="24"/>
        </w:rPr>
        <w:t>MAS to Work with BIS, Central Banks to Test CBDCs for International Settlements.</w:t>
      </w:r>
      <w:r>
        <w:rPr>
          <w:rFonts w:cs="Calibri" w:cstheme="minorHAnsi"/>
          <w:sz w:val="24"/>
          <w:szCs w:val="24"/>
        </w:rPr>
        <w:t xml:space="preserve"> 2 September.</w:t>
      </w:r>
    </w:p>
    <w:p>
      <w:pPr>
        <w:pStyle w:val="Normal"/>
        <w:overflowPunct w:val="true"/>
        <w:rPr>
          <w:rStyle w:val="InternetLink"/>
          <w:rFonts w:eastAsia="華康中黑體"/>
          <w:szCs w:val="24"/>
          <w:lang w:val="en-US"/>
        </w:rPr>
      </w:pPr>
      <w:r>
        <w:rPr>
          <w:rFonts w:eastAsia="華康中黑體"/>
          <w:szCs w:val="24"/>
          <w:lang w:val="en-US"/>
        </w:rPr>
      </w:r>
    </w:p>
    <w:p>
      <w:pPr>
        <w:pStyle w:val="Normal"/>
        <w:overflowPunct w:val="true"/>
        <w:rPr>
          <w:rStyle w:val="InternetLink"/>
          <w:rFonts w:eastAsia="華康中黑體"/>
          <w:szCs w:val="24"/>
          <w:lang w:val="en-US"/>
        </w:rPr>
      </w:pPr>
      <w:r>
        <w:rPr>
          <w:rFonts w:eastAsia="華康中黑體"/>
          <w:szCs w:val="24"/>
          <w:lang w:val="en-US"/>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rPr>
      </w:pPr>
      <w:r>
        <w:rPr>
          <w:rFonts w:ascii="Calibri" w:hAnsi="Calibri" w:cs="Calibri" w:eastAsia="華康細明體" w:asciiTheme="minorHAnsi" w:cstheme="minorHAnsi" w:hAnsiTheme="minorHAnsi"/>
          <w:color w:val="000000"/>
          <w:spacing w:val="20"/>
          <w:sz w:val="24"/>
          <w:szCs w:val="24"/>
          <w:shd w:fill="FFFFFF" w:val="clear"/>
        </w:rPr>
        <w:t>美國</w:t>
      </w:r>
    </w:p>
    <w:p>
      <w:pPr>
        <w:pStyle w:val="Normal"/>
        <w:overflowPunct w:val="true"/>
        <w:rPr>
          <w:rStyle w:val="InternetLink"/>
          <w:rFonts w:eastAsia="華康中黑體"/>
          <w:szCs w:val="24"/>
          <w:lang w:val="en-US"/>
        </w:rPr>
      </w:pPr>
      <w:r>
        <w:rPr>
          <w:rFonts w:eastAsia="華康中黑體"/>
          <w:szCs w:val="24"/>
          <w:lang w:val="en-US"/>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Board of Governors of the Federal Reserve System. (undated)</w:t>
      </w:r>
      <w:r>
        <w:rPr>
          <w:rFonts w:cs="Calibri" w:cstheme="minorHAnsi"/>
          <w:i/>
          <w:sz w:val="24"/>
          <w:szCs w:val="24"/>
        </w:rPr>
        <w:t xml:space="preserve"> What is a Central Bank Digital Currency? Is the Federal Reserve Moving Toward Adopting a Digital Dollar?</w:t>
      </w:r>
    </w:p>
    <w:p>
      <w:pPr>
        <w:pStyle w:val="Heading1"/>
        <w:ind w:left="480" w:right="0" w:hanging="0"/>
        <w:rPr>
          <w:b w:val="false"/>
          <w:b w:val="false"/>
          <w:color w:val="auto"/>
          <w:sz w:val="24"/>
          <w:szCs w:val="24"/>
          <w:lang w:val="en-GB"/>
        </w:rPr>
      </w:pPr>
      <w:r>
        <w:rPr>
          <w:b w:val="false"/>
          <w:color w:val="auto"/>
          <w:sz w:val="24"/>
          <w:szCs w:val="24"/>
          <w:lang w:val="en-GB"/>
        </w:rPr>
      </w:r>
    </w:p>
    <w:p>
      <w:pPr>
        <w:pStyle w:val="Heading1"/>
        <w:numPr>
          <w:ilvl w:val="0"/>
          <w:numId w:val="5"/>
        </w:numPr>
        <w:ind w:left="480" w:right="0" w:hanging="480"/>
        <w:rPr>
          <w:b w:val="false"/>
          <w:b w:val="false"/>
          <w:color w:val="auto"/>
          <w:sz w:val="24"/>
          <w:szCs w:val="24"/>
          <w:lang w:val="en-GB"/>
        </w:rPr>
      </w:pPr>
      <w:r>
        <w:rPr>
          <w:b w:val="false"/>
          <w:color w:val="auto"/>
          <w:sz w:val="24"/>
          <w:szCs w:val="24"/>
        </w:rPr>
        <w:t xml:space="preserve">Bordo, M.D. and Levin, A.T. (2017) </w:t>
      </w:r>
      <w:r>
        <w:rPr>
          <w:b w:val="false"/>
          <w:i/>
          <w:color w:val="auto"/>
          <w:sz w:val="24"/>
          <w:szCs w:val="24"/>
        </w:rPr>
        <w:t>Central Bank Digital Currency and the Future of Monetary Policy</w:t>
      </w:r>
      <w:r>
        <w:rPr>
          <w:b w:val="false"/>
          <w:color w:val="auto"/>
          <w:sz w:val="24"/>
          <w:szCs w:val="24"/>
        </w:rPr>
        <w:t>.</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33" w:name="_Hlk81925252"/>
      <w:bookmarkStart w:id="34" w:name="_Hlk84494496"/>
      <w:r>
        <w:rPr>
          <w:rFonts w:cs="Calibri" w:cstheme="minorHAnsi"/>
          <w:sz w:val="24"/>
          <w:szCs w:val="24"/>
        </w:rPr>
        <w:t xml:space="preserve">Wall Street Journal. (2021) </w:t>
      </w:r>
      <w:r>
        <w:rPr>
          <w:rFonts w:cs="Calibri" w:cstheme="minorHAnsi"/>
          <w:i/>
          <w:sz w:val="24"/>
          <w:szCs w:val="24"/>
        </w:rPr>
        <w:t>Fed Prepares to Launch Review of Possible Central Bank Digital Currency</w:t>
      </w:r>
      <w:r>
        <w:rPr>
          <w:rFonts w:cs="Calibri" w:cstheme="minorHAnsi"/>
          <w:i/>
          <w:sz w:val="24"/>
          <w:szCs w:val="24"/>
          <w:lang w:val="en-US"/>
        </w:rPr>
        <w:t>.</w:t>
      </w:r>
      <w:r>
        <w:rPr>
          <w:rFonts w:cs="Calibri" w:cstheme="minorHAnsi"/>
          <w:sz w:val="24"/>
          <w:szCs w:val="24"/>
          <w:lang w:val="en-US"/>
        </w:rPr>
        <w:t xml:space="preserve"> 4 October.</w:t>
      </w:r>
      <w:bookmarkEnd w:id="34"/>
    </w:p>
    <w:p>
      <w:pPr>
        <w:pStyle w:val="ListParagraph"/>
        <w:ind w:left="56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35" w:name="_Hlk81925252"/>
      <w:r>
        <w:rPr>
          <w:rFonts w:cs="Calibri" w:cstheme="minorHAnsi"/>
          <w:sz w:val="24"/>
          <w:szCs w:val="24"/>
        </w:rPr>
        <w:t>Waller, J. (2021</w:t>
      </w:r>
      <w:bookmarkEnd w:id="35"/>
      <w:r>
        <w:rPr>
          <w:rFonts w:cs="Calibri" w:cstheme="minorHAnsi"/>
          <w:sz w:val="24"/>
          <w:szCs w:val="24"/>
        </w:rPr>
        <w:t>)</w:t>
      </w:r>
      <w:r>
        <w:rPr>
          <w:rFonts w:cs="Calibri" w:cstheme="minorHAnsi"/>
          <w:i/>
          <w:sz w:val="24"/>
          <w:szCs w:val="24"/>
        </w:rPr>
        <w:t xml:space="preserve"> CBDC: A Solution in Search of a Problem?</w:t>
      </w:r>
    </w:p>
    <w:p>
      <w:pPr>
        <w:pStyle w:val="Normal"/>
        <w:overflowPunct w:val="true"/>
        <w:rPr>
          <w:rStyle w:val="InternetLink"/>
          <w:rFonts w:eastAsia="華康中黑體"/>
          <w:szCs w:val="24"/>
        </w:rPr>
      </w:pPr>
      <w:r>
        <w:rPr>
          <w:rFonts w:eastAsia="華康中黑體"/>
          <w:szCs w:val="24"/>
        </w:rPr>
      </w:r>
    </w:p>
    <w:p>
      <w:pPr>
        <w:pStyle w:val="Normal"/>
        <w:overflowPunct w:val="true"/>
        <w:rPr>
          <w:rStyle w:val="InternetLink"/>
          <w:rFonts w:eastAsia="華康中黑體"/>
          <w:szCs w:val="24"/>
        </w:rPr>
      </w:pPr>
      <w:r>
        <w:rPr>
          <w:rFonts w:eastAsia="華康中黑體"/>
          <w:szCs w:val="24"/>
        </w:rPr>
      </w:r>
    </w:p>
    <w:p>
      <w:pPr>
        <w:pStyle w:val="Normal"/>
        <w:overflowPunct w:val="true"/>
        <w:rPr>
          <w:rFonts w:ascii="Calibri" w:hAnsi="Calibri" w:eastAsia="華康細明體" w:cs="Calibri" w:asciiTheme="minorHAnsi" w:cstheme="minorHAnsi" w:hAnsiTheme="minorHAnsi"/>
          <w:color w:val="000000"/>
          <w:spacing w:val="20"/>
          <w:sz w:val="24"/>
          <w:szCs w:val="24"/>
          <w:highlight w:val="white"/>
        </w:rPr>
      </w:pPr>
      <w:r>
        <w:rPr>
          <w:rFonts w:ascii="Calibri" w:hAnsi="Calibri" w:cs="Calibri" w:eastAsia="華康細明體" w:asciiTheme="minorHAnsi" w:cstheme="minorHAnsi" w:hAnsiTheme="minorHAnsi"/>
          <w:color w:val="000000"/>
          <w:spacing w:val="20"/>
          <w:sz w:val="24"/>
          <w:szCs w:val="24"/>
          <w:shd w:fill="FFFFFF" w:val="clear"/>
        </w:rPr>
        <w:t>英國</w:t>
      </w:r>
    </w:p>
    <w:p>
      <w:pPr>
        <w:pStyle w:val="Normal"/>
        <w:overflowPunct w:val="true"/>
        <w:rPr>
          <w:rStyle w:val="InternetLink"/>
          <w:b w:val="false"/>
          <w:b w:val="false"/>
          <w:szCs w:val="24"/>
        </w:rPr>
      </w:pPr>
      <w:r>
        <w:rPr>
          <w:b w:val="false"/>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36" w:name="_Hlk81835945"/>
      <w:r>
        <w:rPr>
          <w:rFonts w:cs="Calibri" w:cstheme="minorHAnsi"/>
          <w:sz w:val="24"/>
          <w:szCs w:val="24"/>
        </w:rPr>
        <w:t>Bank of England</w:t>
      </w:r>
      <w:bookmarkEnd w:id="36"/>
      <w:r>
        <w:rPr>
          <w:rFonts w:cs="Calibri" w:cstheme="minorHAnsi"/>
          <w:sz w:val="24"/>
          <w:szCs w:val="24"/>
        </w:rPr>
        <w:t>. (2020)</w:t>
      </w:r>
      <w:r>
        <w:rPr>
          <w:rFonts w:cs="Calibri" w:cstheme="minorHAnsi"/>
          <w:i/>
          <w:sz w:val="24"/>
          <w:szCs w:val="24"/>
        </w:rPr>
        <w:t xml:space="preserve"> Central Bank Digital Currency – Opportunities, Challenges and Design.</w:t>
      </w:r>
    </w:p>
    <w:p>
      <w:pPr>
        <w:pStyle w:val="Heading1"/>
        <w:ind w:right="0" w:hanging="0"/>
        <w:rPr>
          <w:rFonts w:eastAsia="華康中黑體"/>
          <w:color w:val="auto"/>
          <w:sz w:val="24"/>
          <w:szCs w:val="24"/>
        </w:rPr>
      </w:pPr>
      <w:r>
        <w:rPr>
          <w:rFonts w:eastAsia="華康中黑體"/>
          <w:color w:val="auto"/>
          <w:sz w:val="24"/>
          <w:szCs w:val="24"/>
        </w:rPr>
      </w:r>
    </w:p>
    <w:p>
      <w:pPr>
        <w:pStyle w:val="Heading1"/>
        <w:numPr>
          <w:ilvl w:val="0"/>
          <w:numId w:val="5"/>
        </w:numPr>
        <w:ind w:left="480" w:right="0" w:hanging="480"/>
        <w:rPr>
          <w:b w:val="false"/>
          <w:b w:val="false"/>
          <w:color w:val="auto"/>
          <w:sz w:val="24"/>
          <w:szCs w:val="24"/>
        </w:rPr>
      </w:pPr>
      <w:bookmarkStart w:id="37" w:name="_Hlk81925280"/>
      <w:r>
        <w:rPr>
          <w:b w:val="false"/>
          <w:color w:val="auto"/>
          <w:sz w:val="24"/>
          <w:szCs w:val="24"/>
        </w:rPr>
        <w:t>Bank of England. (2021)</w:t>
      </w:r>
      <w:bookmarkEnd w:id="37"/>
      <w:r>
        <w:rPr>
          <w:b w:val="false"/>
          <w:color w:val="auto"/>
          <w:sz w:val="24"/>
          <w:szCs w:val="24"/>
        </w:rPr>
        <w:t xml:space="preserve"> </w:t>
      </w:r>
      <w:r>
        <w:rPr>
          <w:b w:val="false"/>
          <w:i/>
          <w:color w:val="auto"/>
          <w:sz w:val="24"/>
          <w:szCs w:val="24"/>
        </w:rPr>
        <w:t>Central Bank Digital Currencies</w:t>
      </w:r>
      <w:r>
        <w:rPr>
          <w:b w:val="false"/>
          <w:color w:val="auto"/>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Normal"/>
        <w:overflowPunct w:val="true"/>
        <w:rPr>
          <w:rStyle w:val="InternetLink"/>
          <w:rFonts w:eastAsia="華康中黑體"/>
          <w:szCs w:val="24"/>
          <w:lang w:val="en-US"/>
        </w:rPr>
      </w:pPr>
      <w:r>
        <w:rPr>
          <w:rFonts w:eastAsia="華康中黑體"/>
          <w:szCs w:val="24"/>
          <w:lang w:val="en-US"/>
        </w:rPr>
      </w:r>
    </w:p>
    <w:p>
      <w:pPr>
        <w:pStyle w:val="Normal"/>
        <w:overflowPunct w:val="true"/>
        <w:rPr>
          <w:rFonts w:ascii="Calibri" w:hAnsi="Calibri" w:eastAsia="華康細明體" w:cs="Calibri" w:asciiTheme="minorHAnsi" w:cstheme="minorHAnsi" w:hAnsiTheme="minorHAnsi"/>
          <w:spacing w:val="20"/>
          <w:sz w:val="24"/>
          <w:szCs w:val="24"/>
          <w:lang w:val="en-US"/>
        </w:rPr>
      </w:pPr>
      <w:r>
        <w:rPr>
          <w:rFonts w:ascii="Calibri" w:hAnsi="Calibri" w:cs="Calibri" w:eastAsia="華康細明體" w:asciiTheme="minorHAnsi" w:cstheme="minorHAnsi" w:hAnsiTheme="minorHAnsi"/>
          <w:spacing w:val="20"/>
          <w:sz w:val="24"/>
          <w:szCs w:val="24"/>
          <w:lang w:val="en-US"/>
        </w:rPr>
        <w:t>其他</w:t>
      </w:r>
    </w:p>
    <w:p>
      <w:pPr>
        <w:pStyle w:val="Heading1"/>
        <w:ind w:right="0" w:hanging="0"/>
        <w:rPr>
          <w:b w:val="false"/>
          <w:b w:val="false"/>
          <w:sz w:val="24"/>
          <w:szCs w:val="24"/>
          <w:lang w:val="en-GB"/>
        </w:rPr>
      </w:pPr>
      <w:r>
        <w:rPr>
          <w:b w:val="false"/>
          <w:sz w:val="24"/>
          <w:szCs w:val="24"/>
          <w:lang w:val="en-GB"/>
        </w:rPr>
      </w:r>
    </w:p>
    <w:p>
      <w:pPr>
        <w:pStyle w:val="List"/>
        <w:numPr>
          <w:ilvl w:val="0"/>
          <w:numId w:val="5"/>
        </w:numPr>
        <w:overflowPunct w:val="true"/>
        <w:rPr>
          <w:rFonts w:ascii="Calibri" w:hAnsi="Calibri" w:cs="Calibri" w:asciiTheme="minorHAnsi" w:cstheme="minorHAnsi" w:hAnsiTheme="minorHAnsi"/>
          <w:sz w:val="24"/>
          <w:szCs w:val="24"/>
          <w:lang w:eastAsia="zh-TW"/>
        </w:rPr>
      </w:pPr>
      <w:bookmarkStart w:id="38" w:name="_Hlk81925601"/>
      <w:r>
        <w:rPr>
          <w:rFonts w:cs="Calibri" w:cstheme="minorHAnsi"/>
          <w:sz w:val="24"/>
          <w:szCs w:val="24"/>
          <w:lang w:eastAsia="zh-TW"/>
        </w:rPr>
        <w:t>Allen, S. et al. (2020)</w:t>
      </w:r>
      <w:bookmarkEnd w:id="38"/>
      <w:r>
        <w:rPr>
          <w:rFonts w:cs="Calibri" w:cstheme="minorHAnsi"/>
          <w:sz w:val="24"/>
          <w:szCs w:val="24"/>
          <w:lang w:eastAsia="zh-TW"/>
        </w:rPr>
        <w:t xml:space="preserve"> </w:t>
      </w:r>
      <w:r>
        <w:rPr>
          <w:rFonts w:cs="Calibri" w:cstheme="minorHAnsi"/>
          <w:i/>
          <w:sz w:val="24"/>
          <w:szCs w:val="24"/>
          <w:lang w:eastAsia="zh-TW"/>
        </w:rPr>
        <w:t>Design Choices for Central Bank Digital Currency: Policy and Technical Considerations.</w:t>
      </w:r>
    </w:p>
    <w:p>
      <w:pPr>
        <w:pStyle w:val="Normal"/>
        <w:overflowPunct w:val="true"/>
        <w:rPr>
          <w:rFonts w:ascii="Calibri" w:hAnsi="Calibri" w:cs="Calibri" w:asciiTheme="minorHAnsi" w:cstheme="minorHAnsi" w:hAnsiTheme="minorHAnsi"/>
          <w:i/>
          <w:i/>
          <w:sz w:val="24"/>
          <w:szCs w:val="24"/>
        </w:rPr>
      </w:pPr>
      <w:r>
        <w:rPr>
          <w:rFonts w:cs="Calibri" w:cstheme="minorHAnsi"/>
          <w: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Bank of Canada et al. (2018)</w:t>
      </w:r>
      <w:r>
        <w:rPr>
          <w:rFonts w:cs="Calibri" w:cstheme="minorHAnsi"/>
          <w:i/>
          <w:sz w:val="24"/>
          <w:szCs w:val="24"/>
        </w:rPr>
        <w:t xml:space="preserve"> Cross-Border Interbank Payments and Settlements – Emerging Opportunities for Digital Transformation.</w:t>
      </w:r>
    </w:p>
    <w:p>
      <w:pPr>
        <w:pStyle w:val="Normal"/>
        <w:overflowPunct w:val="true"/>
        <w:rPr>
          <w:rStyle w:val="InternetLink"/>
          <w:rFonts w:eastAsia="華康中黑體"/>
          <w:szCs w:val="24"/>
        </w:rPr>
      </w:pPr>
      <w:r>
        <w:rPr>
          <w:rFonts w:eastAsia="華康中黑體"/>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39" w:name="_Hlk81926431"/>
      <w:r>
        <w:rPr>
          <w:rFonts w:cs="Calibri" w:cstheme="minorHAnsi"/>
          <w:sz w:val="24"/>
          <w:szCs w:val="24"/>
        </w:rPr>
        <w:t>Bank for International Settlements. (2016)</w:t>
      </w:r>
      <w:bookmarkEnd w:id="39"/>
      <w:r>
        <w:rPr>
          <w:rFonts w:cs="Calibri" w:cstheme="minorHAnsi"/>
          <w:i/>
          <w:sz w:val="24"/>
          <w:szCs w:val="24"/>
        </w:rPr>
        <w:t xml:space="preserve"> Glossary.</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40" w:name="_Hlk81924264"/>
      <w:r>
        <w:rPr>
          <w:rFonts w:cs="Calibri" w:cstheme="minorHAnsi"/>
          <w:sz w:val="24"/>
          <w:szCs w:val="24"/>
        </w:rPr>
        <w:t>Bank for International Settlements. (2020</w:t>
      </w:r>
      <w:bookmarkEnd w:id="40"/>
      <w:r>
        <w:rPr>
          <w:rFonts w:cs="Calibri" w:cstheme="minorHAnsi"/>
          <w:sz w:val="24"/>
          <w:szCs w:val="24"/>
        </w:rPr>
        <w:t xml:space="preserve">) </w:t>
      </w:r>
      <w:r>
        <w:rPr>
          <w:rFonts w:cs="Calibri" w:cstheme="minorHAnsi"/>
          <w:i/>
          <w:sz w:val="24"/>
          <w:szCs w:val="24"/>
        </w:rPr>
        <w:t>The Technology of Retail Central Bank Digital Currency</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41" w:name="_Hlk81923695"/>
      <w:r>
        <w:rPr>
          <w:rFonts w:cs="Calibri" w:cstheme="minorHAnsi"/>
          <w:sz w:val="24"/>
          <w:szCs w:val="24"/>
        </w:rPr>
        <w:t>Bank for International Settlements. (2021a)</w:t>
      </w:r>
      <w:bookmarkEnd w:id="41"/>
      <w:r>
        <w:rPr>
          <w:rFonts w:cs="Calibri" w:cstheme="minorHAnsi"/>
          <w:sz w:val="24"/>
          <w:szCs w:val="24"/>
        </w:rPr>
        <w:t xml:space="preserve"> </w:t>
      </w:r>
      <w:r>
        <w:rPr>
          <w:rFonts w:cs="Calibri" w:cstheme="minorHAnsi"/>
          <w:i/>
          <w:sz w:val="24"/>
          <w:szCs w:val="24"/>
        </w:rPr>
        <w:t xml:space="preserve">CBDCs: an Opportunity for </w:t>
      </w:r>
      <w:r>
        <w:rPr>
          <w:rFonts w:cs="Calibri" w:cstheme="minorHAnsi"/>
          <w:i/>
          <w:sz w:val="24"/>
          <w:szCs w:val="24"/>
          <w:lang w:eastAsia="zh-TW"/>
        </w:rPr>
        <w:t>t</w:t>
      </w:r>
      <w:r>
        <w:rPr>
          <w:rFonts w:cs="Calibri" w:cstheme="minorHAnsi"/>
          <w:i/>
          <w:sz w:val="24"/>
          <w:szCs w:val="24"/>
        </w:rPr>
        <w:t>he Monetary System</w:t>
      </w:r>
      <w:r>
        <w:rPr>
          <w:rFonts w:cs="Calibri" w:cstheme="minorHAnsi"/>
          <w:sz w:val="24"/>
          <w:szCs w:val="24"/>
        </w:rPr>
        <w:t>.</w:t>
      </w:r>
    </w:p>
    <w:p>
      <w:pPr>
        <w:pStyle w:val="Normal"/>
        <w:snapToGrid w:val="true"/>
        <w:jc w:val="left"/>
        <w:rPr>
          <w:rFonts w:ascii="Calibri" w:hAnsi="Calibri" w:eastAsia="華康細明體" w:cs="Calibri" w:asciiTheme="minorHAnsi" w:cstheme="minorHAnsi" w:hAnsiTheme="minorHAnsi"/>
          <w:sz w:val="10"/>
          <w:szCs w:val="24"/>
          <w:lang w:eastAsia="zh-HK"/>
        </w:rPr>
      </w:pPr>
      <w:r>
        <w:rPr>
          <w:rFonts w:eastAsia="華康細明體" w:cs="Calibri" w:cstheme="minorHAnsi"/>
          <w:sz w:val="10"/>
          <w:szCs w:val="24"/>
          <w:lang w:eastAsia="zh-HK"/>
        </w:rPr>
      </w:r>
      <w:r>
        <w:br w:type="page"/>
      </w:r>
    </w:p>
    <w:p>
      <w:pPr>
        <w:pStyle w:val="List"/>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(2021b) </w:t>
      </w:r>
      <w:r>
        <w:rPr>
          <w:rFonts w:cs="Calibri" w:cstheme="minorHAnsi"/>
          <w:i/>
          <w:sz w:val="24"/>
          <w:szCs w:val="24"/>
        </w:rPr>
        <w:t>Central Bank Digital Currencies: Putting a Big Idea into Practice</w:t>
      </w:r>
      <w:r>
        <w:rPr>
          <w:rFonts w:cs="Calibri" w:cstheme="minorHAnsi"/>
          <w:sz w:val="24"/>
          <w:szCs w:val="24"/>
        </w:rPr>
        <w:t>.</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rPr>
      </w:pPr>
      <w:bookmarkStart w:id="42" w:name="_Hlk81925092"/>
      <w:r>
        <w:rPr>
          <w:rFonts w:cs="Calibri" w:cstheme="minorHAnsi"/>
          <w:sz w:val="24"/>
          <w:szCs w:val="24"/>
        </w:rPr>
        <w:t>Bank for International Settlements. (2021c)</w:t>
      </w:r>
      <w:bookmarkEnd w:id="42"/>
      <w:r>
        <w:rPr>
          <w:rFonts w:cs="Calibri" w:cstheme="minorHAnsi"/>
          <w:sz w:val="24"/>
          <w:szCs w:val="24"/>
        </w:rPr>
        <w:t xml:space="preserve"> </w:t>
      </w:r>
      <w:r>
        <w:rPr>
          <w:rFonts w:cs="Calibri" w:cstheme="minorHAnsi"/>
          <w:i/>
          <w:sz w:val="24"/>
          <w:szCs w:val="24"/>
        </w:rPr>
        <w:t>Central Bank Digital Currency: the Quest for Minimally Invasive Technology</w:t>
      </w:r>
      <w:r>
        <w:rPr>
          <w:rFonts w:cs="Calibri" w:cstheme="minorHAnsi"/>
          <w:sz w:val="24"/>
          <w:szCs w:val="24"/>
        </w:rPr>
        <w:t>. BIS Working Papers No. 9480.</w:t>
      </w:r>
    </w:p>
    <w:p>
      <w:pPr>
        <w:pStyle w:val="List"/>
        <w:overflowPunct w:val="true"/>
        <w:ind w:left="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tabs>
          <w:tab w:val="left" w:pos="480" w:leader="none"/>
          <w:tab w:val="left" w:pos="1080" w:leader="none"/>
        </w:tabs>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(2021d) </w:t>
      </w:r>
      <w:r>
        <w:rPr>
          <w:rFonts w:cs="Calibri" w:cstheme="minorHAnsi"/>
          <w:i/>
          <w:sz w:val="24"/>
          <w:szCs w:val="24"/>
        </w:rPr>
        <w:t>Ready, Steady, Go? – Results of the Third BIS Survey on Central Bank Digital Currency</w:t>
      </w:r>
      <w:r>
        <w:rPr>
          <w:rFonts w:cs="Calibri" w:cstheme="minorHAnsi"/>
          <w:sz w:val="24"/>
          <w:szCs w:val="24"/>
        </w:rPr>
        <w:t>. BIS Papers No. 114.</w:t>
      </w:r>
    </w:p>
    <w:p>
      <w:pPr>
        <w:pStyle w:val="Normal"/>
        <w:overflowPunct w:val="true"/>
        <w:rPr>
          <w:rStyle w:val="InternetLink"/>
          <w:b w:val="false"/>
          <w:b w:val="false"/>
          <w:szCs w:val="24"/>
        </w:rPr>
      </w:pPr>
      <w:r>
        <w:rPr>
          <w:b w:val="false"/>
          <w:szCs w:val="24"/>
        </w:rPr>
      </w:r>
    </w:p>
    <w:p>
      <w:pPr>
        <w:pStyle w:val="ListParagraph"/>
        <w:numPr>
          <w:ilvl w:val="0"/>
          <w:numId w:val="5"/>
        </w:numPr>
        <w:overflowPunct w:val="true"/>
        <w:rPr>
          <w:rFonts w:ascii="Calibri" w:hAnsi="Calibri" w:cs="Calibri" w:asciiTheme="minorHAnsi" w:cstheme="minorHAnsi" w:hAnsiTheme="minorHAnsi"/>
          <w:sz w:val="24"/>
          <w:szCs w:val="24"/>
        </w:rPr>
      </w:pPr>
      <w:r>
        <w:rPr>
          <w:rFonts w:cs="Calibri" w:cstheme="minorHAnsi"/>
          <w:sz w:val="24"/>
          <w:szCs w:val="24"/>
        </w:rPr>
        <w:t xml:space="preserve">Bank for International Settlements. (undated) </w:t>
      </w:r>
      <w:r>
        <w:rPr>
          <w:rFonts w:cs="Calibri" w:cstheme="minorHAnsi"/>
          <w:i/>
          <w:sz w:val="24"/>
          <w:szCs w:val="24"/>
        </w:rPr>
        <w:t>BIS Innovation Hub Work on Central Bank Digital Currency (CBDC)</w:t>
      </w:r>
      <w:r>
        <w:rPr>
          <w:rFonts w:cs="Calibri" w:cstheme="minorHAnsi"/>
          <w:sz w:val="24"/>
          <w:szCs w:val="24"/>
        </w:rPr>
        <w:t>.</w:t>
      </w:r>
    </w:p>
    <w:p>
      <w:pPr>
        <w:pStyle w:val="ListParagraph"/>
        <w:overflowPunct w:val="true"/>
        <w:rPr>
          <w:rFonts w:ascii="Calibri" w:hAnsi="Calibri" w:cs="Calibri" w:asciiTheme="minorHAnsi" w:cstheme="minorHAnsi" w:hAnsiTheme="minorHAnsi"/>
          <w:i/>
          <w:i/>
          <w:sz w:val="24"/>
          <w:szCs w:val="24"/>
        </w:rPr>
      </w:pPr>
      <w:r>
        <w:rPr>
          <w:rFonts w:cs="Calibri" w:cstheme="minorHAnsi"/>
          <w:i/>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bookmarkStart w:id="43" w:name="_Hlk81924686"/>
      <w:r>
        <w:rPr>
          <w:rFonts w:cs="Calibri" w:cstheme="minorHAnsi"/>
          <w:sz w:val="24"/>
          <w:szCs w:val="24"/>
        </w:rPr>
        <w:t>Bank Policy Institute. (2021)</w:t>
      </w:r>
      <w:r>
        <w:rPr>
          <w:rFonts w:cs="Calibri" w:cstheme="minorHAnsi"/>
          <w:i/>
          <w:sz w:val="24"/>
          <w:szCs w:val="24"/>
        </w:rPr>
        <w:t xml:space="preserve"> </w:t>
      </w:r>
      <w:bookmarkEnd w:id="43"/>
      <w:r>
        <w:rPr>
          <w:rFonts w:cs="Calibri" w:cstheme="minorHAnsi"/>
          <w:i/>
          <w:sz w:val="24"/>
          <w:szCs w:val="24"/>
        </w:rPr>
        <w:t>The Benefits and Costs of a Central Bank Digital Currency for Monetary Policy.</w:t>
      </w:r>
    </w:p>
    <w:p>
      <w:pPr>
        <w:pStyle w:val="List"/>
        <w:overflowPunct w:val="true"/>
        <w:ind w:left="0" w:hanging="0"/>
        <w:rPr>
          <w:rFonts w:ascii="Calibri" w:hAnsi="Calibri" w:cs="Calibri" w:asciiTheme="minorHAnsi" w:cstheme="minorHAnsi" w:hAnsiTheme="minorHAnsi"/>
          <w:sz w:val="24"/>
          <w:szCs w:val="24"/>
          <w:lang w:eastAsia="zh-TW"/>
        </w:rPr>
      </w:pPr>
      <w:r>
        <w:rPr>
          <w:rFonts w:cs="Calibri" w:cstheme="minorHAnsi"/>
          <w:sz w:val="24"/>
          <w:szCs w:val="24"/>
          <w:lang w:eastAsia="zh-TW"/>
        </w:rPr>
      </w:r>
    </w:p>
    <w:p>
      <w:pPr>
        <w:pStyle w:val="List"/>
        <w:numPr>
          <w:ilvl w:val="0"/>
          <w:numId w:val="5"/>
        </w:numPr>
        <w:overflowPunct w:val="true"/>
        <w:rPr>
          <w:rFonts w:ascii="Calibri" w:hAnsi="Calibri" w:cs="Calibri" w:asciiTheme="minorHAnsi" w:cstheme="minorHAnsi" w:hAnsiTheme="minorHAnsi"/>
          <w:sz w:val="24"/>
          <w:szCs w:val="24"/>
          <w:lang w:eastAsia="zh-TW"/>
        </w:rPr>
      </w:pPr>
      <w:r>
        <w:rPr>
          <w:rFonts w:cs="Calibri" w:cstheme="minorHAnsi"/>
          <w:sz w:val="24"/>
          <w:szCs w:val="24"/>
        </w:rPr>
        <w:t>CPO Magazine. (20</w:t>
      </w:r>
      <w:r>
        <w:rPr>
          <w:rFonts w:cs="Calibri" w:cstheme="minorHAnsi"/>
          <w:sz w:val="24"/>
          <w:szCs w:val="24"/>
          <w:lang w:eastAsia="zh-TW"/>
        </w:rPr>
        <w:t>21</w:t>
      </w:r>
      <w:r>
        <w:rPr>
          <w:rFonts w:cs="Calibri" w:cstheme="minorHAnsi"/>
          <w:sz w:val="24"/>
          <w:szCs w:val="24"/>
        </w:rPr>
        <w:t xml:space="preserve">) </w:t>
      </w:r>
      <w:r>
        <w:rPr>
          <w:rFonts w:cs="Calibri" w:cstheme="minorHAnsi"/>
          <w:i/>
          <w:sz w:val="24"/>
          <w:szCs w:val="24"/>
        </w:rPr>
        <w:t>European Central Bank CBDC Survey Finds Privacy is the Number One Concern for Digital Euro</w:t>
      </w:r>
      <w:r>
        <w:rPr>
          <w:rFonts w:cs="Calibri" w:cstheme="minorHAnsi"/>
          <w:sz w:val="24"/>
          <w:szCs w:val="24"/>
        </w:rPr>
        <w:t xml:space="preserve">. </w:t>
      </w:r>
      <w:r>
        <w:rPr>
          <w:rFonts w:cs="Calibri" w:cstheme="minorHAnsi"/>
          <w:sz w:val="24"/>
          <w:szCs w:val="24"/>
          <w:lang w:eastAsia="zh-TW"/>
        </w:rPr>
        <w:t>5</w:t>
      </w:r>
      <w:r>
        <w:rPr>
          <w:rFonts w:cs="Calibri" w:cstheme="minorHAnsi"/>
          <w:sz w:val="24"/>
          <w:szCs w:val="24"/>
        </w:rPr>
        <w:t xml:space="preserve"> </w:t>
      </w:r>
      <w:r>
        <w:rPr>
          <w:rFonts w:cs="Calibri" w:cstheme="minorHAnsi"/>
          <w:sz w:val="24"/>
          <w:szCs w:val="24"/>
          <w:lang w:eastAsia="zh-TW"/>
        </w:rPr>
        <w:t>May.</w:t>
      </w:r>
    </w:p>
    <w:p>
      <w:pPr>
        <w:pStyle w:val="ListParagraph"/>
        <w:ind w:left="560" w:hanging="0"/>
        <w:rPr>
          <w:rFonts w:ascii="Calibri" w:hAnsi="Calibri" w:cs="Calibri" w:asciiTheme="minorHAnsi" w:cstheme="minorHAnsi" w:hAnsiTheme="minorHAnsi"/>
          <w:sz w:val="24"/>
          <w:szCs w:val="24"/>
        </w:rPr>
      </w:pPr>
      <w:r>
        <w:rPr>
          <w:rFonts w:cs="Calibri" w:cstheme="minorHAnsi"/>
          <w:sz w:val="24"/>
          <w:szCs w:val="24"/>
        </w:rPr>
      </w:r>
    </w:p>
    <w:p>
      <w:pPr>
        <w:pStyle w:val="List"/>
        <w:numPr>
          <w:ilvl w:val="0"/>
          <w:numId w:val="5"/>
        </w:numPr>
        <w:overflowPunct w:val="true"/>
        <w:rPr>
          <w:rFonts w:ascii="Calibri" w:hAnsi="Calibri" w:cs="Calibri" w:asciiTheme="minorHAnsi" w:cstheme="minorHAnsi" w:hAnsiTheme="minorHAnsi"/>
          <w:sz w:val="24"/>
          <w:szCs w:val="24"/>
          <w:lang w:eastAsia="zh-TW"/>
        </w:rPr>
      </w:pPr>
      <w:r>
        <w:rPr>
          <w:rFonts w:cs="Calibri" w:cstheme="minorHAnsi"/>
          <w:sz w:val="24"/>
          <w:szCs w:val="24"/>
        </w:rPr>
        <w:t>Daly, L. (2021)</w:t>
      </w:r>
      <w:r>
        <w:rPr>
          <w:rFonts w:cs="Calibri" w:cstheme="minorHAnsi"/>
          <w:i/>
          <w:sz w:val="24"/>
          <w:szCs w:val="24"/>
        </w:rPr>
        <w:t xml:space="preserve"> Average Credit Card Processing Fees and Costs in 2021</w:t>
      </w:r>
      <w:r>
        <w:rPr>
          <w:rFonts w:cs="Calibri" w:cstheme="minorHAnsi"/>
          <w:sz w:val="24"/>
          <w:szCs w:val="24"/>
        </w:rPr>
        <w:t>.</w:t>
      </w:r>
    </w:p>
    <w:p>
      <w:pPr>
        <w:pStyle w:val="ListParagraph"/>
        <w:ind w:left="560" w:hanging="0"/>
        <w:rPr>
          <w:rFonts w:ascii="Calibri" w:hAnsi="Calibri" w:cs="Calibri" w:asciiTheme="minorHAnsi" w:cstheme="minorHAnsi" w:hAnsiTheme="minorHAnsi"/>
          <w:color w:val="000000" w:themeColor="text1"/>
          <w:sz w:val="24"/>
          <w:szCs w:val="24"/>
        </w:rPr>
      </w:pPr>
      <w:r>
        <w:rPr>
          <w:rFonts w:cs="Calibri" w:cstheme="minorHAnsi"/>
          <w:color w:val="000000" w:themeColor="text1"/>
          <w:sz w:val="24"/>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Davoodalhosseini, M. et al. (2020)</w:t>
      </w:r>
      <w:r>
        <w:rPr>
          <w:rFonts w:cs="Calibri" w:cstheme="minorHAnsi"/>
          <w:i/>
          <w:sz w:val="24"/>
          <w:szCs w:val="24"/>
        </w:rPr>
        <w:t xml:space="preserve"> CBDC and Monetary Policy.</w:t>
      </w:r>
    </w:p>
    <w:p>
      <w:pPr>
        <w:pStyle w:val="Normal"/>
        <w:overflowPunct w:val="true"/>
        <w:ind w:hanging="475"/>
        <w:rPr>
          <w:rFonts w:ascii="Calibri" w:hAnsi="Calibri" w:cs="Calibri" w:asciiTheme="minorHAnsi" w:cstheme="minorHAnsi" w:hAnsiTheme="minorHAnsi"/>
          <w:color w:val="000000" w:themeColor="text1"/>
          <w:sz w:val="24"/>
          <w:szCs w:val="24"/>
        </w:rPr>
      </w:pPr>
      <w:r>
        <w:rPr>
          <w:rFonts w:cs="Calibri" w:cstheme="minorHAnsi"/>
          <w:color w:val="000000" w:themeColor="text1"/>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Deloitte. (2020)</w:t>
      </w:r>
      <w:r>
        <w:rPr>
          <w:rFonts w:cs="Calibri" w:cstheme="minorHAnsi"/>
          <w:i/>
          <w:sz w:val="24"/>
          <w:szCs w:val="24"/>
        </w:rPr>
        <w:t xml:space="preserve"> Are Central Bank Digital Currencies (CBDCs) the Money of Tomorrow?</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bookmarkStart w:id="44" w:name="_Hlk81925329"/>
      <w:r>
        <w:rPr>
          <w:b w:val="false"/>
          <w:color w:val="auto"/>
          <w:sz w:val="24"/>
          <w:szCs w:val="24"/>
        </w:rPr>
        <w:t xml:space="preserve">Dorst, S. (2021) </w:t>
      </w:r>
      <w:r>
        <w:rPr>
          <w:b w:val="false"/>
          <w:i/>
          <w:color w:val="auto"/>
          <w:sz w:val="24"/>
          <w:szCs w:val="24"/>
        </w:rPr>
        <w:t>Digital Dollars for Online Tea: The Bahamas, Sri Lanka, and Uganda Fight the Pandemic's Disruption with Innovation.</w:t>
      </w:r>
    </w:p>
    <w:p>
      <w:pPr>
        <w:pStyle w:val="Normal"/>
        <w:overflowPunct w:val="true"/>
        <w:rPr>
          <w:rFonts w:ascii="Calibri" w:hAnsi="Calibri" w:cs="Calibri" w:asciiTheme="minorHAnsi" w:cstheme="minorHAnsi" w:hAnsiTheme="minorHAnsi"/>
          <w:sz w:val="24"/>
          <w:szCs w:val="24"/>
          <w:lang w:val="en-HK"/>
        </w:rPr>
      </w:pPr>
      <w:r>
        <w:rPr>
          <w:rFonts w:cs="Calibri" w:cstheme="minorHAnsi"/>
          <w:sz w:val="24"/>
          <w:szCs w:val="24"/>
          <w:lang w:val="en-HK"/>
        </w:rPr>
      </w:r>
    </w:p>
    <w:p>
      <w:pPr>
        <w:pStyle w:val="Heading1"/>
        <w:numPr>
          <w:ilvl w:val="0"/>
          <w:numId w:val="5"/>
        </w:numPr>
        <w:ind w:left="480" w:right="0" w:hanging="480"/>
        <w:rPr>
          <w:b w:val="false"/>
          <w:b w:val="false"/>
          <w:color w:val="auto"/>
          <w:sz w:val="24"/>
          <w:szCs w:val="24"/>
        </w:rPr>
      </w:pPr>
      <w:bookmarkStart w:id="45" w:name="_Hlk81925329"/>
      <w:r>
        <w:rPr>
          <w:b w:val="false"/>
          <w:color w:val="auto"/>
          <w:sz w:val="24"/>
          <w:szCs w:val="24"/>
        </w:rPr>
        <w:t xml:space="preserve">European Central Bank. (2021) </w:t>
      </w:r>
      <w:bookmarkEnd w:id="45"/>
      <w:r>
        <w:rPr>
          <w:b w:val="false"/>
          <w:i/>
          <w:color w:val="auto"/>
          <w:sz w:val="24"/>
          <w:szCs w:val="24"/>
        </w:rPr>
        <w:t>Eurosystem Launches Digital Euro Project</w:t>
      </w:r>
      <w:r>
        <w:rPr>
          <w:b w:val="false"/>
          <w:color w:val="auto"/>
          <w:sz w:val="24"/>
          <w:szCs w:val="24"/>
        </w:rPr>
        <w:t>.</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rPr>
          <w:rFonts w:ascii="Calibri" w:hAnsi="Calibri" w:cs="Calibri" w:asciiTheme="minorHAnsi" w:cstheme="minorHAnsi" w:hAnsiTheme="minorHAnsi"/>
          <w:sz w:val="24"/>
          <w:szCs w:val="24"/>
          <w:lang w:val="en-HK"/>
        </w:rPr>
      </w:pPr>
      <w:r>
        <w:rPr>
          <w:rFonts w:cs="Calibri" w:cstheme="minorHAnsi"/>
          <w:sz w:val="24"/>
          <w:szCs w:val="24"/>
          <w:lang w:val="en-HK"/>
        </w:rPr>
        <w:t xml:space="preserve">Foster, K. et al. (2021) </w:t>
      </w:r>
      <w:r>
        <w:rPr>
          <w:rFonts w:cs="Calibri" w:cstheme="minorHAnsi"/>
          <w:i/>
          <w:sz w:val="24"/>
          <w:szCs w:val="24"/>
          <w:lang w:val="en-HK"/>
        </w:rPr>
        <w:t>Digital Currencies and CBDC Impacts on Least Developed Countries.</w:t>
      </w:r>
      <w:bookmarkStart w:id="46" w:name="_Hlk83110176"/>
      <w:bookmarkEnd w:id="46"/>
    </w:p>
    <w:p>
      <w:pPr>
        <w:pStyle w:val="Normal"/>
        <w:overflowPunct w:val="true"/>
        <w:rPr>
          <w:rFonts w:ascii="Calibri" w:hAnsi="Calibri" w:cs="Calibri" w:asciiTheme="minorHAnsi" w:cstheme="minorHAnsi" w:hAnsiTheme="minorHAnsi"/>
          <w:sz w:val="24"/>
          <w:szCs w:val="24"/>
          <w:lang w:val="en-HK"/>
        </w:rPr>
      </w:pPr>
      <w:r>
        <w:rPr>
          <w:rFonts w:cs="Calibri" w:cstheme="minorHAnsi"/>
          <w:sz w:val="24"/>
          <w:szCs w:val="24"/>
          <w:lang w:val="en-HK"/>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r>
        <w:rPr>
          <w:rFonts w:cs="Calibri" w:cstheme="minorHAnsi"/>
          <w:sz w:val="24"/>
          <w:szCs w:val="24"/>
        </w:rPr>
        <w:t>Hyperledger. (2020)</w:t>
      </w:r>
      <w:r>
        <w:rPr>
          <w:rFonts w:cs="Calibri" w:cstheme="minorHAnsi"/>
          <w:i/>
          <w:sz w:val="24"/>
          <w:szCs w:val="24"/>
        </w:rPr>
        <w:t xml:space="preserve"> Case Study: The National Bank of Cambodia Boosts Financial Inclusion with Hyperledger Iroha.</w:t>
      </w:r>
    </w:p>
    <w:p>
      <w:pPr>
        <w:pStyle w:val="Normal"/>
        <w:overflowPunct w:val="true"/>
        <w:rPr>
          <w:rStyle w:val="InternetLink"/>
          <w:rFonts w:eastAsia="華康中黑體"/>
          <w:szCs w:val="24"/>
        </w:rPr>
      </w:pPr>
      <w:r>
        <w:rPr>
          <w:rFonts w:eastAsia="華康中黑體"/>
          <w:szCs w:val="24"/>
        </w:rPr>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International Monetary Fund</w:t>
      </w:r>
      <w:r>
        <w:rPr>
          <w:rFonts w:cs="Calibri" w:cstheme="minorHAnsi"/>
          <w:i/>
          <w:sz w:val="24"/>
          <w:szCs w:val="24"/>
        </w:rPr>
        <w:t xml:space="preserve">. </w:t>
      </w:r>
      <w:bookmarkStart w:id="47" w:name="_GoBack"/>
      <w:r>
        <w:rPr>
          <w:rFonts w:cs="Calibri" w:cstheme="minorHAnsi"/>
          <w:sz w:val="24"/>
          <w:szCs w:val="24"/>
        </w:rPr>
        <w:t>(2019)</w:t>
      </w:r>
      <w:bookmarkEnd w:id="47"/>
      <w:r>
        <w:rPr>
          <w:rFonts w:cs="Calibri" w:cstheme="minorHAnsi"/>
          <w:i/>
          <w:sz w:val="24"/>
          <w:szCs w:val="24"/>
        </w:rPr>
        <w:t xml:space="preserve"> Central Bank Digital Currencies: 4 Questions and Answers</w:t>
      </w:r>
      <w:r>
        <w:rPr>
          <w:rFonts w:cs="Calibri" w:cstheme="minorHAnsi"/>
          <w:sz w:val="24"/>
          <w:szCs w:val="24"/>
        </w:rPr>
        <w:t>.</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overflowPunct w:val="true"/>
        <w:rPr>
          <w:rFonts w:ascii="Calibri" w:hAnsi="Calibri" w:cs="Calibri" w:asciiTheme="minorHAnsi" w:cstheme="minorHAnsi" w:hAnsiTheme="minorHAnsi"/>
          <w:sz w:val="24"/>
          <w:szCs w:val="24"/>
        </w:rPr>
      </w:pPr>
      <w:bookmarkStart w:id="48" w:name="_Hlk81926315"/>
      <w:r>
        <w:rPr>
          <w:rFonts w:cs="Calibri" w:cstheme="minorHAnsi"/>
          <w:sz w:val="24"/>
          <w:szCs w:val="24"/>
        </w:rPr>
        <w:t>Ledger Insights. (2021b)</w:t>
      </w:r>
      <w:r>
        <w:rPr>
          <w:rFonts w:cs="Calibri" w:cstheme="minorHAnsi"/>
          <w:i/>
          <w:sz w:val="24"/>
          <w:szCs w:val="24"/>
        </w:rPr>
        <w:t xml:space="preserve"> JP Morgan Warns CBDC could Mean Banks Lose 20-30% of Funding.</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49" w:name="_Hlk81926315"/>
      <w:r>
        <w:rPr>
          <w:rFonts w:cs="Calibri" w:cstheme="minorHAnsi"/>
          <w:sz w:val="24"/>
          <w:szCs w:val="24"/>
        </w:rPr>
        <w:t>PwC. (2021)</w:t>
      </w:r>
      <w:bookmarkEnd w:id="49"/>
      <w:r>
        <w:rPr>
          <w:rFonts w:cs="Calibri" w:cstheme="minorHAnsi"/>
          <w:i/>
          <w:sz w:val="24"/>
          <w:szCs w:val="24"/>
        </w:rPr>
        <w:t xml:space="preserve"> PwC CBDC Global Index.</w:t>
      </w:r>
    </w:p>
    <w:p>
      <w:pPr>
        <w:pStyle w:val="TextBody"/>
        <w:overflowPunct w:val="true"/>
        <w:spacing w:before="0" w:after="0"/>
        <w:rPr>
          <w:rFonts w:ascii="Calibri" w:hAnsi="Calibri" w:cs="Calibri" w:asciiTheme="minorHAnsi" w:cstheme="minorHAnsi" w:hAnsiTheme="minorHAnsi"/>
          <w:sz w:val="24"/>
          <w:szCs w:val="24"/>
        </w:rPr>
      </w:pPr>
      <w:r>
        <w:rPr>
          <w:rFonts w:cs="Calibri" w:cstheme="minorHAnsi"/>
          <w:sz w:val="24"/>
          <w:szCs w:val="24"/>
        </w:rPr>
      </w:r>
    </w:p>
    <w:p>
      <w:pPr>
        <w:pStyle w:val="TextBody"/>
        <w:numPr>
          <w:ilvl w:val="0"/>
          <w:numId w:val="5"/>
        </w:numPr>
        <w:tabs>
          <w:tab w:val="clear" w:pos="720"/>
          <w:tab w:val="left" w:pos="1080" w:leader="none"/>
        </w:tabs>
        <w:overflowPunct w:val="true"/>
        <w:snapToGrid w:val="true"/>
        <w:spacing w:before="0" w:after="0"/>
        <w:rPr>
          <w:rFonts w:ascii="Calibri" w:hAnsi="Calibri" w:cs="Calibri" w:asciiTheme="minorHAnsi" w:cstheme="minorHAnsi" w:hAnsiTheme="minorHAnsi"/>
          <w:i/>
          <w:i/>
          <w:sz w:val="24"/>
          <w:szCs w:val="24"/>
        </w:rPr>
      </w:pPr>
      <w:bookmarkStart w:id="50" w:name="_Hlk81924821"/>
      <w:r>
        <w:rPr>
          <w:rFonts w:cs="Calibri" w:cstheme="minorHAnsi"/>
          <w:sz w:val="24"/>
          <w:szCs w:val="24"/>
        </w:rPr>
        <w:t>Reserve Bank of Australia. (2019)</w:t>
      </w:r>
      <w:bookmarkEnd w:id="50"/>
      <w:r>
        <w:rPr>
          <w:rFonts w:cs="Calibri" w:cstheme="minorHAnsi"/>
          <w:i/>
          <w:sz w:val="24"/>
          <w:szCs w:val="24"/>
        </w:rPr>
        <w:t xml:space="preserve"> Submission to the Senate Select Committee on Financial Technology and Regulatory Technology.</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Normal"/>
        <w:snapToGrid w:val="true"/>
        <w:jc w:val="left"/>
        <w:rPr>
          <w:rFonts w:ascii="Calibri" w:hAnsi="Calibri" w:cs="Calibri" w:asciiTheme="minorHAnsi" w:cstheme="minorHAnsi" w:hAnsiTheme="minorHAnsi"/>
          <w:sz w:val="24"/>
          <w:szCs w:val="24"/>
        </w:rPr>
      </w:pPr>
      <w:r>
        <w:rPr>
          <w:rFonts w:cs="Calibri" w:cstheme="minorHAnsi"/>
          <w:sz w:val="24"/>
          <w:szCs w:val="24"/>
        </w:rPr>
      </w:r>
      <w:r>
        <w:br w:type="page"/>
      </w:r>
    </w:p>
    <w:p>
      <w:pPr>
        <w:pStyle w:val="ListParagraph"/>
        <w:numPr>
          <w:ilvl w:val="0"/>
          <w:numId w:val="5"/>
        </w:numPr>
        <w:overflowPunct w:val="true"/>
        <w:rPr>
          <w:rFonts w:ascii="Calibri" w:hAnsi="Calibri" w:cs="Calibri" w:asciiTheme="minorHAnsi" w:cstheme="minorHAnsi" w:hAnsiTheme="minorHAnsi"/>
          <w:i/>
          <w:i/>
          <w:sz w:val="24"/>
          <w:szCs w:val="24"/>
        </w:rPr>
      </w:pPr>
      <w:r>
        <w:rPr>
          <w:rFonts w:cs="Calibri" w:cstheme="minorHAnsi"/>
          <w:sz w:val="24"/>
          <w:szCs w:val="24"/>
        </w:rPr>
        <w:t xml:space="preserve">Shirai, S. (2019) </w:t>
      </w:r>
      <w:r>
        <w:rPr>
          <w:rFonts w:cs="Calibri" w:cstheme="minorHAnsi"/>
          <w:i/>
          <w:sz w:val="24"/>
          <w:szCs w:val="24"/>
        </w:rPr>
        <w:t xml:space="preserve">Money and Central Bank Digital Currency. </w:t>
      </w:r>
      <w:r>
        <w:rPr>
          <w:rFonts w:cs="Calibri" w:cstheme="minorHAnsi"/>
          <w:sz w:val="24"/>
          <w:szCs w:val="24"/>
        </w:rPr>
        <w:t xml:space="preserve">ADBI Working Paper Series </w:t>
      </w:r>
      <w:r>
        <w:rPr>
          <w:rFonts w:cs="Calibri" w:cstheme="minorHAnsi"/>
          <w:sz w:val="24"/>
          <w:szCs w:val="24"/>
          <w:lang w:val="en-US"/>
        </w:rPr>
        <w:t>‍</w:t>
      </w:r>
      <w:r>
        <w:rPr>
          <w:rFonts w:cs="Calibri" w:cstheme="minorHAnsi"/>
          <w:sz w:val="24"/>
          <w:szCs w:val="24"/>
        </w:rPr>
        <w:t xml:space="preserve">No. </w:t>
      </w:r>
      <w:r>
        <w:rPr>
          <w:rFonts w:cs="Calibri" w:cstheme="minorHAnsi"/>
          <w:sz w:val="24"/>
          <w:szCs w:val="24"/>
          <w:lang w:val="en-US"/>
        </w:rPr>
        <w:t>‍</w:t>
      </w:r>
      <w:r>
        <w:rPr>
          <w:rFonts w:cs="Calibri" w:cstheme="minorHAnsi"/>
          <w:sz w:val="24"/>
          <w:szCs w:val="24"/>
        </w:rPr>
        <w:t>922</w:t>
      </w:r>
      <w:r>
        <w:rPr>
          <w:rFonts w:cs="Calibri" w:cstheme="minorHAnsi"/>
          <w:i/>
          <w:sz w:val="24"/>
          <w:szCs w:val="24"/>
        </w:rPr>
        <w:t>.</w:t>
      </w:r>
    </w:p>
    <w:p>
      <w:pPr>
        <w:pStyle w:val="Normal"/>
        <w:overflowPunct w:val="true"/>
        <w:rPr>
          <w:rFonts w:ascii="Calibri" w:hAnsi="Calibri" w:cs="Calibri" w:asciiTheme="minorHAnsi" w:cstheme="minorHAnsi" w:hAnsiTheme="minorHAnsi"/>
          <w:sz w:val="24"/>
          <w:szCs w:val="24"/>
        </w:rPr>
      </w:pPr>
      <w:r>
        <w:rPr>
          <w:rFonts w:cs="Calibri" w:cstheme="minorHAnsi"/>
          <w:sz w:val="24"/>
          <w:szCs w:val="24"/>
        </w:rPr>
      </w:r>
    </w:p>
    <w:p>
      <w:pPr>
        <w:pStyle w:val="Heading1"/>
        <w:numPr>
          <w:ilvl w:val="0"/>
          <w:numId w:val="5"/>
        </w:numPr>
        <w:ind w:left="480" w:right="0" w:hanging="480"/>
        <w:rPr>
          <w:b w:val="false"/>
          <w:b w:val="false"/>
          <w:color w:val="auto"/>
          <w:sz w:val="24"/>
          <w:szCs w:val="24"/>
        </w:rPr>
      </w:pPr>
      <w:r>
        <w:rPr>
          <w:b w:val="false"/>
          <w:color w:val="auto"/>
          <w:sz w:val="24"/>
          <w:szCs w:val="24"/>
        </w:rPr>
        <w:t xml:space="preserve">Soramitsu. (2020) </w:t>
      </w:r>
      <w:r>
        <w:rPr>
          <w:b w:val="false"/>
          <w:i/>
          <w:color w:val="auto"/>
          <w:sz w:val="24"/>
          <w:szCs w:val="24"/>
        </w:rPr>
        <w:t>Kingdom of Cambodia Launches Central Bank Digital Currency, Co</w:t>
        <w:noBreakHyphen/>
        <w:t>Developed with Fintech Company SORAMITSU</w:t>
      </w:r>
      <w:r>
        <w:rPr>
          <w:b w:val="false"/>
          <w:color w:val="auto"/>
          <w:sz w:val="24"/>
          <w:szCs w:val="24"/>
        </w:rPr>
        <w:t>.</w:t>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華康中黑體" w:cs="Calibri" w:asciiTheme="minorHAnsi" w:cstheme="minorHAnsi" w:hAnsiTheme="minorHAnsi"/>
          <w:b/>
          <w:b/>
          <w:i/>
          <w:i/>
          <w:sz w:val="24"/>
          <w:szCs w:val="24"/>
        </w:rPr>
      </w:pPr>
      <w:r>
        <w:rPr>
          <w:rFonts w:eastAsia="華康中黑體" w:cs="Calibri" w:cstheme="minorHAnsi"/>
          <w:b/>
          <w:i/>
          <w:sz w:val="24"/>
          <w:szCs w:val="24"/>
        </w:rPr>
      </w:r>
    </w:p>
    <w:p>
      <w:pPr>
        <w:pStyle w:val="Normal"/>
        <w:overflowPunct w:val="true"/>
        <w:rPr>
          <w:rFonts w:ascii="Calibri" w:hAnsi="Calibri" w:eastAsia="新細明體" w:cs="Calibri" w:asciiTheme="minorHAnsi" w:cstheme="minorHAnsi" w:hAnsiTheme="minorHAnsi"/>
          <w:color w:val="000000" w:themeColor="text1"/>
          <w:sz w:val="24"/>
          <w:szCs w:val="27"/>
        </w:rPr>
      </w:pPr>
      <w:r>
        <w:rPr>
          <w:rFonts w:eastAsia="新細明體" w:cs="Calibri" w:cstheme="minorHAnsi"/>
          <w:color w:val="000000" w:themeColor="text1"/>
          <w:sz w:val="24"/>
          <w:szCs w:val="27"/>
        </w:rPr>
      </w:r>
    </w:p>
    <w:p>
      <w:pPr>
        <w:pStyle w:val="Normal"/>
        <w:overflowPunct w:val="true"/>
        <w:rPr>
          <w:rFonts w:ascii="Calibri" w:hAnsi="Calibri" w:eastAsia="新細明體" w:cs="Calibri" w:asciiTheme="minorHAnsi" w:cstheme="minorHAnsi" w:hAnsiTheme="minorHAnsi"/>
          <w:color w:val="000000" w:themeColor="text1"/>
          <w:sz w:val="6"/>
          <w:szCs w:val="27"/>
        </w:rPr>
      </w:pPr>
      <w:r>
        <w:rPr>
          <w:rFonts w:eastAsia="新細明體" w:cs="Calibri" w:cstheme="minorHAnsi"/>
          <w:color w:val="000000" w:themeColor="text1"/>
          <w:sz w:val="6"/>
          <w:szCs w:val="27"/>
        </w:rPr>
      </w:r>
    </w:p>
    <w:p>
      <w:pPr>
        <w:pStyle w:val="Normal"/>
        <w:pBdr>
          <w:top w:val="dashSmallGap" w:sz="8" w:space="3" w:color="000000"/>
        </w:pBdr>
        <w:overflowPunct w:val="true"/>
        <w:rPr>
          <w:rFonts w:ascii="Calibri" w:hAnsi="Calibri" w:eastAsia="華康中黑體" w:cs="Calibri" w:asciiTheme="minorHAnsi" w:cstheme="minorHAnsi" w:hAnsiTheme="minorHAnsi"/>
          <w:b/>
          <w:b/>
          <w:i/>
          <w:i/>
          <w:sz w:val="24"/>
          <w:szCs w:val="24"/>
        </w:rPr>
      </w:pPr>
      <w:r>
        <w:rPr>
          <w:rFonts w:ascii="Calibri" w:hAnsi="Calibri" w:cs="Calibri" w:eastAsia="華康中黑體" w:asciiTheme="minorHAnsi" w:cstheme="minorHAnsi" w:hAnsiTheme="minorHAnsi"/>
          <w:b/>
          <w:i/>
          <w:spacing w:val="20"/>
          <w:sz w:val="18"/>
          <w:szCs w:val="18"/>
        </w:rPr>
        <w:t>資訊述要為立法會議員及立法會轄下委員會而編製，它們並非法律或其他專業意見，亦不應以該等資訊述要作為上述意見。資訊述要的版權由立法會行政管理委員會</w:t>
      </w:r>
      <w:r>
        <w:rPr>
          <w:rFonts w:eastAsia="華康中黑體" w:cs="Calibri" w:cstheme="minorHAnsi"/>
          <w:b/>
          <w:i/>
          <w:spacing w:val="20"/>
          <w:sz w:val="18"/>
          <w:szCs w:val="18"/>
        </w:rPr>
        <w:t>(</w:t>
      </w:r>
      <w:r>
        <w:rPr>
          <w:rFonts w:ascii="Calibri" w:hAnsi="Calibri" w:cs="Calibri" w:eastAsia="華康中黑體" w:asciiTheme="minorHAnsi" w:cstheme="minorHAnsi" w:hAnsiTheme="minorHAnsi"/>
          <w:b/>
          <w:i/>
          <w:spacing w:val="20"/>
          <w:sz w:val="18"/>
          <w:szCs w:val="18"/>
        </w:rPr>
        <w:t>下稱</w:t>
      </w:r>
      <w:r>
        <w:rPr>
          <w:rFonts w:eastAsia="華康中黑體" w:cs="Calibri" w:cstheme="minorHAnsi"/>
          <w:b/>
          <w:i/>
          <w:spacing w:val="20"/>
          <w:sz w:val="18"/>
          <w:szCs w:val="18"/>
        </w:rPr>
        <w:t>"</w:t>
      </w:r>
      <w:r>
        <w:rPr>
          <w:rFonts w:ascii="Calibri" w:hAnsi="Calibri" w:cs="Calibri" w:eastAsia="華康中黑體" w:asciiTheme="minorHAnsi" w:cstheme="minorHAnsi" w:hAnsiTheme="minorHAnsi"/>
          <w:b/>
          <w:i/>
          <w:spacing w:val="20"/>
          <w:sz w:val="18"/>
          <w:szCs w:val="18"/>
        </w:rPr>
        <w:t>行政管理委</w:t>
      </w:r>
      <w:r>
        <w:rPr>
          <w:rFonts w:ascii="Calibri" w:hAnsi="Calibri" w:cs="Calibri" w:eastAsia="華康中黑體" w:asciiTheme="minorHAnsi" w:cstheme="minorHAnsi" w:hAnsiTheme="minorHAnsi"/>
          <w:b/>
          <w:i/>
          <w:spacing w:val="20"/>
          <w:sz w:val="18"/>
          <w:szCs w:val="18"/>
          <w:lang w:val="en-US"/>
        </w:rPr>
        <w:t>‍</w:t>
      </w:r>
      <w:r>
        <w:rPr>
          <w:rFonts w:ascii="Calibri" w:hAnsi="Calibri" w:cs="Calibri" w:eastAsia="華康中黑體" w:asciiTheme="minorHAnsi" w:cstheme="minorHAnsi" w:hAnsiTheme="minorHAnsi"/>
          <w:b/>
          <w:i/>
          <w:spacing w:val="20"/>
          <w:sz w:val="18"/>
          <w:szCs w:val="18"/>
        </w:rPr>
        <w:t>員</w:t>
      </w:r>
      <w:r>
        <w:rPr>
          <w:rFonts w:ascii="Calibri" w:hAnsi="Calibri" w:cs="Calibri" w:eastAsia="華康中黑體" w:asciiTheme="minorHAnsi" w:cstheme="minorHAnsi" w:hAnsiTheme="minorHAnsi"/>
          <w:b/>
          <w:i/>
          <w:spacing w:val="20"/>
          <w:sz w:val="18"/>
          <w:szCs w:val="18"/>
          <w:lang w:val="en-US"/>
        </w:rPr>
        <w:t>‍</w:t>
      </w:r>
      <w:r>
        <w:rPr>
          <w:rFonts w:ascii="Calibri" w:hAnsi="Calibri" w:cs="Calibri" w:eastAsia="華康中黑體" w:asciiTheme="minorHAnsi" w:cstheme="minorHAnsi" w:hAnsiTheme="minorHAnsi"/>
          <w:b/>
          <w:i/>
          <w:spacing w:val="20"/>
          <w:sz w:val="18"/>
          <w:szCs w:val="18"/>
        </w:rPr>
        <w:t>會</w:t>
      </w:r>
      <w:r>
        <w:rPr>
          <w:rFonts w:eastAsia="華康中黑體" w:cs="Calibri" w:cstheme="minorHAnsi"/>
          <w:b/>
          <w:i/>
          <w:spacing w:val="20"/>
          <w:sz w:val="18"/>
          <w:szCs w:val="18"/>
        </w:rPr>
        <w:t>")</w:t>
      </w:r>
      <w:r>
        <w:rPr>
          <w:rFonts w:ascii="Calibri" w:hAnsi="Calibri" w:cs="Calibri" w:eastAsia="華康中黑體" w:asciiTheme="minorHAnsi" w:cstheme="minorHAnsi" w:hAnsiTheme="minorHAnsi"/>
          <w:b/>
          <w:i/>
          <w:spacing w:val="20"/>
          <w:sz w:val="18"/>
          <w:szCs w:val="18"/>
        </w:rPr>
        <w:t>所擁有。行政管理委員會准許任何人士複製資訊述要作非商業用途，惟有關複製必須準確及不會對立法會構成負面影響。詳情請參閱刊載於立法會網站</w:t>
      </w:r>
      <w:r>
        <w:rPr>
          <w:rFonts w:eastAsia="華康中黑體" w:cs="Calibri" w:cstheme="minorHAnsi"/>
          <w:b/>
          <w:i/>
          <w:spacing w:val="20"/>
          <w:sz w:val="18"/>
          <w:szCs w:val="18"/>
        </w:rPr>
        <w:t>(</w:t>
      </w:r>
      <w:hyperlink r:id="rId10">
        <w:r>
          <w:rPr>
            <w:rFonts w:eastAsia="華康中黑體" w:cs="Calibri" w:cstheme="minorHAnsi"/>
            <w:b/>
            <w:i/>
            <w:sz w:val="18"/>
            <w:szCs w:val="18"/>
          </w:rPr>
          <w:t>www.legco.gov.hk</w:t>
        </w:r>
      </w:hyperlink>
      <w:r>
        <w:rPr>
          <w:rFonts w:eastAsia="華康中黑體" w:cs="Calibri" w:cstheme="minorHAnsi"/>
          <w:b/>
          <w:i/>
          <w:spacing w:val="20"/>
          <w:sz w:val="18"/>
          <w:szCs w:val="18"/>
        </w:rPr>
        <w:t>)</w:t>
      </w:r>
      <w:r>
        <w:rPr>
          <w:rFonts w:ascii="Calibri" w:hAnsi="Calibri" w:cs="Calibri" w:eastAsia="華康中黑體" w:asciiTheme="minorHAnsi" w:cstheme="minorHAnsi" w:hAnsiTheme="minorHAnsi"/>
          <w:b/>
          <w:i/>
          <w:spacing w:val="20"/>
          <w:sz w:val="18"/>
          <w:szCs w:val="18"/>
        </w:rPr>
        <w:t>的責任聲</w:t>
      </w:r>
      <w:r>
        <w:rPr>
          <w:rFonts w:ascii="Calibri" w:hAnsi="Calibri" w:cs="Calibri" w:eastAsia="華康中黑體" w:asciiTheme="minorHAnsi" w:cstheme="minorHAnsi" w:hAnsiTheme="minorHAnsi"/>
          <w:b/>
          <w:i/>
          <w:spacing w:val="20"/>
          <w:sz w:val="18"/>
          <w:szCs w:val="18"/>
          <w:lang w:val="en-US"/>
        </w:rPr>
        <w:t>‍</w:t>
      </w:r>
      <w:r>
        <w:rPr>
          <w:rFonts w:ascii="Calibri" w:hAnsi="Calibri" w:cs="Calibri" w:eastAsia="華康中黑體" w:asciiTheme="minorHAnsi" w:cstheme="minorHAnsi" w:hAnsiTheme="minorHAnsi"/>
          <w:b/>
          <w:i/>
          <w:spacing w:val="20"/>
          <w:sz w:val="18"/>
          <w:szCs w:val="18"/>
        </w:rPr>
        <w:t>明及版權告示。本期資訊述要的文件編號為</w:t>
      </w:r>
      <w:r>
        <w:rPr>
          <w:rFonts w:eastAsia="華康中黑體" w:cs="Calibri" w:cstheme="minorHAnsi"/>
          <w:b/>
          <w:i/>
          <w:sz w:val="18"/>
          <w:szCs w:val="18"/>
        </w:rPr>
        <w:t>ISE30/20-21</w:t>
      </w:r>
      <w:r>
        <w:rPr>
          <w:rFonts w:ascii="Calibri" w:hAnsi="Calibri" w:cs="Calibri" w:eastAsia="華康中黑體" w:asciiTheme="minorHAnsi" w:cstheme="minorHAnsi" w:hAnsiTheme="minorHAnsi"/>
          <w:b/>
          <w:i/>
          <w:spacing w:val="20"/>
          <w:sz w:val="18"/>
          <w:szCs w:val="18"/>
        </w:rPr>
        <w:t>。</w:t>
      </w:r>
    </w:p>
    <w:sectPr>
      <w:footerReference w:type="default" r:id="rId11"/>
      <w:type w:val="nextPage"/>
      <w:pgSz w:w="11906" w:h="16838"/>
      <w:pgMar w:left="1440" w:right="1440" w:header="0" w:top="1440" w:footer="706" w:bottom="1440"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新細明體">
    <w:charset w:val="01"/>
    <w:family w:val="roman"/>
    <w:pitch w:val="variable"/>
  </w:font>
  <w:font w:name="Arial">
    <w:charset w:val="01"/>
    <w:family w:val="roman"/>
    <w:pitch w:val="variable"/>
  </w:font>
  <w:font w:name="華康細明體">
    <w:charset w:val="01"/>
    <w:family w:val="roman"/>
    <w:pitch w:val="variable"/>
  </w:font>
  <w:font w:name="Malgun Gothic">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153"/>
        <w:tab w:val="clear" w:pos="8306"/>
        <w:tab w:val="center" w:pos="4509" w:leader="none"/>
        <w:tab w:val="right" w:pos="9036" w:leader="none"/>
      </w:tabs>
      <w:jc w:val="center"/>
      <w:rPr>
        <w:spacing w:val="20"/>
        <w:sz w:val="22"/>
      </w:rPr>
    </w:pPr>
    <w:r>
      <w:rPr>
        <w:spacing w:val="20"/>
        <w:sz w:val="22"/>
        <w:lang w:val="zh-TW"/>
      </w:rPr>
      <w:fldChar w:fldCharType="begin"/>
    </w:r>
    <w:r>
      <w:rPr>
        <w:sz w:val="22"/>
        <w:spacing w:val="20"/>
        <w:lang w:val="zh-TW"/>
      </w:rPr>
      <w:instrText> PAGE </w:instrText>
    </w:r>
    <w:r>
      <w:rPr>
        <w:sz w:val="22"/>
        <w:spacing w:val="20"/>
        <w:lang w:val="zh-TW"/>
      </w:rPr>
      <w:fldChar w:fldCharType="separate"/>
    </w:r>
    <w:r>
      <w:rPr>
        <w:sz w:val="22"/>
        <w:spacing w:val="20"/>
        <w:lang w:val="zh-TW"/>
      </w:rPr>
      <w:t>21</w:t>
    </w:r>
    <w:r>
      <w:rPr>
        <w:sz w:val="22"/>
        <w:spacing w:val="20"/>
        <w:lang w:val="zh-TW"/>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59pt;height:179pt" o:bullet="t">
        <v:imagedata r:id="rId1" o:title=""/>
      </v:shape>
    </w:pict>
  </w:numPicBullet>
  <w:abstractNum w:abstractNumId="1">
    <w:lvl w:ilvl="0">
      <w:start w:val="1"/>
      <w:numFmt w:val="bullet"/>
      <w:lvlText w:val="•"/>
      <w:lvlPicBulletId w:val="0"/>
      <w:lvlJc w:val="left"/>
      <w:pPr>
        <w:tabs>
          <w:tab w:val="num" w:pos="0"/>
        </w:tabs>
        <w:ind w:left="480" w:hanging="480"/>
      </w:pPr>
      <w:rPr>
        <w:rFonts w:ascii="Symbol" w:hAnsi="Symbol" w:cs="Symbol" w:hint="default"/>
      </w:rPr>
    </w:lvl>
    <w:lvl w:ilvl="1">
      <w:start w:val="1"/>
      <w:numFmt w:val="bullet"/>
      <w:lvlText w:val=""/>
      <w:lvlJc w:val="left"/>
      <w:pPr>
        <w:tabs>
          <w:tab w:val="num" w:pos="0"/>
        </w:tabs>
        <w:ind w:left="960" w:hanging="480"/>
      </w:pPr>
      <w:rPr>
        <w:rFonts w:ascii="Wingdings" w:hAnsi="Wingdings" w:cs="Wingdings" w:hint="default"/>
      </w:rPr>
    </w:lvl>
    <w:lvl w:ilvl="2">
      <w:start w:val="1"/>
      <w:numFmt w:val="bullet"/>
      <w:lvlText w:val=""/>
      <w:lvlJc w:val="left"/>
      <w:pPr>
        <w:tabs>
          <w:tab w:val="num" w:pos="0"/>
        </w:tabs>
        <w:ind w:left="1440" w:hanging="480"/>
      </w:pPr>
      <w:rPr>
        <w:rFonts w:ascii="Wingdings" w:hAnsi="Wingdings" w:cs="Wingdings" w:hint="default"/>
      </w:rPr>
    </w:lvl>
    <w:lvl w:ilvl="3">
      <w:start w:val="1"/>
      <w:numFmt w:val="bullet"/>
      <w:lvlText w:val=""/>
      <w:lvlJc w:val="left"/>
      <w:pPr>
        <w:tabs>
          <w:tab w:val="num" w:pos="0"/>
        </w:tabs>
        <w:ind w:left="1920" w:hanging="480"/>
      </w:pPr>
      <w:rPr>
        <w:rFonts w:ascii="Wingdings" w:hAnsi="Wingdings" w:cs="Wingdings" w:hint="default"/>
      </w:rPr>
    </w:lvl>
    <w:lvl w:ilvl="4">
      <w:start w:val="1"/>
      <w:numFmt w:val="bullet"/>
      <w:lvlText w:val=""/>
      <w:lvlJc w:val="left"/>
      <w:pPr>
        <w:tabs>
          <w:tab w:val="num" w:pos="0"/>
        </w:tabs>
        <w:ind w:left="2400" w:hanging="480"/>
      </w:pPr>
      <w:rPr>
        <w:rFonts w:ascii="Wingdings" w:hAnsi="Wingdings" w:cs="Wingdings" w:hint="default"/>
      </w:rPr>
    </w:lvl>
    <w:lvl w:ilvl="5">
      <w:start w:val="1"/>
      <w:numFmt w:val="bullet"/>
      <w:lvlText w:val=""/>
      <w:lvlJc w:val="left"/>
      <w:pPr>
        <w:tabs>
          <w:tab w:val="num" w:pos="0"/>
        </w:tabs>
        <w:ind w:left="2880" w:hanging="480"/>
      </w:pPr>
      <w:rPr>
        <w:rFonts w:ascii="Wingdings" w:hAnsi="Wingdings" w:cs="Wingdings" w:hint="default"/>
      </w:rPr>
    </w:lvl>
    <w:lvl w:ilvl="6">
      <w:start w:val="1"/>
      <w:numFmt w:val="bullet"/>
      <w:lvlText w:val=""/>
      <w:lvlJc w:val="left"/>
      <w:pPr>
        <w:tabs>
          <w:tab w:val="num" w:pos="0"/>
        </w:tabs>
        <w:ind w:left="3360" w:hanging="480"/>
      </w:pPr>
      <w:rPr>
        <w:rFonts w:ascii="Wingdings" w:hAnsi="Wingdings" w:cs="Wingdings" w:hint="default"/>
      </w:rPr>
    </w:lvl>
    <w:lvl w:ilvl="7">
      <w:start w:val="1"/>
      <w:numFmt w:val="bullet"/>
      <w:lvlText w:val=""/>
      <w:lvlJc w:val="left"/>
      <w:pPr>
        <w:tabs>
          <w:tab w:val="num" w:pos="0"/>
        </w:tabs>
        <w:ind w:left="3840" w:hanging="480"/>
      </w:pPr>
      <w:rPr>
        <w:rFonts w:ascii="Wingdings" w:hAnsi="Wingdings" w:cs="Wingdings" w:hint="default"/>
      </w:rPr>
    </w:lvl>
    <w:lvl w:ilvl="8">
      <w:start w:val="1"/>
      <w:numFmt w:val="bullet"/>
      <w:lvlText w:val=""/>
      <w:lvlJc w:val="left"/>
      <w:pPr>
        <w:tabs>
          <w:tab w:val="num" w:pos="0"/>
        </w:tabs>
        <w:ind w:left="4320" w:hanging="480"/>
      </w:pPr>
      <w:rPr>
        <w:rFonts w:ascii="Wingdings" w:hAnsi="Wingdings" w:cs="Wingdings" w:hint="default"/>
      </w:rPr>
    </w:lvl>
  </w:abstractNum>
  <w:abstractNum w:abstractNumId="2">
    <w:lvl w:ilvl="0">
      <w:start w:val="1"/>
      <w:numFmt w:val="lowerLetter"/>
      <w:lvlText w:val="(%1)"/>
      <w:lvlJc w:val="left"/>
      <w:pPr>
        <w:tabs>
          <w:tab w:val="num" w:pos="0"/>
        </w:tabs>
        <w:ind w:left="840" w:hanging="360"/>
      </w:p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3">
    <w:lvl w:ilvl="0">
      <w:start w:val="1"/>
      <w:numFmt w:val="lowerLetter"/>
      <w:lvlText w:val="(%1)"/>
      <w:lvlJc w:val="left"/>
      <w:pPr>
        <w:tabs>
          <w:tab w:val="num" w:pos="0"/>
        </w:tabs>
        <w:ind w:left="840" w:hanging="360"/>
      </w:pPr>
      <w:rPr>
        <w:b w:val="false"/>
      </w:rPr>
    </w:lvl>
    <w:lvl w:ilvl="1">
      <w:start w:val="1"/>
      <w:numFmt w:val="ideographTraditional"/>
      <w:lvlText w:val="%2、"/>
      <w:lvlJc w:val="left"/>
      <w:pPr>
        <w:tabs>
          <w:tab w:val="num" w:pos="0"/>
        </w:tabs>
        <w:ind w:left="1440" w:hanging="480"/>
      </w:pPr>
    </w:lvl>
    <w:lvl w:ilvl="2">
      <w:start w:val="1"/>
      <w:numFmt w:val="lowerRoman"/>
      <w:lvlText w:val="%3."/>
      <w:lvlJc w:val="right"/>
      <w:pPr>
        <w:tabs>
          <w:tab w:val="num" w:pos="0"/>
        </w:tabs>
        <w:ind w:left="1920" w:hanging="480"/>
      </w:pPr>
    </w:lvl>
    <w:lvl w:ilvl="3">
      <w:start w:val="1"/>
      <w:numFmt w:val="decimal"/>
      <w:lvlText w:val="%4."/>
      <w:lvlJc w:val="left"/>
      <w:pPr>
        <w:tabs>
          <w:tab w:val="num" w:pos="0"/>
        </w:tabs>
        <w:ind w:left="2400" w:hanging="480"/>
      </w:pPr>
    </w:lvl>
    <w:lvl w:ilvl="4">
      <w:start w:val="1"/>
      <w:numFmt w:val="ideographTraditional"/>
      <w:lvlText w:val="%5、"/>
      <w:lvlJc w:val="left"/>
      <w:pPr>
        <w:tabs>
          <w:tab w:val="num" w:pos="0"/>
        </w:tabs>
        <w:ind w:left="2880" w:hanging="480"/>
      </w:pPr>
    </w:lvl>
    <w:lvl w:ilvl="5">
      <w:start w:val="1"/>
      <w:numFmt w:val="lowerRoman"/>
      <w:lvlText w:val="%6."/>
      <w:lvlJc w:val="right"/>
      <w:pPr>
        <w:tabs>
          <w:tab w:val="num" w:pos="0"/>
        </w:tabs>
        <w:ind w:left="3360" w:hanging="480"/>
      </w:pPr>
    </w:lvl>
    <w:lvl w:ilvl="6">
      <w:start w:val="1"/>
      <w:numFmt w:val="decimal"/>
      <w:lvlText w:val="%7."/>
      <w:lvlJc w:val="left"/>
      <w:pPr>
        <w:tabs>
          <w:tab w:val="num" w:pos="0"/>
        </w:tabs>
        <w:ind w:left="3840" w:hanging="480"/>
      </w:pPr>
    </w:lvl>
    <w:lvl w:ilvl="7">
      <w:start w:val="1"/>
      <w:numFmt w:val="ideographTraditional"/>
      <w:lvlText w:val="%8、"/>
      <w:lvlJc w:val="left"/>
      <w:pPr>
        <w:tabs>
          <w:tab w:val="num" w:pos="0"/>
        </w:tabs>
        <w:ind w:left="4320" w:hanging="480"/>
      </w:pPr>
    </w:lvl>
    <w:lvl w:ilvl="8">
      <w:start w:val="1"/>
      <w:numFmt w:val="lowerRoman"/>
      <w:lvlText w:val="%9."/>
      <w:lvlJc w:val="right"/>
      <w:pPr>
        <w:tabs>
          <w:tab w:val="num" w:pos="0"/>
        </w:tabs>
        <w:ind w:left="4800" w:hanging="480"/>
      </w:pPr>
    </w:lvl>
  </w:abstractNum>
  <w:abstractNum w:abstractNumId="4">
    <w:lvl w:ilvl="0">
      <w:start w:val="1"/>
      <w:numFmt w:val="lowerLetter"/>
      <w:lvlText w:val="(%1)"/>
      <w:lvlJc w:val="left"/>
      <w:pPr>
        <w:tabs>
          <w:tab w:val="num" w:pos="0"/>
        </w:tabs>
        <w:ind w:left="840" w:hanging="360"/>
      </w:pPr>
      <w:rPr>
        <w:sz w:val="27"/>
        <w:szCs w:val="27"/>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5">
    <w:lvl w:ilvl="0">
      <w:start w:val="1"/>
      <w:numFmt w:val="decimal"/>
      <w:lvlText w:val="%1."/>
      <w:lvlJc w:val="left"/>
      <w:pPr>
        <w:tabs>
          <w:tab w:val="num" w:pos="0"/>
        </w:tabs>
        <w:ind w:left="480" w:hanging="480"/>
      </w:pPr>
      <w:rPr>
        <w:spacing w:val="20"/>
        <w:i w:val="false"/>
      </w:r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6">
    <w:lvl w:ilvl="0">
      <w:start w:val="1"/>
      <w:numFmt w:val="decimal"/>
      <w:lvlText w:val="%1."/>
      <w:lvlJc w:val="left"/>
      <w:pPr>
        <w:tabs>
          <w:tab w:val="num" w:pos="0"/>
        </w:tabs>
        <w:ind w:left="480" w:hanging="480"/>
      </w:pPr>
    </w:lvl>
    <w:lvl w:ilvl="1">
      <w:start w:val="1"/>
      <w:numFmt w:val="ideographTraditional"/>
      <w:lvlText w:val="%2、"/>
      <w:lvlJc w:val="left"/>
      <w:pPr>
        <w:tabs>
          <w:tab w:val="num" w:pos="0"/>
        </w:tabs>
        <w:ind w:left="960" w:hanging="480"/>
      </w:pPr>
    </w:lvl>
    <w:lvl w:ilvl="2">
      <w:start w:val="1"/>
      <w:numFmt w:val="lowerRoman"/>
      <w:lvlText w:val="%3."/>
      <w:lvlJc w:val="right"/>
      <w:pPr>
        <w:tabs>
          <w:tab w:val="num" w:pos="0"/>
        </w:tabs>
        <w:ind w:left="1440" w:hanging="480"/>
      </w:pPr>
    </w:lvl>
    <w:lvl w:ilvl="3">
      <w:start w:val="1"/>
      <w:numFmt w:val="decimal"/>
      <w:lvlText w:val="%4."/>
      <w:lvlJc w:val="left"/>
      <w:pPr>
        <w:tabs>
          <w:tab w:val="num" w:pos="0"/>
        </w:tabs>
        <w:ind w:left="1920" w:hanging="480"/>
      </w:pPr>
    </w:lvl>
    <w:lvl w:ilvl="4">
      <w:start w:val="1"/>
      <w:numFmt w:val="ideographTraditional"/>
      <w:lvlText w:val="%5、"/>
      <w:lvlJc w:val="left"/>
      <w:pPr>
        <w:tabs>
          <w:tab w:val="num" w:pos="0"/>
        </w:tabs>
        <w:ind w:left="2400" w:hanging="480"/>
      </w:pPr>
    </w:lvl>
    <w:lvl w:ilvl="5">
      <w:start w:val="1"/>
      <w:numFmt w:val="lowerRoman"/>
      <w:lvlText w:val="%6."/>
      <w:lvlJc w:val="right"/>
      <w:pPr>
        <w:tabs>
          <w:tab w:val="num" w:pos="0"/>
        </w:tabs>
        <w:ind w:left="2880" w:hanging="480"/>
      </w:pPr>
    </w:lvl>
    <w:lvl w:ilvl="6">
      <w:start w:val="1"/>
      <w:numFmt w:val="decimal"/>
      <w:lvlText w:val="%7."/>
      <w:lvlJc w:val="left"/>
      <w:pPr>
        <w:tabs>
          <w:tab w:val="num" w:pos="0"/>
        </w:tabs>
        <w:ind w:left="3360" w:hanging="480"/>
      </w:pPr>
    </w:lvl>
    <w:lvl w:ilvl="7">
      <w:start w:val="1"/>
      <w:numFmt w:val="ideographTraditional"/>
      <w:lvlText w:val="%8、"/>
      <w:lvlJc w:val="left"/>
      <w:pPr>
        <w:tabs>
          <w:tab w:val="num" w:pos="0"/>
        </w:tabs>
        <w:ind w:left="3840" w:hanging="480"/>
      </w:pPr>
    </w:lvl>
    <w:lvl w:ilvl="8">
      <w:start w:val="1"/>
      <w:numFmt w:val="lowerRoman"/>
      <w:lvlText w:val="%9."/>
      <w:lvlJc w:val="right"/>
      <w:pPr>
        <w:tabs>
          <w:tab w:val="num" w:pos="0"/>
        </w:tabs>
        <w:ind w:left="4320" w:hanging="4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lang w:val="en-US" w:eastAsia="zh-TW" w:bidi="ar-SA"/>
      </w:rPr>
    </w:rPrDefault>
    <w:pPrDefault>
      <w:pPr>
        <w:suppressAutoHyphens w:val="true"/>
      </w:pPr>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76fc"/>
    <w:pPr>
      <w:widowControl/>
      <w:bidi w:val="0"/>
      <w:snapToGrid w:val="false"/>
      <w:spacing w:before="0" w:after="0"/>
      <w:jc w:val="both"/>
    </w:pPr>
    <w:rPr>
      <w:rFonts w:ascii="Calibri" w:hAnsi="Calibri" w:eastAsia="新細明體" w:cs="Times New Roman" w:eastAsiaTheme="minorEastAsia"/>
      <w:color w:val="auto"/>
      <w:kern w:val="0"/>
      <w:sz w:val="28"/>
      <w:szCs w:val="22"/>
      <w:lang w:val="en-GB" w:eastAsia="zh-TW" w:bidi="ar-SA"/>
    </w:rPr>
  </w:style>
  <w:style w:type="paragraph" w:styleId="Heading1">
    <w:name w:val="Heading 1"/>
    <w:basedOn w:val="Normal"/>
    <w:next w:val="Normal"/>
    <w:link w:val="10"/>
    <w:uiPriority w:val="99"/>
    <w:qFormat/>
    <w:rsid w:val="00350d88"/>
    <w:pPr>
      <w:overflowPunct w:val="true"/>
      <w:snapToGrid w:val="true"/>
      <w:ind w:right="-604" w:hanging="0"/>
      <w:outlineLvl w:val="0"/>
    </w:pPr>
    <w:rPr>
      <w:rFonts w:ascii="Calibri" w:hAnsi="Calibri" w:cs="Calibri" w:asciiTheme="minorHAnsi" w:cstheme="minorHAnsi" w:hAnsiTheme="minorHAnsi"/>
      <w:b/>
      <w:color w:val="7030A0"/>
      <w:sz w:val="40"/>
      <w:szCs w:val="40"/>
      <w:lang w:val="en-HK"/>
    </w:rPr>
  </w:style>
  <w:style w:type="paragraph" w:styleId="Heading2">
    <w:name w:val="Heading 2"/>
    <w:basedOn w:val="Normal"/>
    <w:next w:val="Normal"/>
    <w:link w:val="20"/>
    <w:uiPriority w:val="99"/>
    <w:qFormat/>
    <w:rsid w:val="00ac2982"/>
    <w:pPr>
      <w:keepNext w:val="true"/>
      <w:outlineLvl w:val="1"/>
    </w:pPr>
    <w:rPr>
      <w:rFonts w:cs="Calibri"/>
      <w:b/>
      <w:szCs w:val="28"/>
    </w:rPr>
  </w:style>
  <w:style w:type="paragraph" w:styleId="Heading3">
    <w:name w:val="Heading 3"/>
    <w:basedOn w:val="Normal"/>
    <w:next w:val="Normal"/>
    <w:link w:val="30"/>
    <w:unhideWhenUsed/>
    <w:qFormat/>
    <w:locked/>
    <w:rsid w:val="002f59e4"/>
    <w:pPr>
      <w:keepNext w:val="true"/>
      <w:overflowPunct w:val="true"/>
      <w:ind w:left="-72" w:hanging="0"/>
      <w:jc w:val="right"/>
      <w:outlineLvl w:val="2"/>
    </w:pPr>
    <w:rPr>
      <w:rFonts w:ascii="Calibri" w:hAnsi="Calibri" w:cs="Calibri" w:asciiTheme="minorHAnsi" w:cstheme="minorHAnsi" w:hAnsiTheme="minorHAnsi"/>
      <w:b/>
      <w:szCs w:val="28"/>
      <w:lang w:val="en-US"/>
    </w:rPr>
  </w:style>
  <w:style w:type="paragraph" w:styleId="Heading4">
    <w:name w:val="Heading 4"/>
    <w:basedOn w:val="Normal"/>
    <w:next w:val="Normal"/>
    <w:link w:val="40"/>
    <w:unhideWhenUsed/>
    <w:qFormat/>
    <w:locked/>
    <w:rsid w:val="00204630"/>
    <w:pPr>
      <w:keepNext w:val="true"/>
      <w:outlineLvl w:val="3"/>
    </w:pPr>
    <w:rPr>
      <w:rFonts w:ascii="Calibri" w:hAnsi="Calibri" w:eastAsia="新細明體" w:cs="Calibri" w:asciiTheme="minorHAnsi" w:cstheme="minorHAnsi" w:eastAsiaTheme="majorEastAsia" w:hAnsiTheme="minorHAnsi"/>
      <w:b/>
      <w:sz w:val="24"/>
      <w:szCs w:val="24"/>
    </w:rPr>
  </w:style>
  <w:style w:type="paragraph" w:styleId="Heading5">
    <w:name w:val="Heading 5"/>
    <w:basedOn w:val="Normal"/>
    <w:next w:val="Normal"/>
    <w:link w:val="50"/>
    <w:unhideWhenUsed/>
    <w:qFormat/>
    <w:locked/>
    <w:rsid w:val="00827418"/>
    <w:pPr>
      <w:keepNext w:val="true"/>
      <w:outlineLvl w:val="4"/>
    </w:pPr>
    <w:rPr>
      <w:rFonts w:ascii="Calibri" w:hAnsi="Calibri" w:cs="Calibri" w:asciiTheme="minorHAnsi" w:cstheme="minorHAnsi" w:hAnsiTheme="minorHAnsi"/>
      <w:sz w:val="24"/>
      <w:szCs w:val="24"/>
      <w:u w:val="single"/>
      <w:lang w:val="en-HK"/>
    </w:rPr>
  </w:style>
  <w:style w:type="character" w:styleId="DefaultParagraphFont" w:default="1">
    <w:name w:val="Default Paragraph Font"/>
    <w:uiPriority w:val="1"/>
    <w:semiHidden/>
    <w:unhideWhenUsed/>
    <w:qFormat/>
    <w:rPr/>
  </w:style>
  <w:style w:type="character" w:styleId="1" w:customStyle="1">
    <w:name w:val="標題 1 字元"/>
    <w:link w:val="1"/>
    <w:uiPriority w:val="99"/>
    <w:qFormat/>
    <w:locked/>
    <w:rsid w:val="00350d88"/>
    <w:rPr>
      <w:rFonts w:ascii="Calibri" w:hAnsi="Calibri" w:cs="Calibri" w:asciiTheme="minorHAnsi" w:cstheme="minorHAnsi" w:hAnsiTheme="minorHAnsi"/>
      <w:b/>
      <w:color w:val="7030A0"/>
      <w:sz w:val="40"/>
      <w:szCs w:val="40"/>
      <w:lang w:val="en-HK"/>
    </w:rPr>
  </w:style>
  <w:style w:type="character" w:styleId="2" w:customStyle="1">
    <w:name w:val="標題 2 字元"/>
    <w:link w:val="2"/>
    <w:uiPriority w:val="99"/>
    <w:qFormat/>
    <w:locked/>
    <w:rsid w:val="00ac2982"/>
    <w:rPr>
      <w:rFonts w:ascii="Calibri" w:hAnsi="Calibri" w:cs="Calibri"/>
      <w:b/>
      <w:sz w:val="28"/>
      <w:szCs w:val="28"/>
    </w:rPr>
  </w:style>
  <w:style w:type="character" w:styleId="InternetLink">
    <w:name w:val="Hyperlink"/>
    <w:uiPriority w:val="99"/>
    <w:rsid w:val="00c95319"/>
    <w:rPr>
      <w:rFonts w:ascii="Calibri" w:hAnsi="Calibri" w:eastAsia="新細明體" w:cs="Calibri" w:asciiTheme="minorHAnsi" w:cstheme="minorHAnsi" w:eastAsiaTheme="minorEastAsia" w:hAnsiTheme="minorHAnsi"/>
      <w:b/>
      <w:i w:val="false"/>
      <w:color w:val="0000FF"/>
      <w:sz w:val="24"/>
      <w:u w:val="single"/>
    </w:rPr>
  </w:style>
  <w:style w:type="character" w:styleId="Style9" w:customStyle="1">
    <w:name w:val="註解方塊文字 字元"/>
    <w:link w:val="a5"/>
    <w:uiPriority w:val="99"/>
    <w:semiHidden/>
    <w:qFormat/>
    <w:locked/>
    <w:rsid w:val="00174b98"/>
    <w:rPr>
      <w:rFonts w:ascii="Cambria" w:hAnsi="Cambria" w:eastAsia="新細明體" w:cs="Times New Roman"/>
      <w:sz w:val="18"/>
      <w:szCs w:val="18"/>
    </w:rPr>
  </w:style>
  <w:style w:type="character" w:styleId="Style10" w:customStyle="1">
    <w:name w:val="頁首 字元"/>
    <w:link w:val="a7"/>
    <w:uiPriority w:val="99"/>
    <w:qFormat/>
    <w:locked/>
    <w:rsid w:val="00d446b8"/>
    <w:rPr>
      <w:rFonts w:cs="Times New Roman"/>
      <w:sz w:val="20"/>
      <w:szCs w:val="20"/>
    </w:rPr>
  </w:style>
  <w:style w:type="character" w:styleId="Style11" w:customStyle="1">
    <w:name w:val="頁尾 字元"/>
    <w:link w:val="a9"/>
    <w:uiPriority w:val="99"/>
    <w:qFormat/>
    <w:locked/>
    <w:rsid w:val="00d446b8"/>
    <w:rPr>
      <w:rFonts w:cs="Times New Roman"/>
      <w:sz w:val="20"/>
      <w:szCs w:val="20"/>
    </w:rPr>
  </w:style>
  <w:style w:type="character" w:styleId="Style12" w:customStyle="1">
    <w:name w:val="註腳文字 字元"/>
    <w:link w:val="ab"/>
    <w:qFormat/>
    <w:locked/>
    <w:rsid w:val="00cb7f55"/>
    <w:rPr>
      <w:rFonts w:ascii="Calibri" w:hAnsi="Calibri" w:cs="Calibri" w:asciiTheme="minorHAnsi" w:cstheme="minorHAnsi" w:hAnsiTheme="minorHAnsi"/>
      <w:lang w:val="en-GB"/>
    </w:rPr>
  </w:style>
  <w:style w:type="character" w:styleId="FootnoteCharacters">
    <w:name w:val="Footnote Characters"/>
    <w:qFormat/>
    <w:rsid w:val="00440014"/>
    <w:rPr>
      <w:rFonts w:cs="Times New Roman"/>
      <w:vertAlign w:val="superscript"/>
    </w:rPr>
  </w:style>
  <w:style w:type="character" w:styleId="FootnoteAnchor">
    <w:name w:val="Footnote Anchor"/>
    <w:rPr>
      <w:rFonts w:cs="Times New Roman"/>
      <w:vertAlign w:val="superscript"/>
    </w:rPr>
  </w:style>
  <w:style w:type="character" w:styleId="VisitedInternetLink">
    <w:name w:val="FollowedHyperlink"/>
    <w:uiPriority w:val="99"/>
    <w:semiHidden/>
    <w:rsid w:val="00c91725"/>
    <w:rPr>
      <w:rFonts w:cs="Times New Roman"/>
      <w:color w:val="800080"/>
      <w:u w:val="single"/>
    </w:rPr>
  </w:style>
  <w:style w:type="character" w:styleId="Style13" w:customStyle="1">
    <w:name w:val="日期 字元"/>
    <w:link w:val="af"/>
    <w:uiPriority w:val="99"/>
    <w:semiHidden/>
    <w:qFormat/>
    <w:locked/>
    <w:rsid w:val="00c04cb1"/>
    <w:rPr>
      <w:rFonts w:cs="Times New Roman"/>
    </w:rPr>
  </w:style>
  <w:style w:type="character" w:styleId="Ipa" w:customStyle="1">
    <w:name w:val="ipa"/>
    <w:qFormat/>
    <w:rsid w:val="002e6315"/>
    <w:rPr/>
  </w:style>
  <w:style w:type="character" w:styleId="Nowrapclass1" w:customStyle="1">
    <w:name w:val="nowrapclass1"/>
    <w:basedOn w:val="DefaultParagraphFont"/>
    <w:qFormat/>
    <w:rsid w:val="004202db"/>
    <w:rPr>
      <w:vanish w:val="false"/>
    </w:rPr>
  </w:style>
  <w:style w:type="character" w:styleId="Flagicon" w:customStyle="1">
    <w:name w:val="flagicon"/>
    <w:basedOn w:val="DefaultParagraphFont"/>
    <w:qFormat/>
    <w:rsid w:val="00d549be"/>
    <w:rPr/>
  </w:style>
  <w:style w:type="character" w:styleId="3" w:customStyle="1">
    <w:name w:val="標題 3 字元"/>
    <w:basedOn w:val="DefaultParagraphFont"/>
    <w:link w:val="3"/>
    <w:qFormat/>
    <w:rsid w:val="002f59e4"/>
    <w:rPr>
      <w:rFonts w:ascii="Calibri" w:hAnsi="Calibri" w:cs="Calibri" w:asciiTheme="minorHAnsi" w:cstheme="minorHAnsi" w:hAnsiTheme="minorHAnsi"/>
      <w:b/>
      <w:sz w:val="28"/>
      <w:szCs w:val="28"/>
    </w:rPr>
  </w:style>
  <w:style w:type="character" w:styleId="Style14" w:customStyle="1">
    <w:name w:val="標題 字元"/>
    <w:basedOn w:val="DefaultParagraphFont"/>
    <w:link w:val="af3"/>
    <w:qFormat/>
    <w:rsid w:val="009134ae"/>
    <w:rPr>
      <w:rFonts w:ascii="Calibri" w:hAnsi="Calibri" w:cs="Calibri" w:asciiTheme="minorHAnsi" w:cstheme="minorHAnsi" w:hAnsiTheme="minorHAnsi"/>
      <w:b/>
      <w:bCs/>
      <w:sz w:val="28"/>
      <w:szCs w:val="28"/>
      <w:lang w:val="en-HK"/>
    </w:rPr>
  </w:style>
  <w:style w:type="character" w:styleId="Style15" w:customStyle="1">
    <w:name w:val="副標題 字元"/>
    <w:basedOn w:val="DefaultParagraphFont"/>
    <w:link w:val="af5"/>
    <w:qFormat/>
    <w:rsid w:val="0082179b"/>
    <w:rPr>
      <w:rFonts w:ascii="Calibri" w:hAnsi="Calibri" w:cs="Calibri" w:asciiTheme="minorHAnsi" w:cstheme="minorHAnsi" w:hAnsiTheme="minorHAnsi"/>
      <w:i/>
      <w:iCs/>
      <w:sz w:val="28"/>
      <w:szCs w:val="28"/>
      <w:lang w:val="en-HK"/>
    </w:rPr>
  </w:style>
  <w:style w:type="character" w:styleId="Emphasis">
    <w:name w:val="Emphasis"/>
    <w:basedOn w:val="DefaultParagraphFont"/>
    <w:uiPriority w:val="20"/>
    <w:qFormat/>
    <w:locked/>
    <w:rsid w:val="0082179b"/>
    <w:rPr>
      <w:i/>
      <w:iCs/>
    </w:rPr>
  </w:style>
  <w:style w:type="character" w:styleId="4" w:customStyle="1">
    <w:name w:val="標題 4 字元"/>
    <w:basedOn w:val="DefaultParagraphFont"/>
    <w:link w:val="4"/>
    <w:qFormat/>
    <w:rsid w:val="00204630"/>
    <w:rPr>
      <w:rFonts w:ascii="Calibri" w:hAnsi="Calibri" w:eastAsia="新細明體" w:cs="Calibri" w:asciiTheme="minorHAnsi" w:cstheme="minorHAnsi" w:eastAsiaTheme="majorEastAsia" w:hAnsiTheme="minorHAnsi"/>
      <w:b/>
      <w:sz w:val="24"/>
      <w:szCs w:val="24"/>
      <w:lang w:val="en-GB"/>
    </w:rPr>
  </w:style>
  <w:style w:type="character" w:styleId="Strong">
    <w:name w:val="Strong"/>
    <w:basedOn w:val="DefaultParagraphFont"/>
    <w:uiPriority w:val="22"/>
    <w:qFormat/>
    <w:locked/>
    <w:rsid w:val="005c3895"/>
    <w:rPr>
      <w:b/>
      <w:bCs/>
    </w:rPr>
  </w:style>
  <w:style w:type="character" w:styleId="Style16" w:customStyle="1">
    <w:name w:val="本文縮排 字元"/>
    <w:basedOn w:val="DefaultParagraphFont"/>
    <w:link w:val="af9"/>
    <w:uiPriority w:val="99"/>
    <w:qFormat/>
    <w:rsid w:val="00827418"/>
    <w:rPr>
      <w:rFonts w:ascii="Calibri" w:hAnsi="Calibri" w:cs="Calibri" w:asciiTheme="minorHAnsi" w:cstheme="minorHAnsi" w:hAnsiTheme="minorHAnsi"/>
      <w:sz w:val="24"/>
      <w:szCs w:val="24"/>
      <w:lang w:val="en-HK"/>
    </w:rPr>
  </w:style>
  <w:style w:type="character" w:styleId="5" w:customStyle="1">
    <w:name w:val="標題 5 字元"/>
    <w:basedOn w:val="DefaultParagraphFont"/>
    <w:link w:val="5"/>
    <w:qFormat/>
    <w:rsid w:val="00827418"/>
    <w:rPr>
      <w:rFonts w:ascii="Calibri" w:hAnsi="Calibri" w:cs="Calibri" w:asciiTheme="minorHAnsi" w:cstheme="minorHAnsi" w:hAnsiTheme="minorHAnsi"/>
      <w:sz w:val="24"/>
      <w:szCs w:val="24"/>
      <w:u w:val="single"/>
      <w:lang w:val="en-HK"/>
    </w:rPr>
  </w:style>
  <w:style w:type="character" w:styleId="Titlespan" w:customStyle="1">
    <w:name w:val="title-span"/>
    <w:basedOn w:val="DefaultParagraphFont"/>
    <w:qFormat/>
    <w:rsid w:val="00343643"/>
    <w:rPr/>
  </w:style>
  <w:style w:type="character" w:styleId="St" w:customStyle="1">
    <w:name w:val="st"/>
    <w:basedOn w:val="DefaultParagraphFont"/>
    <w:qFormat/>
    <w:rsid w:val="00d21b15"/>
    <w:rPr/>
  </w:style>
  <w:style w:type="character" w:styleId="Style17" w:customStyle="1">
    <w:name w:val="章節附註文字 字元"/>
    <w:basedOn w:val="DefaultParagraphFont"/>
    <w:link w:val="afb"/>
    <w:uiPriority w:val="99"/>
    <w:qFormat/>
    <w:rsid w:val="00ee4b85"/>
    <w:rPr>
      <w:rFonts w:ascii="Calibri" w:hAnsi="Calibri"/>
      <w:sz w:val="24"/>
      <w:szCs w:val="24"/>
      <w:lang w:val="en-GB"/>
    </w:rPr>
  </w:style>
  <w:style w:type="character" w:styleId="EndnoteCharacters">
    <w:name w:val="Endnote Characters"/>
    <w:basedOn w:val="DefaultParagraphFont"/>
    <w:uiPriority w:val="99"/>
    <w:unhideWhenUsed/>
    <w:qFormat/>
    <w:rsid w:val="00ee4b85"/>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bc5348"/>
    <w:rPr>
      <w:sz w:val="16"/>
      <w:szCs w:val="16"/>
    </w:rPr>
  </w:style>
  <w:style w:type="character" w:styleId="Style18" w:customStyle="1">
    <w:name w:val="註解文字 字元"/>
    <w:basedOn w:val="DefaultParagraphFont"/>
    <w:link w:val="aff"/>
    <w:uiPriority w:val="99"/>
    <w:qFormat/>
    <w:rsid w:val="00bc5348"/>
    <w:rPr>
      <w:rFonts w:ascii="Calibri" w:hAnsi="Calibri"/>
      <w:lang w:val="en-GB"/>
    </w:rPr>
  </w:style>
  <w:style w:type="character" w:styleId="Style19" w:customStyle="1">
    <w:name w:val="註解主旨 字元"/>
    <w:basedOn w:val="Style18"/>
    <w:link w:val="aff1"/>
    <w:uiPriority w:val="99"/>
    <w:semiHidden/>
    <w:qFormat/>
    <w:rsid w:val="00bc5348"/>
    <w:rPr>
      <w:rFonts w:ascii="Calibri" w:hAnsi="Calibri"/>
      <w:b/>
      <w:bCs/>
      <w:lang w:val="en-GB"/>
    </w:rPr>
  </w:style>
  <w:style w:type="character" w:styleId="11" w:customStyle="1">
    <w:name w:val="副標題1"/>
    <w:basedOn w:val="DefaultParagraphFont"/>
    <w:qFormat/>
    <w:rsid w:val="003631c6"/>
    <w:rPr/>
  </w:style>
  <w:style w:type="character" w:styleId="Colonforcitationsubtitle" w:customStyle="1">
    <w:name w:val="colon-for-citation-subtitle"/>
    <w:basedOn w:val="DefaultParagraphFont"/>
    <w:qFormat/>
    <w:rsid w:val="003631c6"/>
    <w:rPr/>
  </w:style>
  <w:style w:type="character" w:styleId="Hiddenlabel" w:customStyle="1">
    <w:name w:val="hiddenlabel"/>
    <w:basedOn w:val="DefaultParagraphFont"/>
    <w:qFormat/>
    <w:rsid w:val="00697636"/>
    <w:rPr/>
  </w:style>
  <w:style w:type="character" w:styleId="12" w:customStyle="1">
    <w:name w:val="未解析的提及1"/>
    <w:basedOn w:val="DefaultParagraphFont"/>
    <w:uiPriority w:val="99"/>
    <w:semiHidden/>
    <w:unhideWhenUsed/>
    <w:qFormat/>
    <w:rsid w:val="00b24692"/>
    <w:rPr>
      <w:color w:val="605E5C"/>
      <w:shd w:fill="E1DFDD" w:val="clear"/>
    </w:rPr>
  </w:style>
  <w:style w:type="character" w:styleId="21" w:customStyle="1">
    <w:name w:val="未解析的提及2"/>
    <w:basedOn w:val="DefaultParagraphFont"/>
    <w:uiPriority w:val="99"/>
    <w:semiHidden/>
    <w:unhideWhenUsed/>
    <w:qFormat/>
    <w:rsid w:val="004b7963"/>
    <w:rPr>
      <w:color w:val="605E5C"/>
      <w:shd w:fill="E1DFDD" w:val="clear"/>
    </w:rPr>
  </w:style>
  <w:style w:type="character" w:styleId="UnresolvedMention1" w:customStyle="1">
    <w:name w:val="Unresolved Mention1"/>
    <w:basedOn w:val="DefaultParagraphFont"/>
    <w:uiPriority w:val="99"/>
    <w:semiHidden/>
    <w:unhideWhenUsed/>
    <w:qFormat/>
    <w:rsid w:val="00c654ea"/>
    <w:rPr>
      <w:color w:val="605E5C"/>
      <w:shd w:fill="E1DFDD" w:val="clear"/>
    </w:rPr>
  </w:style>
  <w:style w:type="character" w:styleId="UnresolvedMention">
    <w:name w:val="Unresolved Mention"/>
    <w:basedOn w:val="DefaultParagraphFont"/>
    <w:uiPriority w:val="99"/>
    <w:semiHidden/>
    <w:unhideWhenUsed/>
    <w:qFormat/>
    <w:rsid w:val="001b0463"/>
    <w:rPr>
      <w:color w:val="605E5C"/>
      <w:shd w:fill="E1DFDD" w:val="clear"/>
    </w:rPr>
  </w:style>
  <w:style w:type="character" w:styleId="Style20" w:customStyle="1">
    <w:name w:val="本文 字元"/>
    <w:basedOn w:val="DefaultParagraphFont"/>
    <w:link w:val="aff4"/>
    <w:uiPriority w:val="99"/>
    <w:semiHidden/>
    <w:qFormat/>
    <w:rsid w:val="001f2288"/>
    <w:rPr>
      <w:rFonts w:ascii="Calibri" w:hAnsi="Calibri"/>
      <w:sz w:val="28"/>
      <w:szCs w:val="22"/>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f5"/>
    <w:uiPriority w:val="99"/>
    <w:semiHidden/>
    <w:unhideWhenUsed/>
    <w:rsid w:val="001f2288"/>
    <w:pPr>
      <w:spacing w:before="0" w:after="120"/>
    </w:pPr>
    <w:rPr/>
  </w:style>
  <w:style w:type="paragraph" w:styleId="List">
    <w:name w:val="List"/>
    <w:basedOn w:val="Normal"/>
    <w:uiPriority w:val="99"/>
    <w:unhideWhenUsed/>
    <w:rsid w:val="001f2288"/>
    <w:pPr>
      <w:tabs>
        <w:tab w:val="clear" w:pos="720"/>
        <w:tab w:val="left" w:pos="1080" w:leader="none"/>
      </w:tabs>
      <w:snapToGrid w:val="true"/>
      <w:spacing w:before="0" w:after="0"/>
      <w:ind w:left="480" w:hanging="480"/>
      <w:contextualSpacing/>
    </w:pPr>
    <w:rPr>
      <w:rFonts w:eastAsia="華康細明體" w:cs="" w:cstheme="minorBidi"/>
      <w:lang w:eastAsia="zh-HK"/>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2709"/>
    <w:pPr>
      <w:ind w:left="480" w:hanging="0"/>
    </w:pPr>
    <w:rPr/>
  </w:style>
  <w:style w:type="paragraph" w:styleId="BalloonText">
    <w:name w:val="Balloon Text"/>
    <w:basedOn w:val="Normal"/>
    <w:link w:val="a6"/>
    <w:uiPriority w:val="99"/>
    <w:semiHidden/>
    <w:qFormat/>
    <w:rsid w:val="00174b98"/>
    <w:pPr/>
    <w:rPr>
      <w:rFonts w:ascii="Cambria" w:hAnsi="Cambria"/>
      <w:sz w:val="18"/>
      <w:szCs w:val="18"/>
    </w:rPr>
  </w:style>
  <w:style w:type="paragraph" w:styleId="HeaderandFooter">
    <w:name w:val="Header and Footer"/>
    <w:basedOn w:val="Normal"/>
    <w:qFormat/>
    <w:pPr/>
    <w:rPr/>
  </w:style>
  <w:style w:type="paragraph" w:styleId="Header">
    <w:name w:val="Header"/>
    <w:basedOn w:val="Normal"/>
    <w:link w:val="a8"/>
    <w:uiPriority w:val="99"/>
    <w:rsid w:val="00d446b8"/>
    <w:pPr>
      <w:tabs>
        <w:tab w:val="clear" w:pos="720"/>
        <w:tab w:val="center" w:pos="4153" w:leader="none"/>
        <w:tab w:val="right" w:pos="8306" w:leader="none"/>
      </w:tabs>
    </w:pPr>
    <w:rPr>
      <w:sz w:val="20"/>
      <w:szCs w:val="20"/>
    </w:rPr>
  </w:style>
  <w:style w:type="paragraph" w:styleId="Footer">
    <w:name w:val="Footer"/>
    <w:basedOn w:val="Normal"/>
    <w:link w:val="aa"/>
    <w:uiPriority w:val="99"/>
    <w:rsid w:val="00d446b8"/>
    <w:pPr>
      <w:tabs>
        <w:tab w:val="clear" w:pos="720"/>
        <w:tab w:val="center" w:pos="4153" w:leader="none"/>
        <w:tab w:val="right" w:pos="8306" w:leader="none"/>
      </w:tabs>
    </w:pPr>
    <w:rPr>
      <w:sz w:val="20"/>
      <w:szCs w:val="20"/>
    </w:rPr>
  </w:style>
  <w:style w:type="paragraph" w:styleId="Footnote">
    <w:name w:val="Footnote Text"/>
    <w:basedOn w:val="Normal"/>
    <w:link w:val="ac"/>
    <w:rsid w:val="00cb7f55"/>
    <w:pPr>
      <w:ind w:left="288" w:hanging="288"/>
    </w:pPr>
    <w:rPr>
      <w:rFonts w:ascii="Calibri" w:hAnsi="Calibri" w:cs="Calibri" w:asciiTheme="minorHAnsi" w:cstheme="minorHAnsi" w:hAnsiTheme="minorHAnsi"/>
      <w:sz w:val="20"/>
      <w:szCs w:val="20"/>
    </w:rPr>
  </w:style>
  <w:style w:type="paragraph" w:styleId="Date">
    <w:name w:val="Date"/>
    <w:basedOn w:val="Normal"/>
    <w:next w:val="Normal"/>
    <w:link w:val="af0"/>
    <w:uiPriority w:val="99"/>
    <w:semiHidden/>
    <w:qFormat/>
    <w:rsid w:val="00c04cb1"/>
    <w:pPr>
      <w:jc w:val="right"/>
    </w:pPr>
    <w:rPr/>
  </w:style>
  <w:style w:type="paragraph" w:styleId="Default" w:customStyle="1">
    <w:name w:val="Default"/>
    <w:qFormat/>
    <w:rsid w:val="008f0aa3"/>
    <w:pPr>
      <w:widowControl w:val="false"/>
      <w:bidi w:val="0"/>
      <w:spacing w:before="0" w:after="0"/>
      <w:jc w:val="left"/>
    </w:pPr>
    <w:rPr>
      <w:rFonts w:ascii="Times New Roman" w:hAnsi="Times New Roman" w:eastAsia="新細明體" w:cs="Times New Roman"/>
      <w:color w:val="000000"/>
      <w:kern w:val="0"/>
      <w:sz w:val="24"/>
      <w:szCs w:val="24"/>
      <w:lang w:val="en-US" w:eastAsia="zh-TW" w:bidi="ar-SA"/>
    </w:rPr>
  </w:style>
  <w:style w:type="paragraph" w:styleId="NormalWeb">
    <w:name w:val="Normal (Web)"/>
    <w:basedOn w:val="Normal"/>
    <w:uiPriority w:val="99"/>
    <w:unhideWhenUsed/>
    <w:qFormat/>
    <w:rsid w:val="00636a84"/>
    <w:pPr>
      <w:spacing w:beforeAutospacing="1" w:afterAutospacing="1"/>
    </w:pPr>
    <w:rPr>
      <w:rFonts w:ascii="新細明體" w:hAnsi="新細明體" w:cs="新細明體"/>
      <w:sz w:val="24"/>
      <w:szCs w:val="24"/>
      <w:lang w:val="en-US"/>
    </w:rPr>
  </w:style>
  <w:style w:type="paragraph" w:styleId="Ecarticleinfo" w:customStyle="1">
    <w:name w:val="ec-article-info"/>
    <w:basedOn w:val="Normal"/>
    <w:qFormat/>
    <w:rsid w:val="002d2928"/>
    <w:pPr>
      <w:spacing w:beforeAutospacing="1" w:afterAutospacing="1"/>
    </w:pPr>
    <w:rPr>
      <w:rFonts w:ascii="新細明體" w:hAnsi="新細明體" w:cs="新細明體"/>
      <w:sz w:val="24"/>
      <w:szCs w:val="24"/>
      <w:lang w:val="en-US"/>
    </w:rPr>
  </w:style>
  <w:style w:type="paragraph" w:styleId="Revision">
    <w:name w:val="Revision"/>
    <w:uiPriority w:val="99"/>
    <w:semiHidden/>
    <w:qFormat/>
    <w:rsid w:val="00583958"/>
    <w:pPr>
      <w:widowControl/>
      <w:bidi w:val="0"/>
      <w:spacing w:before="0" w:after="0"/>
      <w:jc w:val="left"/>
    </w:pPr>
    <w:rPr>
      <w:rFonts w:ascii="Times New Roman" w:hAnsi="Times New Roman" w:eastAsia="新細明體" w:cs="Times New Roman" w:eastAsiaTheme="minorEastAsia"/>
      <w:color w:val="auto"/>
      <w:kern w:val="0"/>
      <w:sz w:val="28"/>
      <w:szCs w:val="22"/>
      <w:lang w:val="en-GB" w:eastAsia="zh-TW" w:bidi="ar-SA"/>
    </w:rPr>
  </w:style>
  <w:style w:type="paragraph" w:styleId="Title">
    <w:name w:val="Title"/>
    <w:basedOn w:val="Normal"/>
    <w:next w:val="Normal"/>
    <w:link w:val="af4"/>
    <w:qFormat/>
    <w:locked/>
    <w:rsid w:val="009134ae"/>
    <w:pPr>
      <w:outlineLvl w:val="0"/>
    </w:pPr>
    <w:rPr>
      <w:rFonts w:ascii="Calibri" w:hAnsi="Calibri" w:cs="Calibri" w:asciiTheme="minorHAnsi" w:cstheme="minorHAnsi" w:hAnsiTheme="minorHAnsi"/>
      <w:b/>
      <w:bCs/>
      <w:szCs w:val="28"/>
      <w:lang w:val="en-HK"/>
    </w:rPr>
  </w:style>
  <w:style w:type="paragraph" w:styleId="Point1" w:customStyle="1">
    <w:name w:val="Point 1"/>
    <w:basedOn w:val="ListParagraph"/>
    <w:next w:val="Normal"/>
    <w:qFormat/>
    <w:rsid w:val="003f0350"/>
    <w:pPr>
      <w:overflowPunct w:val="true"/>
      <w:ind w:left="0" w:hanging="0"/>
    </w:pPr>
    <w:rPr>
      <w:rFonts w:ascii="Calibri" w:hAnsi="Calibri" w:cs="Calibri" w:asciiTheme="minorHAnsi" w:cstheme="minorHAnsi" w:hAnsiTheme="minorHAnsi"/>
      <w:color w:val="000000"/>
      <w:szCs w:val="28"/>
      <w:lang w:val="en-HK"/>
    </w:rPr>
  </w:style>
  <w:style w:type="paragraph" w:styleId="Subtitle">
    <w:name w:val="Subtitle"/>
    <w:basedOn w:val="Normal"/>
    <w:next w:val="Normal"/>
    <w:link w:val="af6"/>
    <w:qFormat/>
    <w:locked/>
    <w:rsid w:val="0082179b"/>
    <w:pPr>
      <w:outlineLvl w:val="1"/>
    </w:pPr>
    <w:rPr>
      <w:rFonts w:ascii="Calibri" w:hAnsi="Calibri" w:cs="Calibri" w:asciiTheme="minorHAnsi" w:cstheme="minorHAnsi" w:hAnsiTheme="minorHAnsi"/>
      <w:i/>
      <w:iCs/>
      <w:szCs w:val="28"/>
      <w:lang w:val="en-HK"/>
    </w:rPr>
  </w:style>
  <w:style w:type="paragraph" w:styleId="Notes" w:customStyle="1">
    <w:name w:val="Notes"/>
    <w:basedOn w:val="ListParagraph"/>
    <w:next w:val="Normal"/>
    <w:qFormat/>
    <w:rsid w:val="00c44651"/>
    <w:pPr>
      <w:overflowPunct w:val="true"/>
      <w:ind w:left="0" w:hanging="0"/>
    </w:pPr>
    <w:rPr>
      <w:rFonts w:ascii="Calibri" w:hAnsi="Calibri" w:cs="Calibri" w:asciiTheme="minorHAnsi" w:cstheme="minorHAnsi" w:hAnsiTheme="minorHAnsi"/>
      <w:sz w:val="24"/>
      <w:szCs w:val="24"/>
      <w:lang w:val="en-HK"/>
    </w:rPr>
  </w:style>
  <w:style w:type="paragraph" w:styleId="Bulletpoints" w:customStyle="1">
    <w:name w:val="Bullet points"/>
    <w:qFormat/>
    <w:rsid w:val="007a3fa8"/>
    <w:pPr>
      <w:widowControl/>
      <w:tabs>
        <w:tab w:val="clear" w:pos="720"/>
        <w:tab w:val="left" w:pos="567" w:leader="none"/>
      </w:tabs>
      <w:bidi w:val="0"/>
      <w:spacing w:before="0" w:after="0"/>
      <w:ind w:left="567" w:hanging="567"/>
      <w:jc w:val="left"/>
    </w:pPr>
    <w:rPr>
      <w:rFonts w:ascii="Arial" w:hAnsi="Arial" w:eastAsia="新細明體" w:cs="Times New Roman" w:eastAsiaTheme="minorEastAsia"/>
      <w:color w:val="auto"/>
      <w:kern w:val="0"/>
      <w:sz w:val="24"/>
      <w:szCs w:val="24"/>
      <w:lang w:val="en-GB" w:eastAsia="en-US" w:bidi="ar-SA"/>
    </w:rPr>
  </w:style>
  <w:style w:type="paragraph" w:styleId="TextBodyIndent">
    <w:name w:val="Body Text Indent"/>
    <w:basedOn w:val="Normal"/>
    <w:link w:val="afa"/>
    <w:uiPriority w:val="99"/>
    <w:unhideWhenUsed/>
    <w:rsid w:val="00827418"/>
    <w:pPr>
      <w:ind w:left="475" w:hanging="475"/>
    </w:pPr>
    <w:rPr>
      <w:rFonts w:ascii="Calibri" w:hAnsi="Calibri" w:cs="Calibri" w:asciiTheme="minorHAnsi" w:cstheme="minorHAnsi" w:hAnsiTheme="minorHAnsi"/>
      <w:sz w:val="24"/>
      <w:szCs w:val="24"/>
      <w:lang w:val="en-HK"/>
    </w:rPr>
  </w:style>
  <w:style w:type="paragraph" w:styleId="Endnote">
    <w:name w:val="Endnote Text"/>
    <w:basedOn w:val="Normal"/>
    <w:link w:val="afc"/>
    <w:uiPriority w:val="99"/>
    <w:unhideWhenUsed/>
    <w:rsid w:val="00ee4b85"/>
    <w:pPr/>
    <w:rPr>
      <w:sz w:val="24"/>
      <w:szCs w:val="24"/>
    </w:rPr>
  </w:style>
  <w:style w:type="paragraph" w:styleId="Annotationtext">
    <w:name w:val="annotation text"/>
    <w:basedOn w:val="Normal"/>
    <w:link w:val="aff0"/>
    <w:uiPriority w:val="99"/>
    <w:unhideWhenUsed/>
    <w:qFormat/>
    <w:rsid w:val="00bc5348"/>
    <w:pPr/>
    <w:rPr>
      <w:sz w:val="20"/>
      <w:szCs w:val="20"/>
    </w:rPr>
  </w:style>
  <w:style w:type="paragraph" w:styleId="Annotationsubject">
    <w:name w:val="annotation subject"/>
    <w:basedOn w:val="Annotationtext"/>
    <w:next w:val="Annotationtext"/>
    <w:link w:val="aff2"/>
    <w:uiPriority w:val="99"/>
    <w:semiHidden/>
    <w:unhideWhenUsed/>
    <w:qFormat/>
    <w:rsid w:val="00bc5348"/>
    <w:pPr/>
    <w:rPr>
      <w:b/>
      <w:bCs/>
    </w:rPr>
  </w:style>
  <w:style w:type="paragraph" w:styleId="Paragraphparagraph2bgue" w:customStyle="1">
    <w:name w:val="paragraph-paragraph-2bgue"/>
    <w:basedOn w:val="Normal"/>
    <w:qFormat/>
    <w:rsid w:val="00dd3457"/>
    <w:pPr>
      <w:snapToGrid w:val="true"/>
      <w:spacing w:beforeAutospacing="1" w:afterAutospacing="1"/>
      <w:jc w:val="left"/>
    </w:pPr>
    <w:rPr>
      <w:rFonts w:ascii="新細明體" w:hAnsi="新細明體" w:eastAsia="新細明體" w:cs="新細明體"/>
      <w:sz w:val="24"/>
      <w:szCs w:val="24"/>
      <w:lang w:val="en-US"/>
    </w:rPr>
  </w:style>
  <w:style w:type="paragraph" w:styleId="Postquestion" w:customStyle="1">
    <w:name w:val="post_question"/>
    <w:basedOn w:val="Normal"/>
    <w:qFormat/>
    <w:rsid w:val="008e33fe"/>
    <w:pPr>
      <w:snapToGrid w:val="true"/>
      <w:spacing w:beforeAutospacing="1" w:afterAutospacing="1"/>
      <w:jc w:val="left"/>
    </w:pPr>
    <w:rPr>
      <w:rFonts w:ascii="Times New Roman" w:hAnsi="Times New Roman" w:eastAsia="Times New Roman"/>
      <w:sz w:val="24"/>
      <w:szCs w:val="24"/>
      <w:lang w:val="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d549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5">
    <w:name w:val="Medium List 1 Accent 5"/>
    <w:basedOn w:val="a1"/>
    <w:uiPriority w:val="65"/>
    <w:rsid w:val="00f8391e"/>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11">
    <w:name w:val="Medium List 1 - Accent 11"/>
    <w:basedOn w:val="a1"/>
    <w:uiPriority w:val="65"/>
    <w:rsid w:val="009646b2"/>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
    <w:name w:val="Light Shading Accent 6"/>
    <w:basedOn w:val="a1"/>
    <w:uiPriority w:val="60"/>
    <w:rsid w:val="007a09d8"/>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List Accent 5"/>
    <w:basedOn w:val="a1"/>
    <w:uiPriority w:val="61"/>
    <w:rsid w:val="007a09d8"/>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customStyle="1" w:styleId="LightList-Accent11">
    <w:name w:val="Light List - Accent 11"/>
    <w:basedOn w:val="a1"/>
    <w:uiPriority w:val="61"/>
    <w:rsid w:val="007a09d8"/>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
    <w:name w:val="Light List Accent 4"/>
    <w:basedOn w:val="a1"/>
    <w:uiPriority w:val="61"/>
    <w:rsid w:val="007a09d8"/>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Shading Accent 5"/>
    <w:basedOn w:val="a1"/>
    <w:uiPriority w:val="60"/>
    <w:rsid w:val="007a09d8"/>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https://www.legco.gov.hk/general/chinese/panels/yr16-20/fa.htm" TargetMode="External"/><Relationship Id="rId5" Type="http://schemas.openxmlformats.org/officeDocument/2006/relationships/hyperlink" Target="https://www.legco.gov.hk/yr19-20/chinese/panels/fa/papers/fa_d3.htm" TargetMode="External"/><Relationship Id="rId6" Type="http://schemas.openxmlformats.org/officeDocument/2006/relationships/hyperlink" Target="https://www.legco.gov.hk/research-publications/chinese/financial-affairs-banks-and-monetary-authorities.htm" TargetMode="Externa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www.bis.org/publ/arpdf/ar2021e3.pdf" TargetMode="External"/><Relationship Id="rId10" Type="http://schemas.openxmlformats.org/officeDocument/2006/relationships/hyperlink" Target="https://www.legco.gov.hk/cindex.html"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09DB1-FE9F-4815-8696-62AEAB96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essentials-e.dotx</Template>
  <TotalTime>122</TotalTime>
  <Application>LibreOffice/6.4.7.2$Linux_X86_64 LibreOffice_project/40$Build-2</Application>
  <Pages>20</Pages>
  <Words>8811</Words>
  <Characters>13731</Characters>
  <CharactersWithSpaces>14543</CharactersWithSpaces>
  <Paragraphs>143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2021-10-08T07:16:00Z</dcterms:created>
  <dc:creator>LegCo</dc:creator>
  <dc:description/>
  <dc:language>en-HK</dc:language>
  <cp:lastModifiedBy>LegCo</cp:lastModifiedBy>
  <cp:lastPrinted>2021-10-07T08:49:00Z</cp:lastPrinted>
  <dcterms:modified xsi:type="dcterms:W3CDTF">2021-10-11T09:53:00Z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