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1b: A bunch of algorithms that cause a machine to become smarter and learn from us humans and itself.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1c: vacuums that vacuum on their own, The netflix home screen, Turing’s machine/Crhistopher from the movie ‘the imitation game’.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2b: Weak AI refers to systems that are programmed to accomplish a wide range problems but operate within a pre-determined or pre-defined range of functions. Strong AI, on the other hand, refers to machines that exhibit human intelligence.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2d: The Chinese Room conundrum argues that a computer cannot have a mind of its own and attaining consciousness is an impossible task for these machines. They can be programmed to mimic the activities of a conscious human being but they can’t have an understanding of what they are simulating on their own.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2e: D) because it says machines do have the ability to mimic the activities of a human being but cannot understand what they are simulating. So they can copy a person’s behavior but don’t understand the reason why the person is behaving the way they are.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2f: A: 6, 1,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B: 5, 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C: 7,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D: 2, 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