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5C34A" w14:textId="38C86687" w:rsidR="00092FDB" w:rsidRPr="002D0EAA" w:rsidRDefault="002D0EAA" w:rsidP="00092FDB">
      <w:pPr>
        <w:jc w:val="center"/>
        <w:rPr>
          <w:rFonts w:ascii="Times New Roman" w:hAnsi="Times New Roman"/>
          <w:b/>
          <w:bCs/>
          <w:smallCaps/>
          <w:sz w:val="22"/>
          <w:szCs w:val="22"/>
          <w:u w:val="single"/>
          <w:lang w:val="en-GB"/>
        </w:rPr>
      </w:pPr>
      <w:r w:rsidRPr="002D0EAA">
        <w:rPr>
          <w:rFonts w:ascii="Times New Roman" w:hAnsi="Times New Roman"/>
          <w:b/>
          <w:bCs/>
          <w:smallCaps/>
          <w:sz w:val="22"/>
          <w:szCs w:val="22"/>
          <w:u w:val="single"/>
          <w:lang w:val="en-GB"/>
        </w:rPr>
        <w:t xml:space="preserve">Service </w:t>
      </w:r>
      <w:proofErr w:type="gramStart"/>
      <w:r w:rsidRPr="002D0EAA">
        <w:rPr>
          <w:rFonts w:ascii="Times New Roman" w:hAnsi="Times New Roman"/>
          <w:b/>
          <w:bCs/>
          <w:smallCaps/>
          <w:sz w:val="22"/>
          <w:szCs w:val="22"/>
          <w:u w:val="single"/>
          <w:lang w:val="en-GB"/>
        </w:rPr>
        <w:t>Provider</w:t>
      </w:r>
      <w:r w:rsidR="00BA0BD0" w:rsidRPr="002D0EAA">
        <w:rPr>
          <w:rFonts w:ascii="Times New Roman" w:hAnsi="Times New Roman"/>
          <w:b/>
          <w:bCs/>
          <w:smallCaps/>
          <w:sz w:val="22"/>
          <w:szCs w:val="22"/>
          <w:u w:val="single"/>
          <w:lang w:val="en-GB"/>
        </w:rPr>
        <w:t xml:space="preserve">  </w:t>
      </w:r>
      <w:r w:rsidR="00092FDB" w:rsidRPr="002D0EAA">
        <w:rPr>
          <w:rFonts w:ascii="Times New Roman" w:hAnsi="Times New Roman"/>
          <w:b/>
          <w:bCs/>
          <w:smallCaps/>
          <w:sz w:val="22"/>
          <w:szCs w:val="22"/>
          <w:u w:val="single"/>
          <w:lang w:val="en-GB"/>
        </w:rPr>
        <w:t>-</w:t>
      </w:r>
      <w:proofErr w:type="gramEnd"/>
      <w:r w:rsidR="00092FDB" w:rsidRPr="002D0EAA">
        <w:rPr>
          <w:rFonts w:ascii="Times New Roman" w:hAnsi="Times New Roman"/>
          <w:b/>
          <w:bCs/>
          <w:smallCaps/>
          <w:sz w:val="22"/>
          <w:szCs w:val="22"/>
          <w:u w:val="single"/>
          <w:lang w:val="en-GB"/>
        </w:rPr>
        <w:t xml:space="preserve">  </w:t>
      </w:r>
      <w:r w:rsidR="005D3CC8" w:rsidRPr="002D0EAA">
        <w:rPr>
          <w:rFonts w:ascii="Times New Roman" w:hAnsi="Times New Roman"/>
          <w:b/>
          <w:bCs/>
          <w:smallCaps/>
          <w:sz w:val="22"/>
          <w:szCs w:val="22"/>
          <w:u w:val="single"/>
          <w:lang w:val="en-GB"/>
        </w:rPr>
        <w:t xml:space="preserve">MASTER </w:t>
      </w:r>
      <w:r w:rsidR="008D2CF3" w:rsidRPr="002D0EAA">
        <w:rPr>
          <w:rFonts w:ascii="Times New Roman" w:hAnsi="Times New Roman"/>
          <w:b/>
          <w:bCs/>
          <w:smallCaps/>
          <w:sz w:val="22"/>
          <w:szCs w:val="22"/>
          <w:u w:val="single"/>
          <w:lang w:val="en-GB"/>
        </w:rPr>
        <w:t>SERVICE</w:t>
      </w:r>
      <w:r w:rsidR="005D3CC8" w:rsidRPr="002D0EAA">
        <w:rPr>
          <w:rFonts w:ascii="Times New Roman" w:hAnsi="Times New Roman"/>
          <w:b/>
          <w:bCs/>
          <w:smallCaps/>
          <w:sz w:val="22"/>
          <w:szCs w:val="22"/>
          <w:u w:val="single"/>
          <w:lang w:val="en-GB"/>
        </w:rPr>
        <w:t xml:space="preserve"> AGREEMENT</w:t>
      </w:r>
    </w:p>
    <w:p w14:paraId="2D51CFBE" w14:textId="77777777" w:rsidR="00092FDB" w:rsidRPr="002D0EAA" w:rsidRDefault="00092FDB" w:rsidP="00092FDB">
      <w:pPr>
        <w:jc w:val="center"/>
        <w:rPr>
          <w:rFonts w:ascii="Times New Roman" w:hAnsi="Times New Roman"/>
          <w:sz w:val="22"/>
          <w:szCs w:val="22"/>
          <w:lang w:val="en-GB"/>
        </w:rPr>
      </w:pPr>
    </w:p>
    <w:tbl>
      <w:tblPr>
        <w:tblStyle w:val="Tabellenraster"/>
        <w:tblW w:w="0" w:type="auto"/>
        <w:tblLook w:val="04A0" w:firstRow="1" w:lastRow="0" w:firstColumn="1" w:lastColumn="0" w:noHBand="0" w:noVBand="1"/>
      </w:tblPr>
      <w:tblGrid>
        <w:gridCol w:w="10741"/>
      </w:tblGrid>
      <w:tr w:rsidR="00CE317C" w:rsidRPr="00672EC8" w14:paraId="6195E325" w14:textId="77777777" w:rsidTr="00CE317C">
        <w:tc>
          <w:tcPr>
            <w:tcW w:w="10741" w:type="dxa"/>
          </w:tcPr>
          <w:p w14:paraId="3B8467FB" w14:textId="061A4FA5" w:rsidR="00CE317C" w:rsidRPr="00F24E5A" w:rsidRDefault="00CE317C" w:rsidP="00E71C0A">
            <w:pPr>
              <w:rPr>
                <w:rFonts w:ascii="Times New Roman" w:hAnsi="Times New Roman"/>
                <w:sz w:val="22"/>
                <w:szCs w:val="22"/>
              </w:rPr>
            </w:pPr>
            <w:r w:rsidRPr="00F24E5A">
              <w:rPr>
                <w:rFonts w:ascii="Times New Roman" w:hAnsi="Times New Roman"/>
                <w:sz w:val="22"/>
                <w:szCs w:val="22"/>
              </w:rPr>
              <w:t>Customer name</w:t>
            </w:r>
            <w:r w:rsidR="000F4D4F" w:rsidRPr="00F24E5A">
              <w:rPr>
                <w:rFonts w:ascii="Times New Roman" w:hAnsi="Times New Roman"/>
                <w:sz w:val="22"/>
                <w:szCs w:val="22"/>
              </w:rPr>
              <w:t xml:space="preserve">: </w:t>
            </w:r>
            <w:r w:rsidR="00E71C0A" w:rsidRPr="00F24E5A">
              <w:rPr>
                <w:rFonts w:ascii="Times New Roman" w:hAnsi="Times New Roman"/>
                <w:sz w:val="22"/>
                <w:szCs w:val="22"/>
              </w:rPr>
              <w:t xml:space="preserve">ALCAR </w:t>
            </w:r>
            <w:r w:rsidR="00F24E5A">
              <w:rPr>
                <w:rFonts w:ascii="Times New Roman" w:hAnsi="Times New Roman"/>
                <w:sz w:val="22"/>
                <w:szCs w:val="22"/>
                <w:lang w:val="de-DE"/>
              </w:rPr>
              <w:t>WHEELS</w:t>
            </w:r>
            <w:r w:rsidR="00E71C0A" w:rsidRPr="00F24E5A">
              <w:rPr>
                <w:rFonts w:ascii="Times New Roman" w:hAnsi="Times New Roman"/>
                <w:sz w:val="22"/>
                <w:szCs w:val="22"/>
              </w:rPr>
              <w:t xml:space="preserve"> GMBH</w:t>
            </w:r>
          </w:p>
        </w:tc>
      </w:tr>
      <w:tr w:rsidR="00CE317C" w:rsidRPr="00F24E5A" w14:paraId="52FBA5F2" w14:textId="77777777" w:rsidTr="00CE317C">
        <w:tc>
          <w:tcPr>
            <w:tcW w:w="10741" w:type="dxa"/>
          </w:tcPr>
          <w:p w14:paraId="4E37EFE9" w14:textId="6830F908" w:rsidR="00CE317C" w:rsidRPr="007F63F0" w:rsidRDefault="00CE317C" w:rsidP="00E71C0A">
            <w:pPr>
              <w:rPr>
                <w:rFonts w:ascii="Times New Roman" w:hAnsi="Times New Roman"/>
                <w:sz w:val="22"/>
                <w:szCs w:val="22"/>
                <w:lang w:val="de-DE"/>
              </w:rPr>
            </w:pPr>
            <w:r w:rsidRPr="007F63F0">
              <w:rPr>
                <w:rFonts w:ascii="Times New Roman" w:hAnsi="Times New Roman"/>
                <w:sz w:val="22"/>
                <w:szCs w:val="22"/>
                <w:lang w:val="de-DE"/>
              </w:rPr>
              <w:t xml:space="preserve">Customer </w:t>
            </w:r>
            <w:proofErr w:type="spellStart"/>
            <w:r w:rsidRPr="007F63F0">
              <w:rPr>
                <w:rFonts w:ascii="Times New Roman" w:hAnsi="Times New Roman"/>
                <w:sz w:val="22"/>
                <w:szCs w:val="22"/>
                <w:lang w:val="de-DE"/>
              </w:rPr>
              <w:t>address</w:t>
            </w:r>
            <w:proofErr w:type="spellEnd"/>
            <w:r w:rsidRPr="007F63F0">
              <w:rPr>
                <w:rFonts w:ascii="Times New Roman" w:hAnsi="Times New Roman"/>
                <w:sz w:val="22"/>
                <w:szCs w:val="22"/>
                <w:lang w:val="de-DE"/>
              </w:rPr>
              <w:t>:</w:t>
            </w:r>
            <w:r w:rsidR="000F4042" w:rsidRPr="007F63F0">
              <w:rPr>
                <w:rFonts w:ascii="Times New Roman" w:hAnsi="Times New Roman"/>
                <w:sz w:val="22"/>
                <w:szCs w:val="22"/>
                <w:lang w:val="de-DE"/>
              </w:rPr>
              <w:t xml:space="preserve"> </w:t>
            </w:r>
            <w:proofErr w:type="spellStart"/>
            <w:r w:rsidR="00E71C0A" w:rsidRPr="00E71C0A">
              <w:rPr>
                <w:rFonts w:ascii="Times New Roman" w:hAnsi="Times New Roman"/>
                <w:sz w:val="22"/>
                <w:szCs w:val="22"/>
                <w:lang w:val="de-DE"/>
              </w:rPr>
              <w:t>Leobersdorfer</w:t>
            </w:r>
            <w:proofErr w:type="spellEnd"/>
            <w:r w:rsidR="00E71C0A" w:rsidRPr="00E71C0A">
              <w:rPr>
                <w:rFonts w:ascii="Times New Roman" w:hAnsi="Times New Roman"/>
                <w:sz w:val="22"/>
                <w:szCs w:val="22"/>
                <w:lang w:val="de-DE"/>
              </w:rPr>
              <w:t xml:space="preserve"> </w:t>
            </w:r>
            <w:proofErr w:type="spellStart"/>
            <w:r w:rsidR="00E71C0A" w:rsidRPr="00E71C0A">
              <w:rPr>
                <w:rFonts w:ascii="Times New Roman" w:hAnsi="Times New Roman"/>
                <w:sz w:val="22"/>
                <w:szCs w:val="22"/>
                <w:lang w:val="de-DE"/>
              </w:rPr>
              <w:t>Strasse</w:t>
            </w:r>
            <w:proofErr w:type="spellEnd"/>
            <w:r w:rsidR="00E71C0A" w:rsidRPr="00E71C0A">
              <w:rPr>
                <w:rFonts w:ascii="Times New Roman" w:hAnsi="Times New Roman"/>
                <w:sz w:val="22"/>
                <w:szCs w:val="22"/>
                <w:lang w:val="de-DE"/>
              </w:rPr>
              <w:t xml:space="preserve"> 24</w:t>
            </w:r>
            <w:r w:rsidR="00E71C0A">
              <w:rPr>
                <w:rFonts w:ascii="Times New Roman" w:hAnsi="Times New Roman"/>
                <w:sz w:val="22"/>
                <w:szCs w:val="22"/>
                <w:lang w:val="de-DE"/>
              </w:rPr>
              <w:t xml:space="preserve">, </w:t>
            </w:r>
            <w:r w:rsidR="00E71C0A" w:rsidRPr="00E71C0A">
              <w:rPr>
                <w:rFonts w:ascii="Times New Roman" w:hAnsi="Times New Roman"/>
                <w:sz w:val="22"/>
                <w:szCs w:val="22"/>
                <w:lang w:val="de-DE"/>
              </w:rPr>
              <w:t>A-2552 Hirtenberg</w:t>
            </w:r>
            <w:r w:rsidR="00E71C0A">
              <w:rPr>
                <w:rFonts w:ascii="Times New Roman" w:hAnsi="Times New Roman"/>
                <w:sz w:val="22"/>
                <w:szCs w:val="22"/>
                <w:lang w:val="de-DE"/>
              </w:rPr>
              <w:t>, Österreich</w:t>
            </w:r>
          </w:p>
        </w:tc>
      </w:tr>
      <w:tr w:rsidR="00CE317C" w14:paraId="50CEDE21" w14:textId="77777777" w:rsidTr="00CE317C">
        <w:tc>
          <w:tcPr>
            <w:tcW w:w="10741" w:type="dxa"/>
          </w:tcPr>
          <w:p w14:paraId="0BB706BE" w14:textId="4A8691B1" w:rsidR="00CE317C" w:rsidRDefault="00CE317C" w:rsidP="00CE317C">
            <w:pPr>
              <w:rPr>
                <w:rFonts w:ascii="Times New Roman" w:hAnsi="Times New Roman"/>
                <w:sz w:val="22"/>
                <w:szCs w:val="22"/>
                <w:lang w:val="en-GB"/>
              </w:rPr>
            </w:pPr>
            <w:r>
              <w:rPr>
                <w:rFonts w:ascii="Times New Roman" w:hAnsi="Times New Roman"/>
                <w:sz w:val="22"/>
                <w:szCs w:val="22"/>
                <w:lang w:val="en-GB"/>
              </w:rPr>
              <w:t>Effective date:</w:t>
            </w:r>
            <w:r w:rsidR="000F4042">
              <w:rPr>
                <w:rFonts w:ascii="Times New Roman" w:hAnsi="Times New Roman"/>
                <w:sz w:val="22"/>
                <w:szCs w:val="22"/>
                <w:lang w:val="en-GB"/>
              </w:rPr>
              <w:t xml:space="preserve"> </w:t>
            </w:r>
            <w:r w:rsidR="00E71C0A">
              <w:rPr>
                <w:rFonts w:ascii="Times New Roman" w:hAnsi="Times New Roman"/>
                <w:sz w:val="22"/>
                <w:szCs w:val="22"/>
                <w:lang w:val="en-GB"/>
              </w:rPr>
              <w:t>01</w:t>
            </w:r>
            <w:r w:rsidR="00672EC8" w:rsidRPr="00A14792">
              <w:rPr>
                <w:rFonts w:ascii="Times New Roman" w:hAnsi="Times New Roman"/>
                <w:sz w:val="22"/>
                <w:szCs w:val="22"/>
                <w:lang w:val="en-GB"/>
              </w:rPr>
              <w:t>.</w:t>
            </w:r>
            <w:r w:rsidR="00A14792" w:rsidRPr="00A14792">
              <w:rPr>
                <w:rFonts w:ascii="Times New Roman" w:hAnsi="Times New Roman"/>
                <w:sz w:val="22"/>
                <w:szCs w:val="22"/>
                <w:lang w:val="en-GB"/>
              </w:rPr>
              <w:t>11</w:t>
            </w:r>
            <w:r w:rsidR="00D40ACD" w:rsidRPr="00A14792">
              <w:rPr>
                <w:rFonts w:ascii="Times New Roman" w:hAnsi="Times New Roman"/>
                <w:sz w:val="22"/>
                <w:szCs w:val="22"/>
                <w:lang w:val="en-GB"/>
              </w:rPr>
              <w:t>.2021</w:t>
            </w:r>
          </w:p>
          <w:p w14:paraId="1B1A08C3" w14:textId="3DE4C06E" w:rsidR="00CE317C" w:rsidRDefault="00CE317C" w:rsidP="00CE317C">
            <w:pPr>
              <w:rPr>
                <w:rFonts w:ascii="Times New Roman" w:hAnsi="Times New Roman"/>
                <w:sz w:val="22"/>
                <w:szCs w:val="22"/>
                <w:lang w:val="en-GB"/>
              </w:rPr>
            </w:pPr>
          </w:p>
        </w:tc>
      </w:tr>
    </w:tbl>
    <w:p w14:paraId="02F3346F" w14:textId="5BD411ED" w:rsidR="00092FDB" w:rsidRPr="00672EC8" w:rsidRDefault="00092FDB" w:rsidP="00CE317C">
      <w:pPr>
        <w:rPr>
          <w:rFonts w:ascii="Times New Roman" w:hAnsi="Times New Roman"/>
          <w:sz w:val="22"/>
          <w:szCs w:val="22"/>
          <w:lang w:val="de-DE"/>
        </w:rPr>
      </w:pPr>
    </w:p>
    <w:p w14:paraId="49340BB2" w14:textId="68EB691E" w:rsidR="00CE317C" w:rsidRPr="00672EC8" w:rsidRDefault="00CE317C" w:rsidP="00092FDB">
      <w:pPr>
        <w:jc w:val="center"/>
        <w:rPr>
          <w:rFonts w:ascii="Times New Roman" w:hAnsi="Times New Roman"/>
          <w:sz w:val="22"/>
          <w:szCs w:val="22"/>
          <w:lang w:val="de-DE"/>
        </w:rPr>
      </w:pPr>
    </w:p>
    <w:p w14:paraId="2A2C9604" w14:textId="77777777" w:rsidR="00CE317C" w:rsidRPr="00672EC8" w:rsidRDefault="00CE317C" w:rsidP="00092FDB">
      <w:pPr>
        <w:jc w:val="center"/>
        <w:rPr>
          <w:rFonts w:ascii="Times New Roman" w:hAnsi="Times New Roman"/>
          <w:sz w:val="22"/>
          <w:szCs w:val="22"/>
          <w:lang w:val="de-DE"/>
        </w:rPr>
      </w:pPr>
    </w:p>
    <w:p w14:paraId="1BE751F5" w14:textId="77777777" w:rsidR="00415ADA" w:rsidRPr="00672EC8" w:rsidRDefault="00415ADA" w:rsidP="00092FDB">
      <w:pPr>
        <w:jc w:val="center"/>
        <w:rPr>
          <w:rFonts w:ascii="Times New Roman" w:hAnsi="Times New Roman"/>
          <w:sz w:val="22"/>
          <w:szCs w:val="22"/>
          <w:lang w:val="de-DE"/>
        </w:rPr>
      </w:pPr>
    </w:p>
    <w:p w14:paraId="6CA82F5F" w14:textId="0A7EE83C" w:rsidR="00F10EE4" w:rsidRPr="002D0EAA" w:rsidRDefault="00297CBD" w:rsidP="00092FDB">
      <w:pPr>
        <w:jc w:val="both"/>
        <w:rPr>
          <w:rFonts w:ascii="Times New Roman" w:hAnsi="Times New Roman"/>
          <w:sz w:val="22"/>
          <w:szCs w:val="22"/>
          <w:lang w:val="en-GB"/>
        </w:rPr>
      </w:pPr>
      <w:r w:rsidRPr="002D0EAA">
        <w:rPr>
          <w:rFonts w:ascii="Times New Roman" w:hAnsi="Times New Roman"/>
          <w:sz w:val="22"/>
          <w:szCs w:val="22"/>
          <w:lang w:val="en-GB"/>
        </w:rPr>
        <w:t xml:space="preserve">THIS MASTER SUBSCRIPTION AGREEMENT GOVERNS CUSTOMER’S ACQUISITION AND USE OF </w:t>
      </w:r>
      <w:r w:rsidR="002D0EAA" w:rsidRPr="002D0EAA">
        <w:rPr>
          <w:rFonts w:ascii="Times New Roman" w:hAnsi="Times New Roman"/>
          <w:sz w:val="22"/>
          <w:szCs w:val="22"/>
          <w:lang w:val="en-GB"/>
        </w:rPr>
        <w:t>SERVICE PROVIDER</w:t>
      </w:r>
      <w:r w:rsidR="002F31CC" w:rsidRPr="002D0EAA">
        <w:rPr>
          <w:rFonts w:ascii="Times New Roman" w:hAnsi="Times New Roman"/>
          <w:sz w:val="22"/>
          <w:szCs w:val="22"/>
          <w:lang w:val="en-GB"/>
        </w:rPr>
        <w:t xml:space="preserve"> </w:t>
      </w:r>
      <w:r w:rsidRPr="002D0EAA">
        <w:rPr>
          <w:rFonts w:ascii="Times New Roman" w:hAnsi="Times New Roman"/>
          <w:sz w:val="22"/>
          <w:szCs w:val="22"/>
          <w:lang w:val="en-GB"/>
        </w:rPr>
        <w:t>SERVICES. CAPITALIZED TERMS HAVE THE DEFINITIONS SET FORTH HEREIN.</w:t>
      </w:r>
    </w:p>
    <w:p w14:paraId="4EF15CFA" w14:textId="77777777" w:rsidR="005E7672" w:rsidRPr="002D0EAA" w:rsidRDefault="005E7672" w:rsidP="00092FDB">
      <w:pPr>
        <w:jc w:val="both"/>
        <w:rPr>
          <w:rFonts w:ascii="Times New Roman" w:hAnsi="Times New Roman"/>
          <w:sz w:val="22"/>
          <w:szCs w:val="22"/>
          <w:lang w:val="en-GB"/>
        </w:rPr>
      </w:pPr>
    </w:p>
    <w:p w14:paraId="788D76D3" w14:textId="77777777" w:rsidR="005E7672" w:rsidRPr="002D0EAA" w:rsidRDefault="00297CBD" w:rsidP="00092FDB">
      <w:pPr>
        <w:jc w:val="both"/>
        <w:rPr>
          <w:rFonts w:ascii="Times New Roman" w:hAnsi="Times New Roman"/>
          <w:sz w:val="22"/>
          <w:szCs w:val="22"/>
          <w:lang w:val="en-GB"/>
        </w:rPr>
      </w:pPr>
      <w:r w:rsidRPr="002D0EAA">
        <w:rPr>
          <w:rFonts w:ascii="Times New Roman" w:hAnsi="Times New Roman"/>
          <w:sz w:val="22"/>
          <w:szCs w:val="22"/>
          <w:lang w:val="en-GB"/>
        </w:rPr>
        <w:t>BY ACCEPTING THIS AGREEMENT, BY (1) CLICKING A BOX INDICATING ACCEPTANCE, (2) EXECUTING AN ORDER FORM THAT REFERENCES THIS AGREEMENT, OR (3) USING FREE SERVICES, CUSTOMER AGREES TO THE TERMS OF THIS AGREEMENT. IF THE INDIVIDUAL ACCEPTING THIS AGREEMENT IS ACCEPTING ON BEHALF OF A COMPANY OR OTHER LEGAL ENTITY, SUCH INDIVIDUAL REPRESENTS THAT THEY HAVE THE AUTHORITY TO BIND SUCH ENTITY AND ITS AFFILIATES TO THESE TERMS AND CONDITIONS, IN WHICH CASE THE TERM “CUSTOMER” SHALL REFER TO SUCH ENTITY AND ITS AFFILIATES. IF THE INDIVIDUAL ACCEPTING THIS AGREEMENT DOES NOT HAVE SUCH AUTHORITY, OR DOES NOT AGREE WITH THESE TERMS AND CONDITIONS, SUCH INDIVIDUAL MUST NOT ACCEPT THIS AGREEMENT AND MAY NOT USE THE SERVICES.</w:t>
      </w:r>
    </w:p>
    <w:p w14:paraId="3A4EB795" w14:textId="77777777" w:rsidR="005E7672" w:rsidRPr="002D0EAA" w:rsidRDefault="005E7672" w:rsidP="00092FDB">
      <w:pPr>
        <w:jc w:val="both"/>
        <w:rPr>
          <w:rFonts w:ascii="Times New Roman" w:hAnsi="Times New Roman"/>
          <w:sz w:val="22"/>
          <w:szCs w:val="22"/>
          <w:lang w:val="en-GB"/>
        </w:rPr>
      </w:pPr>
    </w:p>
    <w:p w14:paraId="329CE9D6" w14:textId="77777777" w:rsidR="00175A99" w:rsidRPr="002D0EAA" w:rsidRDefault="00297CBD" w:rsidP="00092FDB">
      <w:pPr>
        <w:jc w:val="both"/>
        <w:rPr>
          <w:rFonts w:ascii="Times New Roman" w:hAnsi="Times New Roman"/>
          <w:sz w:val="22"/>
          <w:szCs w:val="22"/>
          <w:lang w:val="en-GB"/>
        </w:rPr>
      </w:pPr>
      <w:r w:rsidRPr="002D0EAA">
        <w:rPr>
          <w:rFonts w:ascii="Times New Roman" w:hAnsi="Times New Roman"/>
          <w:sz w:val="22"/>
          <w:szCs w:val="22"/>
          <w:lang w:val="en-GB"/>
        </w:rPr>
        <w:t xml:space="preserve">The Services may not be accessed for purposes of monitoring their availability, </w:t>
      </w:r>
      <w:proofErr w:type="gramStart"/>
      <w:r w:rsidRPr="002D0EAA">
        <w:rPr>
          <w:rFonts w:ascii="Times New Roman" w:hAnsi="Times New Roman"/>
          <w:sz w:val="22"/>
          <w:szCs w:val="22"/>
          <w:lang w:val="en-GB"/>
        </w:rPr>
        <w:t>performance</w:t>
      </w:r>
      <w:proofErr w:type="gramEnd"/>
      <w:r w:rsidRPr="002D0EAA">
        <w:rPr>
          <w:rFonts w:ascii="Times New Roman" w:hAnsi="Times New Roman"/>
          <w:sz w:val="22"/>
          <w:szCs w:val="22"/>
          <w:lang w:val="en-GB"/>
        </w:rPr>
        <w:t xml:space="preserve"> or functionality, or for any other benchmarking or competitive purposes.</w:t>
      </w:r>
    </w:p>
    <w:p w14:paraId="0EB73686" w14:textId="77777777" w:rsidR="00175A99" w:rsidRPr="002D0EAA" w:rsidRDefault="00175A99" w:rsidP="00092FDB">
      <w:pPr>
        <w:jc w:val="both"/>
        <w:rPr>
          <w:rFonts w:ascii="Times New Roman" w:hAnsi="Times New Roman"/>
          <w:sz w:val="22"/>
          <w:szCs w:val="22"/>
          <w:lang w:val="en-GB"/>
        </w:rPr>
      </w:pPr>
    </w:p>
    <w:p w14:paraId="11E02364" w14:textId="7ABF20A4" w:rsidR="005E7672" w:rsidRPr="002D0EAA" w:rsidRDefault="002D0EAA" w:rsidP="00092FDB">
      <w:pPr>
        <w:jc w:val="both"/>
        <w:rPr>
          <w:rFonts w:ascii="Times New Roman" w:hAnsi="Times New Roman"/>
          <w:sz w:val="22"/>
          <w:szCs w:val="22"/>
          <w:lang w:val="en-GB"/>
        </w:rPr>
      </w:pPr>
      <w:r w:rsidRPr="002D0EAA">
        <w:rPr>
          <w:rFonts w:ascii="Times New Roman" w:hAnsi="Times New Roman"/>
          <w:sz w:val="22"/>
          <w:szCs w:val="22"/>
          <w:lang w:val="en-GB"/>
        </w:rPr>
        <w:t>Service Provider</w:t>
      </w:r>
      <w:r w:rsidR="00297CBD" w:rsidRPr="002D0EAA">
        <w:rPr>
          <w:rFonts w:ascii="Times New Roman" w:hAnsi="Times New Roman"/>
          <w:sz w:val="22"/>
          <w:szCs w:val="22"/>
          <w:lang w:val="en-GB"/>
        </w:rPr>
        <w:t xml:space="preserve">’s direct competitors are prohibited from accessing the Services, except with </w:t>
      </w:r>
      <w:r w:rsidRPr="002D0EAA">
        <w:rPr>
          <w:rFonts w:ascii="Times New Roman" w:hAnsi="Times New Roman"/>
          <w:sz w:val="22"/>
          <w:szCs w:val="22"/>
          <w:lang w:val="en-GB"/>
        </w:rPr>
        <w:t>Service Provider</w:t>
      </w:r>
      <w:r w:rsidR="00297CBD" w:rsidRPr="002D0EAA">
        <w:rPr>
          <w:rFonts w:ascii="Times New Roman" w:hAnsi="Times New Roman"/>
          <w:sz w:val="22"/>
          <w:szCs w:val="22"/>
          <w:lang w:val="en-GB"/>
        </w:rPr>
        <w:t>’s prior written consent.</w:t>
      </w:r>
    </w:p>
    <w:p w14:paraId="2EB0ADE6" w14:textId="77777777" w:rsidR="005E7672" w:rsidRPr="002D0EAA" w:rsidRDefault="005E7672" w:rsidP="00092FDB">
      <w:pPr>
        <w:jc w:val="both"/>
        <w:rPr>
          <w:rFonts w:ascii="Times New Roman" w:hAnsi="Times New Roman"/>
          <w:sz w:val="22"/>
          <w:szCs w:val="22"/>
          <w:lang w:val="en-GB"/>
        </w:rPr>
      </w:pPr>
    </w:p>
    <w:p w14:paraId="472F2FE9" w14:textId="1FA7FC18" w:rsidR="00092FDB" w:rsidRPr="002D0EAA" w:rsidRDefault="00297CBD" w:rsidP="00092FDB">
      <w:pPr>
        <w:jc w:val="both"/>
        <w:rPr>
          <w:rFonts w:ascii="Times New Roman" w:hAnsi="Times New Roman"/>
          <w:sz w:val="22"/>
          <w:szCs w:val="22"/>
          <w:lang w:val="en-GB"/>
        </w:rPr>
      </w:pPr>
      <w:r w:rsidRPr="002D0EAA">
        <w:rPr>
          <w:rFonts w:ascii="Times New Roman" w:hAnsi="Times New Roman"/>
          <w:sz w:val="22"/>
          <w:szCs w:val="22"/>
          <w:lang w:val="en-GB"/>
        </w:rPr>
        <w:t xml:space="preserve">This Agreement was last updated on </w:t>
      </w:r>
      <w:r w:rsidR="00DA083E">
        <w:rPr>
          <w:rFonts w:ascii="Times New Roman" w:hAnsi="Times New Roman"/>
          <w:sz w:val="22"/>
          <w:szCs w:val="22"/>
          <w:lang w:val="en-GB"/>
        </w:rPr>
        <w:t>01.04.2021.</w:t>
      </w:r>
      <w:r w:rsidRPr="002D0EAA">
        <w:rPr>
          <w:rFonts w:ascii="Times New Roman" w:hAnsi="Times New Roman"/>
          <w:sz w:val="22"/>
          <w:szCs w:val="22"/>
          <w:lang w:val="en-GB"/>
        </w:rPr>
        <w:t xml:space="preserve"> It is effective between Customer and </w:t>
      </w:r>
      <w:r w:rsidR="002D0EAA" w:rsidRPr="002D0EAA">
        <w:rPr>
          <w:rFonts w:ascii="Times New Roman" w:hAnsi="Times New Roman"/>
          <w:sz w:val="22"/>
          <w:szCs w:val="22"/>
          <w:lang w:val="en-GB"/>
        </w:rPr>
        <w:t>Service Provider</w:t>
      </w:r>
      <w:r w:rsidR="00DC6E7C" w:rsidRPr="002D0EAA">
        <w:rPr>
          <w:rFonts w:ascii="Times New Roman" w:hAnsi="Times New Roman"/>
          <w:sz w:val="22"/>
          <w:szCs w:val="22"/>
          <w:lang w:val="en-GB"/>
        </w:rPr>
        <w:t xml:space="preserve"> </w:t>
      </w:r>
      <w:r w:rsidRPr="002D0EAA">
        <w:rPr>
          <w:rFonts w:ascii="Times New Roman" w:hAnsi="Times New Roman"/>
          <w:sz w:val="22"/>
          <w:szCs w:val="22"/>
          <w:lang w:val="en-GB"/>
        </w:rPr>
        <w:t>as of the date of Customer’s accepting this Agreement</w:t>
      </w:r>
      <w:r w:rsidR="00092FDB" w:rsidRPr="002D0EAA">
        <w:rPr>
          <w:rFonts w:ascii="Times New Roman" w:hAnsi="Times New Roman"/>
          <w:sz w:val="22"/>
          <w:szCs w:val="22"/>
          <w:lang w:val="en-GB"/>
        </w:rPr>
        <w:t>.</w:t>
      </w:r>
    </w:p>
    <w:p w14:paraId="784DD037" w14:textId="77777777" w:rsidR="00092FDB" w:rsidRPr="002D0EAA" w:rsidRDefault="00092FDB" w:rsidP="00092FDB">
      <w:pPr>
        <w:jc w:val="both"/>
        <w:rPr>
          <w:rFonts w:ascii="Times New Roman" w:hAnsi="Times New Roman"/>
          <w:sz w:val="22"/>
          <w:szCs w:val="22"/>
          <w:lang w:val="en-GB"/>
        </w:rPr>
      </w:pPr>
    </w:p>
    <w:p w14:paraId="5C39C544" w14:textId="7B7B196D" w:rsidR="00092FDB" w:rsidRPr="002D0EAA" w:rsidRDefault="00B050E0" w:rsidP="00092FDB">
      <w:pPr>
        <w:numPr>
          <w:ilvl w:val="0"/>
          <w:numId w:val="1"/>
        </w:numPr>
        <w:ind w:left="709" w:hanging="709"/>
        <w:jc w:val="both"/>
        <w:rPr>
          <w:rFonts w:ascii="Times New Roman" w:hAnsi="Times New Roman"/>
          <w:sz w:val="22"/>
          <w:szCs w:val="22"/>
          <w:lang w:val="en-GB"/>
        </w:rPr>
      </w:pPr>
      <w:r w:rsidRPr="002D0EAA">
        <w:rPr>
          <w:rFonts w:ascii="Times New Roman" w:hAnsi="Times New Roman"/>
          <w:b/>
          <w:sz w:val="22"/>
          <w:szCs w:val="22"/>
          <w:lang w:val="en-GB"/>
        </w:rPr>
        <w:t>DEFINITIONS</w:t>
      </w:r>
    </w:p>
    <w:p w14:paraId="2F51A223" w14:textId="77777777" w:rsidR="00092FDB" w:rsidRPr="002D0EAA" w:rsidRDefault="00092FDB" w:rsidP="00C36282">
      <w:pPr>
        <w:jc w:val="both"/>
        <w:rPr>
          <w:rFonts w:ascii="Times New Roman" w:hAnsi="Times New Roman"/>
          <w:sz w:val="22"/>
          <w:szCs w:val="22"/>
          <w:lang w:val="en-GB"/>
        </w:rPr>
      </w:pPr>
    </w:p>
    <w:p w14:paraId="208C5A38" w14:textId="3DB96997" w:rsidR="0012719E" w:rsidRPr="002D0EAA" w:rsidRDefault="0012719E" w:rsidP="000E7A06">
      <w:pPr>
        <w:numPr>
          <w:ilvl w:val="1"/>
          <w:numId w:val="1"/>
        </w:numPr>
        <w:ind w:hanging="720"/>
        <w:rPr>
          <w:rFonts w:ascii="Times New Roman" w:hAnsi="Times New Roman"/>
          <w:sz w:val="22"/>
          <w:szCs w:val="22"/>
          <w:lang w:val="en-GB"/>
        </w:rPr>
      </w:pPr>
      <w:r w:rsidRPr="002D0EAA">
        <w:rPr>
          <w:rFonts w:ascii="Times New Roman" w:hAnsi="Times New Roman"/>
          <w:sz w:val="22"/>
          <w:szCs w:val="22"/>
          <w:lang w:val="en-GB"/>
        </w:rPr>
        <w:t xml:space="preserve"> “Affiliate” means any entity that directly or indirectly controls, is controlled by, or is under common control with the subject entity. “Control,” for purposes of this definition, means direct or indirect ownership or control of more than 50% of the voting interests of the subject entity.</w:t>
      </w:r>
      <w:r w:rsidR="00505170" w:rsidRPr="002D0EAA">
        <w:rPr>
          <w:rFonts w:ascii="Times New Roman" w:hAnsi="Times New Roman"/>
          <w:sz w:val="22"/>
          <w:szCs w:val="22"/>
          <w:lang w:val="en-GB"/>
        </w:rPr>
        <w:br/>
      </w:r>
      <w:r w:rsidR="00505170" w:rsidRPr="002D0EAA">
        <w:rPr>
          <w:rFonts w:ascii="Times New Roman" w:hAnsi="Times New Roman"/>
          <w:sz w:val="22"/>
          <w:szCs w:val="22"/>
          <w:lang w:val="en-GB"/>
        </w:rPr>
        <w:br/>
      </w:r>
      <w:r w:rsidRPr="002D0EAA">
        <w:rPr>
          <w:rFonts w:ascii="Times New Roman" w:hAnsi="Times New Roman"/>
          <w:sz w:val="22"/>
          <w:szCs w:val="22"/>
          <w:lang w:val="en-GB"/>
        </w:rPr>
        <w:t xml:space="preserve">“Agreement” means this Master Subscription Agreement. </w:t>
      </w:r>
      <w:r w:rsidR="00505170" w:rsidRPr="002D0EAA">
        <w:rPr>
          <w:rFonts w:ascii="Times New Roman" w:hAnsi="Times New Roman"/>
          <w:sz w:val="22"/>
          <w:szCs w:val="22"/>
          <w:lang w:val="en-GB"/>
        </w:rPr>
        <w:br/>
      </w:r>
      <w:r w:rsidR="00505170" w:rsidRPr="002D0EAA">
        <w:rPr>
          <w:rFonts w:ascii="Times New Roman" w:hAnsi="Times New Roman"/>
          <w:sz w:val="22"/>
          <w:szCs w:val="22"/>
          <w:lang w:val="en-GB"/>
        </w:rPr>
        <w:br/>
      </w:r>
      <w:r w:rsidRPr="002D0EAA">
        <w:rPr>
          <w:rFonts w:ascii="Times New Roman" w:hAnsi="Times New Roman"/>
          <w:sz w:val="22"/>
          <w:szCs w:val="22"/>
          <w:lang w:val="en-GB"/>
        </w:rPr>
        <w:t xml:space="preserve">“Beta Services” means </w:t>
      </w:r>
      <w:r w:rsidR="002D0EAA" w:rsidRPr="002D0EAA">
        <w:rPr>
          <w:rFonts w:ascii="Times New Roman" w:hAnsi="Times New Roman"/>
          <w:sz w:val="22"/>
          <w:szCs w:val="22"/>
          <w:lang w:val="en-GB"/>
        </w:rPr>
        <w:t>Service Provider</w:t>
      </w:r>
      <w:r w:rsidR="00DC6E7C" w:rsidRPr="002D0EAA">
        <w:rPr>
          <w:rFonts w:ascii="Times New Roman" w:hAnsi="Times New Roman"/>
          <w:sz w:val="22"/>
          <w:szCs w:val="22"/>
          <w:lang w:val="en-GB"/>
        </w:rPr>
        <w:t xml:space="preserve"> </w:t>
      </w:r>
      <w:r w:rsidRPr="002D0EAA">
        <w:rPr>
          <w:rFonts w:ascii="Times New Roman" w:hAnsi="Times New Roman"/>
          <w:sz w:val="22"/>
          <w:szCs w:val="22"/>
          <w:lang w:val="en-GB"/>
        </w:rPr>
        <w:t xml:space="preserve">services or functionality that may be made available to Customer to try at its option at no additional charge which is clearly designated as beta, pilot, limited release, developer preview, non-production, evaluation, or by a similar description. </w:t>
      </w:r>
      <w:r w:rsidR="00505170" w:rsidRPr="002D0EAA">
        <w:rPr>
          <w:rFonts w:ascii="Times New Roman" w:hAnsi="Times New Roman"/>
          <w:sz w:val="22"/>
          <w:szCs w:val="22"/>
          <w:lang w:val="en-GB"/>
        </w:rPr>
        <w:br/>
      </w:r>
      <w:r w:rsidR="00505170" w:rsidRPr="002D0EAA">
        <w:rPr>
          <w:rFonts w:ascii="Times New Roman" w:hAnsi="Times New Roman"/>
          <w:sz w:val="22"/>
          <w:szCs w:val="22"/>
          <w:lang w:val="en-GB"/>
        </w:rPr>
        <w:br/>
      </w:r>
      <w:r w:rsidRPr="002D0EAA">
        <w:rPr>
          <w:rFonts w:ascii="Times New Roman" w:hAnsi="Times New Roman"/>
          <w:sz w:val="22"/>
          <w:szCs w:val="22"/>
          <w:lang w:val="en-GB"/>
        </w:rPr>
        <w:t xml:space="preserve">“Content” means information obtained by </w:t>
      </w:r>
      <w:r w:rsidR="002D0EAA" w:rsidRPr="002D0EAA">
        <w:rPr>
          <w:rFonts w:ascii="Times New Roman" w:hAnsi="Times New Roman"/>
          <w:sz w:val="22"/>
          <w:szCs w:val="22"/>
          <w:lang w:val="en-GB"/>
        </w:rPr>
        <w:t>Service Provider</w:t>
      </w:r>
      <w:r w:rsidR="00DC6E7C" w:rsidRPr="002D0EAA">
        <w:rPr>
          <w:rFonts w:ascii="Times New Roman" w:hAnsi="Times New Roman"/>
          <w:sz w:val="22"/>
          <w:szCs w:val="22"/>
          <w:lang w:val="en-GB"/>
        </w:rPr>
        <w:t xml:space="preserve"> </w:t>
      </w:r>
      <w:r w:rsidRPr="002D0EAA">
        <w:rPr>
          <w:rFonts w:ascii="Times New Roman" w:hAnsi="Times New Roman"/>
          <w:sz w:val="22"/>
          <w:szCs w:val="22"/>
          <w:lang w:val="en-GB"/>
        </w:rPr>
        <w:t xml:space="preserve">from publicly available sources or its </w:t>
      </w:r>
      <w:proofErr w:type="gramStart"/>
      <w:r w:rsidRPr="002D0EAA">
        <w:rPr>
          <w:rFonts w:ascii="Times New Roman" w:hAnsi="Times New Roman"/>
          <w:sz w:val="22"/>
          <w:szCs w:val="22"/>
          <w:lang w:val="en-GB"/>
        </w:rPr>
        <w:t>third party</w:t>
      </w:r>
      <w:proofErr w:type="gramEnd"/>
      <w:r w:rsidRPr="002D0EAA">
        <w:rPr>
          <w:rFonts w:ascii="Times New Roman" w:hAnsi="Times New Roman"/>
          <w:sz w:val="22"/>
          <w:szCs w:val="22"/>
          <w:lang w:val="en-GB"/>
        </w:rPr>
        <w:t xml:space="preserve"> content providers and made available to Customer through the Services, Beta Services or pursuant to an Order Form, as more fully described in the Documentation. </w:t>
      </w:r>
      <w:r w:rsidR="00505170" w:rsidRPr="002D0EAA">
        <w:rPr>
          <w:rFonts w:ascii="Times New Roman" w:hAnsi="Times New Roman"/>
          <w:sz w:val="22"/>
          <w:szCs w:val="22"/>
          <w:lang w:val="en-GB"/>
        </w:rPr>
        <w:br/>
      </w:r>
      <w:r w:rsidR="00505170" w:rsidRPr="002D0EAA">
        <w:rPr>
          <w:rFonts w:ascii="Times New Roman" w:hAnsi="Times New Roman"/>
          <w:sz w:val="22"/>
          <w:szCs w:val="22"/>
          <w:lang w:val="en-GB"/>
        </w:rPr>
        <w:br/>
      </w:r>
      <w:r w:rsidRPr="002D0EAA">
        <w:rPr>
          <w:rFonts w:ascii="Times New Roman" w:hAnsi="Times New Roman"/>
          <w:sz w:val="22"/>
          <w:szCs w:val="22"/>
          <w:lang w:val="en-GB"/>
        </w:rPr>
        <w:t xml:space="preserve">“Customer” means in the case of an individual accepting this Agreement on his or her own behalf, such individual, or in the case of an individual accepting this Agreement on behalf of a company or other legal entity, the company or other legal entity for which such individual is accepting this Agreement, and Affiliates of that </w:t>
      </w:r>
      <w:r w:rsidRPr="002D0EAA">
        <w:rPr>
          <w:rFonts w:ascii="Times New Roman" w:hAnsi="Times New Roman"/>
          <w:sz w:val="22"/>
          <w:szCs w:val="22"/>
          <w:lang w:val="en-GB"/>
        </w:rPr>
        <w:lastRenderedPageBreak/>
        <w:t>company or entity (for so long as they remain Affiliates) which have entered into Order Forms.</w:t>
      </w:r>
      <w:r w:rsidR="00505170" w:rsidRPr="002D0EAA">
        <w:rPr>
          <w:rFonts w:ascii="Times New Roman" w:hAnsi="Times New Roman"/>
          <w:sz w:val="22"/>
          <w:szCs w:val="22"/>
          <w:lang w:val="en-GB"/>
        </w:rPr>
        <w:br/>
      </w:r>
      <w:r w:rsidR="00505170" w:rsidRPr="002D0EAA">
        <w:rPr>
          <w:rFonts w:ascii="Times New Roman" w:hAnsi="Times New Roman"/>
          <w:sz w:val="22"/>
          <w:szCs w:val="22"/>
          <w:lang w:val="en-GB"/>
        </w:rPr>
        <w:br/>
      </w:r>
      <w:r w:rsidRPr="002D0EAA">
        <w:rPr>
          <w:rFonts w:ascii="Times New Roman" w:hAnsi="Times New Roman"/>
          <w:sz w:val="22"/>
          <w:szCs w:val="22"/>
          <w:lang w:val="en-GB"/>
        </w:rPr>
        <w:t>“Customer Data” means electronic data and information submitted by or for Customer to the Services, excluding Content and Non-</w:t>
      </w:r>
      <w:r w:rsidR="002D0EAA" w:rsidRPr="002D0EAA">
        <w:rPr>
          <w:rFonts w:ascii="Times New Roman" w:hAnsi="Times New Roman"/>
          <w:sz w:val="22"/>
          <w:szCs w:val="22"/>
          <w:lang w:val="en-GB"/>
        </w:rPr>
        <w:t>Service Provider</w:t>
      </w:r>
      <w:r w:rsidR="00DC6E7C" w:rsidRPr="002D0EAA">
        <w:rPr>
          <w:rFonts w:ascii="Times New Roman" w:hAnsi="Times New Roman"/>
          <w:sz w:val="22"/>
          <w:szCs w:val="22"/>
          <w:lang w:val="en-GB"/>
        </w:rPr>
        <w:t xml:space="preserve"> </w:t>
      </w:r>
      <w:r w:rsidRPr="002D0EAA">
        <w:rPr>
          <w:rFonts w:ascii="Times New Roman" w:hAnsi="Times New Roman"/>
          <w:sz w:val="22"/>
          <w:szCs w:val="22"/>
          <w:lang w:val="en-GB"/>
        </w:rPr>
        <w:t>Applications.</w:t>
      </w:r>
      <w:r w:rsidR="00505170" w:rsidRPr="002D0EAA">
        <w:rPr>
          <w:rFonts w:ascii="Times New Roman" w:hAnsi="Times New Roman"/>
          <w:sz w:val="22"/>
          <w:szCs w:val="22"/>
          <w:lang w:val="en-GB"/>
        </w:rPr>
        <w:br/>
      </w:r>
      <w:r w:rsidR="00086771" w:rsidRPr="002D0EAA">
        <w:rPr>
          <w:rFonts w:ascii="Times New Roman" w:hAnsi="Times New Roman"/>
          <w:sz w:val="22"/>
          <w:szCs w:val="22"/>
          <w:lang w:val="en-GB"/>
        </w:rPr>
        <w:br/>
      </w:r>
      <w:r w:rsidRPr="002D0EAA">
        <w:rPr>
          <w:rFonts w:ascii="Times New Roman" w:hAnsi="Times New Roman"/>
          <w:sz w:val="22"/>
          <w:szCs w:val="22"/>
          <w:lang w:val="en-GB"/>
        </w:rPr>
        <w:t>“Documentation” means the applicable Service’s Trust and Compliance documentation</w:t>
      </w:r>
      <w:r w:rsidR="002D0EAA" w:rsidRPr="002D0EAA">
        <w:rPr>
          <w:rFonts w:ascii="Times New Roman" w:hAnsi="Times New Roman"/>
          <w:sz w:val="22"/>
          <w:szCs w:val="22"/>
          <w:lang w:val="en-GB"/>
        </w:rPr>
        <w:t xml:space="preserve"> </w:t>
      </w:r>
      <w:r w:rsidRPr="002D0EAA">
        <w:rPr>
          <w:rFonts w:ascii="Times New Roman" w:hAnsi="Times New Roman"/>
          <w:sz w:val="22"/>
          <w:szCs w:val="22"/>
          <w:lang w:val="en-GB"/>
        </w:rPr>
        <w:t>and its usage guides and policies, as updated from time to time.</w:t>
      </w:r>
      <w:r w:rsidR="00505170" w:rsidRPr="002D0EAA">
        <w:rPr>
          <w:rFonts w:ascii="Times New Roman" w:hAnsi="Times New Roman"/>
          <w:sz w:val="22"/>
          <w:szCs w:val="22"/>
          <w:lang w:val="en-GB"/>
        </w:rPr>
        <w:br/>
      </w:r>
      <w:r w:rsidR="00505170" w:rsidRPr="002D0EAA">
        <w:rPr>
          <w:rFonts w:ascii="Times New Roman" w:hAnsi="Times New Roman"/>
          <w:sz w:val="22"/>
          <w:szCs w:val="22"/>
          <w:lang w:val="en-GB"/>
        </w:rPr>
        <w:br/>
      </w:r>
      <w:r w:rsidRPr="002D0EAA">
        <w:rPr>
          <w:rFonts w:ascii="Times New Roman" w:hAnsi="Times New Roman"/>
          <w:sz w:val="22"/>
          <w:szCs w:val="22"/>
          <w:lang w:val="en-GB"/>
        </w:rPr>
        <w:t xml:space="preserve">“Free Services” means Services that </w:t>
      </w:r>
      <w:r w:rsidR="002D0EAA" w:rsidRPr="002D0EAA">
        <w:rPr>
          <w:rFonts w:ascii="Times New Roman" w:hAnsi="Times New Roman"/>
          <w:sz w:val="22"/>
          <w:szCs w:val="22"/>
          <w:lang w:val="en-GB"/>
        </w:rPr>
        <w:t>Service Provider</w:t>
      </w:r>
      <w:r w:rsidR="005D2799" w:rsidRPr="002D0EAA">
        <w:rPr>
          <w:rFonts w:ascii="Times New Roman" w:hAnsi="Times New Roman"/>
          <w:sz w:val="22"/>
          <w:szCs w:val="22"/>
          <w:lang w:val="en-GB"/>
        </w:rPr>
        <w:t xml:space="preserve"> </w:t>
      </w:r>
      <w:r w:rsidRPr="002D0EAA">
        <w:rPr>
          <w:rFonts w:ascii="Times New Roman" w:hAnsi="Times New Roman"/>
          <w:sz w:val="22"/>
          <w:szCs w:val="22"/>
          <w:lang w:val="en-GB"/>
        </w:rPr>
        <w:t>makes available to Customer free of charge. Free Services exclude Services offered as a free trial and Purchased Services.</w:t>
      </w:r>
      <w:r w:rsidR="00505170" w:rsidRPr="002D0EAA">
        <w:rPr>
          <w:rFonts w:ascii="Times New Roman" w:hAnsi="Times New Roman"/>
          <w:sz w:val="22"/>
          <w:szCs w:val="22"/>
          <w:lang w:val="en-GB"/>
        </w:rPr>
        <w:br/>
      </w:r>
      <w:r w:rsidR="00505170" w:rsidRPr="002D0EAA">
        <w:rPr>
          <w:rFonts w:ascii="Times New Roman" w:hAnsi="Times New Roman"/>
          <w:sz w:val="22"/>
          <w:szCs w:val="22"/>
          <w:lang w:val="en-GB"/>
        </w:rPr>
        <w:br/>
      </w:r>
      <w:r w:rsidRPr="002D0EAA">
        <w:rPr>
          <w:rFonts w:ascii="Times New Roman" w:hAnsi="Times New Roman"/>
          <w:sz w:val="22"/>
          <w:szCs w:val="22"/>
          <w:lang w:val="en-GB"/>
        </w:rPr>
        <w:t>“Malicious Code” means code, files, scripts, agents or programs intended to do harm, including, for example, viruses, worms, time bombs and Trojan horses.</w:t>
      </w:r>
      <w:r w:rsidR="00505170" w:rsidRPr="002D0EAA">
        <w:rPr>
          <w:rFonts w:ascii="Times New Roman" w:hAnsi="Times New Roman"/>
          <w:sz w:val="22"/>
          <w:szCs w:val="22"/>
          <w:lang w:val="en-GB"/>
        </w:rPr>
        <w:br/>
      </w:r>
      <w:r w:rsidR="00505170" w:rsidRPr="002D0EAA">
        <w:rPr>
          <w:rFonts w:ascii="Times New Roman" w:hAnsi="Times New Roman"/>
          <w:sz w:val="22"/>
          <w:szCs w:val="22"/>
          <w:lang w:val="en-GB"/>
        </w:rPr>
        <w:br/>
      </w:r>
      <w:r w:rsidRPr="002D0EAA">
        <w:rPr>
          <w:rFonts w:ascii="Times New Roman" w:hAnsi="Times New Roman"/>
          <w:sz w:val="22"/>
          <w:szCs w:val="22"/>
          <w:lang w:val="en-GB"/>
        </w:rPr>
        <w:t>“Non-</w:t>
      </w:r>
      <w:r w:rsidR="007059B3"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007059B3" w:rsidRPr="002D0EAA">
        <w:rPr>
          <w:rFonts w:ascii="Times New Roman" w:hAnsi="Times New Roman"/>
          <w:sz w:val="22"/>
          <w:szCs w:val="22"/>
          <w:lang w:val="en-GB"/>
        </w:rPr>
        <w:t xml:space="preserve"> </w:t>
      </w:r>
      <w:r w:rsidRPr="002D0EAA">
        <w:rPr>
          <w:rFonts w:ascii="Times New Roman" w:hAnsi="Times New Roman"/>
          <w:sz w:val="22"/>
          <w:szCs w:val="22"/>
          <w:lang w:val="en-GB"/>
        </w:rPr>
        <w:t>Application” means a Web-based, mobile, offline or other software application functionality that interoperates with a Service, that is provided by Customer or a third party and/or listed on a Marketplace. Non-</w:t>
      </w:r>
      <w:r w:rsidR="007059B3"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007059B3" w:rsidRPr="002D0EAA">
        <w:rPr>
          <w:rFonts w:ascii="Times New Roman" w:hAnsi="Times New Roman"/>
          <w:sz w:val="22"/>
          <w:szCs w:val="22"/>
          <w:lang w:val="en-GB"/>
        </w:rPr>
        <w:t xml:space="preserve"> </w:t>
      </w:r>
      <w:r w:rsidRPr="002D0EAA">
        <w:rPr>
          <w:rFonts w:ascii="Times New Roman" w:hAnsi="Times New Roman"/>
          <w:sz w:val="22"/>
          <w:szCs w:val="22"/>
          <w:lang w:val="en-GB"/>
        </w:rPr>
        <w:t>Applications, other than those obtained or provided by Customer, will be identifiable as such.</w:t>
      </w:r>
      <w:r w:rsidR="00505170" w:rsidRPr="002D0EAA">
        <w:rPr>
          <w:rFonts w:ascii="Times New Roman" w:hAnsi="Times New Roman"/>
          <w:sz w:val="22"/>
          <w:szCs w:val="22"/>
          <w:lang w:val="en-GB"/>
        </w:rPr>
        <w:br/>
      </w:r>
      <w:r w:rsidR="00505170" w:rsidRPr="002D0EAA">
        <w:rPr>
          <w:rFonts w:ascii="Times New Roman" w:hAnsi="Times New Roman"/>
          <w:sz w:val="22"/>
          <w:szCs w:val="22"/>
          <w:lang w:val="en-GB"/>
        </w:rPr>
        <w:br/>
      </w:r>
      <w:r w:rsidRPr="002D0EAA">
        <w:rPr>
          <w:rFonts w:ascii="Times New Roman" w:hAnsi="Times New Roman"/>
          <w:sz w:val="22"/>
          <w:szCs w:val="22"/>
          <w:lang w:val="en-GB"/>
        </w:rPr>
        <w:t xml:space="preserve">“Order Form” means an ordering document or online order specifying the Services to be provided hereunder that is entered into between Customer and </w:t>
      </w:r>
      <w:r w:rsidR="002D0EAA" w:rsidRPr="002D0EAA">
        <w:rPr>
          <w:rFonts w:ascii="Times New Roman" w:hAnsi="Times New Roman"/>
          <w:sz w:val="22"/>
          <w:szCs w:val="22"/>
          <w:lang w:val="en-GB"/>
        </w:rPr>
        <w:t>Service Provider</w:t>
      </w:r>
      <w:r w:rsidR="007059B3" w:rsidRPr="002D0EAA">
        <w:rPr>
          <w:rFonts w:ascii="Times New Roman" w:hAnsi="Times New Roman"/>
          <w:sz w:val="22"/>
          <w:szCs w:val="22"/>
          <w:lang w:val="en-GB"/>
        </w:rPr>
        <w:t xml:space="preserve"> </w:t>
      </w:r>
      <w:r w:rsidRPr="002D0EAA">
        <w:rPr>
          <w:rFonts w:ascii="Times New Roman" w:hAnsi="Times New Roman"/>
          <w:sz w:val="22"/>
          <w:szCs w:val="22"/>
          <w:lang w:val="en-GB"/>
        </w:rPr>
        <w:t>or any of their Affiliates, including any addenda and supplements thereto. By entering into an Order Form hereunder, an Affiliate agrees to be bound by the terms of this Agreement as if it were an original party hereto.</w:t>
      </w:r>
      <w:r w:rsidR="00AA056D" w:rsidRPr="002D0EAA">
        <w:rPr>
          <w:rFonts w:ascii="Times New Roman" w:hAnsi="Times New Roman"/>
          <w:sz w:val="22"/>
          <w:szCs w:val="22"/>
          <w:lang w:val="en-GB"/>
        </w:rPr>
        <w:br/>
      </w:r>
      <w:r w:rsidR="00AA056D" w:rsidRPr="002D0EAA">
        <w:rPr>
          <w:rFonts w:ascii="Times New Roman" w:hAnsi="Times New Roman"/>
          <w:sz w:val="22"/>
          <w:szCs w:val="22"/>
          <w:lang w:val="en-GB"/>
        </w:rPr>
        <w:br/>
      </w:r>
      <w:r w:rsidRPr="002D0EAA">
        <w:rPr>
          <w:rFonts w:ascii="Times New Roman" w:hAnsi="Times New Roman"/>
          <w:sz w:val="22"/>
          <w:szCs w:val="22"/>
          <w:lang w:val="en-GB"/>
        </w:rPr>
        <w:t>“Purchased Services” means Services that Customer or Customer’s Affiliate purchases under an Order Form or online purchasing portal, as distinguished from Free Services or those provided pursuant to a free trial.</w:t>
      </w:r>
      <w:r w:rsidR="00AA056D" w:rsidRPr="002D0EAA">
        <w:rPr>
          <w:rFonts w:ascii="Times New Roman" w:hAnsi="Times New Roman"/>
          <w:sz w:val="22"/>
          <w:szCs w:val="22"/>
          <w:lang w:val="en-GB"/>
        </w:rPr>
        <w:br/>
      </w:r>
      <w:r w:rsidR="00AA056D" w:rsidRPr="002D0EAA">
        <w:rPr>
          <w:rFonts w:ascii="Times New Roman" w:hAnsi="Times New Roman"/>
          <w:sz w:val="22"/>
          <w:szCs w:val="22"/>
          <w:lang w:val="en-GB"/>
        </w:rPr>
        <w:br/>
      </w:r>
      <w:r w:rsidRPr="002D0EAA">
        <w:rPr>
          <w:rFonts w:ascii="Times New Roman" w:hAnsi="Times New Roman"/>
          <w:sz w:val="22"/>
          <w:szCs w:val="22"/>
          <w:lang w:val="en-GB"/>
        </w:rPr>
        <w:t xml:space="preserve">“Services” means the products and services that are ordered by Customer under an Order Form or online purchasing portal, or provided to Customer free of charge (as applicable) or under a free trial, and made available online by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including associated </w:t>
      </w:r>
      <w:r w:rsidR="002D0EAA" w:rsidRPr="002D0EAA">
        <w:rPr>
          <w:rFonts w:ascii="Times New Roman" w:hAnsi="Times New Roman"/>
          <w:sz w:val="22"/>
          <w:szCs w:val="22"/>
          <w:lang w:val="en-GB"/>
        </w:rPr>
        <w:t>Service Provider</w:t>
      </w:r>
      <w:r w:rsidR="007059B3" w:rsidRPr="002D0EAA">
        <w:rPr>
          <w:rFonts w:ascii="Times New Roman" w:hAnsi="Times New Roman"/>
          <w:sz w:val="22"/>
          <w:szCs w:val="22"/>
          <w:lang w:val="en-GB"/>
        </w:rPr>
        <w:t xml:space="preserve"> </w:t>
      </w:r>
      <w:r w:rsidRPr="002D0EAA">
        <w:rPr>
          <w:rFonts w:ascii="Times New Roman" w:hAnsi="Times New Roman"/>
          <w:sz w:val="22"/>
          <w:szCs w:val="22"/>
          <w:lang w:val="en-GB"/>
        </w:rPr>
        <w:t>offline or mobile components, as described in the Documentation. “Services” exclude Content and Non-</w:t>
      </w:r>
      <w:r w:rsidR="007059B3"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007059B3" w:rsidRPr="002D0EAA">
        <w:rPr>
          <w:rFonts w:ascii="Times New Roman" w:hAnsi="Times New Roman"/>
          <w:sz w:val="22"/>
          <w:szCs w:val="22"/>
          <w:lang w:val="en-GB"/>
        </w:rPr>
        <w:t xml:space="preserve"> </w:t>
      </w:r>
      <w:r w:rsidRPr="002D0EAA">
        <w:rPr>
          <w:rFonts w:ascii="Times New Roman" w:hAnsi="Times New Roman"/>
          <w:sz w:val="22"/>
          <w:szCs w:val="22"/>
          <w:lang w:val="en-GB"/>
        </w:rPr>
        <w:t>Applications.</w:t>
      </w:r>
      <w:r w:rsidR="00AA056D" w:rsidRPr="002D0EAA">
        <w:rPr>
          <w:rFonts w:ascii="Times New Roman" w:hAnsi="Times New Roman"/>
          <w:sz w:val="22"/>
          <w:szCs w:val="22"/>
          <w:lang w:val="en-GB"/>
        </w:rPr>
        <w:br/>
      </w:r>
      <w:r w:rsidR="00AA056D" w:rsidRPr="002D0EAA">
        <w:rPr>
          <w:rFonts w:ascii="Times New Roman" w:hAnsi="Times New Roman"/>
          <w:sz w:val="22"/>
          <w:szCs w:val="22"/>
          <w:lang w:val="en-GB"/>
        </w:rPr>
        <w:br/>
      </w:r>
      <w:r w:rsidR="007059B3" w:rsidRPr="002D0EAA">
        <w:rPr>
          <w:rFonts w:ascii="Times New Roman" w:hAnsi="Times New Roman"/>
          <w:sz w:val="22"/>
          <w:szCs w:val="22"/>
          <w:lang w:val="en-GB"/>
        </w:rPr>
        <w:t>“</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means the </w:t>
      </w:r>
      <w:r w:rsidR="00B902C7">
        <w:rPr>
          <w:rFonts w:ascii="Times New Roman" w:hAnsi="Times New Roman"/>
          <w:sz w:val="22"/>
          <w:szCs w:val="22"/>
          <w:lang w:val="en-GB"/>
        </w:rPr>
        <w:t>Fellow Consulting AG</w:t>
      </w:r>
      <w:r w:rsidRPr="002D0EAA">
        <w:rPr>
          <w:rFonts w:ascii="Times New Roman" w:hAnsi="Times New Roman"/>
          <w:sz w:val="22"/>
          <w:szCs w:val="22"/>
          <w:lang w:val="en-GB"/>
        </w:rPr>
        <w:t xml:space="preserve"> company described in the “</w:t>
      </w:r>
      <w:r w:rsidR="002D0EAA" w:rsidRPr="002D0EAA">
        <w:rPr>
          <w:rFonts w:ascii="Times New Roman" w:hAnsi="Times New Roman"/>
          <w:sz w:val="22"/>
          <w:szCs w:val="22"/>
          <w:lang w:val="en-GB"/>
        </w:rPr>
        <w:t>Service Provider</w:t>
      </w:r>
      <w:r w:rsidR="00A71C6E" w:rsidRPr="002D0EAA">
        <w:rPr>
          <w:rFonts w:ascii="Times New Roman" w:hAnsi="Times New Roman"/>
          <w:sz w:val="22"/>
          <w:szCs w:val="22"/>
          <w:lang w:val="en-GB"/>
        </w:rPr>
        <w:t xml:space="preserve"> </w:t>
      </w:r>
      <w:r w:rsidRPr="002D0EAA">
        <w:rPr>
          <w:rFonts w:ascii="Times New Roman" w:hAnsi="Times New Roman"/>
          <w:sz w:val="22"/>
          <w:szCs w:val="22"/>
          <w:lang w:val="en-GB"/>
        </w:rPr>
        <w:t>Contracting Entity, Notices, Governing Law, and Venue” section below.</w:t>
      </w:r>
      <w:r w:rsidR="00AA056D" w:rsidRPr="002D0EAA">
        <w:rPr>
          <w:rFonts w:ascii="Times New Roman" w:hAnsi="Times New Roman"/>
          <w:sz w:val="22"/>
          <w:szCs w:val="22"/>
          <w:lang w:val="en-GB"/>
        </w:rPr>
        <w:br/>
      </w:r>
      <w:r w:rsidR="00AA056D" w:rsidRPr="002D0EAA">
        <w:rPr>
          <w:rFonts w:ascii="Times New Roman" w:hAnsi="Times New Roman"/>
          <w:sz w:val="22"/>
          <w:szCs w:val="22"/>
          <w:lang w:val="en-GB"/>
        </w:rPr>
        <w:br/>
      </w:r>
      <w:r w:rsidRPr="002D0EAA">
        <w:rPr>
          <w:rFonts w:ascii="Times New Roman" w:hAnsi="Times New Roman"/>
          <w:sz w:val="22"/>
          <w:szCs w:val="22"/>
          <w:lang w:val="en-GB"/>
        </w:rPr>
        <w:t xml:space="preserve">“User” means, in the case of an individual accepting these terms on his or her own behalf, such individual, or, in the case of an individual accepting this Agreement on behalf of a company or other legal entity, an individual who is authorized by Customer to use a Service, for whom Customer has purchased a subscription (or in the case of any Services provided by </w:t>
      </w:r>
      <w:r w:rsidR="002D0EAA" w:rsidRPr="002D0EAA">
        <w:rPr>
          <w:rFonts w:ascii="Times New Roman" w:hAnsi="Times New Roman"/>
          <w:sz w:val="22"/>
          <w:szCs w:val="22"/>
          <w:lang w:val="en-GB"/>
        </w:rPr>
        <w:t>Service Provider</w:t>
      </w:r>
      <w:r w:rsidR="00F32660" w:rsidRPr="002D0EAA">
        <w:rPr>
          <w:rFonts w:ascii="Times New Roman" w:hAnsi="Times New Roman"/>
          <w:sz w:val="22"/>
          <w:szCs w:val="22"/>
          <w:lang w:val="en-GB"/>
        </w:rPr>
        <w:t xml:space="preserve"> </w:t>
      </w:r>
      <w:r w:rsidRPr="002D0EAA">
        <w:rPr>
          <w:rFonts w:ascii="Times New Roman" w:hAnsi="Times New Roman"/>
          <w:sz w:val="22"/>
          <w:szCs w:val="22"/>
          <w:lang w:val="en-GB"/>
        </w:rPr>
        <w:t xml:space="preserve">without charge, for whom a Service has been provisioned), and to whom Customer (or, when applicable, </w:t>
      </w:r>
      <w:r w:rsidR="002D0EAA" w:rsidRPr="002D0EAA">
        <w:rPr>
          <w:rFonts w:ascii="Times New Roman" w:hAnsi="Times New Roman"/>
          <w:sz w:val="22"/>
          <w:szCs w:val="22"/>
          <w:lang w:val="en-GB"/>
        </w:rPr>
        <w:t>Service Provider</w:t>
      </w:r>
      <w:r w:rsidR="00F32660" w:rsidRPr="002D0EAA">
        <w:rPr>
          <w:rFonts w:ascii="Times New Roman" w:hAnsi="Times New Roman"/>
          <w:sz w:val="22"/>
          <w:szCs w:val="22"/>
          <w:lang w:val="en-GB"/>
        </w:rPr>
        <w:t xml:space="preserve"> </w:t>
      </w:r>
      <w:r w:rsidRPr="002D0EAA">
        <w:rPr>
          <w:rFonts w:ascii="Times New Roman" w:hAnsi="Times New Roman"/>
          <w:sz w:val="22"/>
          <w:szCs w:val="22"/>
          <w:lang w:val="en-GB"/>
        </w:rPr>
        <w:t xml:space="preserve">at Customer’s request) has supplied a user identification and password (for Services utilizing authentication). Users may include, for example, employees, consultants, </w:t>
      </w:r>
      <w:proofErr w:type="gramStart"/>
      <w:r w:rsidRPr="002D0EAA">
        <w:rPr>
          <w:rFonts w:ascii="Times New Roman" w:hAnsi="Times New Roman"/>
          <w:sz w:val="22"/>
          <w:szCs w:val="22"/>
          <w:lang w:val="en-GB"/>
        </w:rPr>
        <w:t>contractors</w:t>
      </w:r>
      <w:proofErr w:type="gramEnd"/>
      <w:r w:rsidRPr="002D0EAA">
        <w:rPr>
          <w:rFonts w:ascii="Times New Roman" w:hAnsi="Times New Roman"/>
          <w:sz w:val="22"/>
          <w:szCs w:val="22"/>
          <w:lang w:val="en-GB"/>
        </w:rPr>
        <w:t xml:space="preserve"> and agents of Customer, and third parties with which Customer transacts business.</w:t>
      </w:r>
    </w:p>
    <w:p w14:paraId="7454F361" w14:textId="77777777" w:rsidR="00092FDB" w:rsidRPr="002D0EAA" w:rsidRDefault="00092FDB" w:rsidP="00092FDB">
      <w:pPr>
        <w:jc w:val="both"/>
        <w:rPr>
          <w:rFonts w:ascii="Times New Roman" w:hAnsi="Times New Roman"/>
          <w:sz w:val="22"/>
          <w:szCs w:val="22"/>
          <w:lang w:val="en-GB"/>
        </w:rPr>
      </w:pPr>
    </w:p>
    <w:p w14:paraId="30ED5A11" w14:textId="77777777" w:rsidR="00D40ACD" w:rsidRDefault="00D40ACD">
      <w:pPr>
        <w:spacing w:after="200" w:line="276" w:lineRule="auto"/>
        <w:rPr>
          <w:rFonts w:ascii="Times New Roman" w:hAnsi="Times New Roman"/>
          <w:b/>
          <w:sz w:val="22"/>
          <w:szCs w:val="22"/>
          <w:lang w:val="en-GB"/>
        </w:rPr>
      </w:pPr>
      <w:r>
        <w:rPr>
          <w:rFonts w:ascii="Times New Roman" w:hAnsi="Times New Roman"/>
          <w:b/>
          <w:sz w:val="22"/>
          <w:szCs w:val="22"/>
          <w:lang w:val="en-GB"/>
        </w:rPr>
        <w:br w:type="page"/>
      </w:r>
    </w:p>
    <w:p w14:paraId="7A09D070" w14:textId="21E03210" w:rsidR="00092FDB" w:rsidRPr="002D0EAA" w:rsidRDefault="002D0EAA" w:rsidP="00092FDB">
      <w:pPr>
        <w:numPr>
          <w:ilvl w:val="0"/>
          <w:numId w:val="1"/>
        </w:numPr>
        <w:ind w:left="709" w:hanging="709"/>
        <w:jc w:val="both"/>
        <w:rPr>
          <w:rFonts w:ascii="Times New Roman" w:hAnsi="Times New Roman"/>
          <w:sz w:val="22"/>
          <w:szCs w:val="22"/>
          <w:lang w:val="en-GB"/>
        </w:rPr>
      </w:pPr>
      <w:r w:rsidRPr="002D0EAA">
        <w:rPr>
          <w:rFonts w:ascii="Times New Roman" w:hAnsi="Times New Roman"/>
          <w:b/>
          <w:sz w:val="22"/>
          <w:szCs w:val="22"/>
          <w:lang w:val="en-GB"/>
        </w:rPr>
        <w:lastRenderedPageBreak/>
        <w:t>Service Provider</w:t>
      </w:r>
      <w:r w:rsidR="00CB5A35" w:rsidRPr="002D0EAA">
        <w:rPr>
          <w:rFonts w:ascii="Times New Roman" w:hAnsi="Times New Roman"/>
          <w:b/>
          <w:sz w:val="22"/>
          <w:szCs w:val="22"/>
          <w:lang w:val="en-GB"/>
        </w:rPr>
        <w:t xml:space="preserve"> </w:t>
      </w:r>
      <w:r w:rsidR="00285F8A" w:rsidRPr="002D0EAA">
        <w:rPr>
          <w:rFonts w:ascii="Times New Roman" w:hAnsi="Times New Roman"/>
          <w:b/>
          <w:sz w:val="22"/>
          <w:szCs w:val="22"/>
          <w:lang w:val="en-GB"/>
        </w:rPr>
        <w:t>RES</w:t>
      </w:r>
      <w:r w:rsidR="00B050E0" w:rsidRPr="002D0EAA">
        <w:rPr>
          <w:rFonts w:ascii="Times New Roman" w:hAnsi="Times New Roman"/>
          <w:b/>
          <w:sz w:val="22"/>
          <w:szCs w:val="22"/>
          <w:lang w:val="en-GB"/>
        </w:rPr>
        <w:t>PONSIBLITIES</w:t>
      </w:r>
    </w:p>
    <w:p w14:paraId="658E50CC" w14:textId="77777777" w:rsidR="00092FDB" w:rsidRPr="002D0EAA" w:rsidRDefault="00092FDB" w:rsidP="001E602A">
      <w:pPr>
        <w:jc w:val="both"/>
        <w:rPr>
          <w:rFonts w:ascii="Times New Roman" w:hAnsi="Times New Roman"/>
          <w:sz w:val="22"/>
          <w:szCs w:val="22"/>
          <w:lang w:val="en-GB"/>
        </w:rPr>
      </w:pPr>
    </w:p>
    <w:p w14:paraId="0A558C03" w14:textId="43D99678" w:rsidR="00DC1A83" w:rsidRPr="002D0EAA" w:rsidRDefault="00402A36" w:rsidP="000139B8">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Provision of Purchased Services.</w:t>
      </w:r>
      <w:r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00F32660" w:rsidRPr="002D0EAA">
        <w:rPr>
          <w:rFonts w:ascii="Times New Roman" w:hAnsi="Times New Roman"/>
          <w:sz w:val="22"/>
          <w:szCs w:val="22"/>
          <w:lang w:val="en-GB"/>
        </w:rPr>
        <w:t xml:space="preserve"> </w:t>
      </w:r>
      <w:r w:rsidRPr="002D0EAA">
        <w:rPr>
          <w:rFonts w:ascii="Times New Roman" w:hAnsi="Times New Roman"/>
          <w:sz w:val="22"/>
          <w:szCs w:val="22"/>
          <w:lang w:val="en-GB"/>
        </w:rPr>
        <w:t xml:space="preserve">will (a) make the Services and Content available to Customer pursuant to this Agreement, and the applicable Order Forms and Documentation, (b) provide applicable </w:t>
      </w:r>
      <w:r w:rsidR="002D0EAA" w:rsidRPr="002D0EAA">
        <w:rPr>
          <w:rFonts w:ascii="Times New Roman" w:hAnsi="Times New Roman"/>
          <w:sz w:val="22"/>
          <w:szCs w:val="22"/>
          <w:lang w:val="en-GB"/>
        </w:rPr>
        <w:t>Service Provider</w:t>
      </w:r>
      <w:r w:rsidR="00F32660" w:rsidRPr="002D0EAA">
        <w:rPr>
          <w:rFonts w:ascii="Times New Roman" w:hAnsi="Times New Roman"/>
          <w:sz w:val="22"/>
          <w:szCs w:val="22"/>
          <w:lang w:val="en-GB"/>
        </w:rPr>
        <w:t xml:space="preserve"> </w:t>
      </w:r>
      <w:r w:rsidRPr="002D0EAA">
        <w:rPr>
          <w:rFonts w:ascii="Times New Roman" w:hAnsi="Times New Roman"/>
          <w:sz w:val="22"/>
          <w:szCs w:val="22"/>
          <w:lang w:val="en-GB"/>
        </w:rPr>
        <w:t>standard support for the Purchased Services to Customer at no additional charge, and/or upgraded support if purchased, (c) use commercially reasonable efforts to make the online Purchased Services available 24 hours a day, 7 days a week, except for: (</w:t>
      </w:r>
      <w:proofErr w:type="spellStart"/>
      <w:r w:rsidRPr="002D0EAA">
        <w:rPr>
          <w:rFonts w:ascii="Times New Roman" w:hAnsi="Times New Roman"/>
          <w:sz w:val="22"/>
          <w:szCs w:val="22"/>
          <w:lang w:val="en-GB"/>
        </w:rPr>
        <w:t>i</w:t>
      </w:r>
      <w:proofErr w:type="spellEnd"/>
      <w:r w:rsidRPr="002D0EAA">
        <w:rPr>
          <w:rFonts w:ascii="Times New Roman" w:hAnsi="Times New Roman"/>
          <w:sz w:val="22"/>
          <w:szCs w:val="22"/>
          <w:lang w:val="en-GB"/>
        </w:rPr>
        <w:t xml:space="preserve">) planned downtime (of which </w:t>
      </w:r>
      <w:r w:rsidR="002D0EAA" w:rsidRPr="002D0EAA">
        <w:rPr>
          <w:rFonts w:ascii="Times New Roman" w:hAnsi="Times New Roman"/>
          <w:sz w:val="22"/>
          <w:szCs w:val="22"/>
          <w:lang w:val="en-GB"/>
        </w:rPr>
        <w:t>Service Provider</w:t>
      </w:r>
      <w:r w:rsidR="00F32660" w:rsidRPr="002D0EAA">
        <w:rPr>
          <w:rFonts w:ascii="Times New Roman" w:hAnsi="Times New Roman"/>
          <w:sz w:val="22"/>
          <w:szCs w:val="22"/>
          <w:lang w:val="en-GB"/>
        </w:rPr>
        <w:t xml:space="preserve"> </w:t>
      </w:r>
      <w:r w:rsidRPr="002D0EAA">
        <w:rPr>
          <w:rFonts w:ascii="Times New Roman" w:hAnsi="Times New Roman"/>
          <w:sz w:val="22"/>
          <w:szCs w:val="22"/>
          <w:lang w:val="en-GB"/>
        </w:rPr>
        <w:t xml:space="preserve">shall give advance electronic notice), and (ii) any unavailability caused by circumstances beyond </w:t>
      </w:r>
      <w:r w:rsidR="002D0EAA" w:rsidRPr="002D0EAA">
        <w:rPr>
          <w:rFonts w:ascii="Times New Roman" w:hAnsi="Times New Roman"/>
          <w:sz w:val="22"/>
          <w:szCs w:val="22"/>
          <w:lang w:val="en-GB"/>
        </w:rPr>
        <w:t>Service Provider</w:t>
      </w:r>
      <w:r w:rsidR="00F32660" w:rsidRPr="002D0EAA">
        <w:rPr>
          <w:rFonts w:ascii="Times New Roman" w:hAnsi="Times New Roman"/>
          <w:sz w:val="22"/>
          <w:szCs w:val="22"/>
          <w:lang w:val="en-GB"/>
        </w:rPr>
        <w:t xml:space="preserve"> </w:t>
      </w:r>
      <w:r w:rsidRPr="002D0EAA">
        <w:rPr>
          <w:rFonts w:ascii="Times New Roman" w:hAnsi="Times New Roman"/>
          <w:sz w:val="22"/>
          <w:szCs w:val="22"/>
          <w:lang w:val="en-GB"/>
        </w:rPr>
        <w:t xml:space="preserve">reasonable control, including, for example, an act of God, act of government, flood, fire, earthquake, civil unrest, act of terror, strike or other </w:t>
      </w:r>
      <w:proofErr w:type="spellStart"/>
      <w:r w:rsidRPr="002D0EAA">
        <w:rPr>
          <w:rFonts w:ascii="Times New Roman" w:hAnsi="Times New Roman"/>
          <w:sz w:val="22"/>
          <w:szCs w:val="22"/>
          <w:lang w:val="en-GB"/>
        </w:rPr>
        <w:t>labor</w:t>
      </w:r>
      <w:proofErr w:type="spellEnd"/>
      <w:r w:rsidRPr="002D0EAA">
        <w:rPr>
          <w:rFonts w:ascii="Times New Roman" w:hAnsi="Times New Roman"/>
          <w:sz w:val="22"/>
          <w:szCs w:val="22"/>
          <w:lang w:val="en-GB"/>
        </w:rPr>
        <w:t xml:space="preserve"> problem (other than one involving </w:t>
      </w:r>
      <w:r w:rsidR="002D0EAA" w:rsidRPr="002D0EAA">
        <w:rPr>
          <w:rFonts w:ascii="Times New Roman" w:hAnsi="Times New Roman"/>
          <w:sz w:val="22"/>
          <w:szCs w:val="22"/>
          <w:lang w:val="en-GB"/>
        </w:rPr>
        <w:t>Service Provider</w:t>
      </w:r>
      <w:r w:rsidR="00F32660" w:rsidRPr="002D0EAA">
        <w:rPr>
          <w:rFonts w:ascii="Times New Roman" w:hAnsi="Times New Roman"/>
          <w:sz w:val="22"/>
          <w:szCs w:val="22"/>
          <w:lang w:val="en-GB"/>
        </w:rPr>
        <w:t xml:space="preserve"> </w:t>
      </w:r>
      <w:r w:rsidRPr="002D0EAA">
        <w:rPr>
          <w:rFonts w:ascii="Times New Roman" w:hAnsi="Times New Roman"/>
          <w:sz w:val="22"/>
          <w:szCs w:val="22"/>
          <w:lang w:val="en-GB"/>
        </w:rPr>
        <w:t xml:space="preserve">employees), Internet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failure or delay, Non-</w:t>
      </w:r>
      <w:r w:rsidR="002D0EAA" w:rsidRPr="002D0EAA">
        <w:rPr>
          <w:rFonts w:ascii="Times New Roman" w:hAnsi="Times New Roman"/>
          <w:sz w:val="22"/>
          <w:szCs w:val="22"/>
          <w:lang w:val="en-GB"/>
        </w:rPr>
        <w:t>Service Provider</w:t>
      </w:r>
      <w:r w:rsidR="00F32660" w:rsidRPr="002D0EAA">
        <w:rPr>
          <w:rFonts w:ascii="Times New Roman" w:hAnsi="Times New Roman"/>
          <w:sz w:val="22"/>
          <w:szCs w:val="22"/>
          <w:lang w:val="en-GB"/>
        </w:rPr>
        <w:t xml:space="preserve"> </w:t>
      </w:r>
      <w:r w:rsidRPr="002D0EAA">
        <w:rPr>
          <w:rFonts w:ascii="Times New Roman" w:hAnsi="Times New Roman"/>
          <w:sz w:val="22"/>
          <w:szCs w:val="22"/>
          <w:lang w:val="en-GB"/>
        </w:rPr>
        <w:t xml:space="preserve">Application, or denial of service attack, and (d) provide the Services in accordance with laws and government regulations applicable to </w:t>
      </w:r>
      <w:r w:rsidR="002D0EAA" w:rsidRPr="002D0EAA">
        <w:rPr>
          <w:rFonts w:ascii="Times New Roman" w:hAnsi="Times New Roman"/>
          <w:sz w:val="22"/>
          <w:szCs w:val="22"/>
          <w:lang w:val="en-GB"/>
        </w:rPr>
        <w:t>Service Provider</w:t>
      </w:r>
      <w:r w:rsidR="00AD542C" w:rsidRPr="002D0EAA">
        <w:rPr>
          <w:rFonts w:ascii="Times New Roman" w:hAnsi="Times New Roman"/>
          <w:sz w:val="22"/>
          <w:szCs w:val="22"/>
          <w:lang w:val="en-GB"/>
        </w:rPr>
        <w:t xml:space="preserve">’s </w:t>
      </w:r>
      <w:r w:rsidRPr="002D0EAA">
        <w:rPr>
          <w:rFonts w:ascii="Times New Roman" w:hAnsi="Times New Roman"/>
          <w:sz w:val="22"/>
          <w:szCs w:val="22"/>
          <w:lang w:val="en-GB"/>
        </w:rPr>
        <w:t>provision of its Services to its customers generally (i.e., without regard for Customer’s particular use of the Services), and subject to Customer’s use of the Services in accordance with this Agreement, the Documentation and the applicable Order Form.</w:t>
      </w:r>
    </w:p>
    <w:p w14:paraId="3163C428" w14:textId="77777777" w:rsidR="00D501DE" w:rsidRPr="002D0EAA" w:rsidRDefault="00D501DE" w:rsidP="00D501DE">
      <w:pPr>
        <w:pStyle w:val="Listenabsatz"/>
        <w:jc w:val="both"/>
        <w:rPr>
          <w:rFonts w:ascii="Times New Roman" w:hAnsi="Times New Roman"/>
          <w:sz w:val="22"/>
          <w:szCs w:val="22"/>
          <w:lang w:val="en-GB"/>
        </w:rPr>
      </w:pPr>
    </w:p>
    <w:p w14:paraId="514AC7F8" w14:textId="763B2C64" w:rsidR="00D23ACD" w:rsidRPr="002D0EAA" w:rsidRDefault="00D06096" w:rsidP="00087D51">
      <w:pPr>
        <w:pStyle w:val="Listenabsatz"/>
        <w:numPr>
          <w:ilvl w:val="1"/>
          <w:numId w:val="1"/>
        </w:numPr>
        <w:rPr>
          <w:rFonts w:ascii="Times New Roman" w:hAnsi="Times New Roman"/>
          <w:sz w:val="22"/>
          <w:szCs w:val="22"/>
          <w:lang w:val="en-GB"/>
        </w:rPr>
      </w:pPr>
      <w:r w:rsidRPr="002D0EAA">
        <w:rPr>
          <w:rFonts w:ascii="Times New Roman" w:hAnsi="Times New Roman"/>
          <w:b/>
          <w:bCs/>
          <w:sz w:val="22"/>
          <w:szCs w:val="22"/>
          <w:lang w:val="en-GB"/>
        </w:rPr>
        <w:t xml:space="preserve">Protection of </w:t>
      </w:r>
      <w:r w:rsidR="00C467BB" w:rsidRPr="002D0EAA">
        <w:rPr>
          <w:rFonts w:ascii="Times New Roman" w:hAnsi="Times New Roman"/>
          <w:b/>
          <w:bCs/>
          <w:sz w:val="22"/>
          <w:szCs w:val="22"/>
          <w:lang w:val="en-GB"/>
        </w:rPr>
        <w:t>C</w:t>
      </w:r>
      <w:r w:rsidR="00361872">
        <w:rPr>
          <w:rFonts w:ascii="Times New Roman" w:hAnsi="Times New Roman"/>
          <w:b/>
          <w:bCs/>
          <w:sz w:val="22"/>
          <w:szCs w:val="22"/>
          <w:lang w:val="en-GB"/>
        </w:rPr>
        <w:t>u</w:t>
      </w:r>
      <w:r w:rsidR="00C467BB" w:rsidRPr="002D0EAA">
        <w:rPr>
          <w:rFonts w:ascii="Times New Roman" w:hAnsi="Times New Roman"/>
          <w:b/>
          <w:bCs/>
          <w:sz w:val="22"/>
          <w:szCs w:val="22"/>
          <w:lang w:val="en-GB"/>
        </w:rPr>
        <w:t>st</w:t>
      </w:r>
      <w:r w:rsidR="00361872">
        <w:rPr>
          <w:rFonts w:ascii="Times New Roman" w:hAnsi="Times New Roman"/>
          <w:b/>
          <w:bCs/>
          <w:sz w:val="22"/>
          <w:szCs w:val="22"/>
          <w:lang w:val="en-GB"/>
        </w:rPr>
        <w:t>o</w:t>
      </w:r>
      <w:r w:rsidR="00C467BB" w:rsidRPr="002D0EAA">
        <w:rPr>
          <w:rFonts w:ascii="Times New Roman" w:hAnsi="Times New Roman"/>
          <w:b/>
          <w:bCs/>
          <w:sz w:val="22"/>
          <w:szCs w:val="22"/>
          <w:lang w:val="en-GB"/>
        </w:rPr>
        <w:t>mer</w:t>
      </w:r>
      <w:r w:rsidRPr="002D0EAA">
        <w:rPr>
          <w:rFonts w:ascii="Times New Roman" w:hAnsi="Times New Roman"/>
          <w:b/>
          <w:bCs/>
          <w:sz w:val="22"/>
          <w:szCs w:val="22"/>
          <w:lang w:val="en-GB"/>
        </w:rPr>
        <w:t xml:space="preserve"> Data</w:t>
      </w:r>
      <w:r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003F0177" w:rsidRPr="002D0EAA">
        <w:rPr>
          <w:rFonts w:ascii="Times New Roman" w:hAnsi="Times New Roman"/>
          <w:sz w:val="22"/>
          <w:szCs w:val="22"/>
          <w:lang w:val="en-GB"/>
        </w:rPr>
        <w:t xml:space="preserve"> </w:t>
      </w:r>
      <w:r w:rsidRPr="002D0EAA">
        <w:rPr>
          <w:rFonts w:ascii="Times New Roman" w:hAnsi="Times New Roman"/>
          <w:sz w:val="22"/>
          <w:szCs w:val="22"/>
          <w:lang w:val="en-GB"/>
        </w:rPr>
        <w:t xml:space="preserve">will maintain administrative, physical, and technical safeguards for protection of the security, </w:t>
      </w:r>
      <w:proofErr w:type="gramStart"/>
      <w:r w:rsidRPr="002D0EAA">
        <w:rPr>
          <w:rFonts w:ascii="Times New Roman" w:hAnsi="Times New Roman"/>
          <w:sz w:val="22"/>
          <w:szCs w:val="22"/>
          <w:lang w:val="en-GB"/>
        </w:rPr>
        <w:t>confidentiality</w:t>
      </w:r>
      <w:proofErr w:type="gramEnd"/>
      <w:r w:rsidRPr="002D0EAA">
        <w:rPr>
          <w:rFonts w:ascii="Times New Roman" w:hAnsi="Times New Roman"/>
          <w:sz w:val="22"/>
          <w:szCs w:val="22"/>
          <w:lang w:val="en-GB"/>
        </w:rPr>
        <w:t xml:space="preserve"> and integrity of </w:t>
      </w:r>
      <w:r w:rsidR="00A51779" w:rsidRPr="002D0EAA">
        <w:rPr>
          <w:rFonts w:ascii="Times New Roman" w:hAnsi="Times New Roman"/>
          <w:sz w:val="22"/>
          <w:szCs w:val="22"/>
          <w:lang w:val="en-GB"/>
        </w:rPr>
        <w:t xml:space="preserve">Customer </w:t>
      </w:r>
      <w:r w:rsidRPr="002D0EAA">
        <w:rPr>
          <w:rFonts w:ascii="Times New Roman" w:hAnsi="Times New Roman"/>
          <w:sz w:val="22"/>
          <w:szCs w:val="22"/>
          <w:lang w:val="en-GB"/>
        </w:rPr>
        <w:t>Data, as described in the Documentation</w:t>
      </w:r>
      <w:r w:rsidR="007B34DC">
        <w:rPr>
          <w:rFonts w:ascii="Times New Roman" w:hAnsi="Times New Roman"/>
          <w:sz w:val="22"/>
          <w:szCs w:val="22"/>
          <w:lang w:val="en-GB"/>
        </w:rPr>
        <w:t xml:space="preserve"> and in the Data Protection Act template at the bottom of this document</w:t>
      </w:r>
      <w:r w:rsidRPr="002D0EAA">
        <w:rPr>
          <w:rFonts w:ascii="Times New Roman" w:hAnsi="Times New Roman"/>
          <w:sz w:val="22"/>
          <w:szCs w:val="22"/>
          <w:lang w:val="en-GB"/>
        </w:rPr>
        <w:t xml:space="preserve">. Those safeguards will include, but will not be limited to, measures for preventing access, use, </w:t>
      </w:r>
      <w:proofErr w:type="gramStart"/>
      <w:r w:rsidRPr="002D0EAA">
        <w:rPr>
          <w:rFonts w:ascii="Times New Roman" w:hAnsi="Times New Roman"/>
          <w:sz w:val="22"/>
          <w:szCs w:val="22"/>
          <w:lang w:val="en-GB"/>
        </w:rPr>
        <w:t>modification</w:t>
      </w:r>
      <w:proofErr w:type="gramEnd"/>
      <w:r w:rsidRPr="002D0EAA">
        <w:rPr>
          <w:rFonts w:ascii="Times New Roman" w:hAnsi="Times New Roman"/>
          <w:sz w:val="22"/>
          <w:szCs w:val="22"/>
          <w:lang w:val="en-GB"/>
        </w:rPr>
        <w:t xml:space="preserve"> or disclosure of </w:t>
      </w:r>
      <w:r w:rsidR="00A51779" w:rsidRPr="002D0EAA">
        <w:rPr>
          <w:rFonts w:ascii="Times New Roman" w:hAnsi="Times New Roman"/>
          <w:sz w:val="22"/>
          <w:szCs w:val="22"/>
          <w:lang w:val="en-GB"/>
        </w:rPr>
        <w:t>Customer</w:t>
      </w:r>
      <w:r w:rsidRPr="002D0EAA">
        <w:rPr>
          <w:rFonts w:ascii="Times New Roman" w:hAnsi="Times New Roman"/>
          <w:sz w:val="22"/>
          <w:szCs w:val="22"/>
          <w:lang w:val="en-GB"/>
        </w:rPr>
        <w:t xml:space="preserve"> Data by </w:t>
      </w:r>
      <w:r w:rsidR="002D0EAA" w:rsidRPr="002D0EAA">
        <w:rPr>
          <w:rFonts w:ascii="Times New Roman" w:hAnsi="Times New Roman"/>
          <w:sz w:val="22"/>
          <w:szCs w:val="22"/>
          <w:lang w:val="en-GB"/>
        </w:rPr>
        <w:t>Service Provider</w:t>
      </w:r>
      <w:r w:rsidR="00A51779" w:rsidRPr="002D0EAA">
        <w:rPr>
          <w:rFonts w:ascii="Times New Roman" w:hAnsi="Times New Roman"/>
          <w:sz w:val="22"/>
          <w:szCs w:val="22"/>
          <w:lang w:val="en-GB"/>
        </w:rPr>
        <w:t xml:space="preserve"> p</w:t>
      </w:r>
      <w:r w:rsidRPr="002D0EAA">
        <w:rPr>
          <w:rFonts w:ascii="Times New Roman" w:hAnsi="Times New Roman"/>
          <w:sz w:val="22"/>
          <w:szCs w:val="22"/>
          <w:lang w:val="en-GB"/>
        </w:rPr>
        <w:t xml:space="preserve">ersonnel except (a) to provide the Purchased Services and prevent or address service or technical problems, (b) as compelled by law in accordance with Section </w:t>
      </w:r>
      <w:r w:rsidR="002D0EAA" w:rsidRPr="002D0EAA">
        <w:rPr>
          <w:rFonts w:ascii="Times New Roman" w:hAnsi="Times New Roman"/>
          <w:sz w:val="22"/>
          <w:szCs w:val="22"/>
          <w:lang w:val="en-GB"/>
        </w:rPr>
        <w:t>7</w:t>
      </w:r>
      <w:r w:rsidRPr="002D0EAA">
        <w:rPr>
          <w:rFonts w:ascii="Times New Roman" w:hAnsi="Times New Roman"/>
          <w:sz w:val="22"/>
          <w:szCs w:val="22"/>
          <w:lang w:val="en-GB"/>
        </w:rPr>
        <w:t>.3 (Compelled Disclosure) below</w:t>
      </w:r>
      <w:r w:rsidR="004C6222" w:rsidRPr="002D0EAA">
        <w:rPr>
          <w:rFonts w:ascii="Times New Roman" w:hAnsi="Times New Roman"/>
          <w:sz w:val="22"/>
          <w:szCs w:val="22"/>
          <w:lang w:val="en-GB"/>
        </w:rPr>
        <w:t xml:space="preserve">. For the purposes of the Standard Contractual Clauses, Customer and its applicable Affiliates are each the data exporter, and Customer's acceptance of this Agreement, and an applicable Affiliate's execution of an Order Form, shall be treated as its execution of the Standard Contractual Clauses and Appendices. Upon request by Customer made within 30 days after the effective date of termination or expiration of this Agreement, </w:t>
      </w:r>
      <w:r w:rsidR="002D0EAA" w:rsidRPr="002D0EAA">
        <w:rPr>
          <w:rFonts w:ascii="Times New Roman" w:hAnsi="Times New Roman"/>
          <w:sz w:val="22"/>
          <w:szCs w:val="22"/>
          <w:lang w:val="en-GB"/>
        </w:rPr>
        <w:t>SERVICE PROVIDER</w:t>
      </w:r>
      <w:r w:rsidR="004C6222" w:rsidRPr="002D0EAA">
        <w:rPr>
          <w:rFonts w:ascii="Times New Roman" w:hAnsi="Times New Roman"/>
          <w:sz w:val="22"/>
          <w:szCs w:val="22"/>
          <w:lang w:val="en-GB"/>
        </w:rPr>
        <w:t xml:space="preserve"> will make Customer Data available to Customer for export or download as provided in the Documentation. After such 30-day period, </w:t>
      </w:r>
      <w:r w:rsidR="002D0EAA" w:rsidRPr="002D0EAA">
        <w:rPr>
          <w:rFonts w:ascii="Times New Roman" w:hAnsi="Times New Roman"/>
          <w:sz w:val="22"/>
          <w:szCs w:val="22"/>
          <w:lang w:val="en-GB"/>
        </w:rPr>
        <w:t>SERVICE PROVIDER</w:t>
      </w:r>
      <w:r w:rsidR="004C6222" w:rsidRPr="002D0EAA">
        <w:rPr>
          <w:rFonts w:ascii="Times New Roman" w:hAnsi="Times New Roman"/>
          <w:sz w:val="22"/>
          <w:szCs w:val="22"/>
          <w:lang w:val="en-GB"/>
        </w:rPr>
        <w:t xml:space="preserve"> will have no obligation to maintain or provide any Customer Data, and as provided in the Documentation will thereafter delete or destroy all copies of Customer Data in its systems or otherwise in its possession or control, unless legally prohibited.</w:t>
      </w:r>
      <w:r w:rsidR="00A8440D" w:rsidRPr="002D0EAA">
        <w:rPr>
          <w:rFonts w:ascii="Times New Roman" w:hAnsi="Times New Roman"/>
          <w:sz w:val="22"/>
          <w:szCs w:val="22"/>
          <w:lang w:val="en-GB"/>
        </w:rPr>
        <w:br/>
      </w:r>
      <w:r w:rsidR="00D23ACD" w:rsidRPr="002D0EAA">
        <w:rPr>
          <w:rFonts w:ascii="Times New Roman" w:hAnsi="Times New Roman"/>
          <w:sz w:val="22"/>
          <w:szCs w:val="22"/>
          <w:lang w:val="en-GB"/>
        </w:rPr>
        <w:t>Free trial:</w:t>
      </w:r>
      <w:r w:rsidR="00D23ACD" w:rsidRPr="002D0EAA">
        <w:rPr>
          <w:rFonts w:ascii="Times New Roman" w:hAnsi="Times New Roman"/>
          <w:sz w:val="22"/>
          <w:szCs w:val="22"/>
          <w:lang w:val="en-GB"/>
        </w:rPr>
        <w:br/>
      </w:r>
      <w:r w:rsidR="00087D51" w:rsidRPr="002D0EAA">
        <w:rPr>
          <w:rFonts w:ascii="Times New Roman" w:hAnsi="Times New Roman"/>
          <w:sz w:val="22"/>
          <w:szCs w:val="22"/>
          <w:lang w:val="en-GB"/>
        </w:rPr>
        <w:t xml:space="preserve">Except with respect to a free trial, the terms of the data processing addendum (“DPA”) are hereby incorporated </w:t>
      </w:r>
      <w:r w:rsidR="003E545A">
        <w:rPr>
          <w:rFonts w:ascii="Times New Roman" w:hAnsi="Times New Roman"/>
          <w:sz w:val="22"/>
          <w:szCs w:val="22"/>
          <w:lang w:val="en-GB"/>
        </w:rPr>
        <w:t>at the bottom of this document</w:t>
      </w:r>
      <w:r w:rsidR="003E545A" w:rsidRPr="002D0EAA">
        <w:rPr>
          <w:rFonts w:ascii="Times New Roman" w:hAnsi="Times New Roman"/>
          <w:sz w:val="22"/>
          <w:szCs w:val="22"/>
          <w:lang w:val="en-GB"/>
        </w:rPr>
        <w:t xml:space="preserve"> </w:t>
      </w:r>
      <w:r w:rsidR="00087D51" w:rsidRPr="002D0EAA">
        <w:rPr>
          <w:rFonts w:ascii="Times New Roman" w:hAnsi="Times New Roman"/>
          <w:sz w:val="22"/>
          <w:szCs w:val="22"/>
          <w:lang w:val="en-GB"/>
        </w:rPr>
        <w:t>and shall apply to the extent Customer Data includes Personal Data, as defined in the DPA.</w:t>
      </w:r>
    </w:p>
    <w:p w14:paraId="798668CD" w14:textId="77777777" w:rsidR="00D501DE" w:rsidRPr="002D0EAA" w:rsidRDefault="00D501DE" w:rsidP="00D501DE">
      <w:pPr>
        <w:pStyle w:val="Listenabsatz"/>
        <w:rPr>
          <w:rFonts w:ascii="Times New Roman" w:hAnsi="Times New Roman"/>
          <w:sz w:val="22"/>
          <w:szCs w:val="22"/>
          <w:lang w:val="en-GB"/>
        </w:rPr>
      </w:pPr>
    </w:p>
    <w:p w14:paraId="63B9BBF9" w14:textId="1393CDB5" w:rsidR="00D501DE" w:rsidRPr="002D0EAA" w:rsidRDefault="002D0EAA" w:rsidP="00D02ED0">
      <w:pPr>
        <w:pStyle w:val="Listenabsatz"/>
        <w:numPr>
          <w:ilvl w:val="1"/>
          <w:numId w:val="1"/>
        </w:numPr>
        <w:rPr>
          <w:rFonts w:ascii="Times New Roman" w:hAnsi="Times New Roman"/>
          <w:sz w:val="22"/>
          <w:szCs w:val="22"/>
          <w:lang w:val="en-GB"/>
        </w:rPr>
      </w:pPr>
      <w:r w:rsidRPr="002D0EAA">
        <w:rPr>
          <w:rFonts w:ascii="Times New Roman" w:hAnsi="Times New Roman"/>
          <w:b/>
          <w:bCs/>
          <w:sz w:val="22"/>
          <w:szCs w:val="22"/>
          <w:lang w:val="en-GB"/>
        </w:rPr>
        <w:t>SERVICE PROVIDER</w:t>
      </w:r>
      <w:r w:rsidR="00D501DE" w:rsidRPr="002D0EAA">
        <w:rPr>
          <w:rFonts w:ascii="Times New Roman" w:hAnsi="Times New Roman"/>
          <w:b/>
          <w:bCs/>
          <w:sz w:val="22"/>
          <w:szCs w:val="22"/>
          <w:lang w:val="en-GB"/>
        </w:rPr>
        <w:t xml:space="preserve"> Personnel</w:t>
      </w:r>
      <w:r w:rsidR="00D501DE" w:rsidRPr="002D0EAA">
        <w:rPr>
          <w:rFonts w:ascii="Times New Roman" w:hAnsi="Times New Roman"/>
          <w:sz w:val="22"/>
          <w:szCs w:val="22"/>
          <w:lang w:val="en-GB"/>
        </w:rPr>
        <w:t xml:space="preserve">. </w:t>
      </w:r>
      <w:r w:rsidRPr="002D0EAA">
        <w:rPr>
          <w:rFonts w:ascii="Times New Roman" w:hAnsi="Times New Roman"/>
          <w:sz w:val="22"/>
          <w:szCs w:val="22"/>
          <w:lang w:val="en-GB"/>
        </w:rPr>
        <w:t>SERVICE PROVIDER</w:t>
      </w:r>
      <w:r w:rsidR="00D501DE" w:rsidRPr="002D0EAA">
        <w:rPr>
          <w:rFonts w:ascii="Times New Roman" w:hAnsi="Times New Roman"/>
          <w:sz w:val="22"/>
          <w:szCs w:val="22"/>
          <w:lang w:val="en-GB"/>
        </w:rPr>
        <w:t xml:space="preserve"> will be responsible for the performance of its personnel (including its employees and contractors) and their compliance with </w:t>
      </w:r>
      <w:r w:rsidRPr="002D0EAA">
        <w:rPr>
          <w:rFonts w:ascii="Times New Roman" w:hAnsi="Times New Roman"/>
          <w:sz w:val="22"/>
          <w:szCs w:val="22"/>
          <w:lang w:val="en-GB"/>
        </w:rPr>
        <w:t>SERVICE PROVIDER</w:t>
      </w:r>
      <w:r w:rsidR="00D501DE" w:rsidRPr="002D0EAA">
        <w:rPr>
          <w:rFonts w:ascii="Times New Roman" w:hAnsi="Times New Roman"/>
          <w:sz w:val="22"/>
          <w:szCs w:val="22"/>
          <w:lang w:val="en-GB"/>
        </w:rPr>
        <w:t>’s obligations under this Agreement, except as otherwise specified in this Agreement.</w:t>
      </w:r>
    </w:p>
    <w:p w14:paraId="3DC9277E" w14:textId="77777777" w:rsidR="00D02ED0" w:rsidRPr="002D0EAA" w:rsidRDefault="00D02ED0" w:rsidP="00D02ED0">
      <w:pPr>
        <w:pStyle w:val="Listenabsatz"/>
        <w:rPr>
          <w:rFonts w:ascii="Times New Roman" w:hAnsi="Times New Roman"/>
          <w:sz w:val="22"/>
          <w:szCs w:val="22"/>
          <w:lang w:val="en-GB"/>
        </w:rPr>
      </w:pPr>
    </w:p>
    <w:p w14:paraId="4252551A" w14:textId="667FB503" w:rsidR="00DC1A83" w:rsidRPr="002D0EAA" w:rsidRDefault="00D02ED0" w:rsidP="000E7A06">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Beta Services</w:t>
      </w:r>
      <w:r w:rsidR="006B3688" w:rsidRPr="002D0EAA">
        <w:rPr>
          <w:rFonts w:ascii="Times New Roman" w:hAnsi="Times New Roman"/>
          <w:sz w:val="22"/>
          <w:szCs w:val="22"/>
          <w:lang w:val="en-GB"/>
        </w:rPr>
        <w:t xml:space="preserve">. From time to time, </w:t>
      </w:r>
      <w:r w:rsidR="002D0EAA" w:rsidRPr="002D0EAA">
        <w:rPr>
          <w:rFonts w:ascii="Times New Roman" w:hAnsi="Times New Roman"/>
          <w:sz w:val="22"/>
          <w:szCs w:val="22"/>
          <w:lang w:val="en-GB"/>
        </w:rPr>
        <w:t>SERVICE PROVIDER</w:t>
      </w:r>
      <w:r w:rsidR="006B3688" w:rsidRPr="002D0EAA">
        <w:rPr>
          <w:rFonts w:ascii="Times New Roman" w:hAnsi="Times New Roman"/>
          <w:sz w:val="22"/>
          <w:szCs w:val="22"/>
          <w:lang w:val="en-GB"/>
        </w:rPr>
        <w:t xml:space="preserve"> may make Beta Services available to Customer at no charge. Customer may choose to try such Beta Services or not in Customer sole discretion. Beta Services are intended for evaluation purposes and not for production use, are not supported, and may be subject to additional terms. Beta Services are not considered “Services” under this Agreement, however, all restrictions, </w:t>
      </w:r>
      <w:r w:rsidR="002D0EAA" w:rsidRPr="002D0EAA">
        <w:rPr>
          <w:rFonts w:ascii="Times New Roman" w:hAnsi="Times New Roman"/>
          <w:sz w:val="22"/>
          <w:szCs w:val="22"/>
          <w:lang w:val="en-GB"/>
        </w:rPr>
        <w:t>SERVICE PROVIDER</w:t>
      </w:r>
      <w:r w:rsidR="00E23DC1" w:rsidRPr="002D0EAA">
        <w:rPr>
          <w:rFonts w:ascii="Times New Roman" w:hAnsi="Times New Roman"/>
          <w:sz w:val="22"/>
          <w:szCs w:val="22"/>
          <w:lang w:val="en-GB"/>
        </w:rPr>
        <w:t xml:space="preserve">’s </w:t>
      </w:r>
      <w:r w:rsidR="006B3688" w:rsidRPr="002D0EAA">
        <w:rPr>
          <w:rFonts w:ascii="Times New Roman" w:hAnsi="Times New Roman"/>
          <w:sz w:val="22"/>
          <w:szCs w:val="22"/>
          <w:lang w:val="en-GB"/>
        </w:rPr>
        <w:t xml:space="preserve">reservation of rights and Customer obligations concerning the </w:t>
      </w:r>
      <w:r w:rsidR="002041FD" w:rsidRPr="002D0EAA">
        <w:rPr>
          <w:rFonts w:ascii="Times New Roman" w:hAnsi="Times New Roman"/>
          <w:sz w:val="22"/>
          <w:szCs w:val="22"/>
          <w:lang w:val="en-GB"/>
        </w:rPr>
        <w:t>Services and</w:t>
      </w:r>
      <w:r w:rsidR="006B3688" w:rsidRPr="002D0EAA">
        <w:rPr>
          <w:rFonts w:ascii="Times New Roman" w:hAnsi="Times New Roman"/>
          <w:sz w:val="22"/>
          <w:szCs w:val="22"/>
          <w:lang w:val="en-GB"/>
        </w:rPr>
        <w:t xml:space="preserve"> use of any related Non-</w:t>
      </w:r>
      <w:r w:rsidR="00E23DC1"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00E23DC1" w:rsidRPr="002D0EAA">
        <w:rPr>
          <w:rFonts w:ascii="Times New Roman" w:hAnsi="Times New Roman"/>
          <w:sz w:val="22"/>
          <w:szCs w:val="22"/>
          <w:lang w:val="en-GB"/>
        </w:rPr>
        <w:t xml:space="preserve"> </w:t>
      </w:r>
      <w:r w:rsidR="006B3688" w:rsidRPr="002D0EAA">
        <w:rPr>
          <w:rFonts w:ascii="Times New Roman" w:hAnsi="Times New Roman"/>
          <w:sz w:val="22"/>
          <w:szCs w:val="22"/>
          <w:lang w:val="en-GB"/>
        </w:rPr>
        <w:t>Applications and Content, shall apply equally to Customer</w:t>
      </w:r>
      <w:r w:rsidR="00E23DC1" w:rsidRPr="002D0EAA">
        <w:rPr>
          <w:rFonts w:ascii="Times New Roman" w:hAnsi="Times New Roman"/>
          <w:sz w:val="22"/>
          <w:szCs w:val="22"/>
          <w:lang w:val="en-GB"/>
        </w:rPr>
        <w:t xml:space="preserve">’s </w:t>
      </w:r>
      <w:r w:rsidR="006B3688" w:rsidRPr="002D0EAA">
        <w:rPr>
          <w:rFonts w:ascii="Times New Roman" w:hAnsi="Times New Roman"/>
          <w:sz w:val="22"/>
          <w:szCs w:val="22"/>
          <w:lang w:val="en-GB"/>
        </w:rPr>
        <w:t xml:space="preserve">use of Beta Services. Unless otherwise stated, any Beta Services trial period will expire upon the earlier of one year from the trial start date or the date that a version of the Beta Services becomes generally available without the applicable Beta Services designation. </w:t>
      </w:r>
      <w:r w:rsidR="002D0EAA" w:rsidRPr="002D0EAA">
        <w:rPr>
          <w:rFonts w:ascii="Times New Roman" w:hAnsi="Times New Roman"/>
          <w:sz w:val="22"/>
          <w:szCs w:val="22"/>
          <w:lang w:val="en-GB"/>
        </w:rPr>
        <w:t>SERVICE PROVIDER</w:t>
      </w:r>
      <w:r w:rsidR="00E23DC1" w:rsidRPr="002D0EAA">
        <w:rPr>
          <w:rFonts w:ascii="Times New Roman" w:hAnsi="Times New Roman"/>
          <w:sz w:val="22"/>
          <w:szCs w:val="22"/>
          <w:lang w:val="en-GB"/>
        </w:rPr>
        <w:t xml:space="preserve"> </w:t>
      </w:r>
      <w:r w:rsidR="006B3688" w:rsidRPr="002D0EAA">
        <w:rPr>
          <w:rFonts w:ascii="Times New Roman" w:hAnsi="Times New Roman"/>
          <w:sz w:val="22"/>
          <w:szCs w:val="22"/>
          <w:lang w:val="en-GB"/>
        </w:rPr>
        <w:t xml:space="preserve">may discontinue Beta Services at any time in </w:t>
      </w:r>
      <w:r w:rsidR="002D0EAA" w:rsidRPr="002D0EAA">
        <w:rPr>
          <w:rFonts w:ascii="Times New Roman" w:hAnsi="Times New Roman"/>
          <w:sz w:val="22"/>
          <w:szCs w:val="22"/>
          <w:lang w:val="en-GB"/>
        </w:rPr>
        <w:t>SERVICE PROVIDER</w:t>
      </w:r>
      <w:r w:rsidR="002041FD" w:rsidRPr="002D0EAA">
        <w:rPr>
          <w:rFonts w:ascii="Times New Roman" w:hAnsi="Times New Roman"/>
          <w:sz w:val="22"/>
          <w:szCs w:val="22"/>
          <w:lang w:val="en-GB"/>
        </w:rPr>
        <w:t xml:space="preserve"> </w:t>
      </w:r>
      <w:r w:rsidR="006B3688" w:rsidRPr="002D0EAA">
        <w:rPr>
          <w:rFonts w:ascii="Times New Roman" w:hAnsi="Times New Roman"/>
          <w:sz w:val="22"/>
          <w:szCs w:val="22"/>
          <w:lang w:val="en-GB"/>
        </w:rPr>
        <w:t xml:space="preserve">sole discretion and may never make them generally available. </w:t>
      </w:r>
      <w:r w:rsidR="002D0EAA" w:rsidRPr="002D0EAA">
        <w:rPr>
          <w:rFonts w:ascii="Times New Roman" w:hAnsi="Times New Roman"/>
          <w:sz w:val="22"/>
          <w:szCs w:val="22"/>
          <w:lang w:val="en-GB"/>
        </w:rPr>
        <w:t>SERVICE PROVIDER</w:t>
      </w:r>
      <w:r w:rsidR="002041FD" w:rsidRPr="002D0EAA">
        <w:rPr>
          <w:rFonts w:ascii="Times New Roman" w:hAnsi="Times New Roman"/>
          <w:sz w:val="22"/>
          <w:szCs w:val="22"/>
          <w:lang w:val="en-GB"/>
        </w:rPr>
        <w:t xml:space="preserve"> </w:t>
      </w:r>
      <w:r w:rsidR="006B3688" w:rsidRPr="002D0EAA">
        <w:rPr>
          <w:rFonts w:ascii="Times New Roman" w:hAnsi="Times New Roman"/>
          <w:sz w:val="22"/>
          <w:szCs w:val="22"/>
          <w:lang w:val="en-GB"/>
        </w:rPr>
        <w:t>will have no liability for any harm or damage arising out of or in connection with a Beta Service</w:t>
      </w:r>
    </w:p>
    <w:p w14:paraId="5ED06B80" w14:textId="77777777" w:rsidR="002041FD" w:rsidRPr="002D0EAA" w:rsidRDefault="002041FD" w:rsidP="002041FD">
      <w:pPr>
        <w:pStyle w:val="Listenabsatz"/>
        <w:rPr>
          <w:rFonts w:ascii="Times New Roman" w:hAnsi="Times New Roman"/>
          <w:sz w:val="22"/>
          <w:szCs w:val="22"/>
          <w:lang w:val="en-GB"/>
        </w:rPr>
      </w:pPr>
    </w:p>
    <w:p w14:paraId="7A63007D" w14:textId="68589FF8" w:rsidR="002A1321" w:rsidRPr="002D0EAA" w:rsidRDefault="00E83183" w:rsidP="002A1321">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lastRenderedPageBreak/>
        <w:t>Free Trial</w:t>
      </w:r>
      <w:r w:rsidRPr="002D0EAA">
        <w:rPr>
          <w:rFonts w:ascii="Times New Roman" w:hAnsi="Times New Roman"/>
          <w:sz w:val="22"/>
          <w:szCs w:val="22"/>
          <w:lang w:val="en-GB"/>
        </w:rPr>
        <w:t xml:space="preserve">. If Customer registers on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’s or an Affiliate’s website for a free trial,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will make the applicable Service(s) available to Customer on a trial basis free of charge until the earlier of (a) the end of the free trial period for which Customer registered to use the applicable Service(s), or (b) the start date of any Purchased Service subscriptions ordered by Customer for such Service(s), or (c) termination by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in its sole discretion. Additional trial terms and conditions may appear on the trial registration web page. Any such additional terms and conditions are incorporated into this Agreement by reference and are legally binding. ANY DATA CUSTOMER ENTERS INTO THE SERVICES, AND ANY CUSTOMIZATIONS MADE TO THE SERVICES BY OR FOR CUSTOMER, DURING CUSTOMER’S FREE TRIAL WILL BE PERMANENTLY LOST UNLESS CUSTOMER PURCHASES A SUBSCRIPTION TO THE SAME SERVICES AS THOSE COVERED BY THE TRIAL, PURCHASES APPLICABLE UPGRADED SERVICES, OR EXPORTS SUCH DATA, BEFORE THE END OF THE TRIAL PERIOD. CUSTOMER CANNOT TRANSFER DATA ENTERED OR CUSTOMIZATIONS MADE DURING THE FREE TRIAL TO A SERVICE THAT WOULD BE A DOWNGRADE FROM THAT COVERED BY THE TRIAL (E.G., FROM ENTERPRISE EDITION TO PROFESSIONAL EDITION); THEREFORE, IF CUSTOMER PURCHASES A SERVICE THAT WOULD BE A DOWNGRADE FROM THAT COVERED BY THE TRIAL, CUSTOMER MUST EXPORT CUSTOMER DATA BEFORE THE END OF THE TRIAL PERIOD OR CUSTOMER DATA WILL BE PERMANENTLY LOST. NOTWITHSTANDING THE “REPRESENTATIONS, WARRANTIES, EXCLUSIVE REMEDIES AND DISCLAIMERS” SECTION AND “INDEMNIFICATION BY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SECTION BELOW, DURING THE FREE TRIAL THE SERVICES ARE PROVIDED “AS-IS” WITHOUT ANY WARRANTY AND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SHALL HAVE NO INDEMNIFICATION OBLIGATIONS NOR LIABILITY OF ANY TYPE WITH RESPECT TO THE SERVICES FOR THE FREE TRIAL PERIOD UNLESS SUCH EXCLUSION OF LIABILITY IS NOT ENFORCEABLE UNDER APPLICABLE LAW IN WHICH CASE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’S LIABILITY WITH RESPECT TO THE </w:t>
      </w:r>
      <w:r w:rsidRPr="00DA083E">
        <w:rPr>
          <w:rFonts w:ascii="Times New Roman" w:hAnsi="Times New Roman"/>
          <w:sz w:val="22"/>
          <w:szCs w:val="22"/>
          <w:lang w:val="en-GB"/>
        </w:rPr>
        <w:t xml:space="preserve">SERVICES PROVIDED DURING THE FREE TRIAL SHALL NOT EXCEED </w:t>
      </w:r>
      <w:r w:rsidR="002D0EAA" w:rsidRPr="00DA083E">
        <w:rPr>
          <w:rFonts w:ascii="Times New Roman" w:hAnsi="Times New Roman"/>
          <w:sz w:val="22"/>
          <w:szCs w:val="22"/>
          <w:lang w:val="en-GB"/>
        </w:rPr>
        <w:t>€</w:t>
      </w:r>
      <w:r w:rsidRPr="00DA083E">
        <w:rPr>
          <w:rFonts w:ascii="Times New Roman" w:hAnsi="Times New Roman"/>
          <w:sz w:val="22"/>
          <w:szCs w:val="22"/>
          <w:lang w:val="en-GB"/>
        </w:rPr>
        <w:t>1,000.00. WITHOUT</w:t>
      </w:r>
      <w:r w:rsidRPr="002D0EAA">
        <w:rPr>
          <w:rFonts w:ascii="Times New Roman" w:hAnsi="Times New Roman"/>
          <w:sz w:val="22"/>
          <w:szCs w:val="22"/>
          <w:lang w:val="en-GB"/>
        </w:rPr>
        <w:t xml:space="preserve"> LIMITING THE FOREGOING,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AND ITS AFFILIATES AND ITS LICENSORS DO NOT REPRESENT OR WARRANT TO CUSTOMER THAT: (A) CUSTOMER’S USE OF THE SERVICES DURING THE FREE TRIAL PERIOD WILL MEET CUSTOMER’S REQUIREMENTS, (B) CUSTOMER’S USE OF THE SERVICES DURING THE FREE TRIAL PERIOD WILL BE UNINTERRUPTED, TIMELY, SECURE OR FREE FROM ERROR, AND (C) USAGE DATA PROVIDED DURING THE FREE TRIAL PERIOD WILL BE ACCURATE. NOTWITHSTANDING ANYTHING TO THE CONTRARY IN THE “LIMITATION OF LIABILITY” SECTION BELOW, CUSTOMER SHALL BE FULLY LIABLE UNDER THIS AGREEMENT TO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AND ITS AFFILIATES FOR ANY DAMAGES ARISING OUT OF CUSTOMER’S USE OF THE SERVICES DURING THE FREE TRIAL PERIOD, ANY BREACH BY CUSTOMER OF THIS AGREEMENT AND ANY OF CUSTOMER’S INDEMNIFICATION OBLIGATIONS HEREUNDER. CUSTOMER SHALL REVIEW THE APPLICABLE SERVICE’S DOCUMENTATION DURING THE TRIAL PERIOD TO BECOME FAMILIAR WITH THE FEATURES AND FUNCTIONS OF THE SERVICES BEFORE MAKING A PURCHASE</w:t>
      </w:r>
      <w:r w:rsidR="008B7F02" w:rsidRPr="002D0EAA">
        <w:rPr>
          <w:rFonts w:ascii="Times New Roman" w:hAnsi="Times New Roman"/>
          <w:sz w:val="22"/>
          <w:szCs w:val="22"/>
          <w:lang w:val="en-GB"/>
        </w:rPr>
        <w:t>.</w:t>
      </w:r>
    </w:p>
    <w:p w14:paraId="12DC2A8A" w14:textId="77777777" w:rsidR="002A1321" w:rsidRPr="002D0EAA" w:rsidRDefault="002A1321" w:rsidP="002A1321">
      <w:pPr>
        <w:pStyle w:val="Listenabsatz"/>
        <w:jc w:val="both"/>
        <w:rPr>
          <w:rFonts w:ascii="Times New Roman" w:hAnsi="Times New Roman"/>
          <w:sz w:val="22"/>
          <w:szCs w:val="22"/>
          <w:lang w:val="en-GB"/>
        </w:rPr>
      </w:pPr>
    </w:p>
    <w:p w14:paraId="4FE115A3" w14:textId="2AFDDC4A" w:rsidR="002A1321" w:rsidRPr="002D0EAA" w:rsidRDefault="008403BB" w:rsidP="002A1321">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Free Services.</w:t>
      </w:r>
      <w:r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may make Free Services available to Customer. Use of Free Services is subject to the terms and conditions of this Agreement. In the event of a conflict between this section and any other portion of this Agreement, this section shall control. Free Services are provided to Customer without charge up to certain limits as described in the Documentation. Usage over these limits requires Customer’s purchase of additional resources or services. Customer agrees that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in its sole discretion and for any or no reason, may terminate Customer’s access to the Free Services or any part thereof. Customer agrees that any termination of Customer’s access to the Free Services may be without prior notice, and Customer agrees that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will not be liable to Customer or any third party for such termination. Customer is solely responsible for exporting Customer Data from the Free Services prior to termination of Customer’s access to the Free Services for any reason, provided that if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terminates Customer’s account, except as required by law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will provide Customer a reasonable opportunity to retrieve its Customer Data. NOTWITHSTANDING THE “REPRESENTATIONS, WARRANTIES, EXCLUSIVE REMEDIES AND DISCLAIMERS” SECTION AND “INDEMNIFICATION BY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SECTION BELOW, </w:t>
      </w:r>
      <w:r w:rsidRPr="002D0EAA">
        <w:rPr>
          <w:rFonts w:ascii="Times New Roman" w:hAnsi="Times New Roman"/>
          <w:sz w:val="22"/>
          <w:szCs w:val="22"/>
          <w:lang w:val="en-GB"/>
        </w:rPr>
        <w:lastRenderedPageBreak/>
        <w:t xml:space="preserve">THE FREE SERVICES ARE PROVIDED “AS-IS” WITHOUT ANY WARRANTY AND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SHALL HAVE NO INDEMNIFICATION OBLIGATIONS NOR LIABILITY OF ANY TYPE WITH RESPECT TO THE FREE SERVICES UNLESS SUCH EXCLUSION OF LIABILITY IS NOT ENFORCEABLE UNDER APPLICABLE LAW IN WHICH CASE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’S LIABILITY WITH RESPECT TO THE FREE SERVICES SHALL NOT </w:t>
      </w:r>
      <w:r w:rsidRPr="00B902C7">
        <w:rPr>
          <w:rFonts w:ascii="Times New Roman" w:hAnsi="Times New Roman"/>
          <w:sz w:val="22"/>
          <w:szCs w:val="22"/>
          <w:lang w:val="en-GB"/>
        </w:rPr>
        <w:t xml:space="preserve">EXCEED </w:t>
      </w:r>
      <w:r w:rsidR="002D0EAA" w:rsidRPr="00B902C7">
        <w:rPr>
          <w:rFonts w:ascii="Times New Roman" w:hAnsi="Times New Roman"/>
          <w:sz w:val="22"/>
          <w:szCs w:val="22"/>
          <w:lang w:val="en-GB"/>
        </w:rPr>
        <w:t>€</w:t>
      </w:r>
      <w:r w:rsidRPr="00B902C7">
        <w:rPr>
          <w:rFonts w:ascii="Times New Roman" w:hAnsi="Times New Roman"/>
          <w:sz w:val="22"/>
          <w:szCs w:val="22"/>
          <w:lang w:val="en-GB"/>
        </w:rPr>
        <w:t>1,000.00</w:t>
      </w:r>
      <w:r w:rsidRPr="002D0EAA">
        <w:rPr>
          <w:rFonts w:ascii="Times New Roman" w:hAnsi="Times New Roman"/>
          <w:sz w:val="22"/>
          <w:szCs w:val="22"/>
          <w:lang w:val="en-GB"/>
        </w:rPr>
        <w:t xml:space="preserve">. WITHOUT LIMITING THE FOREGOING,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AND ITS AFFILIATES AND ITS LICENSORS DO NOT REPRESENT OR WARRANT TO CUSTOMER THAT: (A) CUSTOMER’S USE OF THE FREE SERVICES WILL MEET CUSTOMER’S REQUIREMENTS, (B) CUSTOMER’S USE OF THE FREE SERVICES WILL BE UNINTERRUPTED, TIMELY, SECURE OR FREE FROM ERROR, AND (C) USAGE DATA PROVIDED THROUGH THE FREE SERVICES WILL BE ACCURATE. NOTWITHSTANDING ANYTHING TO THE CONTRARY </w:t>
      </w:r>
      <w:r w:rsidR="00276D64" w:rsidRPr="002D0EAA">
        <w:rPr>
          <w:rFonts w:ascii="Times New Roman" w:hAnsi="Times New Roman"/>
          <w:sz w:val="22"/>
          <w:szCs w:val="22"/>
          <w:lang w:val="en-GB"/>
        </w:rPr>
        <w:t xml:space="preserve">IN THE “LIMITATION OF LIABILITY” SECTION BELOW, CUSTOMER SHALL BE FULLY LIABLE UNDER THIS AGREEMENT TO </w:t>
      </w:r>
      <w:r w:rsidR="002D0EAA" w:rsidRPr="002D0EAA">
        <w:rPr>
          <w:rFonts w:ascii="Times New Roman" w:hAnsi="Times New Roman"/>
          <w:sz w:val="22"/>
          <w:szCs w:val="22"/>
          <w:lang w:val="en-GB"/>
        </w:rPr>
        <w:t>SERVICE PROVIDER</w:t>
      </w:r>
      <w:r w:rsidR="00276D64" w:rsidRPr="002D0EAA">
        <w:rPr>
          <w:rFonts w:ascii="Times New Roman" w:hAnsi="Times New Roman"/>
          <w:sz w:val="22"/>
          <w:szCs w:val="22"/>
          <w:lang w:val="en-GB"/>
        </w:rPr>
        <w:t xml:space="preserve"> AND ITS AFFILIATES FOR ANY DAMAGES ARISING OUT OF CUSTOMER’S USE OF THE FREE SERVICES, ANY BREACH BY CUSTOMER OF THIS AGREEMENT AND ANY OF CUSTOMER’S INDEMNIFICATION OBLIGATIONS HEREUNDER.</w:t>
      </w:r>
    </w:p>
    <w:p w14:paraId="378C1E83" w14:textId="77777777" w:rsidR="00F854F6" w:rsidRPr="002D0EAA" w:rsidRDefault="00F854F6" w:rsidP="00F854F6">
      <w:pPr>
        <w:pStyle w:val="Listenabsatz"/>
        <w:rPr>
          <w:rFonts w:ascii="Times New Roman" w:hAnsi="Times New Roman"/>
          <w:sz w:val="22"/>
          <w:szCs w:val="22"/>
          <w:lang w:val="en-GB"/>
        </w:rPr>
      </w:pPr>
    </w:p>
    <w:p w14:paraId="3EAC6BC9" w14:textId="52D80A1A" w:rsidR="00F854F6" w:rsidRPr="002D0EAA" w:rsidRDefault="002C6045" w:rsidP="002C6045">
      <w:pPr>
        <w:pStyle w:val="Listenabsatz"/>
        <w:numPr>
          <w:ilvl w:val="0"/>
          <w:numId w:val="1"/>
        </w:numPr>
        <w:jc w:val="both"/>
        <w:rPr>
          <w:rFonts w:ascii="Times New Roman" w:hAnsi="Times New Roman"/>
          <w:b/>
          <w:bCs/>
          <w:sz w:val="22"/>
          <w:szCs w:val="22"/>
          <w:lang w:val="en-GB"/>
        </w:rPr>
      </w:pPr>
      <w:r w:rsidRPr="002D0EAA">
        <w:rPr>
          <w:rFonts w:ascii="Times New Roman" w:hAnsi="Times New Roman"/>
          <w:b/>
          <w:bCs/>
          <w:sz w:val="22"/>
          <w:szCs w:val="22"/>
          <w:lang w:val="en-GB"/>
        </w:rPr>
        <w:t>USE OF SERVICES AND CONTENT</w:t>
      </w:r>
    </w:p>
    <w:p w14:paraId="45085FDC" w14:textId="77777777" w:rsidR="001E602A" w:rsidRPr="002D0EAA" w:rsidRDefault="001E602A" w:rsidP="001E602A">
      <w:pPr>
        <w:ind w:left="360"/>
        <w:jc w:val="both"/>
        <w:rPr>
          <w:rFonts w:ascii="Times New Roman" w:hAnsi="Times New Roman"/>
          <w:b/>
          <w:bCs/>
          <w:sz w:val="22"/>
          <w:szCs w:val="22"/>
          <w:lang w:val="en-GB"/>
        </w:rPr>
      </w:pPr>
    </w:p>
    <w:p w14:paraId="2B1412EF" w14:textId="105B584C" w:rsidR="00B32B3F" w:rsidRPr="002D0EAA" w:rsidRDefault="001E602A" w:rsidP="00B32B3F">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Subscription</w:t>
      </w:r>
      <w:r w:rsidRPr="002D0EAA">
        <w:rPr>
          <w:rFonts w:ascii="Times New Roman" w:hAnsi="Times New Roman"/>
          <w:sz w:val="22"/>
          <w:szCs w:val="22"/>
          <w:lang w:val="en-GB"/>
        </w:rPr>
        <w:t xml:space="preserve">. </w:t>
      </w:r>
      <w:r w:rsidR="00496868" w:rsidRPr="002D0EAA">
        <w:rPr>
          <w:rFonts w:ascii="Times New Roman" w:hAnsi="Times New Roman"/>
          <w:sz w:val="22"/>
          <w:szCs w:val="22"/>
          <w:lang w:val="en-GB"/>
        </w:rPr>
        <w:t xml:space="preserve">Unless otherwise provided in the applicable Order Form or Documentation, (a) Purchased Services and access to Content are purchased as subscriptions for the term stated in the applicable Order Form or in the applicable online purchasing portal, (b) subscriptions for Purchased Services may be added during a subscription term at the same pricing as the underlying subscription pricing, prorated for the portion of that subscription term remaining at the time the subscriptions are added, and (c) any added subscriptions will terminate on the same date as the underlying subscriptions. Customer agrees that its purchases are not contingent on the delivery of any future functionality or features, or dependent on any oral or written public comments made by </w:t>
      </w:r>
      <w:r w:rsidR="002D0EAA" w:rsidRPr="002D0EAA">
        <w:rPr>
          <w:rFonts w:ascii="Times New Roman" w:hAnsi="Times New Roman"/>
          <w:sz w:val="22"/>
          <w:szCs w:val="22"/>
          <w:lang w:val="en-GB"/>
        </w:rPr>
        <w:t>SERVICE PROVIDER</w:t>
      </w:r>
      <w:r w:rsidR="00496868" w:rsidRPr="002D0EAA">
        <w:rPr>
          <w:rFonts w:ascii="Times New Roman" w:hAnsi="Times New Roman"/>
          <w:sz w:val="22"/>
          <w:szCs w:val="22"/>
          <w:lang w:val="en-GB"/>
        </w:rPr>
        <w:t xml:space="preserve"> regarding future functionality or features.</w:t>
      </w:r>
    </w:p>
    <w:p w14:paraId="79E2B797" w14:textId="77777777" w:rsidR="00496868" w:rsidRPr="002D0EAA" w:rsidRDefault="00496868" w:rsidP="00496868">
      <w:pPr>
        <w:pStyle w:val="Listenabsatz"/>
        <w:jc w:val="both"/>
        <w:rPr>
          <w:rFonts w:ascii="Times New Roman" w:hAnsi="Times New Roman"/>
          <w:sz w:val="22"/>
          <w:szCs w:val="22"/>
          <w:lang w:val="en-GB"/>
        </w:rPr>
      </w:pPr>
    </w:p>
    <w:p w14:paraId="30C3637A" w14:textId="7127C38C" w:rsidR="00496868" w:rsidRPr="002D0EAA" w:rsidRDefault="00830BB8" w:rsidP="00B32B3F">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Usage Limits</w:t>
      </w:r>
      <w:r w:rsidRPr="002D0EAA">
        <w:rPr>
          <w:rFonts w:ascii="Times New Roman" w:hAnsi="Times New Roman"/>
          <w:sz w:val="22"/>
          <w:szCs w:val="22"/>
          <w:lang w:val="en-GB"/>
        </w:rPr>
        <w:t xml:space="preserve">. Services and Content are subject to usage limits specified in Order Forms and Documentation. If Customer exceeds a contractual usage limit,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may work with Customer to seek to reduce Customer’s usage so that it conforms to that limit. If, notwithstanding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’s efforts, Customer is unable or unwilling to abide by a contractual usage limit, Customer will execute an Order Form for additional quantities of the applicable Services or Content promptly upon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’s request, and/or pay any invoice for excess usage in accordance with the “Invoicing and Payment” section below.</w:t>
      </w:r>
    </w:p>
    <w:p w14:paraId="3CC52CF0" w14:textId="77777777" w:rsidR="00830BB8" w:rsidRPr="002D0EAA" w:rsidRDefault="00830BB8" w:rsidP="00830BB8">
      <w:pPr>
        <w:pStyle w:val="Listenabsatz"/>
        <w:rPr>
          <w:rFonts w:ascii="Times New Roman" w:hAnsi="Times New Roman"/>
          <w:sz w:val="22"/>
          <w:szCs w:val="22"/>
          <w:lang w:val="en-GB"/>
        </w:rPr>
      </w:pPr>
    </w:p>
    <w:p w14:paraId="68A92A35" w14:textId="14033AA2" w:rsidR="00830BB8" w:rsidRPr="002D0EAA" w:rsidRDefault="004B68A1" w:rsidP="00B32B3F">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Customer Responsibilities.</w:t>
      </w:r>
      <w:r w:rsidRPr="002D0EAA">
        <w:rPr>
          <w:rFonts w:ascii="Times New Roman" w:hAnsi="Times New Roman"/>
          <w:sz w:val="22"/>
          <w:szCs w:val="22"/>
          <w:lang w:val="en-GB"/>
        </w:rPr>
        <w:t xml:space="preserve"> Customer will (a) be responsible for Users’ compliance with this Agreement, Documentation and Order Forms, (b) be responsible for the accuracy, quality and legality of Customer Data, the means by which Customer acquired Customer Data, Customer’s use of Customer Data with the Services, and the interoperation of any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Applications with which Customer uses Services or Content, (c) use commercially reasonable efforts to prevent unauthorized access to or use of Services and Content, and notify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promptly of any such unauthorized access or use, (d) use Services and Content only in accordance with this Agreement, Documentation, Order Forms and applicable laws and government regulations, and (e) comply with terms of service of any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Applications with which Customer uses Services or Content. Any use of the Services in breach of the foregoing by Customer or Users that in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’s judgment threatens the security, </w:t>
      </w:r>
      <w:proofErr w:type="gramStart"/>
      <w:r w:rsidRPr="002D0EAA">
        <w:rPr>
          <w:rFonts w:ascii="Times New Roman" w:hAnsi="Times New Roman"/>
          <w:sz w:val="22"/>
          <w:szCs w:val="22"/>
          <w:lang w:val="en-GB"/>
        </w:rPr>
        <w:t>integrity</w:t>
      </w:r>
      <w:proofErr w:type="gramEnd"/>
      <w:r w:rsidRPr="002D0EAA">
        <w:rPr>
          <w:rFonts w:ascii="Times New Roman" w:hAnsi="Times New Roman"/>
          <w:sz w:val="22"/>
          <w:szCs w:val="22"/>
          <w:lang w:val="en-GB"/>
        </w:rPr>
        <w:t xml:space="preserve"> or availability of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’s services, may result in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’s immediate suspension of the Services, however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will use commercially reasonable efforts under the circumstances to provide Customer with notice and an opportunity to remedy such violation or threat prior to any such suspension.</w:t>
      </w:r>
    </w:p>
    <w:p w14:paraId="3F8D8334" w14:textId="77777777" w:rsidR="00587CB6" w:rsidRPr="002D0EAA" w:rsidRDefault="00587CB6" w:rsidP="00587CB6">
      <w:pPr>
        <w:pStyle w:val="Listenabsatz"/>
        <w:jc w:val="both"/>
        <w:rPr>
          <w:rFonts w:ascii="Times New Roman" w:hAnsi="Times New Roman"/>
          <w:sz w:val="22"/>
          <w:szCs w:val="22"/>
          <w:lang w:val="en-GB"/>
        </w:rPr>
      </w:pPr>
    </w:p>
    <w:p w14:paraId="1AED8D62" w14:textId="5811F70D" w:rsidR="00587CB6" w:rsidRPr="002D0EAA" w:rsidRDefault="00DE35F0" w:rsidP="00B32B3F">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Usage Restrictions.</w:t>
      </w:r>
      <w:r w:rsidRPr="002D0EAA">
        <w:rPr>
          <w:rFonts w:ascii="Times New Roman" w:hAnsi="Times New Roman"/>
          <w:sz w:val="22"/>
          <w:szCs w:val="22"/>
          <w:lang w:val="en-GB"/>
        </w:rPr>
        <w:t xml:space="preserve"> Customer will not (a) make any Service or Content available to anyone other than Customer or Users, or use any Service or Content for the benefit of anyone other than Customer or its Affiliates, unless expressly stated otherwise in an Order Form or the Documentation, (b) sell, resell, license, sublicense, distribute, make available, rent or lease any Service or Content, or include any Service or Content in a service bureau or </w:t>
      </w:r>
      <w:r w:rsidRPr="002D0EAA">
        <w:rPr>
          <w:rFonts w:ascii="Times New Roman" w:hAnsi="Times New Roman"/>
          <w:sz w:val="22"/>
          <w:szCs w:val="22"/>
          <w:lang w:val="en-GB"/>
        </w:rPr>
        <w:lastRenderedPageBreak/>
        <w:t>outsourcing offering, (c) use a Service or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to store or transmit infringing, </w:t>
      </w:r>
      <w:proofErr w:type="spellStart"/>
      <w:r w:rsidRPr="002D0EAA">
        <w:rPr>
          <w:rFonts w:ascii="Times New Roman" w:hAnsi="Times New Roman"/>
          <w:sz w:val="22"/>
          <w:szCs w:val="22"/>
          <w:lang w:val="en-GB"/>
        </w:rPr>
        <w:t>libelous</w:t>
      </w:r>
      <w:proofErr w:type="spellEnd"/>
      <w:r w:rsidRPr="002D0EAA">
        <w:rPr>
          <w:rFonts w:ascii="Times New Roman" w:hAnsi="Times New Roman"/>
          <w:sz w:val="22"/>
          <w:szCs w:val="22"/>
          <w:lang w:val="en-GB"/>
        </w:rPr>
        <w:t>, or otherwise unlawful or tortious material, or to store or transmit material in violation of third-party privacy rights, (d) use a Service or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to store or transmit Malicious Code, (e) interfere with or disrupt the integrity or performance of any Service or third-party data contained therein, (f) attempt to gain unauthorized access to any Service or Content or its related systems or networks, (g) permit direct or indirect access to or use of any Services or Content in a way that circumvents a contractual usage limit, or use any Services to access or use any of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intellectual property except as permitted under this Agreement, an Order Form, or the Documentation, (h) modify, copy, or create derivative works based on a Service or any part, feature, function or user interface thereof, (</w:t>
      </w:r>
      <w:proofErr w:type="spellStart"/>
      <w:r w:rsidRPr="002D0EAA">
        <w:rPr>
          <w:rFonts w:ascii="Times New Roman" w:hAnsi="Times New Roman"/>
          <w:sz w:val="22"/>
          <w:szCs w:val="22"/>
          <w:lang w:val="en-GB"/>
        </w:rPr>
        <w:t>i</w:t>
      </w:r>
      <w:proofErr w:type="spellEnd"/>
      <w:r w:rsidRPr="002D0EAA">
        <w:rPr>
          <w:rFonts w:ascii="Times New Roman" w:hAnsi="Times New Roman"/>
          <w:sz w:val="22"/>
          <w:szCs w:val="22"/>
          <w:lang w:val="en-GB"/>
        </w:rPr>
        <w:t>) copy Content except as permitted herein or in an Order Form or the Documentation, (j) frame or mirror any part of any Service or Content, other than framing on Customer's own intranets or otherwise for its own internal business purposes or as permitted in the Documentation, (k) except to the extent permitted by applicable law, disassemble, reverse engineer, or decompile a Service or Content or access it to (1) build a competitive product or service, (2) build a product or service using similar ideas, features, functions or graphics of the Service, (3) copy any ideas, features, functions or graphics of the Service, or (4) determine whether the Services are within the scope of any patent.</w:t>
      </w:r>
    </w:p>
    <w:p w14:paraId="4EF74879" w14:textId="77777777" w:rsidR="00E434C6" w:rsidRPr="002D0EAA" w:rsidRDefault="00E434C6" w:rsidP="00E434C6">
      <w:pPr>
        <w:pStyle w:val="Listenabsatz"/>
        <w:jc w:val="both"/>
        <w:rPr>
          <w:rFonts w:ascii="Times New Roman" w:hAnsi="Times New Roman"/>
          <w:sz w:val="22"/>
          <w:szCs w:val="22"/>
          <w:lang w:val="en-GB"/>
        </w:rPr>
      </w:pPr>
    </w:p>
    <w:p w14:paraId="251E57F6" w14:textId="04F118A9" w:rsidR="00E434C6" w:rsidRPr="002D0EAA" w:rsidRDefault="00FF156E" w:rsidP="00B32B3F">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Removal of Content and Non-</w:t>
      </w:r>
      <w:r w:rsidR="002D0EAA" w:rsidRPr="002D0EAA">
        <w:rPr>
          <w:rFonts w:ascii="Times New Roman" w:hAnsi="Times New Roman"/>
          <w:b/>
          <w:bCs/>
          <w:sz w:val="22"/>
          <w:szCs w:val="22"/>
          <w:lang w:val="en-GB"/>
        </w:rPr>
        <w:t>SERVICE PROVIDER</w:t>
      </w:r>
      <w:r w:rsidRPr="002D0EAA">
        <w:rPr>
          <w:rFonts w:ascii="Times New Roman" w:hAnsi="Times New Roman"/>
          <w:b/>
          <w:bCs/>
          <w:sz w:val="22"/>
          <w:szCs w:val="22"/>
          <w:lang w:val="en-GB"/>
        </w:rPr>
        <w:t xml:space="preserve"> Applications</w:t>
      </w:r>
      <w:r w:rsidRPr="002D0EAA">
        <w:rPr>
          <w:rFonts w:ascii="Times New Roman" w:hAnsi="Times New Roman"/>
          <w:sz w:val="22"/>
          <w:szCs w:val="22"/>
          <w:lang w:val="en-GB"/>
        </w:rPr>
        <w:t>. If Customer receives notice that Content or a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must be removed, modified and/or disabled to avoid violating applicable law, third-party rights, or the Acceptable Use and External Facing Services Policy, Customer will promptly do so. If Customer does not take required action in accordance with the above, or if in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’s judgment continued violation is likely to reoccur,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may disable the applicable Content, Service and/or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If requested by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Customer shall confirm such deletion and discontinuance of use in writing and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shall be authorized to provide a copy of such confirmation to any such </w:t>
      </w:r>
      <w:proofErr w:type="gramStart"/>
      <w:r w:rsidRPr="002D0EAA">
        <w:rPr>
          <w:rFonts w:ascii="Times New Roman" w:hAnsi="Times New Roman"/>
          <w:sz w:val="22"/>
          <w:szCs w:val="22"/>
          <w:lang w:val="en-GB"/>
        </w:rPr>
        <w:t>third party</w:t>
      </w:r>
      <w:proofErr w:type="gramEnd"/>
      <w:r w:rsidRPr="002D0EAA">
        <w:rPr>
          <w:rFonts w:ascii="Times New Roman" w:hAnsi="Times New Roman"/>
          <w:sz w:val="22"/>
          <w:szCs w:val="22"/>
          <w:lang w:val="en-GB"/>
        </w:rPr>
        <w:t xml:space="preserve"> claimant or governmental authority, as applicable. In addition, if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is required by any </w:t>
      </w:r>
      <w:proofErr w:type="gramStart"/>
      <w:r w:rsidRPr="002D0EAA">
        <w:rPr>
          <w:rFonts w:ascii="Times New Roman" w:hAnsi="Times New Roman"/>
          <w:sz w:val="22"/>
          <w:szCs w:val="22"/>
          <w:lang w:val="en-GB"/>
        </w:rPr>
        <w:t>third party</w:t>
      </w:r>
      <w:proofErr w:type="gramEnd"/>
      <w:r w:rsidRPr="002D0EAA">
        <w:rPr>
          <w:rFonts w:ascii="Times New Roman" w:hAnsi="Times New Roman"/>
          <w:sz w:val="22"/>
          <w:szCs w:val="22"/>
          <w:lang w:val="en-GB"/>
        </w:rPr>
        <w:t xml:space="preserve"> rights holder to remove Content, or receives information that Content provided to Customer may violate applicable law or third-party rights,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may discontinue Customer’s access to Content through the Services.</w:t>
      </w:r>
    </w:p>
    <w:p w14:paraId="7AD3928F" w14:textId="77777777" w:rsidR="00FF156E" w:rsidRPr="002D0EAA" w:rsidRDefault="00FF156E" w:rsidP="00FF156E">
      <w:pPr>
        <w:pStyle w:val="Listenabsatz"/>
        <w:rPr>
          <w:rFonts w:ascii="Times New Roman" w:hAnsi="Times New Roman"/>
          <w:sz w:val="22"/>
          <w:szCs w:val="22"/>
          <w:lang w:val="en-GB"/>
        </w:rPr>
      </w:pPr>
    </w:p>
    <w:p w14:paraId="5D9A12E4" w14:textId="65593D82" w:rsidR="00FF156E" w:rsidRPr="002D0EAA" w:rsidRDefault="006E4965" w:rsidP="00FF156E">
      <w:pPr>
        <w:pStyle w:val="Listenabsatz"/>
        <w:numPr>
          <w:ilvl w:val="0"/>
          <w:numId w:val="1"/>
        </w:numPr>
        <w:jc w:val="both"/>
        <w:rPr>
          <w:rFonts w:ascii="Times New Roman" w:hAnsi="Times New Roman"/>
          <w:b/>
          <w:bCs/>
          <w:sz w:val="22"/>
          <w:szCs w:val="22"/>
          <w:lang w:val="en-GB"/>
        </w:rPr>
      </w:pPr>
      <w:r w:rsidRPr="002D0EAA">
        <w:rPr>
          <w:rFonts w:ascii="Times New Roman" w:hAnsi="Times New Roman"/>
          <w:b/>
          <w:bCs/>
          <w:sz w:val="22"/>
          <w:szCs w:val="22"/>
          <w:lang w:val="en-GB"/>
        </w:rPr>
        <w:t>NON-</w:t>
      </w:r>
      <w:r w:rsidR="002D0EAA" w:rsidRPr="002D0EAA">
        <w:rPr>
          <w:rFonts w:ascii="Times New Roman" w:hAnsi="Times New Roman"/>
          <w:b/>
          <w:bCs/>
          <w:sz w:val="22"/>
          <w:szCs w:val="22"/>
          <w:lang w:val="en-GB"/>
        </w:rPr>
        <w:t>SERVICE PROVIDER</w:t>
      </w:r>
      <w:r w:rsidRPr="002D0EAA">
        <w:rPr>
          <w:rFonts w:ascii="Times New Roman" w:hAnsi="Times New Roman"/>
          <w:b/>
          <w:bCs/>
          <w:sz w:val="22"/>
          <w:szCs w:val="22"/>
          <w:lang w:val="en-GB"/>
        </w:rPr>
        <w:t xml:space="preserve"> PRODUCTS AND SERVICES</w:t>
      </w:r>
    </w:p>
    <w:p w14:paraId="05061FE1" w14:textId="77777777" w:rsidR="006E4965" w:rsidRPr="002D0EAA" w:rsidRDefault="006E4965" w:rsidP="006E4965">
      <w:pPr>
        <w:ind w:left="360"/>
        <w:jc w:val="both"/>
        <w:rPr>
          <w:rFonts w:ascii="Times New Roman" w:hAnsi="Times New Roman"/>
          <w:b/>
          <w:bCs/>
          <w:sz w:val="22"/>
          <w:szCs w:val="22"/>
          <w:lang w:val="en-GB"/>
        </w:rPr>
      </w:pPr>
    </w:p>
    <w:p w14:paraId="7A2C53CC" w14:textId="2F0A0749" w:rsidR="006E4965" w:rsidRPr="002D0EAA" w:rsidRDefault="00741DC3" w:rsidP="006E4965">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Non-</w:t>
      </w:r>
      <w:r w:rsidR="002D0EAA" w:rsidRPr="002D0EAA">
        <w:rPr>
          <w:rFonts w:ascii="Times New Roman" w:hAnsi="Times New Roman"/>
          <w:b/>
          <w:bCs/>
          <w:sz w:val="22"/>
          <w:szCs w:val="22"/>
          <w:lang w:val="en-GB"/>
        </w:rPr>
        <w:t>SERVICE PROVIDER</w:t>
      </w:r>
      <w:r w:rsidRPr="002D0EAA">
        <w:rPr>
          <w:rFonts w:ascii="Times New Roman" w:hAnsi="Times New Roman"/>
          <w:b/>
          <w:bCs/>
          <w:sz w:val="22"/>
          <w:szCs w:val="22"/>
          <w:lang w:val="en-GB"/>
        </w:rPr>
        <w:t xml:space="preserve"> Products and Services</w:t>
      </w:r>
      <w:r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or third parties may make available (for example, through a Marketplace or otherwise) third-party products or services, including, for example,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Applications and implementation and other consulting services. Any acquisition by Customer of such products or services, and any exchange of data between Customer and any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product or service is solely between Customer and the applicable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does not warrant or support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Applications or other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products or services, </w:t>
      </w:r>
      <w:proofErr w:type="gramStart"/>
      <w:r w:rsidRPr="002D0EAA">
        <w:rPr>
          <w:rFonts w:ascii="Times New Roman" w:hAnsi="Times New Roman"/>
          <w:sz w:val="22"/>
          <w:szCs w:val="22"/>
          <w:lang w:val="en-GB"/>
        </w:rPr>
        <w:t>whether or not</w:t>
      </w:r>
      <w:proofErr w:type="gramEnd"/>
      <w:r w:rsidRPr="002D0EAA">
        <w:rPr>
          <w:rFonts w:ascii="Times New Roman" w:hAnsi="Times New Roman"/>
          <w:sz w:val="22"/>
          <w:szCs w:val="22"/>
          <w:lang w:val="en-GB"/>
        </w:rPr>
        <w:t xml:space="preserve"> they are designated by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as “certified” or otherwise, unless expressly provided otherwise in an Order Form.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is not responsible for any disclosure, modification or deletion of Customer Data resulting from access by such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or its provider.</w:t>
      </w:r>
    </w:p>
    <w:p w14:paraId="3031D7D3" w14:textId="77777777" w:rsidR="00741DC3" w:rsidRPr="002D0EAA" w:rsidRDefault="00741DC3" w:rsidP="00741DC3">
      <w:pPr>
        <w:pStyle w:val="Listenabsatz"/>
        <w:jc w:val="both"/>
        <w:rPr>
          <w:rFonts w:ascii="Times New Roman" w:hAnsi="Times New Roman"/>
          <w:sz w:val="22"/>
          <w:szCs w:val="22"/>
          <w:lang w:val="en-GB"/>
        </w:rPr>
      </w:pPr>
    </w:p>
    <w:p w14:paraId="005F0E41" w14:textId="63F325CB" w:rsidR="00741DC3" w:rsidRPr="002D0EAA" w:rsidRDefault="00F635FB" w:rsidP="006E4965">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Integration with Non-</w:t>
      </w:r>
      <w:r w:rsidR="002D0EAA" w:rsidRPr="002D0EAA">
        <w:rPr>
          <w:rFonts w:ascii="Times New Roman" w:hAnsi="Times New Roman"/>
          <w:b/>
          <w:bCs/>
          <w:sz w:val="22"/>
          <w:szCs w:val="22"/>
          <w:lang w:val="en-GB"/>
        </w:rPr>
        <w:t>SERVICE PROVIDER</w:t>
      </w:r>
      <w:r w:rsidRPr="002D0EAA">
        <w:rPr>
          <w:rFonts w:ascii="Times New Roman" w:hAnsi="Times New Roman"/>
          <w:b/>
          <w:bCs/>
          <w:sz w:val="22"/>
          <w:szCs w:val="22"/>
          <w:lang w:val="en-GB"/>
        </w:rPr>
        <w:t xml:space="preserve"> Applications</w:t>
      </w:r>
      <w:r w:rsidRPr="002D0EAA">
        <w:rPr>
          <w:rFonts w:ascii="Times New Roman" w:hAnsi="Times New Roman"/>
          <w:sz w:val="22"/>
          <w:szCs w:val="22"/>
          <w:lang w:val="en-GB"/>
        </w:rPr>
        <w:t>. The Services may contain features designed to interoperate with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Applications.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cannot guarantee the continued availability of such Service </w:t>
      </w:r>
      <w:proofErr w:type="gramStart"/>
      <w:r w:rsidRPr="002D0EAA">
        <w:rPr>
          <w:rFonts w:ascii="Times New Roman" w:hAnsi="Times New Roman"/>
          <w:sz w:val="22"/>
          <w:szCs w:val="22"/>
          <w:lang w:val="en-GB"/>
        </w:rPr>
        <w:t>features, and</w:t>
      </w:r>
      <w:proofErr w:type="gramEnd"/>
      <w:r w:rsidRPr="002D0EAA">
        <w:rPr>
          <w:rFonts w:ascii="Times New Roman" w:hAnsi="Times New Roman"/>
          <w:sz w:val="22"/>
          <w:szCs w:val="22"/>
          <w:lang w:val="en-GB"/>
        </w:rPr>
        <w:t xml:space="preserve"> may cease providing them without entitling Customer to any refund, credit, or other compensation, if for example and without limitation, the provider of a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ceases to make the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available for interoperation with the corresponding Service features in a manner acceptable to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w:t>
      </w:r>
    </w:p>
    <w:p w14:paraId="6F3D1C72" w14:textId="77777777" w:rsidR="00F635FB" w:rsidRPr="002D0EAA" w:rsidRDefault="00F635FB" w:rsidP="00F635FB">
      <w:pPr>
        <w:pStyle w:val="Listenabsatz"/>
        <w:rPr>
          <w:rFonts w:ascii="Times New Roman" w:hAnsi="Times New Roman"/>
          <w:sz w:val="22"/>
          <w:szCs w:val="22"/>
          <w:lang w:val="en-GB"/>
        </w:rPr>
      </w:pPr>
    </w:p>
    <w:p w14:paraId="50AF2443" w14:textId="77777777" w:rsidR="00311015" w:rsidRDefault="00311015">
      <w:pPr>
        <w:spacing w:after="200" w:line="276" w:lineRule="auto"/>
        <w:rPr>
          <w:rFonts w:ascii="Times New Roman" w:hAnsi="Times New Roman"/>
          <w:b/>
          <w:bCs/>
          <w:sz w:val="22"/>
          <w:szCs w:val="22"/>
          <w:lang w:val="en-GB"/>
        </w:rPr>
      </w:pPr>
      <w:r>
        <w:rPr>
          <w:rFonts w:ascii="Times New Roman" w:hAnsi="Times New Roman"/>
          <w:b/>
          <w:bCs/>
          <w:sz w:val="22"/>
          <w:szCs w:val="22"/>
          <w:lang w:val="en-GB"/>
        </w:rPr>
        <w:br w:type="page"/>
      </w:r>
    </w:p>
    <w:p w14:paraId="0F23E60C" w14:textId="6DBEEDA1" w:rsidR="00F635FB" w:rsidRPr="002D0EAA" w:rsidRDefault="00DD11C8" w:rsidP="00DD11C8">
      <w:pPr>
        <w:pStyle w:val="Listenabsatz"/>
        <w:numPr>
          <w:ilvl w:val="0"/>
          <w:numId w:val="1"/>
        </w:numPr>
        <w:jc w:val="both"/>
        <w:rPr>
          <w:rFonts w:ascii="Times New Roman" w:hAnsi="Times New Roman"/>
          <w:b/>
          <w:bCs/>
          <w:sz w:val="22"/>
          <w:szCs w:val="22"/>
          <w:lang w:val="en-GB"/>
        </w:rPr>
      </w:pPr>
      <w:r w:rsidRPr="002D0EAA">
        <w:rPr>
          <w:rFonts w:ascii="Times New Roman" w:hAnsi="Times New Roman"/>
          <w:b/>
          <w:bCs/>
          <w:sz w:val="22"/>
          <w:szCs w:val="22"/>
          <w:lang w:val="en-GB"/>
        </w:rPr>
        <w:lastRenderedPageBreak/>
        <w:t>Fees and Payment</w:t>
      </w:r>
    </w:p>
    <w:p w14:paraId="0BE1E476" w14:textId="77777777" w:rsidR="00DD11C8" w:rsidRPr="002D0EAA" w:rsidRDefault="00DD11C8" w:rsidP="00DD11C8">
      <w:pPr>
        <w:ind w:left="360"/>
        <w:jc w:val="both"/>
        <w:rPr>
          <w:rFonts w:ascii="Times New Roman" w:hAnsi="Times New Roman"/>
          <w:b/>
          <w:bCs/>
          <w:sz w:val="22"/>
          <w:szCs w:val="22"/>
          <w:lang w:val="en-GB"/>
        </w:rPr>
      </w:pPr>
    </w:p>
    <w:p w14:paraId="242D7CFF" w14:textId="7690D518" w:rsidR="00DD11C8" w:rsidRPr="002D0EAA" w:rsidRDefault="00A16762" w:rsidP="00DD11C8">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Fees</w:t>
      </w:r>
      <w:r w:rsidRPr="002D0EAA">
        <w:rPr>
          <w:rFonts w:ascii="Times New Roman" w:hAnsi="Times New Roman"/>
          <w:sz w:val="22"/>
          <w:szCs w:val="22"/>
          <w:lang w:val="en-GB"/>
        </w:rPr>
        <w:t>. Customer will pay all fees specified in Order Forms. Except as otherwise specified herein or in an Order Form, (</w:t>
      </w:r>
      <w:proofErr w:type="spellStart"/>
      <w:r w:rsidRPr="002D0EAA">
        <w:rPr>
          <w:rFonts w:ascii="Times New Roman" w:hAnsi="Times New Roman"/>
          <w:sz w:val="22"/>
          <w:szCs w:val="22"/>
          <w:lang w:val="en-GB"/>
        </w:rPr>
        <w:t>i</w:t>
      </w:r>
      <w:proofErr w:type="spellEnd"/>
      <w:r w:rsidRPr="002D0EAA">
        <w:rPr>
          <w:rFonts w:ascii="Times New Roman" w:hAnsi="Times New Roman"/>
          <w:sz w:val="22"/>
          <w:szCs w:val="22"/>
          <w:lang w:val="en-GB"/>
        </w:rPr>
        <w:t xml:space="preserve">) fees are based on Services and Content subscriptions purchased and not actual usage, (ii) payment obligations are non- </w:t>
      </w:r>
      <w:proofErr w:type="spellStart"/>
      <w:r w:rsidRPr="002D0EAA">
        <w:rPr>
          <w:rFonts w:ascii="Times New Roman" w:hAnsi="Times New Roman"/>
          <w:sz w:val="22"/>
          <w:szCs w:val="22"/>
          <w:lang w:val="en-GB"/>
        </w:rPr>
        <w:t>cancelable</w:t>
      </w:r>
      <w:proofErr w:type="spellEnd"/>
      <w:r w:rsidRPr="002D0EAA">
        <w:rPr>
          <w:rFonts w:ascii="Times New Roman" w:hAnsi="Times New Roman"/>
          <w:sz w:val="22"/>
          <w:szCs w:val="22"/>
          <w:lang w:val="en-GB"/>
        </w:rPr>
        <w:t xml:space="preserve"> and fees paid are non-refundable, and (iii) quantities purchased cannot be decreased during the relevant subscription term.</w:t>
      </w:r>
    </w:p>
    <w:p w14:paraId="2D4BF653" w14:textId="77777777" w:rsidR="00922ED1" w:rsidRPr="002D0EAA" w:rsidRDefault="00922ED1" w:rsidP="00922ED1">
      <w:pPr>
        <w:pStyle w:val="Listenabsatz"/>
        <w:jc w:val="both"/>
        <w:rPr>
          <w:rFonts w:ascii="Times New Roman" w:hAnsi="Times New Roman"/>
          <w:sz w:val="22"/>
          <w:szCs w:val="22"/>
          <w:lang w:val="en-GB"/>
        </w:rPr>
      </w:pPr>
    </w:p>
    <w:p w14:paraId="7E0DE82C" w14:textId="3B1F70E9" w:rsidR="00922ED1" w:rsidRPr="002D0EAA" w:rsidRDefault="009273D9" w:rsidP="00DD11C8">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Invoicing and Payment</w:t>
      </w:r>
      <w:r w:rsidRPr="002D0EAA">
        <w:rPr>
          <w:rFonts w:ascii="Times New Roman" w:hAnsi="Times New Roman"/>
          <w:sz w:val="22"/>
          <w:szCs w:val="22"/>
          <w:lang w:val="en-GB"/>
        </w:rPr>
        <w:t xml:space="preserve">. Customer will provide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with valid and updated credit card information, or with a valid purchase order or alternative document reasonably acceptable to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If Customer provides credit card information to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Customer authorizes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to charge such credit card for all Purchased Services listed in the Order Form for the initial subscription term and any renewal subscription term(s) as set forth in the “Term of Purchased Subscriptions” section below. Such charges shall be made in advance, either annually or in accordance with any different billing frequency stated in the applicable Order Form. If the Order Form specifies that payment will be by a method other than a credit card,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will invoice Customer in advance and otherwise in accordance with the relevant Order Form. Unless otherwise stated in the Order Form, invoiced fees are due net 30 days from the invoice date. Customer is responsible for providing complete and accurate billing and contact information to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and notifying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of any changes to such information.</w:t>
      </w:r>
    </w:p>
    <w:p w14:paraId="36935738" w14:textId="77777777" w:rsidR="009273D9" w:rsidRPr="002D0EAA" w:rsidRDefault="009273D9" w:rsidP="009273D9">
      <w:pPr>
        <w:pStyle w:val="Listenabsatz"/>
        <w:rPr>
          <w:rFonts w:ascii="Times New Roman" w:hAnsi="Times New Roman"/>
          <w:sz w:val="22"/>
          <w:szCs w:val="22"/>
          <w:lang w:val="en-GB"/>
        </w:rPr>
      </w:pPr>
    </w:p>
    <w:p w14:paraId="56A9439A" w14:textId="46A2E494" w:rsidR="009273D9" w:rsidRPr="002D0EAA" w:rsidRDefault="008254F6" w:rsidP="00DD11C8">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Overdue Charges</w:t>
      </w:r>
      <w:r w:rsidRPr="002D0EAA">
        <w:rPr>
          <w:rFonts w:ascii="Times New Roman" w:hAnsi="Times New Roman"/>
          <w:sz w:val="22"/>
          <w:szCs w:val="22"/>
          <w:lang w:val="en-GB"/>
        </w:rPr>
        <w:t xml:space="preserve">. If any invoiced amount is not received by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by the due date, then without limiting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’s rights or remedies, (a) those charges may accrue late interest at the rate of 1.5% of the outstanding balance per month, or the maximum rate permitted by law, whichever is lower, and/or (b)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may condition future subscription renewals and Order Forms on payment terms shorter than those specified in the “Invoicing and Payment” section above.</w:t>
      </w:r>
    </w:p>
    <w:p w14:paraId="1D1CF247" w14:textId="77777777" w:rsidR="008254F6" w:rsidRPr="002D0EAA" w:rsidRDefault="008254F6" w:rsidP="008254F6">
      <w:pPr>
        <w:pStyle w:val="Listenabsatz"/>
        <w:rPr>
          <w:rFonts w:ascii="Times New Roman" w:hAnsi="Times New Roman"/>
          <w:sz w:val="22"/>
          <w:szCs w:val="22"/>
          <w:lang w:val="en-GB"/>
        </w:rPr>
      </w:pPr>
    </w:p>
    <w:p w14:paraId="1DD2052B" w14:textId="397BA173" w:rsidR="008254F6" w:rsidRPr="002D0EAA" w:rsidRDefault="00652415" w:rsidP="00DD11C8">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Suspension of Service and Acceleration</w:t>
      </w:r>
      <w:r w:rsidRPr="002D0EAA">
        <w:rPr>
          <w:rFonts w:ascii="Times New Roman" w:hAnsi="Times New Roman"/>
          <w:sz w:val="22"/>
          <w:szCs w:val="22"/>
          <w:lang w:val="en-GB"/>
        </w:rPr>
        <w:t xml:space="preserve">. If any charge owing by Customer under this or any other agreement for services is 30 days or more overdue, (or 10 or more days overdue in the case of amounts Customer has authorized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to charge to Customer’s credit card),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may, without limiting its other rights and remedies, accelerate Customer’s unpaid fee obligations under such agreements so that all such obligations become immediately due and payable, and suspend Services until such amounts are paid in full, provided that, other than for customers paying by credit card or direct debit whose payment has been declined,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will give Customer at least 10 days’ prior notice that its account is overdue, in accordance with the “Manner of Giving Notice” section below for billing notices, before suspending services to Customer.</w:t>
      </w:r>
    </w:p>
    <w:p w14:paraId="6710ADAF" w14:textId="77777777" w:rsidR="00652415" w:rsidRPr="002D0EAA" w:rsidRDefault="00652415" w:rsidP="00652415">
      <w:pPr>
        <w:pStyle w:val="Listenabsatz"/>
        <w:rPr>
          <w:rFonts w:ascii="Times New Roman" w:hAnsi="Times New Roman"/>
          <w:sz w:val="22"/>
          <w:szCs w:val="22"/>
          <w:lang w:val="en-GB"/>
        </w:rPr>
      </w:pPr>
    </w:p>
    <w:p w14:paraId="288DE82C" w14:textId="6FFF6D05" w:rsidR="00652415" w:rsidRPr="002D0EAA" w:rsidRDefault="00610809" w:rsidP="00DD11C8">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Payment Disputes</w:t>
      </w:r>
      <w:r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will not exercise its rights under the “Overdue Charges” or “Suspension of Service and Acceleration” section above if Customer is disputing the applicable charges reasonably and in good faith and is cooperating diligently to resolve the dispute.</w:t>
      </w:r>
    </w:p>
    <w:p w14:paraId="5699FE16" w14:textId="77777777" w:rsidR="00610809" w:rsidRPr="002D0EAA" w:rsidRDefault="00610809" w:rsidP="00610809">
      <w:pPr>
        <w:pStyle w:val="Listenabsatz"/>
        <w:rPr>
          <w:rFonts w:ascii="Times New Roman" w:hAnsi="Times New Roman"/>
          <w:sz w:val="22"/>
          <w:szCs w:val="22"/>
          <w:lang w:val="en-GB"/>
        </w:rPr>
      </w:pPr>
    </w:p>
    <w:p w14:paraId="055630C7" w14:textId="34D2A295" w:rsidR="00610809" w:rsidRPr="002D0EAA" w:rsidRDefault="004D6036" w:rsidP="00DD11C8">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Taxes.</w:t>
      </w:r>
      <w:r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's fees do not include any taxes, levies, </w:t>
      </w:r>
      <w:proofErr w:type="gramStart"/>
      <w:r w:rsidRPr="002D0EAA">
        <w:rPr>
          <w:rFonts w:ascii="Times New Roman" w:hAnsi="Times New Roman"/>
          <w:sz w:val="22"/>
          <w:szCs w:val="22"/>
          <w:lang w:val="en-GB"/>
        </w:rPr>
        <w:t>duties</w:t>
      </w:r>
      <w:proofErr w:type="gramEnd"/>
      <w:r w:rsidRPr="002D0EAA">
        <w:rPr>
          <w:rFonts w:ascii="Times New Roman" w:hAnsi="Times New Roman"/>
          <w:sz w:val="22"/>
          <w:szCs w:val="22"/>
          <w:lang w:val="en-GB"/>
        </w:rPr>
        <w:t xml:space="preserve"> or similar governmental assessments of any nature, including, for example, value-added, sales, use or withholding taxes, assessable by any jurisdiction whatsoever (collectively, “Taxes”). Customer is responsible for paying all Taxes associated with its purchases hereunder. If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has the legal obligation to pay or collect Taxes for which Customer is responsible under this section,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will invoice Customer and Customer will pay that amount unless Customer provides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with a valid tax exemption certificate authorized by the appropriate taxing authority. For clarity,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is solely responsible for taxes assessable against it based on its income, </w:t>
      </w:r>
      <w:proofErr w:type="gramStart"/>
      <w:r w:rsidRPr="002D0EAA">
        <w:rPr>
          <w:rFonts w:ascii="Times New Roman" w:hAnsi="Times New Roman"/>
          <w:sz w:val="22"/>
          <w:szCs w:val="22"/>
          <w:lang w:val="en-GB"/>
        </w:rPr>
        <w:t>property</w:t>
      </w:r>
      <w:proofErr w:type="gramEnd"/>
      <w:r w:rsidRPr="002D0EAA">
        <w:rPr>
          <w:rFonts w:ascii="Times New Roman" w:hAnsi="Times New Roman"/>
          <w:sz w:val="22"/>
          <w:szCs w:val="22"/>
          <w:lang w:val="en-GB"/>
        </w:rPr>
        <w:t xml:space="preserve"> and employees.</w:t>
      </w:r>
    </w:p>
    <w:p w14:paraId="5DB7253A" w14:textId="77777777" w:rsidR="004D6036" w:rsidRPr="002D0EAA" w:rsidRDefault="004D6036" w:rsidP="004D6036">
      <w:pPr>
        <w:pStyle w:val="Listenabsatz"/>
        <w:rPr>
          <w:rFonts w:ascii="Times New Roman" w:hAnsi="Times New Roman"/>
          <w:sz w:val="22"/>
          <w:szCs w:val="22"/>
          <w:lang w:val="en-GB"/>
        </w:rPr>
      </w:pPr>
    </w:p>
    <w:p w14:paraId="0942AB6D" w14:textId="167D34C8" w:rsidR="004D6036" w:rsidRPr="002D0EAA" w:rsidRDefault="00285F8A" w:rsidP="005722B0">
      <w:pPr>
        <w:pStyle w:val="Listenabsatz"/>
        <w:numPr>
          <w:ilvl w:val="0"/>
          <w:numId w:val="1"/>
        </w:numPr>
        <w:jc w:val="both"/>
        <w:rPr>
          <w:rFonts w:ascii="Times New Roman" w:hAnsi="Times New Roman"/>
          <w:b/>
          <w:bCs/>
          <w:sz w:val="22"/>
          <w:szCs w:val="22"/>
          <w:lang w:val="en-GB"/>
        </w:rPr>
      </w:pPr>
      <w:r w:rsidRPr="002D0EAA">
        <w:rPr>
          <w:rFonts w:ascii="Times New Roman" w:hAnsi="Times New Roman"/>
          <w:b/>
          <w:bCs/>
          <w:sz w:val="22"/>
          <w:szCs w:val="22"/>
          <w:lang w:val="en-GB"/>
        </w:rPr>
        <w:t>PROPRIETARY RIGHTS AND LICENSES</w:t>
      </w:r>
    </w:p>
    <w:p w14:paraId="5C5E8BB6" w14:textId="77777777" w:rsidR="007C4DBD" w:rsidRPr="002D0EAA" w:rsidRDefault="007C4DBD" w:rsidP="007C4DBD">
      <w:pPr>
        <w:ind w:left="360"/>
        <w:jc w:val="both"/>
        <w:rPr>
          <w:rFonts w:ascii="Times New Roman" w:hAnsi="Times New Roman"/>
          <w:b/>
          <w:bCs/>
          <w:sz w:val="22"/>
          <w:szCs w:val="22"/>
          <w:lang w:val="en-GB"/>
        </w:rPr>
      </w:pPr>
    </w:p>
    <w:p w14:paraId="49EC3F0C" w14:textId="07077943" w:rsidR="00B050E0" w:rsidRPr="002D0EAA" w:rsidRDefault="001F0D70" w:rsidP="007C4DBD">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Reservation of Rights</w:t>
      </w:r>
      <w:r w:rsidRPr="002D0EAA">
        <w:rPr>
          <w:rFonts w:ascii="Times New Roman" w:hAnsi="Times New Roman"/>
          <w:sz w:val="22"/>
          <w:szCs w:val="22"/>
          <w:lang w:val="en-GB"/>
        </w:rPr>
        <w:t xml:space="preserve">. Subject to the limited rights expressly granted hereunder,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its Affiliates, its </w:t>
      </w:r>
      <w:proofErr w:type="gramStart"/>
      <w:r w:rsidRPr="002D0EAA">
        <w:rPr>
          <w:rFonts w:ascii="Times New Roman" w:hAnsi="Times New Roman"/>
          <w:sz w:val="22"/>
          <w:szCs w:val="22"/>
          <w:lang w:val="en-GB"/>
        </w:rPr>
        <w:t>licensors</w:t>
      </w:r>
      <w:proofErr w:type="gramEnd"/>
      <w:r w:rsidRPr="002D0EAA">
        <w:rPr>
          <w:rFonts w:ascii="Times New Roman" w:hAnsi="Times New Roman"/>
          <w:sz w:val="22"/>
          <w:szCs w:val="22"/>
          <w:lang w:val="en-GB"/>
        </w:rPr>
        <w:t xml:space="preserve"> and Content Providers reserve all of their right, title and interest in and to the Services and </w:t>
      </w:r>
      <w:r w:rsidRPr="002D0EAA">
        <w:rPr>
          <w:rFonts w:ascii="Times New Roman" w:hAnsi="Times New Roman"/>
          <w:sz w:val="22"/>
          <w:szCs w:val="22"/>
          <w:lang w:val="en-GB"/>
        </w:rPr>
        <w:lastRenderedPageBreak/>
        <w:t>Content, including all of their related intellectual property rights. No rights are granted to Customer hereunder other than as expressly set forth herein.</w:t>
      </w:r>
    </w:p>
    <w:p w14:paraId="5C68916D" w14:textId="77777777" w:rsidR="001F0D70" w:rsidRPr="002D0EAA" w:rsidRDefault="001F0D70" w:rsidP="001F0D70">
      <w:pPr>
        <w:ind w:left="360"/>
        <w:jc w:val="both"/>
        <w:rPr>
          <w:rFonts w:ascii="Times New Roman" w:hAnsi="Times New Roman"/>
          <w:sz w:val="22"/>
          <w:szCs w:val="22"/>
          <w:lang w:val="en-GB"/>
        </w:rPr>
      </w:pPr>
    </w:p>
    <w:p w14:paraId="0C9545DE" w14:textId="288292D7" w:rsidR="001F0D70" w:rsidRPr="002D0EAA" w:rsidRDefault="0061408F" w:rsidP="007C4DBD">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Access to and Use of Content.</w:t>
      </w:r>
      <w:r w:rsidRPr="002D0EAA">
        <w:rPr>
          <w:rFonts w:ascii="Times New Roman" w:hAnsi="Times New Roman"/>
          <w:sz w:val="22"/>
          <w:szCs w:val="22"/>
          <w:lang w:val="en-GB"/>
        </w:rPr>
        <w:t xml:space="preserve"> Customer has the right to access and use applicable Content subject to the terms of applicable Order Forms, this </w:t>
      </w:r>
      <w:proofErr w:type="gramStart"/>
      <w:r w:rsidRPr="002D0EAA">
        <w:rPr>
          <w:rFonts w:ascii="Times New Roman" w:hAnsi="Times New Roman"/>
          <w:sz w:val="22"/>
          <w:szCs w:val="22"/>
          <w:lang w:val="en-GB"/>
        </w:rPr>
        <w:t>Agreement</w:t>
      </w:r>
      <w:proofErr w:type="gramEnd"/>
      <w:r w:rsidRPr="002D0EAA">
        <w:rPr>
          <w:rFonts w:ascii="Times New Roman" w:hAnsi="Times New Roman"/>
          <w:sz w:val="22"/>
          <w:szCs w:val="22"/>
          <w:lang w:val="en-GB"/>
        </w:rPr>
        <w:t xml:space="preserve"> and the Documentation.</w:t>
      </w:r>
    </w:p>
    <w:p w14:paraId="5D325E4F" w14:textId="77777777" w:rsidR="0061408F" w:rsidRPr="002D0EAA" w:rsidRDefault="0061408F" w:rsidP="0061408F">
      <w:pPr>
        <w:pStyle w:val="Listenabsatz"/>
        <w:rPr>
          <w:rFonts w:ascii="Times New Roman" w:hAnsi="Times New Roman"/>
          <w:sz w:val="22"/>
          <w:szCs w:val="22"/>
          <w:lang w:val="en-GB"/>
        </w:rPr>
      </w:pPr>
    </w:p>
    <w:p w14:paraId="711F69FF" w14:textId="6D1EA655" w:rsidR="0061408F" w:rsidRPr="002D0EAA" w:rsidRDefault="0061408F" w:rsidP="007C4DBD">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 xml:space="preserve">License by Customer to </w:t>
      </w:r>
      <w:r w:rsidR="002D0EAA" w:rsidRPr="002D0EAA">
        <w:rPr>
          <w:rFonts w:ascii="Times New Roman" w:hAnsi="Times New Roman"/>
          <w:b/>
          <w:bCs/>
          <w:sz w:val="22"/>
          <w:szCs w:val="22"/>
          <w:lang w:val="en-GB"/>
        </w:rPr>
        <w:t>SERVICE PROVIDER</w:t>
      </w:r>
      <w:r w:rsidRPr="002D0EAA">
        <w:rPr>
          <w:rFonts w:ascii="Times New Roman" w:hAnsi="Times New Roman"/>
          <w:sz w:val="22"/>
          <w:szCs w:val="22"/>
          <w:lang w:val="en-GB"/>
        </w:rPr>
        <w:t xml:space="preserve">. Customer grants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its </w:t>
      </w:r>
      <w:proofErr w:type="gramStart"/>
      <w:r w:rsidRPr="002D0EAA">
        <w:rPr>
          <w:rFonts w:ascii="Times New Roman" w:hAnsi="Times New Roman"/>
          <w:sz w:val="22"/>
          <w:szCs w:val="22"/>
          <w:lang w:val="en-GB"/>
        </w:rPr>
        <w:t>Affiliates</w:t>
      </w:r>
      <w:proofErr w:type="gramEnd"/>
      <w:r w:rsidRPr="002D0EAA">
        <w:rPr>
          <w:rFonts w:ascii="Times New Roman" w:hAnsi="Times New Roman"/>
          <w:sz w:val="22"/>
          <w:szCs w:val="22"/>
          <w:lang w:val="en-GB"/>
        </w:rPr>
        <w:t xml:space="preserve"> and applicable contractors a worldwide, limited-term license to host, copy, use, transmit, and display any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Applications and program code created by or for Customer using a Service or for use by Customer with the Services, and Customer Data, each as appropriate for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to provide and ensure proper operation of the Services and associated systems in accordance with this Agreement. If Customer chooses to use a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with a Service, Customer grants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permission to allow the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and its provider to access Customer Data and information about Customer’s usage of the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as appropriate for the interoperation of that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with the Service. Subject to the limited licenses granted herein,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acquires no right, title or interest from Customer or its licensors under this Agreement in or to any Customer Data,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or such program code</w:t>
      </w:r>
    </w:p>
    <w:p w14:paraId="72DDAD95" w14:textId="77777777" w:rsidR="0061408F" w:rsidRPr="002D0EAA" w:rsidRDefault="0061408F" w:rsidP="0061408F">
      <w:pPr>
        <w:pStyle w:val="Listenabsatz"/>
        <w:rPr>
          <w:rFonts w:ascii="Times New Roman" w:hAnsi="Times New Roman"/>
          <w:sz w:val="22"/>
          <w:szCs w:val="22"/>
          <w:lang w:val="en-GB"/>
        </w:rPr>
      </w:pPr>
    </w:p>
    <w:p w14:paraId="7A7ED4D3" w14:textId="3FAC1931" w:rsidR="00EC5C04" w:rsidRPr="002D0EAA" w:rsidRDefault="00E46CD3" w:rsidP="00E46CD3">
      <w:pPr>
        <w:pStyle w:val="Listenabsatz"/>
        <w:numPr>
          <w:ilvl w:val="0"/>
          <w:numId w:val="1"/>
        </w:numPr>
        <w:jc w:val="both"/>
        <w:rPr>
          <w:rFonts w:ascii="Times New Roman" w:hAnsi="Times New Roman"/>
          <w:b/>
          <w:bCs/>
          <w:sz w:val="22"/>
          <w:szCs w:val="22"/>
          <w:lang w:val="en-GB"/>
        </w:rPr>
      </w:pPr>
      <w:r w:rsidRPr="002D0EAA">
        <w:rPr>
          <w:rFonts w:ascii="Times New Roman" w:hAnsi="Times New Roman"/>
          <w:b/>
          <w:bCs/>
          <w:sz w:val="22"/>
          <w:szCs w:val="22"/>
          <w:lang w:val="en-GB"/>
        </w:rPr>
        <w:t>CONFIDENTIALITY</w:t>
      </w:r>
    </w:p>
    <w:p w14:paraId="484F467D" w14:textId="77777777" w:rsidR="00E46CD3" w:rsidRPr="002D0EAA" w:rsidRDefault="00E46CD3" w:rsidP="00E46CD3">
      <w:pPr>
        <w:ind w:left="360"/>
        <w:jc w:val="both"/>
        <w:rPr>
          <w:rFonts w:ascii="Times New Roman" w:hAnsi="Times New Roman"/>
          <w:b/>
          <w:bCs/>
          <w:sz w:val="22"/>
          <w:szCs w:val="22"/>
          <w:lang w:val="en-GB"/>
        </w:rPr>
      </w:pPr>
    </w:p>
    <w:p w14:paraId="14BA0705" w14:textId="5FA05E5B" w:rsidR="00E46CD3" w:rsidRPr="002D0EAA" w:rsidRDefault="008B27B8" w:rsidP="00E46CD3">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Definition of Confidential Information</w:t>
      </w:r>
      <w:r w:rsidRPr="002D0EAA">
        <w:rPr>
          <w:rFonts w:ascii="Times New Roman" w:hAnsi="Times New Roman"/>
          <w:sz w:val="22"/>
          <w:szCs w:val="22"/>
          <w:lang w:val="en-GB"/>
        </w:rPr>
        <w:t>. “Confidential Information” means all information disclosed by a party (“</w:t>
      </w:r>
      <w:r w:rsidRPr="002D0EAA">
        <w:rPr>
          <w:rFonts w:ascii="Times New Roman" w:hAnsi="Times New Roman"/>
          <w:b/>
          <w:bCs/>
          <w:sz w:val="22"/>
          <w:szCs w:val="22"/>
          <w:lang w:val="en-GB"/>
        </w:rPr>
        <w:t>Disclosing Party</w:t>
      </w:r>
      <w:r w:rsidRPr="002D0EAA">
        <w:rPr>
          <w:rFonts w:ascii="Times New Roman" w:hAnsi="Times New Roman"/>
          <w:sz w:val="22"/>
          <w:szCs w:val="22"/>
          <w:lang w:val="en-GB"/>
        </w:rPr>
        <w:t>”) to the other party (“</w:t>
      </w:r>
      <w:r w:rsidRPr="002D0EAA">
        <w:rPr>
          <w:rFonts w:ascii="Times New Roman" w:hAnsi="Times New Roman"/>
          <w:b/>
          <w:bCs/>
          <w:sz w:val="22"/>
          <w:szCs w:val="22"/>
          <w:lang w:val="en-GB"/>
        </w:rPr>
        <w:t>Receiving Party</w:t>
      </w:r>
      <w:r w:rsidRPr="002D0EAA">
        <w:rPr>
          <w:rFonts w:ascii="Times New Roman" w:hAnsi="Times New Roman"/>
          <w:sz w:val="22"/>
          <w:szCs w:val="22"/>
          <w:lang w:val="en-GB"/>
        </w:rPr>
        <w:t xml:space="preserve">”), whether orally or in writing, that is designated as confidential or that reasonably should be understood to be confidential given the nature of the information and the circumstances of disclosure. Confidential Information of Customer includes Customer Data; Confidential Information of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includes the Services and Content, and the terms and conditions of this Agreement and all Order Forms (including pricing). Confidential Information of each party includes business and marketing plans, technology and technical information, product plans and designs, and business processes disclosed by such party. However, Confidential Information does not include any information that (</w:t>
      </w:r>
      <w:proofErr w:type="spellStart"/>
      <w:r w:rsidRPr="002D0EAA">
        <w:rPr>
          <w:rFonts w:ascii="Times New Roman" w:hAnsi="Times New Roman"/>
          <w:sz w:val="22"/>
          <w:szCs w:val="22"/>
          <w:lang w:val="en-GB"/>
        </w:rPr>
        <w:t>i</w:t>
      </w:r>
      <w:proofErr w:type="spellEnd"/>
      <w:r w:rsidRPr="002D0EAA">
        <w:rPr>
          <w:rFonts w:ascii="Times New Roman" w:hAnsi="Times New Roman"/>
          <w:sz w:val="22"/>
          <w:szCs w:val="22"/>
          <w:lang w:val="en-GB"/>
        </w:rPr>
        <w:t xml:space="preserve">) is or becomes generally known to the public without breach of any obligation owed to the Disclosing Party, (ii) was known to the Receiving Party prior to its disclosure by the Disclosing Party without breach of any obligation owed to the Disclosing Party, (iii) is received from a third party without breach of any obligation owed to the Disclosing Party, or (iv) was independently developed by the Receiving Party. For the avoidance of doubt, the non-disclosure obligations set forth in this “Confidentiality” section apply to Confidential Information exchanged between the parties in connection with the evaluation of additional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services.</w:t>
      </w:r>
    </w:p>
    <w:p w14:paraId="0F940FEE" w14:textId="77777777" w:rsidR="003E114F" w:rsidRPr="002D0EAA" w:rsidRDefault="003E114F" w:rsidP="003E114F">
      <w:pPr>
        <w:ind w:left="360"/>
        <w:jc w:val="both"/>
        <w:rPr>
          <w:rFonts w:ascii="Times New Roman" w:hAnsi="Times New Roman"/>
          <w:sz w:val="22"/>
          <w:szCs w:val="22"/>
          <w:lang w:val="en-GB"/>
        </w:rPr>
      </w:pPr>
    </w:p>
    <w:p w14:paraId="6A25D491" w14:textId="29F48190" w:rsidR="003E114F" w:rsidRPr="002D0EAA" w:rsidRDefault="00F453B7" w:rsidP="00E46CD3">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Protection of Confidential Information</w:t>
      </w:r>
      <w:r w:rsidRPr="002D0EAA">
        <w:rPr>
          <w:rFonts w:ascii="Times New Roman" w:hAnsi="Times New Roman"/>
          <w:sz w:val="22"/>
          <w:szCs w:val="22"/>
          <w:lang w:val="en-GB"/>
        </w:rPr>
        <w:t>. As between the parties, each party retains all ownership rights in and to its Confidential Information. The Receiving Party will use the same degree of care that it uses to protect the confidentiality of its own confidential information of like kind (but not less than reasonable care) to (</w:t>
      </w:r>
      <w:proofErr w:type="spellStart"/>
      <w:r w:rsidRPr="002D0EAA">
        <w:rPr>
          <w:rFonts w:ascii="Times New Roman" w:hAnsi="Times New Roman"/>
          <w:sz w:val="22"/>
          <w:szCs w:val="22"/>
          <w:lang w:val="en-GB"/>
        </w:rPr>
        <w:t>i</w:t>
      </w:r>
      <w:proofErr w:type="spellEnd"/>
      <w:r w:rsidRPr="002D0EAA">
        <w:rPr>
          <w:rFonts w:ascii="Times New Roman" w:hAnsi="Times New Roman"/>
          <w:sz w:val="22"/>
          <w:szCs w:val="22"/>
          <w:lang w:val="en-GB"/>
        </w:rPr>
        <w:t xml:space="preserve">) not use any Confidential Information of the Disclosing Party for any purpose outside the scope of this Agreement and (ii) except as otherwise authorized by the Disclosing Party in writing, limit access to Confidential Information of the Disclosing Party to those of its and its Affiliates’ employees and contractors who need that access for purposes consistent with this Agreement and who have signed confidentiality agreements with the Receiving Party containing protections not materially less protective of the Confidential Information than those herein. Neither party will disclose the terms of this Agreement or any Order Form to any third party other than its Affiliates, legal </w:t>
      </w:r>
      <w:proofErr w:type="gramStart"/>
      <w:r w:rsidRPr="002D0EAA">
        <w:rPr>
          <w:rFonts w:ascii="Times New Roman" w:hAnsi="Times New Roman"/>
          <w:sz w:val="22"/>
          <w:szCs w:val="22"/>
          <w:lang w:val="en-GB"/>
        </w:rPr>
        <w:t>counsel</w:t>
      </w:r>
      <w:proofErr w:type="gramEnd"/>
      <w:r w:rsidRPr="002D0EAA">
        <w:rPr>
          <w:rFonts w:ascii="Times New Roman" w:hAnsi="Times New Roman"/>
          <w:sz w:val="22"/>
          <w:szCs w:val="22"/>
          <w:lang w:val="en-GB"/>
        </w:rPr>
        <w:t xml:space="preserve"> and accountants without the other party’s prior written consent, provided that a party that makes any such disclosure to its Affiliate, legal counsel or accountants will remain responsible for such Affiliate’s, legal counsel’s or accountant’s compliance with this “Confidentiality” section. Notwithstanding the foregoing,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may disclose the terms of this Agreement and any applicable Order Form to a subcontractor or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Provider to the extent necessary to perform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’s obligations under this Agreement, under terms of confidentiality materially as protective as set forth herein.</w:t>
      </w:r>
    </w:p>
    <w:p w14:paraId="25D5949F" w14:textId="77777777" w:rsidR="00A649AE" w:rsidRPr="002D0EAA" w:rsidRDefault="00A649AE" w:rsidP="00A649AE">
      <w:pPr>
        <w:ind w:left="360"/>
        <w:jc w:val="both"/>
        <w:rPr>
          <w:rFonts w:ascii="Times New Roman" w:hAnsi="Times New Roman"/>
          <w:sz w:val="22"/>
          <w:szCs w:val="22"/>
          <w:lang w:val="en-GB"/>
        </w:rPr>
      </w:pPr>
    </w:p>
    <w:p w14:paraId="134D718E" w14:textId="4CAB0FB7" w:rsidR="00A649AE" w:rsidRPr="002D0EAA" w:rsidRDefault="00A649AE" w:rsidP="00E46CD3">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lastRenderedPageBreak/>
        <w:t>Compelled Disclosure</w:t>
      </w:r>
      <w:r w:rsidRPr="002D0EAA">
        <w:rPr>
          <w:rFonts w:ascii="Times New Roman" w:hAnsi="Times New Roman"/>
          <w:sz w:val="22"/>
          <w:szCs w:val="22"/>
          <w:lang w:val="en-GB"/>
        </w:rPr>
        <w:t>. The Receiving Party may disclose Confidential Information of the Disclosing Party to the extent compelled by law to do so, provided the Receiving Party gives the Disclosing Party prior notice of the compelled disclosure (to the extent legally permitted) and reasonable assistance, at the Disclosing Party's cost, if the Disclosing Party wishes to contest the disclosure. If the Receiving Party is compelled by law to disclose the Disclosing Party’s Confidential Information as part of a civil proceeding to which the Disclosing Party is a party, and the Disclosing Party is not contesting the disclosure, the Disclosing Party will reimburse the Receiving Party for its reasonable cost of compiling and providing secure access to that</w:t>
      </w:r>
      <w:r w:rsidR="00640FB6" w:rsidRPr="002D0EAA">
        <w:rPr>
          <w:rFonts w:ascii="Times New Roman" w:hAnsi="Times New Roman"/>
          <w:sz w:val="22"/>
          <w:szCs w:val="22"/>
          <w:lang w:val="en-GB"/>
        </w:rPr>
        <w:t xml:space="preserve"> Confidential Information.</w:t>
      </w:r>
    </w:p>
    <w:p w14:paraId="1F60DD65" w14:textId="77777777" w:rsidR="00640FB6" w:rsidRPr="002D0EAA" w:rsidRDefault="00640FB6" w:rsidP="00640FB6">
      <w:pPr>
        <w:pStyle w:val="Listenabsatz"/>
        <w:rPr>
          <w:rFonts w:ascii="Times New Roman" w:hAnsi="Times New Roman"/>
          <w:sz w:val="22"/>
          <w:szCs w:val="22"/>
          <w:lang w:val="en-GB"/>
        </w:rPr>
      </w:pPr>
    </w:p>
    <w:p w14:paraId="5B9DB1E9" w14:textId="380D0A35" w:rsidR="009D4EF3" w:rsidRPr="002D0EAA" w:rsidRDefault="00640FB6" w:rsidP="00496868">
      <w:pPr>
        <w:pStyle w:val="Listenabsatz"/>
        <w:numPr>
          <w:ilvl w:val="0"/>
          <w:numId w:val="1"/>
        </w:numPr>
        <w:jc w:val="both"/>
        <w:rPr>
          <w:rFonts w:ascii="Times New Roman" w:hAnsi="Times New Roman"/>
          <w:b/>
          <w:bCs/>
          <w:sz w:val="22"/>
          <w:szCs w:val="22"/>
          <w:lang w:val="en-GB"/>
        </w:rPr>
      </w:pPr>
      <w:r w:rsidRPr="002D0EAA">
        <w:rPr>
          <w:rFonts w:ascii="Times New Roman" w:hAnsi="Times New Roman"/>
          <w:b/>
          <w:bCs/>
          <w:sz w:val="22"/>
          <w:szCs w:val="22"/>
          <w:lang w:val="en-GB"/>
        </w:rPr>
        <w:t>REPRESENTATIONS, WARRANTIES, EXCLUSIVE REMEDIES AND DISCLAIMERS</w:t>
      </w:r>
    </w:p>
    <w:p w14:paraId="7F502E36" w14:textId="77777777" w:rsidR="009D4EF3" w:rsidRPr="002D0EAA" w:rsidRDefault="009D4EF3" w:rsidP="009D4EF3">
      <w:pPr>
        <w:ind w:left="360"/>
        <w:jc w:val="both"/>
        <w:rPr>
          <w:rFonts w:ascii="Times New Roman" w:hAnsi="Times New Roman"/>
          <w:b/>
          <w:bCs/>
          <w:sz w:val="22"/>
          <w:szCs w:val="22"/>
          <w:lang w:val="en-GB"/>
        </w:rPr>
      </w:pPr>
    </w:p>
    <w:p w14:paraId="46D72337" w14:textId="72555051" w:rsidR="00496868" w:rsidRPr="002D0EAA" w:rsidRDefault="009D4EF3" w:rsidP="009D4EF3">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Representations</w:t>
      </w:r>
      <w:r w:rsidRPr="002D0EAA">
        <w:rPr>
          <w:rFonts w:ascii="Times New Roman" w:hAnsi="Times New Roman"/>
          <w:sz w:val="22"/>
          <w:szCs w:val="22"/>
          <w:lang w:val="en-GB"/>
        </w:rPr>
        <w:t>. Each party represents that it has validly entered into this Agreement and has the legal power to do so.</w:t>
      </w:r>
    </w:p>
    <w:p w14:paraId="4DF71CB3" w14:textId="77777777" w:rsidR="00EA672D" w:rsidRPr="002D0EAA" w:rsidRDefault="00EA672D" w:rsidP="00EA672D">
      <w:pPr>
        <w:pStyle w:val="Listenabsatz"/>
        <w:jc w:val="both"/>
        <w:rPr>
          <w:rFonts w:ascii="Times New Roman" w:hAnsi="Times New Roman"/>
          <w:sz w:val="22"/>
          <w:szCs w:val="22"/>
          <w:lang w:val="en-GB"/>
        </w:rPr>
      </w:pPr>
    </w:p>
    <w:p w14:paraId="6FDAD0C2" w14:textId="16CC8D19" w:rsidR="001E7018" w:rsidRPr="002D0EAA" w:rsidRDefault="00EA672D" w:rsidP="009D4EF3">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Agreed Quality of the Services</w:t>
      </w:r>
      <w:r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warrants that during an applicable subscription term (a) this Agreement, the Order Forms and the Documentation will accurately describe the applicable administrative, physical, and technical safeguards for protection of the security, confidentiality and integrity of Customer Data, (b)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will not materially decrease the overall security of the Services, (c) the Services will perform materially in accordance with the applicable Documentation, and (d) subject to the “Integration with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Applications” section above,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will not materially decrease the overall functionality of the Services.</w:t>
      </w:r>
    </w:p>
    <w:p w14:paraId="3887A168" w14:textId="77777777" w:rsidR="001E7018" w:rsidRPr="002D0EAA" w:rsidRDefault="001E7018" w:rsidP="001E7018">
      <w:pPr>
        <w:pStyle w:val="Listenabsatz"/>
        <w:rPr>
          <w:rFonts w:ascii="Times New Roman" w:hAnsi="Times New Roman"/>
          <w:sz w:val="22"/>
          <w:szCs w:val="22"/>
          <w:lang w:val="en-GB"/>
        </w:rPr>
      </w:pPr>
    </w:p>
    <w:p w14:paraId="2188DDC8" w14:textId="761D7EC8" w:rsidR="001E7018" w:rsidRPr="002D0EAA" w:rsidRDefault="00EA672D" w:rsidP="009D4EF3">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Content</w:t>
      </w:r>
      <w:r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is not designating or adopting Content as its own and assumes no warranty or liability for Content. The parties agree that the “Reporting of Defects”, “Remedies resulting from Defects” and “Exclusions” section shall apply accordingly to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’s responsibility in the event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is deemed responsible for Content by a court of competent jurisdiction.</w:t>
      </w:r>
    </w:p>
    <w:p w14:paraId="1AB1107C" w14:textId="77777777" w:rsidR="001E7018" w:rsidRPr="002D0EAA" w:rsidRDefault="001E7018" w:rsidP="001E7018">
      <w:pPr>
        <w:pStyle w:val="Listenabsatz"/>
        <w:rPr>
          <w:rFonts w:ascii="Times New Roman" w:hAnsi="Times New Roman"/>
          <w:sz w:val="22"/>
          <w:szCs w:val="22"/>
          <w:lang w:val="en-GB"/>
        </w:rPr>
      </w:pPr>
    </w:p>
    <w:p w14:paraId="32C2BCFE" w14:textId="4FF72F91" w:rsidR="001E7018" w:rsidRPr="002D0EAA" w:rsidRDefault="00EA672D" w:rsidP="009D4EF3">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Reporting of Defects.</w:t>
      </w:r>
      <w:r w:rsidRPr="002D0EAA">
        <w:rPr>
          <w:rFonts w:ascii="Times New Roman" w:hAnsi="Times New Roman"/>
          <w:sz w:val="22"/>
          <w:szCs w:val="22"/>
          <w:lang w:val="en-GB"/>
        </w:rPr>
        <w:t xml:space="preserve"> Customer shall report any deviation of the Services from the “Agreed Quality of the Services” section (“Defect”) to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in writing without undue delay and shall submit a detailed description of the Defect or, if not possible, of the symptoms of the Defect. Customer shall forward to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any useful information available to Customer for rectification of the Defect</w:t>
      </w:r>
      <w:r w:rsidR="001E7018" w:rsidRPr="002D0EAA">
        <w:rPr>
          <w:rFonts w:ascii="Times New Roman" w:hAnsi="Times New Roman"/>
          <w:sz w:val="22"/>
          <w:szCs w:val="22"/>
          <w:lang w:val="en-GB"/>
        </w:rPr>
        <w:t>.</w:t>
      </w:r>
    </w:p>
    <w:p w14:paraId="73D921BB" w14:textId="77777777" w:rsidR="001E7018" w:rsidRPr="002D0EAA" w:rsidRDefault="001E7018" w:rsidP="001E7018">
      <w:pPr>
        <w:pStyle w:val="Listenabsatz"/>
        <w:rPr>
          <w:rFonts w:ascii="Times New Roman" w:hAnsi="Times New Roman"/>
          <w:sz w:val="22"/>
          <w:szCs w:val="22"/>
          <w:lang w:val="en-GB"/>
        </w:rPr>
      </w:pPr>
    </w:p>
    <w:p w14:paraId="0F42F3A3" w14:textId="5BFFD2E2" w:rsidR="001E7018" w:rsidRPr="002D0EAA" w:rsidRDefault="00EA672D" w:rsidP="009D4EF3">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Remedies resulting from Defects</w:t>
      </w:r>
      <w:r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shall rectify any Defect within a reasonable </w:t>
      </w:r>
      <w:proofErr w:type="gramStart"/>
      <w:r w:rsidRPr="002D0EAA">
        <w:rPr>
          <w:rFonts w:ascii="Times New Roman" w:hAnsi="Times New Roman"/>
          <w:sz w:val="22"/>
          <w:szCs w:val="22"/>
          <w:lang w:val="en-GB"/>
        </w:rPr>
        <w:t>period of time</w:t>
      </w:r>
      <w:proofErr w:type="gramEnd"/>
      <w:r w:rsidRPr="002D0EAA">
        <w:rPr>
          <w:rFonts w:ascii="Times New Roman" w:hAnsi="Times New Roman"/>
          <w:sz w:val="22"/>
          <w:szCs w:val="22"/>
          <w:lang w:val="en-GB"/>
        </w:rPr>
        <w:t xml:space="preserve">. If such rectification fails, Customer may terminate the respective Order Form </w:t>
      </w:r>
      <w:proofErr w:type="gramStart"/>
      <w:r w:rsidRPr="002D0EAA">
        <w:rPr>
          <w:rFonts w:ascii="Times New Roman" w:hAnsi="Times New Roman"/>
          <w:sz w:val="22"/>
          <w:szCs w:val="22"/>
          <w:lang w:val="en-GB"/>
        </w:rPr>
        <w:t>provided that</w:t>
      </w:r>
      <w:proofErr w:type="gramEnd"/>
      <w:r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had enough time for curing the Defect. The “Refund or Payment upon Termination” section, sentence and 1 and sentence 3 shall apply accordingly. If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is responsible for the Defect or if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is in default with the rectification, Customer may assert claims for the damage caused in the scope specified in the “Limitation of Liability” section below.</w:t>
      </w:r>
    </w:p>
    <w:p w14:paraId="168963CC" w14:textId="77777777" w:rsidR="001E7018" w:rsidRPr="002D0EAA" w:rsidRDefault="001E7018" w:rsidP="001E7018">
      <w:pPr>
        <w:pStyle w:val="Listenabsatz"/>
        <w:rPr>
          <w:rFonts w:ascii="Times New Roman" w:hAnsi="Times New Roman"/>
          <w:sz w:val="22"/>
          <w:szCs w:val="22"/>
          <w:lang w:val="en-GB"/>
        </w:rPr>
      </w:pPr>
    </w:p>
    <w:p w14:paraId="1999AD8E" w14:textId="77777777" w:rsidR="001E7018" w:rsidRPr="002D0EAA" w:rsidRDefault="00EA672D" w:rsidP="009D4EF3">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Defects in Title</w:t>
      </w:r>
      <w:r w:rsidRPr="002D0EAA">
        <w:rPr>
          <w:rFonts w:ascii="Times New Roman" w:hAnsi="Times New Roman"/>
          <w:sz w:val="22"/>
          <w:szCs w:val="22"/>
          <w:lang w:val="en-GB"/>
        </w:rPr>
        <w:t>. Defects in title of the Services shall be handled in accordance with the provisions of Clause 9 “Mutual Indemnification”.</w:t>
      </w:r>
    </w:p>
    <w:p w14:paraId="37A3E346" w14:textId="77777777" w:rsidR="001E7018" w:rsidRPr="002D0EAA" w:rsidRDefault="001E7018" w:rsidP="001E7018">
      <w:pPr>
        <w:pStyle w:val="Listenabsatz"/>
        <w:rPr>
          <w:rFonts w:ascii="Times New Roman" w:hAnsi="Times New Roman"/>
          <w:sz w:val="22"/>
          <w:szCs w:val="22"/>
          <w:lang w:val="en-GB"/>
        </w:rPr>
      </w:pPr>
    </w:p>
    <w:p w14:paraId="3EEDF2DA" w14:textId="1F9E5E70" w:rsidR="00EA672D" w:rsidRPr="002D0EAA" w:rsidRDefault="00EA672D" w:rsidP="009D4EF3">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Exclusions</w:t>
      </w:r>
      <w:r w:rsidRPr="002D0EAA">
        <w:rPr>
          <w:rFonts w:ascii="Times New Roman" w:hAnsi="Times New Roman"/>
          <w:sz w:val="22"/>
          <w:szCs w:val="22"/>
          <w:lang w:val="en-GB"/>
        </w:rPr>
        <w:t xml:space="preserve">. Customer shall have no claims under this Clause 8 “Warranty” if a Defect was caused by the Services not being used by Customer in accordance with the provisions of this Agreement, the </w:t>
      </w:r>
      <w:proofErr w:type="gramStart"/>
      <w:r w:rsidRPr="002D0EAA">
        <w:rPr>
          <w:rFonts w:ascii="Times New Roman" w:hAnsi="Times New Roman"/>
          <w:sz w:val="22"/>
          <w:szCs w:val="22"/>
          <w:lang w:val="en-GB"/>
        </w:rPr>
        <w:t>Documentation</w:t>
      </w:r>
      <w:proofErr w:type="gramEnd"/>
      <w:r w:rsidRPr="002D0EAA">
        <w:rPr>
          <w:rFonts w:ascii="Times New Roman" w:hAnsi="Times New Roman"/>
          <w:sz w:val="22"/>
          <w:szCs w:val="22"/>
          <w:lang w:val="en-GB"/>
        </w:rPr>
        <w:t xml:space="preserve"> and the applicable Order Forms.</w:t>
      </w:r>
    </w:p>
    <w:p w14:paraId="3DDD94A2" w14:textId="77777777" w:rsidR="00F93970" w:rsidRPr="002D0EAA" w:rsidRDefault="00F93970" w:rsidP="0007064C">
      <w:pPr>
        <w:ind w:left="708"/>
        <w:rPr>
          <w:rFonts w:ascii="Times New Roman" w:hAnsi="Times New Roman"/>
          <w:sz w:val="22"/>
          <w:szCs w:val="22"/>
          <w:lang w:val="en-GB"/>
        </w:rPr>
      </w:pPr>
    </w:p>
    <w:p w14:paraId="4F2AF3F3" w14:textId="3E82ABF0" w:rsidR="00F93970" w:rsidRPr="002D0EAA" w:rsidRDefault="001E5277" w:rsidP="009D4EF3">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Disclaimers</w:t>
      </w:r>
      <w:r w:rsidRPr="002D0EAA">
        <w:rPr>
          <w:rFonts w:ascii="Times New Roman" w:hAnsi="Times New Roman"/>
          <w:sz w:val="22"/>
          <w:szCs w:val="22"/>
          <w:lang w:val="en-GB"/>
        </w:rPr>
        <w:t xml:space="preserve">. EXCEPT AS EXPRESSLY PROVIDED HEREIN, NEITHER PARTY MAKES ANY WARRANTY OF ANY KIND, WHETHER EXPRESS, IMPLIED, STATUTORY OR OTHERWISE, AND EACH PARTY SPECIFICALLY DISCLAIMS ALL IMPLIED WARRANTIES, INCLUDING ANY IMPLIED WARRANTY OF MERCHANTABILITY, FITNESS FOR A PARTICULAR PURPOSE OR NON-INFRINGEMENT, TO THE MAXIMUM EXTENT PERMITTED BY APPLICABLE LAW. CONTENT AND </w:t>
      </w:r>
      <w:r w:rsidRPr="002D0EAA">
        <w:rPr>
          <w:rFonts w:ascii="Times New Roman" w:hAnsi="Times New Roman"/>
          <w:sz w:val="22"/>
          <w:szCs w:val="22"/>
          <w:lang w:val="en-GB"/>
        </w:rPr>
        <w:lastRenderedPageBreak/>
        <w:t>BETA SERVICES ARE PROVIDED “AS IS,” AND AS AVAILABLE EXCLUSIVE OF ANY WARRANTY WHATSOEVER.</w:t>
      </w:r>
    </w:p>
    <w:p w14:paraId="5AFDA15B" w14:textId="77777777" w:rsidR="001E5277" w:rsidRPr="002D0EAA" w:rsidRDefault="001E5277" w:rsidP="001E5277">
      <w:pPr>
        <w:pStyle w:val="Listenabsatz"/>
        <w:rPr>
          <w:rFonts w:ascii="Times New Roman" w:hAnsi="Times New Roman"/>
          <w:sz w:val="22"/>
          <w:szCs w:val="22"/>
          <w:lang w:val="en-GB"/>
        </w:rPr>
      </w:pPr>
    </w:p>
    <w:p w14:paraId="360AE4F0" w14:textId="49404EDE" w:rsidR="001E5277" w:rsidRPr="002D0EAA" w:rsidRDefault="00D719A3" w:rsidP="00D719A3">
      <w:pPr>
        <w:pStyle w:val="Listenabsatz"/>
        <w:numPr>
          <w:ilvl w:val="0"/>
          <w:numId w:val="1"/>
        </w:numPr>
        <w:jc w:val="both"/>
        <w:rPr>
          <w:rFonts w:ascii="Times New Roman" w:hAnsi="Times New Roman"/>
          <w:b/>
          <w:bCs/>
          <w:sz w:val="22"/>
          <w:szCs w:val="22"/>
          <w:lang w:val="en-GB"/>
        </w:rPr>
      </w:pPr>
      <w:r w:rsidRPr="002D0EAA">
        <w:rPr>
          <w:rFonts w:ascii="Times New Roman" w:hAnsi="Times New Roman"/>
          <w:b/>
          <w:bCs/>
          <w:sz w:val="22"/>
          <w:szCs w:val="22"/>
          <w:lang w:val="en-GB"/>
        </w:rPr>
        <w:t>MUTUAL INDEMNIFICATION</w:t>
      </w:r>
    </w:p>
    <w:p w14:paraId="431E87BF" w14:textId="77777777" w:rsidR="00D719A3" w:rsidRPr="002D0EAA" w:rsidRDefault="00D719A3" w:rsidP="00D719A3">
      <w:pPr>
        <w:ind w:left="360"/>
        <w:jc w:val="both"/>
        <w:rPr>
          <w:rFonts w:ascii="Times New Roman" w:hAnsi="Times New Roman"/>
          <w:b/>
          <w:bCs/>
          <w:sz w:val="22"/>
          <w:szCs w:val="22"/>
          <w:lang w:val="en-GB"/>
        </w:rPr>
      </w:pPr>
    </w:p>
    <w:p w14:paraId="29EECD22" w14:textId="759E7922" w:rsidR="00D719A3" w:rsidRPr="002D0EAA" w:rsidRDefault="0098712C" w:rsidP="00D719A3">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 xml:space="preserve">Indemnification by </w:t>
      </w:r>
      <w:r w:rsidR="002D0EAA" w:rsidRPr="002D0EAA">
        <w:rPr>
          <w:rFonts w:ascii="Times New Roman" w:hAnsi="Times New Roman"/>
          <w:b/>
          <w:bCs/>
          <w:sz w:val="22"/>
          <w:szCs w:val="22"/>
          <w:lang w:val="en-GB"/>
        </w:rPr>
        <w:t>SERVICE PROVIDER</w:t>
      </w:r>
      <w:r w:rsidRPr="002D0EAA">
        <w:rPr>
          <w:rFonts w:ascii="Times New Roman" w:hAnsi="Times New Roman"/>
          <w:sz w:val="22"/>
          <w:szCs w:val="22"/>
          <w:lang w:val="en-GB"/>
        </w:rPr>
        <w:t xml:space="preserv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will defend Customer against any claim, demand, suit or proceeding made or brought against Customer by a third party alleging that any Purchased Service infringes or misappropriates such third party’s intellectual property rights (a “Claim Against Customer”), and will indemnify Customer from any damages, attorney fees and costs finally awarded against Customer as a result of, or for amounts paid by Customer under a settlement approved by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in writing of, a Claim Against Customer, provided Customer (a) promptly gives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written notice of the Claim Against Customer, (b) gives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sole control of the </w:t>
      </w:r>
      <w:proofErr w:type="spellStart"/>
      <w:r w:rsidRPr="002D0EAA">
        <w:rPr>
          <w:rFonts w:ascii="Times New Roman" w:hAnsi="Times New Roman"/>
          <w:sz w:val="22"/>
          <w:szCs w:val="22"/>
          <w:lang w:val="en-GB"/>
        </w:rPr>
        <w:t>defense</w:t>
      </w:r>
      <w:proofErr w:type="spellEnd"/>
      <w:r w:rsidRPr="002D0EAA">
        <w:rPr>
          <w:rFonts w:ascii="Times New Roman" w:hAnsi="Times New Roman"/>
          <w:sz w:val="22"/>
          <w:szCs w:val="22"/>
          <w:lang w:val="en-GB"/>
        </w:rPr>
        <w:t xml:space="preserve"> and settlement of the Claim Against Customer (except that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may not settle any Claim Against Customer unless it unconditionally releases Customer of all liability), and (c) gives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all reasonable assistance, at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’s expense. If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receives information about an infringement or misappropriation claim related to a Service,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may in its discretion and at no cost to Customer (</w:t>
      </w:r>
      <w:proofErr w:type="spellStart"/>
      <w:r w:rsidRPr="002D0EAA">
        <w:rPr>
          <w:rFonts w:ascii="Times New Roman" w:hAnsi="Times New Roman"/>
          <w:sz w:val="22"/>
          <w:szCs w:val="22"/>
          <w:lang w:val="en-GB"/>
        </w:rPr>
        <w:t>i</w:t>
      </w:r>
      <w:proofErr w:type="spellEnd"/>
      <w:r w:rsidRPr="002D0EAA">
        <w:rPr>
          <w:rFonts w:ascii="Times New Roman" w:hAnsi="Times New Roman"/>
          <w:sz w:val="22"/>
          <w:szCs w:val="22"/>
          <w:lang w:val="en-GB"/>
        </w:rPr>
        <w:t xml:space="preserve">) modify the Services so that they are no longer claimed to infringe or misappropriate, without breaching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’s warranties under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Warranties” above, (ii) obtain a license for Customer’s continued use of that Service in accordance with this Agreement, or (iii) terminate Customer’s subscriptions for that Service upon 30 days’ written notice and refund Customer any prepaid fees covering the remainder of the term of the terminated subscriptions. The above </w:t>
      </w:r>
      <w:proofErr w:type="spellStart"/>
      <w:r w:rsidRPr="002D0EAA">
        <w:rPr>
          <w:rFonts w:ascii="Times New Roman" w:hAnsi="Times New Roman"/>
          <w:sz w:val="22"/>
          <w:szCs w:val="22"/>
          <w:lang w:val="en-GB"/>
        </w:rPr>
        <w:t>defense</w:t>
      </w:r>
      <w:proofErr w:type="spellEnd"/>
      <w:r w:rsidRPr="002D0EAA">
        <w:rPr>
          <w:rFonts w:ascii="Times New Roman" w:hAnsi="Times New Roman"/>
          <w:sz w:val="22"/>
          <w:szCs w:val="22"/>
          <w:lang w:val="en-GB"/>
        </w:rPr>
        <w:t xml:space="preserve"> and indemnification obligations do not apply if (1) the allegation does not state with specificity that the Services are the basis of the Claim Against Customer; (2) a Claim Against Customer arises from the use or combination of the Services or any part thereof with software, hardware, data, or processes not provided by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if the Services or use thereof would not infringe without such combination; (3) a Claim Against Customer arises from Services under an Order Form for which there is no charge; or (4) a Claim against Customer arises from Content, a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or Customer’s breach of this Agreement, the Documentation or applicable Order Forms.</w:t>
      </w:r>
    </w:p>
    <w:p w14:paraId="3390E5DB" w14:textId="77777777" w:rsidR="0098712C" w:rsidRPr="002D0EAA" w:rsidRDefault="0098712C" w:rsidP="0098712C">
      <w:pPr>
        <w:pStyle w:val="Listenabsatz"/>
        <w:jc w:val="both"/>
        <w:rPr>
          <w:rFonts w:ascii="Times New Roman" w:hAnsi="Times New Roman"/>
          <w:sz w:val="22"/>
          <w:szCs w:val="22"/>
          <w:lang w:val="en-GB"/>
        </w:rPr>
      </w:pPr>
    </w:p>
    <w:p w14:paraId="5213BC50" w14:textId="4CE83867" w:rsidR="00895DD2" w:rsidRPr="002D0EAA" w:rsidRDefault="00424C0C" w:rsidP="00895DD2">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Indemnification by Customer</w:t>
      </w:r>
      <w:r w:rsidRPr="002D0EAA">
        <w:rPr>
          <w:rFonts w:ascii="Times New Roman" w:hAnsi="Times New Roman"/>
          <w:sz w:val="22"/>
          <w:szCs w:val="22"/>
          <w:lang w:val="en-GB"/>
        </w:rPr>
        <w:t xml:space="preserve">. Customer will defend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and its Affiliates against any claim, demand, suit or proceeding made or brought against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by a third party alleging (a) that any Customer Data or Customer’s use of Customer Data with the Services, (b) a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provided by Customer, or (c) the combination of a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 provided by Customer and used with the Services, infringes or misappropriates such third party’s intellectual property rights, or arising from Customer’s use of the Services or Content in an unlawful manner or in violation of the Agreement, the Documentation, or Order Form (each a “Claim Against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and will indemnify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from any damages, attorney fees and costs finally awarded against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as a result of, or for any amounts paid by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under a settlement approved by Customer in writing of, a Claim Against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provided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 promptly gives Customer written notice of the Claim Against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(b) gives Customer sole control of the </w:t>
      </w:r>
      <w:proofErr w:type="spellStart"/>
      <w:r w:rsidRPr="002D0EAA">
        <w:rPr>
          <w:rFonts w:ascii="Times New Roman" w:hAnsi="Times New Roman"/>
          <w:sz w:val="22"/>
          <w:szCs w:val="22"/>
          <w:lang w:val="en-GB"/>
        </w:rPr>
        <w:t>defense</w:t>
      </w:r>
      <w:proofErr w:type="spellEnd"/>
      <w:r w:rsidRPr="002D0EAA">
        <w:rPr>
          <w:rFonts w:ascii="Times New Roman" w:hAnsi="Times New Roman"/>
          <w:sz w:val="22"/>
          <w:szCs w:val="22"/>
          <w:lang w:val="en-GB"/>
        </w:rPr>
        <w:t xml:space="preserve"> and settlement of the Claim Against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(except that Customer may not settle any Claim Against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unless it unconditionally releases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of all liability), and (c) gives Customer all reasonable assistance, at Customer’s expense. The above </w:t>
      </w:r>
      <w:proofErr w:type="spellStart"/>
      <w:r w:rsidRPr="002D0EAA">
        <w:rPr>
          <w:rFonts w:ascii="Times New Roman" w:hAnsi="Times New Roman"/>
          <w:sz w:val="22"/>
          <w:szCs w:val="22"/>
          <w:lang w:val="en-GB"/>
        </w:rPr>
        <w:t>defense</w:t>
      </w:r>
      <w:proofErr w:type="spellEnd"/>
      <w:r w:rsidRPr="002D0EAA">
        <w:rPr>
          <w:rFonts w:ascii="Times New Roman" w:hAnsi="Times New Roman"/>
          <w:sz w:val="22"/>
          <w:szCs w:val="22"/>
          <w:lang w:val="en-GB"/>
        </w:rPr>
        <w:t xml:space="preserve"> and indemnification obligations do not apply if a Claim Against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arises from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’s breach of this Agreement, the </w:t>
      </w:r>
      <w:proofErr w:type="gramStart"/>
      <w:r w:rsidRPr="002D0EAA">
        <w:rPr>
          <w:rFonts w:ascii="Times New Roman" w:hAnsi="Times New Roman"/>
          <w:sz w:val="22"/>
          <w:szCs w:val="22"/>
          <w:lang w:val="en-GB"/>
        </w:rPr>
        <w:t>Documentation</w:t>
      </w:r>
      <w:proofErr w:type="gramEnd"/>
      <w:r w:rsidRPr="002D0EAA">
        <w:rPr>
          <w:rFonts w:ascii="Times New Roman" w:hAnsi="Times New Roman"/>
          <w:sz w:val="22"/>
          <w:szCs w:val="22"/>
          <w:lang w:val="en-GB"/>
        </w:rPr>
        <w:t xml:space="preserve"> or applicable Order Forms.</w:t>
      </w:r>
    </w:p>
    <w:p w14:paraId="6C9C8E8F" w14:textId="77777777" w:rsidR="00895DD2" w:rsidRPr="002D0EAA" w:rsidRDefault="00895DD2" w:rsidP="00895DD2">
      <w:pPr>
        <w:pStyle w:val="Listenabsatz"/>
        <w:jc w:val="both"/>
        <w:rPr>
          <w:rFonts w:ascii="Times New Roman" w:hAnsi="Times New Roman"/>
          <w:sz w:val="22"/>
          <w:szCs w:val="22"/>
          <w:lang w:val="en-GB"/>
        </w:rPr>
      </w:pPr>
    </w:p>
    <w:p w14:paraId="0406ED29" w14:textId="4C966A25" w:rsidR="008A091B" w:rsidRPr="009A035D" w:rsidRDefault="009D666F" w:rsidP="00895DD2">
      <w:pPr>
        <w:pStyle w:val="Listenabsatz"/>
        <w:numPr>
          <w:ilvl w:val="1"/>
          <w:numId w:val="1"/>
        </w:numPr>
        <w:jc w:val="both"/>
        <w:rPr>
          <w:rFonts w:ascii="Times New Roman" w:hAnsi="Times New Roman"/>
          <w:sz w:val="22"/>
          <w:szCs w:val="22"/>
          <w:lang w:val="en-GB"/>
        </w:rPr>
      </w:pPr>
      <w:r w:rsidRPr="009A035D">
        <w:rPr>
          <w:rFonts w:ascii="Times New Roman" w:hAnsi="Times New Roman"/>
          <w:b/>
          <w:bCs/>
          <w:sz w:val="22"/>
          <w:szCs w:val="22"/>
          <w:lang w:val="en-GB"/>
        </w:rPr>
        <w:t>Exclusive Remedy</w:t>
      </w:r>
      <w:r w:rsidR="00895DD2" w:rsidRPr="009A035D">
        <w:rPr>
          <w:rFonts w:ascii="Times New Roman" w:hAnsi="Times New Roman"/>
          <w:sz w:val="22"/>
          <w:szCs w:val="22"/>
          <w:lang w:val="en-GB"/>
        </w:rPr>
        <w:t>. The below “Limitation of Liability” section shall apply to any claims resulting from this “Mutual Indemnification” section.</w:t>
      </w:r>
    </w:p>
    <w:p w14:paraId="736CA0CE" w14:textId="77777777" w:rsidR="009D666F" w:rsidRPr="009A035D" w:rsidRDefault="009D666F" w:rsidP="009D666F">
      <w:pPr>
        <w:pStyle w:val="Listenabsatz"/>
        <w:rPr>
          <w:rFonts w:ascii="Times New Roman" w:hAnsi="Times New Roman"/>
          <w:sz w:val="22"/>
          <w:szCs w:val="22"/>
          <w:lang w:val="en-GB"/>
        </w:rPr>
      </w:pPr>
    </w:p>
    <w:p w14:paraId="4172FD4F" w14:textId="5C05CFAC" w:rsidR="009D666F" w:rsidRPr="002D0EAA" w:rsidRDefault="00B441E5" w:rsidP="00DA083E">
      <w:pPr>
        <w:pStyle w:val="Listenabsatz"/>
        <w:jc w:val="both"/>
        <w:rPr>
          <w:rFonts w:ascii="Times New Roman" w:hAnsi="Times New Roman"/>
          <w:sz w:val="22"/>
          <w:szCs w:val="22"/>
          <w:lang w:val="en-GB"/>
        </w:rPr>
      </w:pPr>
      <w:r w:rsidRPr="009A035D">
        <w:rPr>
          <w:rFonts w:ascii="Times New Roman" w:hAnsi="Times New Roman"/>
          <w:sz w:val="22"/>
          <w:szCs w:val="22"/>
          <w:lang w:val="en-GB"/>
        </w:rPr>
        <w:t xml:space="preserve">This “Mutual Indemnification” section states the indemnifying party’s sole liability to, and the indemnified party’s exclusive remedy against, the other party for any </w:t>
      </w:r>
      <w:proofErr w:type="gramStart"/>
      <w:r w:rsidRPr="009A035D">
        <w:rPr>
          <w:rFonts w:ascii="Times New Roman" w:hAnsi="Times New Roman"/>
          <w:sz w:val="22"/>
          <w:szCs w:val="22"/>
          <w:lang w:val="en-GB"/>
        </w:rPr>
        <w:t>third party</w:t>
      </w:r>
      <w:proofErr w:type="gramEnd"/>
      <w:r w:rsidRPr="009A035D">
        <w:rPr>
          <w:rFonts w:ascii="Times New Roman" w:hAnsi="Times New Roman"/>
          <w:sz w:val="22"/>
          <w:szCs w:val="22"/>
          <w:lang w:val="en-GB"/>
        </w:rPr>
        <w:t xml:space="preserve"> claim described in this section.</w:t>
      </w:r>
    </w:p>
    <w:p w14:paraId="7FFE99AF" w14:textId="77777777" w:rsidR="00D40ACD" w:rsidRDefault="00D40ACD">
      <w:pPr>
        <w:spacing w:after="200" w:line="276" w:lineRule="auto"/>
        <w:rPr>
          <w:rFonts w:ascii="Times New Roman" w:hAnsi="Times New Roman"/>
          <w:b/>
          <w:bCs/>
          <w:sz w:val="22"/>
          <w:szCs w:val="22"/>
          <w:lang w:val="en-GB"/>
        </w:rPr>
      </w:pPr>
      <w:r>
        <w:rPr>
          <w:rFonts w:ascii="Times New Roman" w:hAnsi="Times New Roman"/>
          <w:b/>
          <w:bCs/>
          <w:sz w:val="22"/>
          <w:szCs w:val="22"/>
          <w:lang w:val="en-GB"/>
        </w:rPr>
        <w:br w:type="page"/>
      </w:r>
    </w:p>
    <w:p w14:paraId="67115594" w14:textId="049FC2BE" w:rsidR="00BC2090" w:rsidRPr="002D0EAA" w:rsidRDefault="008A091B" w:rsidP="00BC2090">
      <w:pPr>
        <w:pStyle w:val="Listenabsatz"/>
        <w:numPr>
          <w:ilvl w:val="0"/>
          <w:numId w:val="1"/>
        </w:numPr>
        <w:jc w:val="both"/>
        <w:rPr>
          <w:rFonts w:ascii="Times New Roman" w:hAnsi="Times New Roman"/>
          <w:b/>
          <w:bCs/>
          <w:sz w:val="22"/>
          <w:szCs w:val="22"/>
          <w:lang w:val="en-GB"/>
        </w:rPr>
      </w:pPr>
      <w:r w:rsidRPr="002D0EAA">
        <w:rPr>
          <w:rFonts w:ascii="Times New Roman" w:hAnsi="Times New Roman"/>
          <w:b/>
          <w:bCs/>
          <w:sz w:val="22"/>
          <w:szCs w:val="22"/>
          <w:lang w:val="en-GB"/>
        </w:rPr>
        <w:lastRenderedPageBreak/>
        <w:t>LIMITATION OF LIABILITY</w:t>
      </w:r>
    </w:p>
    <w:p w14:paraId="51A5618B" w14:textId="77777777" w:rsidR="00BC2090" w:rsidRPr="002D0EAA" w:rsidRDefault="00BC2090" w:rsidP="00BC2090">
      <w:pPr>
        <w:ind w:left="360"/>
        <w:jc w:val="both"/>
        <w:rPr>
          <w:rFonts w:ascii="Times New Roman" w:hAnsi="Times New Roman"/>
          <w:b/>
          <w:bCs/>
          <w:sz w:val="22"/>
          <w:szCs w:val="22"/>
          <w:lang w:val="en-GB"/>
        </w:rPr>
      </w:pPr>
    </w:p>
    <w:p w14:paraId="73633CA1" w14:textId="4119DC22" w:rsidR="00FD61F9" w:rsidRPr="002D0EAA" w:rsidRDefault="00FD61F9" w:rsidP="00BC2090">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Unlimited Liability</w:t>
      </w:r>
      <w:r w:rsidRPr="002D0EAA">
        <w:rPr>
          <w:rFonts w:ascii="Times New Roman" w:hAnsi="Times New Roman"/>
          <w:sz w:val="22"/>
          <w:szCs w:val="22"/>
          <w:lang w:val="en-GB"/>
        </w:rPr>
        <w:t xml:space="preserve">. The Parties shall be mutually liable without limitation (a) in the event of </w:t>
      </w:r>
      <w:proofErr w:type="spellStart"/>
      <w:r w:rsidRPr="002D0EAA">
        <w:rPr>
          <w:rFonts w:ascii="Times New Roman" w:hAnsi="Times New Roman"/>
          <w:sz w:val="22"/>
          <w:szCs w:val="22"/>
          <w:lang w:val="en-GB"/>
        </w:rPr>
        <w:t>willful</w:t>
      </w:r>
      <w:proofErr w:type="spellEnd"/>
      <w:r w:rsidRPr="002D0EAA">
        <w:rPr>
          <w:rFonts w:ascii="Times New Roman" w:hAnsi="Times New Roman"/>
          <w:sz w:val="22"/>
          <w:szCs w:val="22"/>
          <w:lang w:val="en-GB"/>
        </w:rPr>
        <w:t xml:space="preserve"> misconduct or gross negligence, (b) within the scope of a guarantee taken over by the respective party, (c) </w:t>
      </w:r>
      <w:proofErr w:type="gramStart"/>
      <w:r w:rsidRPr="002D0EAA">
        <w:rPr>
          <w:rFonts w:ascii="Times New Roman" w:hAnsi="Times New Roman"/>
          <w:sz w:val="22"/>
          <w:szCs w:val="22"/>
          <w:lang w:val="en-GB"/>
        </w:rPr>
        <w:t>in the event that</w:t>
      </w:r>
      <w:proofErr w:type="gramEnd"/>
      <w:r w:rsidRPr="002D0EAA">
        <w:rPr>
          <w:rFonts w:ascii="Times New Roman" w:hAnsi="Times New Roman"/>
          <w:sz w:val="22"/>
          <w:szCs w:val="22"/>
          <w:lang w:val="en-GB"/>
        </w:rPr>
        <w:t xml:space="preserve"> a defect is maliciously concealed, (d) in case of an injury to life, body or health, (e) according to the German Product Liability Law.</w:t>
      </w:r>
    </w:p>
    <w:p w14:paraId="181ED0B5" w14:textId="77777777" w:rsidR="00FD61F9" w:rsidRPr="002D0EAA" w:rsidRDefault="00FD61F9" w:rsidP="00FD61F9">
      <w:pPr>
        <w:pStyle w:val="Listenabsatz"/>
        <w:jc w:val="both"/>
        <w:rPr>
          <w:rFonts w:ascii="Times New Roman" w:hAnsi="Times New Roman"/>
          <w:sz w:val="22"/>
          <w:szCs w:val="22"/>
          <w:lang w:val="en-GB"/>
        </w:rPr>
      </w:pPr>
    </w:p>
    <w:p w14:paraId="0886572C" w14:textId="77777777" w:rsidR="00224407" w:rsidRPr="002D0EAA" w:rsidRDefault="00FD61F9" w:rsidP="00BC2090">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Liability for Breach of Cardinal Duties</w:t>
      </w:r>
      <w:r w:rsidRPr="002D0EAA">
        <w:rPr>
          <w:rFonts w:ascii="Times New Roman" w:hAnsi="Times New Roman"/>
          <w:sz w:val="22"/>
          <w:szCs w:val="22"/>
          <w:lang w:val="en-GB"/>
        </w:rPr>
        <w:t>. If cardinal duties are infringed due to slight negligence and if, as a consequence, the achievement of the objective of this Agreement including any applicable Order Form is endangered, or in the case of a slightly negligent failure to comply with duties, the very discharge of which is an essential prerequisite for the proper performance of this Agreement (including any applicable Order Form), the parties’ liability shall be limited to foreseeable damage typical for the contract. In all other respects, any liability for damage caused by slight negligence shall be excluded.</w:t>
      </w:r>
    </w:p>
    <w:p w14:paraId="24CAEE7B" w14:textId="77777777" w:rsidR="00224407" w:rsidRPr="002D0EAA" w:rsidRDefault="00224407" w:rsidP="00224407">
      <w:pPr>
        <w:pStyle w:val="Listenabsatz"/>
        <w:rPr>
          <w:rFonts w:ascii="Times New Roman" w:hAnsi="Times New Roman"/>
          <w:sz w:val="22"/>
          <w:szCs w:val="22"/>
          <w:lang w:val="en-GB"/>
        </w:rPr>
      </w:pPr>
    </w:p>
    <w:p w14:paraId="2DB911E7" w14:textId="77777777" w:rsidR="00224407" w:rsidRPr="002D0EAA" w:rsidRDefault="00FD61F9" w:rsidP="00BC2090">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Liability Cap</w:t>
      </w:r>
      <w:r w:rsidRPr="002D0EAA">
        <w:rPr>
          <w:rFonts w:ascii="Times New Roman" w:hAnsi="Times New Roman"/>
          <w:sz w:val="22"/>
          <w:szCs w:val="22"/>
          <w:lang w:val="en-GB"/>
        </w:rPr>
        <w:t xml:space="preserve">. Unless the parties are liable in accordance with “Unlimited Liability” section above, in no event shall the aggregate liability of each party together with </w:t>
      </w:r>
      <w:proofErr w:type="gramStart"/>
      <w:r w:rsidRPr="002D0EAA">
        <w:rPr>
          <w:rFonts w:ascii="Times New Roman" w:hAnsi="Times New Roman"/>
          <w:sz w:val="22"/>
          <w:szCs w:val="22"/>
          <w:lang w:val="en-GB"/>
        </w:rPr>
        <w:t>all of</w:t>
      </w:r>
      <w:proofErr w:type="gramEnd"/>
      <w:r w:rsidRPr="002D0EAA">
        <w:rPr>
          <w:rFonts w:ascii="Times New Roman" w:hAnsi="Times New Roman"/>
          <w:sz w:val="22"/>
          <w:szCs w:val="22"/>
          <w:lang w:val="en-GB"/>
        </w:rPr>
        <w:t xml:space="preserve"> its Affiliates arising out of or related to this Agreement exceed the total amount paid by Customer and its Affiliates hereunder for the Services giving rise to the liability in the 12 months preceding the first incident out of which the liability arose. The foregoing limitation will not limit Customer’s and its Affiliates’ payment obligations under the “Fees and Payment” section above.</w:t>
      </w:r>
    </w:p>
    <w:p w14:paraId="2FF08CB5" w14:textId="77777777" w:rsidR="00224407" w:rsidRPr="002D0EAA" w:rsidRDefault="00224407" w:rsidP="00224407">
      <w:pPr>
        <w:pStyle w:val="Listenabsatz"/>
        <w:rPr>
          <w:rFonts w:ascii="Times New Roman" w:hAnsi="Times New Roman"/>
          <w:sz w:val="22"/>
          <w:szCs w:val="22"/>
          <w:lang w:val="en-GB"/>
        </w:rPr>
      </w:pPr>
    </w:p>
    <w:p w14:paraId="6DB21B8E" w14:textId="56759102" w:rsidR="00FD61F9" w:rsidRPr="002D0EAA" w:rsidRDefault="00FD61F9" w:rsidP="00BC2090">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Scope</w:t>
      </w:r>
      <w:r w:rsidRPr="002D0EAA">
        <w:rPr>
          <w:rFonts w:ascii="Times New Roman" w:hAnsi="Times New Roman"/>
          <w:sz w:val="22"/>
          <w:szCs w:val="22"/>
          <w:lang w:val="en-GB"/>
        </w:rPr>
        <w:t xml:space="preserve">. </w:t>
      </w:r>
      <w:proofErr w:type="gramStart"/>
      <w:r w:rsidRPr="002D0EAA">
        <w:rPr>
          <w:rFonts w:ascii="Times New Roman" w:hAnsi="Times New Roman"/>
          <w:sz w:val="22"/>
          <w:szCs w:val="22"/>
          <w:lang w:val="en-GB"/>
        </w:rPr>
        <w:t>With the exception of</w:t>
      </w:r>
      <w:proofErr w:type="gramEnd"/>
      <w:r w:rsidRPr="002D0EAA">
        <w:rPr>
          <w:rFonts w:ascii="Times New Roman" w:hAnsi="Times New Roman"/>
          <w:sz w:val="22"/>
          <w:szCs w:val="22"/>
          <w:lang w:val="en-GB"/>
        </w:rPr>
        <w:t xml:space="preserve"> liability in accordance with the “Unlimited Liability” section, the above limitations of liability shall apply to all claims for damages, irrespective of the legal basis including claims for tort damages. The above limitations of liability also apply in the case of claims for a party’s damages against the respective other party’s employees, </w:t>
      </w:r>
      <w:proofErr w:type="gramStart"/>
      <w:r w:rsidRPr="002D0EAA">
        <w:rPr>
          <w:rFonts w:ascii="Times New Roman" w:hAnsi="Times New Roman"/>
          <w:sz w:val="22"/>
          <w:szCs w:val="22"/>
          <w:lang w:val="en-GB"/>
        </w:rPr>
        <w:t>agents</w:t>
      </w:r>
      <w:proofErr w:type="gramEnd"/>
      <w:r w:rsidRPr="002D0EAA">
        <w:rPr>
          <w:rFonts w:ascii="Times New Roman" w:hAnsi="Times New Roman"/>
          <w:sz w:val="22"/>
          <w:szCs w:val="22"/>
          <w:lang w:val="en-GB"/>
        </w:rPr>
        <w:t xml:space="preserve"> or bodies.</w:t>
      </w:r>
    </w:p>
    <w:p w14:paraId="7748CCD2" w14:textId="77777777" w:rsidR="00224407" w:rsidRPr="002D0EAA" w:rsidRDefault="00224407" w:rsidP="00224407">
      <w:pPr>
        <w:ind w:left="708"/>
        <w:jc w:val="both"/>
        <w:rPr>
          <w:rFonts w:ascii="Times New Roman" w:hAnsi="Times New Roman"/>
          <w:sz w:val="22"/>
          <w:szCs w:val="22"/>
          <w:lang w:val="en-GB"/>
        </w:rPr>
      </w:pPr>
    </w:p>
    <w:p w14:paraId="48D44F5A" w14:textId="5166BECA" w:rsidR="009D4DE2" w:rsidRPr="002D0EAA" w:rsidRDefault="0022795C" w:rsidP="00BC2090">
      <w:pPr>
        <w:pStyle w:val="Listenabsatz"/>
        <w:numPr>
          <w:ilvl w:val="1"/>
          <w:numId w:val="1"/>
        </w:numPr>
        <w:jc w:val="both"/>
        <w:rPr>
          <w:rFonts w:ascii="Times New Roman" w:hAnsi="Times New Roman"/>
          <w:b/>
          <w:bCs/>
          <w:sz w:val="22"/>
          <w:szCs w:val="22"/>
          <w:lang w:val="en-GB"/>
        </w:rPr>
      </w:pPr>
      <w:r w:rsidRPr="002D0EAA">
        <w:rPr>
          <w:rFonts w:ascii="Times New Roman" w:hAnsi="Times New Roman"/>
          <w:b/>
          <w:bCs/>
          <w:sz w:val="22"/>
          <w:szCs w:val="22"/>
          <w:lang w:val="en-GB"/>
        </w:rPr>
        <w:t>Limitation of Liability.</w:t>
      </w:r>
      <w:r w:rsidRPr="002D0EAA">
        <w:rPr>
          <w:rFonts w:ascii="Times New Roman" w:hAnsi="Times New Roman"/>
          <w:sz w:val="22"/>
          <w:szCs w:val="22"/>
          <w:lang w:val="en-GB"/>
        </w:rPr>
        <w:t xml:space="preserve"> IN NO EVENT SHALL THE AGGREGATE LIABILITY OF EACH PARTY TOGETHER WITH ALL OF ITS AFFILIATES ARISING OUT OF OR RELATED TO THIS AGREEMENT EXCEED THE TOTAL AMOUNT PAID BY CUSTOMER AND ITS AFFILIATES HEREUNDER FOR THE SERVICES GIVING RISE TO THE LIABILITY IN THE TWELVE MONTHS PRECEDING THE FIRST INCIDENT OUT OF WHICH THE LIABILITY AROSE. THE FOREGOING LIMITATION WILL APPLY WHETHER AN ACTION IS IN CONTRACT OR TORT AND REGARDLESS OF THE THEORY OF </w:t>
      </w:r>
      <w:proofErr w:type="gramStart"/>
      <w:r w:rsidRPr="002D0EAA">
        <w:rPr>
          <w:rFonts w:ascii="Times New Roman" w:hAnsi="Times New Roman"/>
          <w:sz w:val="22"/>
          <w:szCs w:val="22"/>
          <w:lang w:val="en-GB"/>
        </w:rPr>
        <w:t>LIABILITY, BUT</w:t>
      </w:r>
      <w:proofErr w:type="gramEnd"/>
      <w:r w:rsidRPr="002D0EAA">
        <w:rPr>
          <w:rFonts w:ascii="Times New Roman" w:hAnsi="Times New Roman"/>
          <w:sz w:val="22"/>
          <w:szCs w:val="22"/>
          <w:lang w:val="en-GB"/>
        </w:rPr>
        <w:t xml:space="preserve"> WILL NOT LIMIT CUSTOMER'S AND ITS AFFILIATES’ PAYMENT OBLIGATIONS UNDER THE “FEES AND PAYMENT” SECTION ABOVE.</w:t>
      </w:r>
    </w:p>
    <w:p w14:paraId="387ED555" w14:textId="77777777" w:rsidR="009D4DE2" w:rsidRPr="002D0EAA" w:rsidRDefault="009D4DE2" w:rsidP="009D4DE2">
      <w:pPr>
        <w:pStyle w:val="Listenabsatz"/>
        <w:jc w:val="both"/>
        <w:rPr>
          <w:rFonts w:ascii="Times New Roman" w:hAnsi="Times New Roman"/>
          <w:b/>
          <w:bCs/>
          <w:sz w:val="22"/>
          <w:szCs w:val="22"/>
          <w:lang w:val="en-GB"/>
        </w:rPr>
      </w:pPr>
    </w:p>
    <w:p w14:paraId="644803EA" w14:textId="523F0AA2" w:rsidR="008A091B" w:rsidRPr="002D0EAA" w:rsidRDefault="0022795C" w:rsidP="009D4DE2">
      <w:pPr>
        <w:pStyle w:val="Listenabsatz"/>
        <w:numPr>
          <w:ilvl w:val="1"/>
          <w:numId w:val="1"/>
        </w:numPr>
        <w:jc w:val="both"/>
        <w:rPr>
          <w:rFonts w:ascii="Times New Roman" w:hAnsi="Times New Roman"/>
          <w:b/>
          <w:bCs/>
          <w:sz w:val="22"/>
          <w:szCs w:val="22"/>
          <w:lang w:val="en-GB"/>
        </w:rPr>
      </w:pPr>
      <w:r w:rsidRPr="002D0EAA">
        <w:rPr>
          <w:rFonts w:ascii="Times New Roman" w:hAnsi="Times New Roman"/>
          <w:b/>
          <w:bCs/>
          <w:sz w:val="22"/>
          <w:szCs w:val="22"/>
          <w:lang w:val="en-GB"/>
        </w:rPr>
        <w:t>Exclusion of Consequential and Related Damages</w:t>
      </w:r>
      <w:r w:rsidRPr="002D0EAA">
        <w:rPr>
          <w:rFonts w:ascii="Times New Roman" w:hAnsi="Times New Roman"/>
          <w:sz w:val="22"/>
          <w:szCs w:val="22"/>
          <w:lang w:val="en-GB"/>
        </w:rPr>
        <w:t>. IN NO EVENT WILL EITHER PARTY OR ITS AFFILIATES HAVE ANY LIABILITY ARISING OUT OF OR RELATED TO THIS AGREEMENT FOR ANY LOST PROFITS, REVENUES, GOODWILL, OR INDIRECT, SPECIAL, INCIDENTAL, CONSEQUENTIAL, COVER, BUSINESS INTERRUPTION OR PUNITIVE DAMAGES, WHETHER AN ACTION IS IN CONTRACT OR TORT AND REGARDLESS OF THE THEORY OF LIABILITY, EVEN IF A PARTY OR ITS AFFILIATES HAVE BEEN ADVISED OF THE POSSIBILITY OF SUCH DAMAGES OR IF A PARTY’S OR ITS AFFILIATES’ REMEDY OTHERWISE FAILS OF ITS ESSENTIAL PURPOSE. THE FOREGOING DISCLAIMER WILL NOT APPLY TO THE EXTENT PROHIBITED BY LAW.</w:t>
      </w:r>
    </w:p>
    <w:p w14:paraId="116F6D82" w14:textId="77777777" w:rsidR="00607ADB" w:rsidRPr="002D0EAA" w:rsidRDefault="00607ADB" w:rsidP="00607ADB">
      <w:pPr>
        <w:pStyle w:val="Listenabsatz"/>
        <w:rPr>
          <w:rFonts w:ascii="Times New Roman" w:hAnsi="Times New Roman"/>
          <w:b/>
          <w:bCs/>
          <w:sz w:val="22"/>
          <w:szCs w:val="22"/>
          <w:lang w:val="en-GB"/>
        </w:rPr>
      </w:pPr>
    </w:p>
    <w:p w14:paraId="5787D7D2" w14:textId="17EAD9C3" w:rsidR="00607ADB" w:rsidRPr="002D0EAA" w:rsidRDefault="0092757D" w:rsidP="0092757D">
      <w:pPr>
        <w:pStyle w:val="Listenabsatz"/>
        <w:numPr>
          <w:ilvl w:val="0"/>
          <w:numId w:val="1"/>
        </w:numPr>
        <w:jc w:val="both"/>
        <w:rPr>
          <w:rFonts w:ascii="Times New Roman" w:hAnsi="Times New Roman"/>
          <w:b/>
          <w:bCs/>
          <w:sz w:val="22"/>
          <w:szCs w:val="22"/>
          <w:lang w:val="en-GB"/>
        </w:rPr>
      </w:pPr>
      <w:r w:rsidRPr="002D0EAA">
        <w:rPr>
          <w:rFonts w:ascii="Times New Roman" w:hAnsi="Times New Roman"/>
          <w:b/>
          <w:bCs/>
          <w:sz w:val="22"/>
          <w:szCs w:val="22"/>
          <w:lang w:val="en-GB"/>
        </w:rPr>
        <w:t>TERM AND TERMINATION</w:t>
      </w:r>
    </w:p>
    <w:p w14:paraId="27B0BF12" w14:textId="77777777" w:rsidR="0092757D" w:rsidRPr="002D0EAA" w:rsidRDefault="0092757D" w:rsidP="0092757D">
      <w:pPr>
        <w:ind w:left="360"/>
        <w:jc w:val="both"/>
        <w:rPr>
          <w:rFonts w:ascii="Times New Roman" w:hAnsi="Times New Roman"/>
          <w:b/>
          <w:bCs/>
          <w:sz w:val="22"/>
          <w:szCs w:val="22"/>
          <w:lang w:val="en-GB"/>
        </w:rPr>
      </w:pPr>
    </w:p>
    <w:p w14:paraId="1EE024A7" w14:textId="03D3D9B9" w:rsidR="0092757D" w:rsidRPr="002D0EAA" w:rsidRDefault="005A1964" w:rsidP="0092757D">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Term of Agreement.</w:t>
      </w:r>
      <w:r w:rsidRPr="002D0EAA">
        <w:rPr>
          <w:rFonts w:ascii="Times New Roman" w:hAnsi="Times New Roman"/>
          <w:sz w:val="22"/>
          <w:szCs w:val="22"/>
          <w:lang w:val="en-GB"/>
        </w:rPr>
        <w:t xml:space="preserve"> This Agreement commences on the date Customer first accepts it and continues until all subscriptions hereunder have expired or have been terminated.</w:t>
      </w:r>
    </w:p>
    <w:p w14:paraId="71543983" w14:textId="77777777" w:rsidR="00556918" w:rsidRPr="002D0EAA" w:rsidRDefault="00556918" w:rsidP="00556918">
      <w:pPr>
        <w:pStyle w:val="Listenabsatz"/>
        <w:jc w:val="both"/>
        <w:rPr>
          <w:rFonts w:ascii="Times New Roman" w:hAnsi="Times New Roman"/>
          <w:sz w:val="22"/>
          <w:szCs w:val="22"/>
          <w:lang w:val="en-GB"/>
        </w:rPr>
      </w:pPr>
    </w:p>
    <w:p w14:paraId="2963190A" w14:textId="4ED10A1F" w:rsidR="00556918" w:rsidRPr="002D0EAA" w:rsidRDefault="00556918" w:rsidP="0092757D">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Term of Purchased Subscriptions</w:t>
      </w:r>
      <w:r w:rsidRPr="002D0EAA">
        <w:rPr>
          <w:rFonts w:ascii="Times New Roman" w:hAnsi="Times New Roman"/>
          <w:sz w:val="22"/>
          <w:szCs w:val="22"/>
          <w:lang w:val="en-GB"/>
        </w:rPr>
        <w:t xml:space="preserve">. The term of each subscription shall be as specified in the applicable Order Form. Except as otherwise specified in an Order Form, subscriptions will automatically renew for additional periods equal to the expiring subscription term or one year (whichever is shorter), unless either party gives the </w:t>
      </w:r>
      <w:r w:rsidRPr="002D0EAA">
        <w:rPr>
          <w:rFonts w:ascii="Times New Roman" w:hAnsi="Times New Roman"/>
          <w:sz w:val="22"/>
          <w:szCs w:val="22"/>
          <w:lang w:val="en-GB"/>
        </w:rPr>
        <w:lastRenderedPageBreak/>
        <w:t>other written notice (email acceptable) at least 30 days before the end of the relevant subscription term</w:t>
      </w:r>
      <w:r w:rsidRPr="002D0EAA">
        <w:rPr>
          <w:rFonts w:ascii="Times New Roman" w:hAnsi="Times New Roman"/>
          <w:i/>
          <w:iCs/>
          <w:sz w:val="22"/>
          <w:szCs w:val="22"/>
          <w:lang w:val="en-GB"/>
        </w:rPr>
        <w:t>.</w:t>
      </w:r>
      <w:r w:rsidR="00D23068" w:rsidRPr="002D0EAA">
        <w:rPr>
          <w:rFonts w:ascii="Times New Roman" w:hAnsi="Times New Roman"/>
          <w:i/>
          <w:iCs/>
          <w:sz w:val="22"/>
          <w:szCs w:val="22"/>
          <w:lang w:val="en-GB"/>
        </w:rPr>
        <w:t xml:space="preserve"> The per- unit pricing during any renewal term will increase by up to </w:t>
      </w:r>
      <w:r w:rsidR="00DA083E">
        <w:rPr>
          <w:rFonts w:ascii="Times New Roman" w:hAnsi="Times New Roman"/>
          <w:i/>
          <w:iCs/>
          <w:sz w:val="22"/>
          <w:szCs w:val="22"/>
          <w:lang w:val="en-GB"/>
        </w:rPr>
        <w:t>8</w:t>
      </w:r>
      <w:r w:rsidR="00D23068" w:rsidRPr="002D0EAA">
        <w:rPr>
          <w:rFonts w:ascii="Times New Roman" w:hAnsi="Times New Roman"/>
          <w:i/>
          <w:iCs/>
          <w:sz w:val="22"/>
          <w:szCs w:val="22"/>
          <w:lang w:val="en-GB"/>
        </w:rPr>
        <w:t>% above the applicable pricing in the prior term, unless We provide You notice of different pricing at least 60 days prior to the applicable renewal term.</w:t>
      </w:r>
      <w:r w:rsidRPr="002D0EAA">
        <w:rPr>
          <w:rFonts w:ascii="Times New Roman" w:hAnsi="Times New Roman"/>
          <w:sz w:val="22"/>
          <w:szCs w:val="22"/>
          <w:lang w:val="en-GB"/>
        </w:rPr>
        <w:t xml:space="preserve"> Except as expressly provided in the applicable Order Form, renewal of promotional or one-time priced subscriptions will be at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’s applicable list price in effect at the time of the applicable renewal. Notwithstanding anything to the contrary, any renewal in which subscription volume or subscription length for any Services has decreased from the prior term will result in re-pricing at renewal without regard to the prior term’s per-unit pricing.</w:t>
      </w:r>
    </w:p>
    <w:p w14:paraId="59C4603C" w14:textId="77777777" w:rsidR="00556918" w:rsidRPr="002D0EAA" w:rsidRDefault="00556918" w:rsidP="00556918">
      <w:pPr>
        <w:pStyle w:val="Listenabsatz"/>
        <w:rPr>
          <w:rFonts w:ascii="Times New Roman" w:hAnsi="Times New Roman"/>
          <w:sz w:val="22"/>
          <w:szCs w:val="22"/>
          <w:lang w:val="en-GB"/>
        </w:rPr>
      </w:pPr>
    </w:p>
    <w:p w14:paraId="0F46CC98" w14:textId="77777777" w:rsidR="008447EF" w:rsidRPr="002D0EAA" w:rsidRDefault="00556918" w:rsidP="0092757D">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Termination</w:t>
      </w:r>
      <w:r w:rsidRPr="002D0EAA">
        <w:rPr>
          <w:rFonts w:ascii="Times New Roman" w:hAnsi="Times New Roman"/>
          <w:sz w:val="22"/>
          <w:szCs w:val="22"/>
          <w:lang w:val="en-GB"/>
        </w:rPr>
        <w:t>. A party may terminate this Agreement for cause (</w:t>
      </w:r>
      <w:proofErr w:type="spellStart"/>
      <w:r w:rsidRPr="002D0EAA">
        <w:rPr>
          <w:rFonts w:ascii="Times New Roman" w:hAnsi="Times New Roman"/>
          <w:sz w:val="22"/>
          <w:szCs w:val="22"/>
          <w:lang w:val="en-GB"/>
        </w:rPr>
        <w:t>i</w:t>
      </w:r>
      <w:proofErr w:type="spellEnd"/>
      <w:r w:rsidRPr="002D0EAA">
        <w:rPr>
          <w:rFonts w:ascii="Times New Roman" w:hAnsi="Times New Roman"/>
          <w:sz w:val="22"/>
          <w:szCs w:val="22"/>
          <w:lang w:val="en-GB"/>
        </w:rPr>
        <w:t xml:space="preserve">) upon 30 days written notice to the other party of a material breach if such breach remains uncured at the expiration of such period, or (ii) if the other party becomes the subject of a petition in bankruptcy or any other proceeding relating to insolvency, receivership, </w:t>
      </w:r>
      <w:proofErr w:type="gramStart"/>
      <w:r w:rsidRPr="002D0EAA">
        <w:rPr>
          <w:rFonts w:ascii="Times New Roman" w:hAnsi="Times New Roman"/>
          <w:sz w:val="22"/>
          <w:szCs w:val="22"/>
          <w:lang w:val="en-GB"/>
        </w:rPr>
        <w:t>liquidation</w:t>
      </w:r>
      <w:proofErr w:type="gramEnd"/>
      <w:r w:rsidRPr="002D0EAA">
        <w:rPr>
          <w:rFonts w:ascii="Times New Roman" w:hAnsi="Times New Roman"/>
          <w:sz w:val="22"/>
          <w:szCs w:val="22"/>
          <w:lang w:val="en-GB"/>
        </w:rPr>
        <w:t xml:space="preserve"> or assignment for the benefit of creditors.</w:t>
      </w:r>
    </w:p>
    <w:p w14:paraId="2A238EC1" w14:textId="77777777" w:rsidR="008447EF" w:rsidRPr="002D0EAA" w:rsidRDefault="008447EF" w:rsidP="008447EF">
      <w:pPr>
        <w:pStyle w:val="Listenabsatz"/>
        <w:rPr>
          <w:rFonts w:ascii="Times New Roman" w:hAnsi="Times New Roman"/>
          <w:sz w:val="22"/>
          <w:szCs w:val="22"/>
          <w:lang w:val="en-GB"/>
        </w:rPr>
      </w:pPr>
    </w:p>
    <w:p w14:paraId="39E3DDB2" w14:textId="6BB45E2D" w:rsidR="005A1964" w:rsidRPr="002D0EAA" w:rsidRDefault="00556918" w:rsidP="0092757D">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Refund or Payment upon Termination</w:t>
      </w:r>
      <w:r w:rsidRPr="002D0EAA">
        <w:rPr>
          <w:rFonts w:ascii="Times New Roman" w:hAnsi="Times New Roman"/>
          <w:sz w:val="22"/>
          <w:szCs w:val="22"/>
          <w:lang w:val="en-GB"/>
        </w:rPr>
        <w:t xml:space="preserve">. If this Agreement is terminated by Customer in accordance with the “Termination” section above,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will refund Customer any prepaid fees covering the remainder of the term of all Order Forms after the effective date of termination. If this Agreement is terminated by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in accordance with the “Termination” section above, Customer will pay any unpaid fees covering the remainder of the term of all Order Forms to the extent permitted by applicable law. In no event will termination relieve Customer of its obligation to pay any fees payable to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for the period prior to the effective date of termination.</w:t>
      </w:r>
      <w:r w:rsidR="001F5D35" w:rsidRPr="002D0EAA">
        <w:rPr>
          <w:rFonts w:ascii="Times New Roman" w:hAnsi="Times New Roman"/>
          <w:sz w:val="22"/>
          <w:szCs w:val="22"/>
          <w:lang w:val="en-GB"/>
        </w:rPr>
        <w:t xml:space="preserve"> If this Agreement is terminated by Customer for any reason other than a termination expressly permitted for by this Agreement, Customer agrees that </w:t>
      </w:r>
      <w:r w:rsidR="002D0EAA" w:rsidRPr="002D0EAA">
        <w:rPr>
          <w:rFonts w:ascii="Times New Roman" w:hAnsi="Times New Roman"/>
          <w:sz w:val="22"/>
          <w:szCs w:val="22"/>
          <w:lang w:val="en-GB"/>
        </w:rPr>
        <w:t>SERVICE PROVIDER</w:t>
      </w:r>
      <w:r w:rsidR="001F5D35" w:rsidRPr="002D0EAA">
        <w:rPr>
          <w:rFonts w:ascii="Times New Roman" w:hAnsi="Times New Roman"/>
          <w:sz w:val="22"/>
          <w:szCs w:val="22"/>
          <w:lang w:val="en-GB"/>
        </w:rPr>
        <w:t xml:space="preserve"> shall be immediately entitled to </w:t>
      </w:r>
      <w:proofErr w:type="gramStart"/>
      <w:r w:rsidR="001F5D35" w:rsidRPr="002D0EAA">
        <w:rPr>
          <w:rFonts w:ascii="Times New Roman" w:hAnsi="Times New Roman"/>
          <w:sz w:val="22"/>
          <w:szCs w:val="22"/>
          <w:lang w:val="en-GB"/>
        </w:rPr>
        <w:t>all of</w:t>
      </w:r>
      <w:proofErr w:type="gramEnd"/>
      <w:r w:rsidR="001F5D35" w:rsidRPr="002D0EAA">
        <w:rPr>
          <w:rFonts w:ascii="Times New Roman" w:hAnsi="Times New Roman"/>
          <w:sz w:val="22"/>
          <w:szCs w:val="22"/>
          <w:lang w:val="en-GB"/>
        </w:rPr>
        <w:t xml:space="preserve"> the fees for Services due under this Agreement for the balance of the entire Term, with said fees to be considered as Liquidated Damages for Customer’s failure to abide by the terms and conditions of this Agreement.</w:t>
      </w:r>
    </w:p>
    <w:p w14:paraId="1AA1C9AD" w14:textId="77777777" w:rsidR="009F3884" w:rsidRPr="002D0EAA" w:rsidRDefault="009F3884" w:rsidP="009F3884">
      <w:pPr>
        <w:pStyle w:val="Listenabsatz"/>
        <w:rPr>
          <w:rFonts w:ascii="Times New Roman" w:hAnsi="Times New Roman"/>
          <w:sz w:val="22"/>
          <w:szCs w:val="22"/>
          <w:lang w:val="en-GB"/>
        </w:rPr>
      </w:pPr>
    </w:p>
    <w:p w14:paraId="416AE863" w14:textId="52F22999" w:rsidR="009F3884" w:rsidRPr="002D0EAA" w:rsidRDefault="00895B94" w:rsidP="0092757D">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Surviving Provisions.</w:t>
      </w:r>
      <w:r w:rsidRPr="002D0EAA">
        <w:rPr>
          <w:rFonts w:ascii="Times New Roman" w:hAnsi="Times New Roman"/>
          <w:sz w:val="22"/>
          <w:szCs w:val="22"/>
          <w:lang w:val="en-GB"/>
        </w:rPr>
        <w:t xml:space="preserve"> The sections titled “Free Services,” “Fees and Payment,” “Proprietary Rights and Licenses,” “Confidentiality,” “Disclaimers,” “Mutual Indemnification,” “Limitation of Liability,” “Refund or Payment upon Termination,” “Removal of Content and Non-</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Applications,” “Surviving Provisions” and “General Provisions” will survive any termination or expiration of this Agreement, and the section titled “Protection of Customer Data” will survive any termination or expiration of this Agreement for so long as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retains possession of Customer Data.</w:t>
      </w:r>
    </w:p>
    <w:p w14:paraId="61CBDC13" w14:textId="77777777" w:rsidR="00895B94" w:rsidRPr="002D0EAA" w:rsidRDefault="00895B94" w:rsidP="00895B94">
      <w:pPr>
        <w:pStyle w:val="Listenabsatz"/>
        <w:rPr>
          <w:rFonts w:ascii="Times New Roman" w:hAnsi="Times New Roman"/>
          <w:sz w:val="22"/>
          <w:szCs w:val="22"/>
          <w:lang w:val="en-GB"/>
        </w:rPr>
      </w:pPr>
    </w:p>
    <w:p w14:paraId="275ACF35" w14:textId="4BC57AAB" w:rsidR="00895B94" w:rsidRPr="002D0EAA" w:rsidRDefault="00C256CA" w:rsidP="00C256CA">
      <w:pPr>
        <w:pStyle w:val="Listenabsatz"/>
        <w:numPr>
          <w:ilvl w:val="0"/>
          <w:numId w:val="1"/>
        </w:numPr>
        <w:jc w:val="both"/>
        <w:rPr>
          <w:rFonts w:ascii="Times New Roman" w:hAnsi="Times New Roman"/>
          <w:b/>
          <w:bCs/>
          <w:sz w:val="22"/>
          <w:szCs w:val="22"/>
          <w:lang w:val="en-GB"/>
        </w:rPr>
      </w:pPr>
      <w:r w:rsidRPr="002D0EAA">
        <w:rPr>
          <w:rFonts w:ascii="Times New Roman" w:hAnsi="Times New Roman"/>
          <w:b/>
          <w:bCs/>
          <w:sz w:val="22"/>
          <w:szCs w:val="22"/>
          <w:lang w:val="en-GB"/>
        </w:rPr>
        <w:t>GENERAL PROVISIONS</w:t>
      </w:r>
    </w:p>
    <w:p w14:paraId="71FFBFD2" w14:textId="77777777" w:rsidR="00C256CA" w:rsidRPr="002D0EAA" w:rsidRDefault="00C256CA" w:rsidP="00C256CA">
      <w:pPr>
        <w:pStyle w:val="Listenabsatz"/>
        <w:ind w:left="1080"/>
        <w:jc w:val="both"/>
        <w:rPr>
          <w:rFonts w:ascii="Times New Roman" w:hAnsi="Times New Roman"/>
          <w:b/>
          <w:bCs/>
          <w:sz w:val="22"/>
          <w:szCs w:val="22"/>
          <w:lang w:val="en-GB"/>
        </w:rPr>
      </w:pPr>
    </w:p>
    <w:p w14:paraId="21B490FF" w14:textId="4543E1E8" w:rsidR="00B20ED4" w:rsidRPr="002D0EAA" w:rsidRDefault="00534FF9" w:rsidP="00C256CA">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Anti-Corruption</w:t>
      </w:r>
      <w:r w:rsidRPr="002D0EAA">
        <w:rPr>
          <w:rFonts w:ascii="Times New Roman" w:hAnsi="Times New Roman"/>
          <w:sz w:val="22"/>
          <w:szCs w:val="22"/>
          <w:lang w:val="en-GB"/>
        </w:rPr>
        <w:t xml:space="preserve">. Neither party has received or been offered any illegal or improper bribe, kickback, payment, gift, or thing of value from an employee or agent of the other party in connection with this Agreement. Reasonable gifts and entertainment provided in the ordinary course of business do not violate the above restriction. </w:t>
      </w:r>
      <w:r w:rsidR="006D0226" w:rsidRPr="002D0EAA">
        <w:rPr>
          <w:rFonts w:ascii="Times New Roman" w:hAnsi="Times New Roman"/>
          <w:sz w:val="22"/>
          <w:szCs w:val="22"/>
          <w:lang w:val="en-GB"/>
        </w:rPr>
        <w:t xml:space="preserve">If Customer learns of any violation of the above restriction, Customer will use reasonable efforts to promptly notify </w:t>
      </w:r>
      <w:r w:rsidR="002D0EAA" w:rsidRPr="002D0EAA">
        <w:rPr>
          <w:rFonts w:ascii="Times New Roman" w:hAnsi="Times New Roman"/>
          <w:sz w:val="22"/>
          <w:szCs w:val="22"/>
          <w:lang w:val="en-GB"/>
        </w:rPr>
        <w:t>SERVICE PROVIDER</w:t>
      </w:r>
      <w:r w:rsidR="006D0226" w:rsidRPr="002D0EAA">
        <w:rPr>
          <w:rFonts w:ascii="Times New Roman" w:hAnsi="Times New Roman"/>
          <w:sz w:val="22"/>
          <w:szCs w:val="22"/>
          <w:lang w:val="en-GB"/>
        </w:rPr>
        <w:t>.</w:t>
      </w:r>
    </w:p>
    <w:p w14:paraId="0D60EBE4" w14:textId="77777777" w:rsidR="000F2444" w:rsidRPr="002D0EAA" w:rsidRDefault="000F2444" w:rsidP="000F2444">
      <w:pPr>
        <w:pStyle w:val="Listenabsatz"/>
        <w:rPr>
          <w:rFonts w:ascii="Times New Roman" w:hAnsi="Times New Roman"/>
          <w:sz w:val="22"/>
          <w:szCs w:val="22"/>
          <w:lang w:val="en-GB"/>
        </w:rPr>
      </w:pPr>
    </w:p>
    <w:p w14:paraId="658A8017" w14:textId="6D488E44" w:rsidR="000F2444" w:rsidRPr="002D0EAA" w:rsidRDefault="000F2444" w:rsidP="00C256CA">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Entire Agreement and Order of Precedence</w:t>
      </w:r>
      <w:r w:rsidRPr="002D0EAA">
        <w:rPr>
          <w:rFonts w:ascii="Times New Roman" w:hAnsi="Times New Roman"/>
          <w:sz w:val="22"/>
          <w:szCs w:val="22"/>
          <w:lang w:val="en-GB"/>
        </w:rPr>
        <w:t xml:space="preserve">. This Agreement is the entire agreement between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and Customer regarding Customer’s use of Services and Content and supersedes all prior and contemporaneous agreements, </w:t>
      </w:r>
      <w:proofErr w:type="gramStart"/>
      <w:r w:rsidRPr="002D0EAA">
        <w:rPr>
          <w:rFonts w:ascii="Times New Roman" w:hAnsi="Times New Roman"/>
          <w:sz w:val="22"/>
          <w:szCs w:val="22"/>
          <w:lang w:val="en-GB"/>
        </w:rPr>
        <w:t>proposals</w:t>
      </w:r>
      <w:proofErr w:type="gramEnd"/>
      <w:r w:rsidRPr="002D0EAA">
        <w:rPr>
          <w:rFonts w:ascii="Times New Roman" w:hAnsi="Times New Roman"/>
          <w:sz w:val="22"/>
          <w:szCs w:val="22"/>
          <w:lang w:val="en-GB"/>
        </w:rPr>
        <w:t xml:space="preserve"> or representations, written or oral, concerning its subject matter. The parties agree that any term or condition stated in a </w:t>
      </w:r>
      <w:proofErr w:type="gramStart"/>
      <w:r w:rsidRPr="002D0EAA">
        <w:rPr>
          <w:rFonts w:ascii="Times New Roman" w:hAnsi="Times New Roman"/>
          <w:sz w:val="22"/>
          <w:szCs w:val="22"/>
          <w:lang w:val="en-GB"/>
        </w:rPr>
        <w:t>Customer</w:t>
      </w:r>
      <w:proofErr w:type="gramEnd"/>
      <w:r w:rsidRPr="002D0EAA">
        <w:rPr>
          <w:rFonts w:ascii="Times New Roman" w:hAnsi="Times New Roman"/>
          <w:sz w:val="22"/>
          <w:szCs w:val="22"/>
          <w:lang w:val="en-GB"/>
        </w:rPr>
        <w:t xml:space="preserve"> purchase order or in any other Customer order documentation (excluding Order Forms) is void. In the event of any conflict or inconsistency among the following documents, the order of precedence shall be: (1) the applicable Order Form, (2) this Agreement, and (3) the Documentation. Titles and headings of sections of this Agreement are for convenience only and shall not affect the construction of any provision of this Agreement.</w:t>
      </w:r>
    </w:p>
    <w:p w14:paraId="353C422A" w14:textId="77777777" w:rsidR="0010138D" w:rsidRPr="002D0EAA" w:rsidRDefault="0010138D" w:rsidP="0010138D">
      <w:pPr>
        <w:pStyle w:val="Listenabsatz"/>
        <w:rPr>
          <w:rFonts w:ascii="Times New Roman" w:hAnsi="Times New Roman"/>
          <w:sz w:val="22"/>
          <w:szCs w:val="22"/>
          <w:lang w:val="en-GB"/>
        </w:rPr>
      </w:pPr>
    </w:p>
    <w:p w14:paraId="2777AD33" w14:textId="35B90D19" w:rsidR="0010138D" w:rsidRPr="002D0EAA" w:rsidRDefault="00AD689E" w:rsidP="00C256CA">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Relationship of the Parties</w:t>
      </w:r>
      <w:r w:rsidRPr="002D0EAA">
        <w:rPr>
          <w:rFonts w:ascii="Times New Roman" w:hAnsi="Times New Roman"/>
          <w:sz w:val="22"/>
          <w:szCs w:val="22"/>
          <w:lang w:val="en-GB"/>
        </w:rPr>
        <w:t xml:space="preserve">. The parties are independent contractors. This Agreement does not create a partnership, franchise, joint venture, agency, </w:t>
      </w:r>
      <w:proofErr w:type="gramStart"/>
      <w:r w:rsidRPr="002D0EAA">
        <w:rPr>
          <w:rFonts w:ascii="Times New Roman" w:hAnsi="Times New Roman"/>
          <w:sz w:val="22"/>
          <w:szCs w:val="22"/>
          <w:lang w:val="en-GB"/>
        </w:rPr>
        <w:t>fiduciary</w:t>
      </w:r>
      <w:proofErr w:type="gramEnd"/>
      <w:r w:rsidRPr="002D0EAA">
        <w:rPr>
          <w:rFonts w:ascii="Times New Roman" w:hAnsi="Times New Roman"/>
          <w:sz w:val="22"/>
          <w:szCs w:val="22"/>
          <w:lang w:val="en-GB"/>
        </w:rPr>
        <w:t xml:space="preserve"> or employment relationship between the parties. Each party </w:t>
      </w:r>
      <w:r w:rsidRPr="002D0EAA">
        <w:rPr>
          <w:rFonts w:ascii="Times New Roman" w:hAnsi="Times New Roman"/>
          <w:sz w:val="22"/>
          <w:szCs w:val="22"/>
          <w:lang w:val="en-GB"/>
        </w:rPr>
        <w:lastRenderedPageBreak/>
        <w:t>will be solely responsible for payment of all compensation owed to its employees, as well as all employment-related taxes.</w:t>
      </w:r>
    </w:p>
    <w:p w14:paraId="64081ACC" w14:textId="77777777" w:rsidR="00AD689E" w:rsidRPr="002D0EAA" w:rsidRDefault="00AD689E" w:rsidP="00AD689E">
      <w:pPr>
        <w:pStyle w:val="Listenabsatz"/>
        <w:rPr>
          <w:rFonts w:ascii="Times New Roman" w:hAnsi="Times New Roman"/>
          <w:sz w:val="22"/>
          <w:szCs w:val="22"/>
          <w:lang w:val="en-GB"/>
        </w:rPr>
      </w:pPr>
    </w:p>
    <w:p w14:paraId="17384051" w14:textId="13238EE6" w:rsidR="00AD689E" w:rsidRPr="002D0EAA" w:rsidRDefault="00F62D07" w:rsidP="00C256CA">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Third-Party Beneficiaries</w:t>
      </w:r>
      <w:r w:rsidRPr="002D0EAA">
        <w:rPr>
          <w:rFonts w:ascii="Times New Roman" w:hAnsi="Times New Roman"/>
          <w:sz w:val="22"/>
          <w:szCs w:val="22"/>
          <w:lang w:val="en-GB"/>
        </w:rPr>
        <w:t>. There are no third-party beneficiaries under this Agreement.</w:t>
      </w:r>
    </w:p>
    <w:p w14:paraId="34DFFB3E" w14:textId="77777777" w:rsidR="00F62D07" w:rsidRPr="002D0EAA" w:rsidRDefault="00F62D07" w:rsidP="00F62D07">
      <w:pPr>
        <w:pStyle w:val="Listenabsatz"/>
        <w:rPr>
          <w:rFonts w:ascii="Times New Roman" w:hAnsi="Times New Roman"/>
          <w:sz w:val="22"/>
          <w:szCs w:val="22"/>
          <w:lang w:val="en-GB"/>
        </w:rPr>
      </w:pPr>
    </w:p>
    <w:p w14:paraId="562DC4B3" w14:textId="63BAB4F6" w:rsidR="00F62D07" w:rsidRPr="002D0EAA" w:rsidRDefault="00F62D07" w:rsidP="00C256CA">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Waiver</w:t>
      </w:r>
      <w:r w:rsidRPr="002D0EAA">
        <w:rPr>
          <w:rFonts w:ascii="Times New Roman" w:hAnsi="Times New Roman"/>
          <w:sz w:val="22"/>
          <w:szCs w:val="22"/>
          <w:lang w:val="en-GB"/>
        </w:rPr>
        <w:t>. No failure or delay by either party in exercising any right under this Agreement will constitute a waiver of that right.</w:t>
      </w:r>
    </w:p>
    <w:p w14:paraId="4E61EB12" w14:textId="77777777" w:rsidR="00F62D07" w:rsidRPr="002D0EAA" w:rsidRDefault="00F62D07" w:rsidP="00F62D07">
      <w:pPr>
        <w:pStyle w:val="Listenabsatz"/>
        <w:rPr>
          <w:rFonts w:ascii="Times New Roman" w:hAnsi="Times New Roman"/>
          <w:sz w:val="22"/>
          <w:szCs w:val="22"/>
          <w:lang w:val="en-GB"/>
        </w:rPr>
      </w:pPr>
    </w:p>
    <w:p w14:paraId="0CBD1F2E" w14:textId="39CF34DD" w:rsidR="00F62D07" w:rsidRPr="002D0EAA" w:rsidRDefault="00696636" w:rsidP="00C256CA">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Severability</w:t>
      </w:r>
      <w:r w:rsidRPr="002D0EAA">
        <w:rPr>
          <w:rFonts w:ascii="Times New Roman" w:hAnsi="Times New Roman"/>
          <w:sz w:val="22"/>
          <w:szCs w:val="22"/>
          <w:lang w:val="en-GB"/>
        </w:rPr>
        <w:t>. If any provision of this Agreement is held by a court of competent jurisdiction to be contrary to law, the provision will be deemed null and void, and the remaining provisions of this Agreement will remain in effect.</w:t>
      </w:r>
    </w:p>
    <w:p w14:paraId="76131005" w14:textId="77777777" w:rsidR="00696636" w:rsidRPr="002D0EAA" w:rsidRDefault="00696636" w:rsidP="00696636">
      <w:pPr>
        <w:pStyle w:val="Listenabsatz"/>
        <w:rPr>
          <w:rFonts w:ascii="Times New Roman" w:hAnsi="Times New Roman"/>
          <w:sz w:val="22"/>
          <w:szCs w:val="22"/>
          <w:lang w:val="en-GB"/>
        </w:rPr>
      </w:pPr>
    </w:p>
    <w:p w14:paraId="5D2BD83A" w14:textId="30AF9050" w:rsidR="00696636" w:rsidRPr="002D0EAA" w:rsidRDefault="00C44A20" w:rsidP="00C256CA">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Assignment</w:t>
      </w:r>
      <w:r w:rsidRPr="002D0EAA">
        <w:rPr>
          <w:rFonts w:ascii="Times New Roman" w:hAnsi="Times New Roman"/>
          <w:sz w:val="22"/>
          <w:szCs w:val="22"/>
          <w:lang w:val="en-GB"/>
        </w:rPr>
        <w:t xml:space="preserve">. Neither party may assign any of its rights or obligations hereunder, whether by operation of law or otherwise, without the other party’s prior written consent (not to be unreasonably withheld); provided, however, either party may assign this Agreement in its entirety (including all Order Forms), without the other party’s consent to its Affiliate or in connection with a merger, acquisition, corporate reorganization, or sale of all or substantially </w:t>
      </w:r>
      <w:proofErr w:type="gramStart"/>
      <w:r w:rsidRPr="002D0EAA">
        <w:rPr>
          <w:rFonts w:ascii="Times New Roman" w:hAnsi="Times New Roman"/>
          <w:sz w:val="22"/>
          <w:szCs w:val="22"/>
          <w:lang w:val="en-GB"/>
        </w:rPr>
        <w:t>all of</w:t>
      </w:r>
      <w:proofErr w:type="gramEnd"/>
      <w:r w:rsidRPr="002D0EAA">
        <w:rPr>
          <w:rFonts w:ascii="Times New Roman" w:hAnsi="Times New Roman"/>
          <w:sz w:val="22"/>
          <w:szCs w:val="22"/>
          <w:lang w:val="en-GB"/>
        </w:rPr>
        <w:t xml:space="preserve"> its assets. Notwithstanding the foregoing, if a party is acquired by, sells substantially </w:t>
      </w:r>
      <w:proofErr w:type="gramStart"/>
      <w:r w:rsidRPr="002D0EAA">
        <w:rPr>
          <w:rFonts w:ascii="Times New Roman" w:hAnsi="Times New Roman"/>
          <w:sz w:val="22"/>
          <w:szCs w:val="22"/>
          <w:lang w:val="en-GB"/>
        </w:rPr>
        <w:t>all of</w:t>
      </w:r>
      <w:proofErr w:type="gramEnd"/>
      <w:r w:rsidRPr="002D0EAA">
        <w:rPr>
          <w:rFonts w:ascii="Times New Roman" w:hAnsi="Times New Roman"/>
          <w:sz w:val="22"/>
          <w:szCs w:val="22"/>
          <w:lang w:val="en-GB"/>
        </w:rPr>
        <w:t xml:space="preserve"> its assets to, or undergoes a change of control in </w:t>
      </w:r>
      <w:proofErr w:type="spellStart"/>
      <w:r w:rsidRPr="002D0EAA">
        <w:rPr>
          <w:rFonts w:ascii="Times New Roman" w:hAnsi="Times New Roman"/>
          <w:sz w:val="22"/>
          <w:szCs w:val="22"/>
          <w:lang w:val="en-GB"/>
        </w:rPr>
        <w:t>favor</w:t>
      </w:r>
      <w:proofErr w:type="spellEnd"/>
      <w:r w:rsidRPr="002D0EAA">
        <w:rPr>
          <w:rFonts w:ascii="Times New Roman" w:hAnsi="Times New Roman"/>
          <w:sz w:val="22"/>
          <w:szCs w:val="22"/>
          <w:lang w:val="en-GB"/>
        </w:rPr>
        <w:t xml:space="preserve"> of, a direct competitor of the other party, then such other party may terminate this Agreement upon written notice. In the event of such a termination, </w:t>
      </w:r>
      <w:r w:rsidR="002D0EAA" w:rsidRPr="002D0EAA">
        <w:rPr>
          <w:rFonts w:ascii="Times New Roman" w:hAnsi="Times New Roman"/>
          <w:sz w:val="22"/>
          <w:szCs w:val="22"/>
          <w:lang w:val="en-GB"/>
        </w:rPr>
        <w:t>SERVICE PROVIDER</w:t>
      </w:r>
      <w:r w:rsidRPr="002D0EAA">
        <w:rPr>
          <w:rFonts w:ascii="Times New Roman" w:hAnsi="Times New Roman"/>
          <w:sz w:val="22"/>
          <w:szCs w:val="22"/>
          <w:lang w:val="en-GB"/>
        </w:rPr>
        <w:t xml:space="preserve"> will refund Customer any prepaid fees covering the remainder of the term of all subscriptions for the period after the effective date of such termination. Subject to the foregoing, this Agreement will bind and inure to the benefit of the parties, their respective successors and permitted assigns.</w:t>
      </w:r>
    </w:p>
    <w:p w14:paraId="33E08139" w14:textId="77777777" w:rsidR="00C44A20" w:rsidRPr="002D0EAA" w:rsidRDefault="00C44A20" w:rsidP="00C44A20">
      <w:pPr>
        <w:pStyle w:val="Listenabsatz"/>
        <w:rPr>
          <w:rFonts w:ascii="Times New Roman" w:hAnsi="Times New Roman"/>
          <w:sz w:val="22"/>
          <w:szCs w:val="22"/>
          <w:lang w:val="en-GB"/>
        </w:rPr>
      </w:pPr>
    </w:p>
    <w:p w14:paraId="45D1C69B" w14:textId="09CFC648" w:rsidR="00BC1A66" w:rsidRPr="002D0EAA" w:rsidRDefault="003C1C8D" w:rsidP="00BC1A66">
      <w:pPr>
        <w:numPr>
          <w:ilvl w:val="1"/>
          <w:numId w:val="1"/>
        </w:numPr>
        <w:jc w:val="both"/>
        <w:rPr>
          <w:rFonts w:ascii="Times New Roman" w:hAnsi="Times New Roman"/>
          <w:sz w:val="22"/>
          <w:szCs w:val="22"/>
          <w:lang w:val="en-GB"/>
        </w:rPr>
      </w:pPr>
      <w:r w:rsidRPr="00DA083E">
        <w:rPr>
          <w:rFonts w:ascii="Times New Roman" w:hAnsi="Times New Roman"/>
          <w:b/>
          <w:bCs/>
          <w:sz w:val="22"/>
          <w:szCs w:val="22"/>
          <w:lang w:val="en-GB"/>
        </w:rPr>
        <w:t>Governing Law</w:t>
      </w:r>
      <w:r w:rsidRPr="00DA083E">
        <w:rPr>
          <w:rFonts w:ascii="Times New Roman" w:hAnsi="Times New Roman"/>
          <w:sz w:val="22"/>
          <w:szCs w:val="22"/>
          <w:lang w:val="en-GB"/>
        </w:rPr>
        <w:t xml:space="preserve">. </w:t>
      </w:r>
      <w:r w:rsidR="00BC1A66" w:rsidRPr="00DA083E">
        <w:rPr>
          <w:rFonts w:ascii="Times New Roman" w:hAnsi="Times New Roman"/>
          <w:sz w:val="22"/>
          <w:szCs w:val="22"/>
          <w:lang w:val="en-GB"/>
        </w:rPr>
        <w:t>This Agreement will be governed exclusively by German law.  Any legal action or proceeding by either Party to enforce, construe or otherwise concerning this Agreement will be brought exclusively in the German courts, legal venue being Munich.  In any such action or proceeding, each Party hereby agrees</w:t>
      </w:r>
      <w:r w:rsidR="00BC1A66" w:rsidRPr="002D0EAA">
        <w:rPr>
          <w:rFonts w:ascii="Times New Roman" w:hAnsi="Times New Roman"/>
          <w:sz w:val="22"/>
          <w:szCs w:val="22"/>
          <w:lang w:val="en-GB"/>
        </w:rPr>
        <w:t xml:space="preserve"> irrevocably to submit to the exclusive personal and subject matter jurisdiction and venue of such courts.</w:t>
      </w:r>
    </w:p>
    <w:p w14:paraId="436C2D70" w14:textId="77777777" w:rsidR="009F7954" w:rsidRPr="002D0EAA" w:rsidRDefault="009F7954" w:rsidP="009F7954">
      <w:pPr>
        <w:pStyle w:val="Listenabsatz"/>
        <w:rPr>
          <w:rFonts w:ascii="Times New Roman" w:hAnsi="Times New Roman"/>
          <w:sz w:val="22"/>
          <w:szCs w:val="22"/>
          <w:lang w:val="en-GB"/>
        </w:rPr>
      </w:pPr>
    </w:p>
    <w:p w14:paraId="02F6717B" w14:textId="77777777" w:rsidR="009F7954" w:rsidRPr="002D0EAA" w:rsidRDefault="009F7954" w:rsidP="009F7954">
      <w:pPr>
        <w:ind w:left="720"/>
        <w:jc w:val="both"/>
        <w:rPr>
          <w:rFonts w:ascii="Times New Roman" w:hAnsi="Times New Roman"/>
          <w:sz w:val="22"/>
          <w:szCs w:val="22"/>
          <w:lang w:val="en-GB"/>
        </w:rPr>
      </w:pPr>
    </w:p>
    <w:p w14:paraId="7DA49F05" w14:textId="0B079225" w:rsidR="00496868" w:rsidRDefault="009F7954" w:rsidP="00496868">
      <w:pPr>
        <w:pStyle w:val="Listenabsatz"/>
        <w:numPr>
          <w:ilvl w:val="1"/>
          <w:numId w:val="1"/>
        </w:numPr>
        <w:jc w:val="both"/>
        <w:rPr>
          <w:rFonts w:ascii="Times New Roman" w:hAnsi="Times New Roman"/>
          <w:sz w:val="22"/>
          <w:szCs w:val="22"/>
          <w:lang w:val="en-GB"/>
        </w:rPr>
      </w:pPr>
      <w:r w:rsidRPr="002D0EAA">
        <w:rPr>
          <w:rFonts w:ascii="Times New Roman" w:hAnsi="Times New Roman"/>
          <w:b/>
          <w:bCs/>
          <w:sz w:val="22"/>
          <w:szCs w:val="22"/>
          <w:lang w:val="en-GB"/>
        </w:rPr>
        <w:t>Manner of Giving Notice</w:t>
      </w:r>
      <w:r w:rsidRPr="002D0EAA">
        <w:rPr>
          <w:rFonts w:ascii="Times New Roman" w:hAnsi="Times New Roman"/>
          <w:sz w:val="22"/>
          <w:szCs w:val="22"/>
          <w:lang w:val="en-GB"/>
        </w:rPr>
        <w:t>. Except as otherwise specified in this Agreement, all notices related to this Agreement will be in writing and will be effective upon (a) personal delivery, (b) the second business day after mailing, or (c), except for notices of termination or an indemnifiable claim (“Legal Notices”), which shall clearly be identifiable as Legal Notices, the day of sending by email. Billing-related notices to Customer will be addressed to the relevant billing contact designated by Customer. All other notices to Customer will be addressed to the relevant Services system administrator designated by Customer.</w:t>
      </w:r>
    </w:p>
    <w:p w14:paraId="3C7E4F36" w14:textId="68AA1C1B" w:rsidR="00CE317C" w:rsidRDefault="00CE317C" w:rsidP="00CE317C">
      <w:pPr>
        <w:pStyle w:val="Listenabsatz"/>
        <w:jc w:val="both"/>
        <w:rPr>
          <w:rFonts w:ascii="Times New Roman" w:hAnsi="Times New Roman"/>
          <w:b/>
          <w:bCs/>
          <w:sz w:val="22"/>
          <w:szCs w:val="22"/>
          <w:lang w:val="en-GB"/>
        </w:rPr>
      </w:pPr>
    </w:p>
    <w:p w14:paraId="61052AAC" w14:textId="1E42F3C9" w:rsidR="000F4042" w:rsidRDefault="000F4042" w:rsidP="00CE317C">
      <w:pPr>
        <w:pStyle w:val="Listenabsatz"/>
        <w:jc w:val="both"/>
        <w:rPr>
          <w:rFonts w:ascii="Times New Roman" w:hAnsi="Times New Roman"/>
          <w:b/>
          <w:bCs/>
          <w:sz w:val="22"/>
          <w:szCs w:val="22"/>
          <w:lang w:val="en-GB"/>
        </w:rPr>
      </w:pPr>
    </w:p>
    <w:p w14:paraId="098F1DB2" w14:textId="77777777" w:rsidR="000F4042" w:rsidRDefault="000F4042" w:rsidP="00CE317C">
      <w:pPr>
        <w:pStyle w:val="Listenabsatz"/>
        <w:jc w:val="both"/>
        <w:rPr>
          <w:rFonts w:ascii="Times New Roman" w:hAnsi="Times New Roman"/>
          <w:b/>
          <w:bCs/>
          <w:sz w:val="22"/>
          <w:szCs w:val="22"/>
          <w:lang w:val="en-GB"/>
        </w:rPr>
      </w:pPr>
    </w:p>
    <w:p w14:paraId="3E410B34" w14:textId="77777777" w:rsidR="00CE317C" w:rsidRDefault="00CE317C" w:rsidP="00CE317C">
      <w:pPr>
        <w:pStyle w:val="Listenabsatz"/>
        <w:jc w:val="both"/>
        <w:rPr>
          <w:rFonts w:ascii="Times New Roman" w:hAnsi="Times New Roman"/>
          <w:sz w:val="22"/>
          <w:szCs w:val="22"/>
          <w:lang w:val="en-GB"/>
        </w:rPr>
      </w:pPr>
    </w:p>
    <w:p w14:paraId="66290C25" w14:textId="2B775638" w:rsidR="00D40ACD" w:rsidRPr="00E71C0A" w:rsidRDefault="00CE317C" w:rsidP="00E71C0A">
      <w:pPr>
        <w:pBdr>
          <w:top w:val="single" w:sz="4" w:space="1" w:color="auto"/>
          <w:left w:val="single" w:sz="4" w:space="4" w:color="auto"/>
          <w:bottom w:val="single" w:sz="4" w:space="1" w:color="auto"/>
          <w:right w:val="single" w:sz="4" w:space="4" w:color="auto"/>
        </w:pBdr>
        <w:tabs>
          <w:tab w:val="left" w:pos="6237"/>
        </w:tabs>
        <w:spacing w:after="200" w:line="276" w:lineRule="auto"/>
        <w:ind w:left="720"/>
        <w:rPr>
          <w:rFonts w:ascii="Times New Roman" w:hAnsi="Times New Roman"/>
          <w:sz w:val="22"/>
          <w:szCs w:val="22"/>
        </w:rPr>
      </w:pPr>
      <w:r w:rsidRPr="00E71C0A">
        <w:rPr>
          <w:rFonts w:ascii="Times New Roman" w:hAnsi="Times New Roman"/>
          <w:sz w:val="22"/>
          <w:szCs w:val="22"/>
        </w:rPr>
        <w:br/>
      </w:r>
      <w:r w:rsidRPr="00E71C0A">
        <w:rPr>
          <w:rFonts w:ascii="Times New Roman" w:hAnsi="Times New Roman"/>
          <w:b/>
          <w:sz w:val="22"/>
          <w:szCs w:val="22"/>
        </w:rPr>
        <w:t>Fellow Consulting AG</w:t>
      </w:r>
      <w:r w:rsidRPr="00E71C0A">
        <w:rPr>
          <w:rFonts w:ascii="Times New Roman" w:hAnsi="Times New Roman"/>
          <w:sz w:val="22"/>
          <w:szCs w:val="22"/>
        </w:rPr>
        <w:tab/>
      </w:r>
      <w:r w:rsidR="00E71C0A" w:rsidRPr="00E71C0A">
        <w:rPr>
          <w:rFonts w:ascii="Times New Roman" w:hAnsi="Times New Roman"/>
          <w:sz w:val="22"/>
          <w:szCs w:val="22"/>
          <w:lang w:eastAsia="de-DE"/>
        </w:rPr>
        <w:t xml:space="preserve">ALCAR </w:t>
      </w:r>
      <w:r w:rsidR="00F24E5A">
        <w:rPr>
          <w:rFonts w:ascii="Times New Roman" w:hAnsi="Times New Roman"/>
          <w:sz w:val="22"/>
          <w:szCs w:val="22"/>
          <w:lang w:eastAsia="de-DE"/>
        </w:rPr>
        <w:t>WHEELS</w:t>
      </w:r>
      <w:r w:rsidR="00E71C0A" w:rsidRPr="00E71C0A">
        <w:rPr>
          <w:rFonts w:ascii="Times New Roman" w:hAnsi="Times New Roman"/>
          <w:sz w:val="22"/>
          <w:szCs w:val="22"/>
          <w:lang w:eastAsia="de-DE"/>
        </w:rPr>
        <w:t xml:space="preserve"> GMBH</w:t>
      </w:r>
      <w:r w:rsidR="00672EC8" w:rsidRPr="00E71C0A">
        <w:rPr>
          <w:rFonts w:ascii="Times New Roman" w:hAnsi="Times New Roman"/>
          <w:sz w:val="22"/>
          <w:szCs w:val="22"/>
          <w:lang w:eastAsia="de-DE"/>
        </w:rPr>
        <w:br/>
      </w:r>
      <w:r w:rsidR="00672EC8" w:rsidRPr="00E71C0A">
        <w:rPr>
          <w:rFonts w:ascii="Times New Roman" w:hAnsi="Times New Roman"/>
          <w:sz w:val="22"/>
          <w:szCs w:val="22"/>
          <w:lang w:eastAsia="de-DE"/>
        </w:rPr>
        <w:tab/>
      </w:r>
      <w:proofErr w:type="spellStart"/>
      <w:r w:rsidR="00E71C0A" w:rsidRPr="00E71C0A">
        <w:rPr>
          <w:rFonts w:ascii="Times New Roman" w:hAnsi="Times New Roman"/>
          <w:sz w:val="22"/>
          <w:szCs w:val="22"/>
          <w:lang w:eastAsia="de-DE"/>
        </w:rPr>
        <w:t>Leobersdorfer</w:t>
      </w:r>
      <w:proofErr w:type="spellEnd"/>
      <w:r w:rsidR="00E71C0A" w:rsidRPr="00E71C0A">
        <w:rPr>
          <w:rFonts w:ascii="Times New Roman" w:hAnsi="Times New Roman"/>
          <w:sz w:val="22"/>
          <w:szCs w:val="22"/>
          <w:lang w:eastAsia="de-DE"/>
        </w:rPr>
        <w:t xml:space="preserve"> Strasse 24</w:t>
      </w:r>
      <w:r w:rsidR="00E71C0A" w:rsidRPr="00E71C0A">
        <w:rPr>
          <w:rFonts w:ascii="Times New Roman" w:hAnsi="Times New Roman"/>
          <w:sz w:val="22"/>
          <w:szCs w:val="22"/>
          <w:lang w:eastAsia="de-DE"/>
        </w:rPr>
        <w:br/>
      </w:r>
      <w:r w:rsidR="00E71C0A" w:rsidRPr="00E71C0A">
        <w:rPr>
          <w:rFonts w:ascii="Times New Roman" w:hAnsi="Times New Roman"/>
          <w:sz w:val="22"/>
          <w:szCs w:val="22"/>
          <w:lang w:eastAsia="de-DE"/>
        </w:rPr>
        <w:tab/>
        <w:t xml:space="preserve">A-2552 </w:t>
      </w:r>
      <w:proofErr w:type="spellStart"/>
      <w:r w:rsidR="00E71C0A" w:rsidRPr="00E71C0A">
        <w:rPr>
          <w:rFonts w:ascii="Times New Roman" w:hAnsi="Times New Roman"/>
          <w:sz w:val="22"/>
          <w:szCs w:val="22"/>
          <w:lang w:eastAsia="de-DE"/>
        </w:rPr>
        <w:t>Hirtenberg</w:t>
      </w:r>
      <w:proofErr w:type="spellEnd"/>
      <w:r w:rsidR="00672EC8" w:rsidRPr="00E71C0A">
        <w:rPr>
          <w:rFonts w:ascii="Times New Roman" w:hAnsi="Times New Roman"/>
          <w:sz w:val="22"/>
          <w:szCs w:val="22"/>
          <w:lang w:eastAsia="de-DE"/>
        </w:rPr>
        <w:br/>
      </w:r>
      <w:r w:rsidR="00672EC8" w:rsidRPr="00E71C0A">
        <w:rPr>
          <w:rFonts w:ascii="Times New Roman" w:hAnsi="Times New Roman"/>
          <w:sz w:val="22"/>
          <w:szCs w:val="22"/>
          <w:lang w:eastAsia="de-DE"/>
        </w:rPr>
        <w:tab/>
      </w:r>
      <w:proofErr w:type="spellStart"/>
      <w:r w:rsidR="00E71C0A" w:rsidRPr="00E71C0A">
        <w:rPr>
          <w:rFonts w:ascii="Times New Roman" w:hAnsi="Times New Roman"/>
          <w:sz w:val="22"/>
          <w:szCs w:val="22"/>
          <w:lang w:eastAsia="de-DE"/>
        </w:rPr>
        <w:t>Ö</w:t>
      </w:r>
      <w:r w:rsidR="00E71C0A">
        <w:rPr>
          <w:rFonts w:ascii="Times New Roman" w:hAnsi="Times New Roman"/>
          <w:sz w:val="22"/>
          <w:szCs w:val="22"/>
          <w:lang w:eastAsia="de-DE"/>
        </w:rPr>
        <w:t>sterreich</w:t>
      </w:r>
      <w:proofErr w:type="spellEnd"/>
      <w:r w:rsidR="000F4D4F" w:rsidRPr="00E71C0A">
        <w:rPr>
          <w:rFonts w:ascii="Times New Roman" w:hAnsi="Times New Roman"/>
          <w:b/>
          <w:sz w:val="22"/>
          <w:szCs w:val="22"/>
        </w:rPr>
        <w:br/>
      </w:r>
      <w:r w:rsidRPr="00E71C0A">
        <w:rPr>
          <w:rFonts w:ascii="Times New Roman" w:hAnsi="Times New Roman"/>
          <w:sz w:val="22"/>
          <w:szCs w:val="22"/>
        </w:rPr>
        <w:t>Date:</w:t>
      </w:r>
      <w:r w:rsidR="000F4D4F" w:rsidRPr="00E71C0A">
        <w:rPr>
          <w:rFonts w:ascii="Times New Roman" w:hAnsi="Times New Roman"/>
          <w:sz w:val="22"/>
          <w:szCs w:val="22"/>
        </w:rPr>
        <w:tab/>
      </w:r>
      <w:r w:rsidRPr="00E71C0A">
        <w:rPr>
          <w:rFonts w:ascii="Times New Roman" w:hAnsi="Times New Roman"/>
          <w:sz w:val="22"/>
          <w:szCs w:val="22"/>
        </w:rPr>
        <w:t>Date:</w:t>
      </w:r>
    </w:p>
    <w:p w14:paraId="5CCC867B" w14:textId="305FB8B5" w:rsidR="00A2305F" w:rsidRPr="00CE317C" w:rsidRDefault="000F4D4F" w:rsidP="000F4D4F">
      <w:pPr>
        <w:pBdr>
          <w:top w:val="single" w:sz="4" w:space="1" w:color="auto"/>
          <w:left w:val="single" w:sz="4" w:space="4" w:color="auto"/>
          <w:bottom w:val="single" w:sz="4" w:space="1" w:color="auto"/>
          <w:right w:val="single" w:sz="4" w:space="4" w:color="auto"/>
        </w:pBdr>
        <w:tabs>
          <w:tab w:val="left" w:pos="6237"/>
        </w:tabs>
        <w:spacing w:after="200" w:line="276" w:lineRule="auto"/>
        <w:ind w:left="720"/>
        <w:rPr>
          <w:rFonts w:ascii="Times New Roman" w:hAnsi="Times New Roman"/>
          <w:sz w:val="22"/>
          <w:szCs w:val="22"/>
          <w:lang w:val="en-GB"/>
        </w:rPr>
      </w:pPr>
      <w:r w:rsidRPr="00E71C0A">
        <w:rPr>
          <w:rFonts w:ascii="Times New Roman" w:hAnsi="Times New Roman"/>
          <w:sz w:val="22"/>
          <w:szCs w:val="22"/>
        </w:rPr>
        <w:br/>
      </w:r>
      <w:r w:rsidR="00CE317C" w:rsidRPr="00CE317C">
        <w:rPr>
          <w:rFonts w:ascii="Times New Roman" w:hAnsi="Times New Roman"/>
          <w:sz w:val="22"/>
          <w:szCs w:val="22"/>
          <w:lang w:val="en-GB"/>
        </w:rPr>
        <w:t>________________________________________</w:t>
      </w:r>
      <w:r w:rsidR="00CE317C" w:rsidRPr="00CE317C">
        <w:rPr>
          <w:rFonts w:ascii="Times New Roman" w:hAnsi="Times New Roman"/>
          <w:sz w:val="22"/>
          <w:szCs w:val="22"/>
          <w:lang w:val="en-GB"/>
        </w:rPr>
        <w:tab/>
        <w:t>________________________________________</w:t>
      </w:r>
      <w:r w:rsidR="00CE317C" w:rsidRPr="00CE317C">
        <w:rPr>
          <w:rFonts w:ascii="Times New Roman" w:hAnsi="Times New Roman"/>
          <w:sz w:val="22"/>
          <w:szCs w:val="22"/>
          <w:lang w:val="en-GB"/>
        </w:rPr>
        <w:br/>
        <w:t xml:space="preserve">Manuel </w:t>
      </w:r>
      <w:proofErr w:type="spellStart"/>
      <w:r w:rsidR="00CE317C" w:rsidRPr="00CE317C">
        <w:rPr>
          <w:rFonts w:ascii="Times New Roman" w:hAnsi="Times New Roman"/>
          <w:sz w:val="22"/>
          <w:szCs w:val="22"/>
          <w:lang w:val="en-GB"/>
        </w:rPr>
        <w:t>Kanka</w:t>
      </w:r>
      <w:proofErr w:type="spellEnd"/>
      <w:r w:rsidR="00CE317C" w:rsidRPr="00CE317C">
        <w:rPr>
          <w:rFonts w:ascii="Times New Roman" w:hAnsi="Times New Roman"/>
          <w:sz w:val="22"/>
          <w:szCs w:val="22"/>
          <w:lang w:val="en-GB"/>
        </w:rPr>
        <w:t xml:space="preserve">, </w:t>
      </w:r>
      <w:proofErr w:type="spellStart"/>
      <w:r w:rsidR="00CE317C" w:rsidRPr="00CE317C">
        <w:rPr>
          <w:rFonts w:ascii="Times New Roman" w:hAnsi="Times New Roman"/>
          <w:sz w:val="22"/>
          <w:szCs w:val="22"/>
          <w:lang w:val="en-GB"/>
        </w:rPr>
        <w:t>Vorstand</w:t>
      </w:r>
      <w:proofErr w:type="spellEnd"/>
      <w:r w:rsidR="00CE317C" w:rsidRPr="00CE317C">
        <w:rPr>
          <w:rFonts w:ascii="Times New Roman" w:hAnsi="Times New Roman"/>
          <w:sz w:val="22"/>
          <w:szCs w:val="22"/>
          <w:lang w:val="en-GB"/>
        </w:rPr>
        <w:tab/>
        <w:t>[Printed Name and Title]</w:t>
      </w:r>
    </w:p>
    <w:p w14:paraId="36B557B5" w14:textId="77777777" w:rsidR="00D40ACD" w:rsidRDefault="00D40ACD" w:rsidP="007B34DC">
      <w:pPr>
        <w:rPr>
          <w:b/>
          <w:bCs/>
        </w:rPr>
        <w:sectPr w:rsidR="00D40ACD" w:rsidSect="008929C0">
          <w:headerReference w:type="default" r:id="rId8"/>
          <w:footerReference w:type="default" r:id="rId9"/>
          <w:headerReference w:type="first" r:id="rId10"/>
          <w:footerReference w:type="first" r:id="rId11"/>
          <w:pgSz w:w="12240" w:h="15840"/>
          <w:pgMar w:top="1298" w:right="862" w:bottom="1440" w:left="627" w:header="284" w:footer="394" w:gutter="0"/>
          <w:cols w:space="720"/>
          <w:titlePg/>
          <w:docGrid w:linePitch="360"/>
        </w:sectPr>
      </w:pPr>
    </w:p>
    <w:p w14:paraId="6A0EF208" w14:textId="23679CE2" w:rsidR="00311015" w:rsidRPr="0037045D" w:rsidRDefault="00311015" w:rsidP="00311015">
      <w:pPr>
        <w:rPr>
          <w:b/>
          <w:bCs/>
        </w:rPr>
      </w:pPr>
      <w:r w:rsidRPr="0037045D">
        <w:rPr>
          <w:b/>
          <w:bCs/>
        </w:rPr>
        <w:lastRenderedPageBreak/>
        <w:t xml:space="preserve">Schedule </w:t>
      </w:r>
      <w:r>
        <w:rPr>
          <w:b/>
          <w:bCs/>
        </w:rPr>
        <w:t>1 -</w:t>
      </w:r>
      <w:r w:rsidRPr="0037045D">
        <w:rPr>
          <w:b/>
          <w:bCs/>
        </w:rPr>
        <w:t xml:space="preserve"> Content of </w:t>
      </w:r>
      <w:r>
        <w:rPr>
          <w:b/>
          <w:bCs/>
        </w:rPr>
        <w:t>Standard</w:t>
      </w:r>
      <w:r w:rsidRPr="0037045D">
        <w:rPr>
          <w:b/>
          <w:bCs/>
        </w:rPr>
        <w:t xml:space="preserve"> Support</w:t>
      </w:r>
      <w:r>
        <w:rPr>
          <w:b/>
          <w:bCs/>
        </w:rPr>
        <w:t xml:space="preserve"> in accordance </w:t>
      </w:r>
      <w:proofErr w:type="gramStart"/>
      <w:r>
        <w:rPr>
          <w:b/>
          <w:bCs/>
        </w:rPr>
        <w:t>to</w:t>
      </w:r>
      <w:proofErr w:type="gramEnd"/>
      <w:r>
        <w:rPr>
          <w:b/>
          <w:bCs/>
        </w:rPr>
        <w:t xml:space="preserve"> chapter 2.1 of MSA</w:t>
      </w:r>
    </w:p>
    <w:p w14:paraId="5A6818FC" w14:textId="77777777" w:rsidR="00311015" w:rsidRPr="00C64842" w:rsidRDefault="00311015" w:rsidP="00311015">
      <w:pPr>
        <w:tabs>
          <w:tab w:val="left" w:pos="567"/>
        </w:tabs>
        <w:rPr>
          <w:rFonts w:ascii="Arial" w:hAnsi="Arial" w:cs="Arial"/>
          <w:sz w:val="20"/>
          <w:szCs w:val="20"/>
          <w:lang w:eastAsia="de-DE"/>
        </w:rPr>
      </w:pPr>
      <w:r w:rsidRPr="0037045D">
        <w:rPr>
          <w:rFonts w:ascii="Arial" w:hAnsi="Arial" w:cs="Arial"/>
          <w:sz w:val="18"/>
          <w:szCs w:val="18"/>
          <w:lang w:eastAsia="de-DE"/>
        </w:rPr>
        <w:t xml:space="preserve">(1) </w:t>
      </w:r>
      <w:r>
        <w:rPr>
          <w:rFonts w:ascii="Arial" w:hAnsi="Arial" w:cs="Arial"/>
          <w:sz w:val="20"/>
          <w:szCs w:val="20"/>
          <w:lang w:eastAsia="de-DE"/>
        </w:rPr>
        <w:t>Service Provider</w:t>
      </w:r>
      <w:r w:rsidRPr="00C64842">
        <w:rPr>
          <w:rFonts w:ascii="Arial" w:hAnsi="Arial" w:cs="Arial"/>
          <w:sz w:val="20"/>
          <w:szCs w:val="20"/>
          <w:lang w:eastAsia="de-DE"/>
        </w:rPr>
        <w:t xml:space="preserve"> shall provide the following services („Standard </w:t>
      </w:r>
      <w:proofErr w:type="gramStart"/>
      <w:r w:rsidRPr="00C64842">
        <w:rPr>
          <w:rFonts w:ascii="Arial" w:hAnsi="Arial" w:cs="Arial"/>
          <w:sz w:val="20"/>
          <w:szCs w:val="20"/>
          <w:lang w:eastAsia="de-DE"/>
        </w:rPr>
        <w:t>Support“</w:t>
      </w:r>
      <w:proofErr w:type="gramEnd"/>
      <w:r w:rsidRPr="00C64842">
        <w:rPr>
          <w:rFonts w:ascii="Arial" w:hAnsi="Arial" w:cs="Arial"/>
          <w:sz w:val="20"/>
          <w:szCs w:val="20"/>
          <w:lang w:eastAsia="de-DE"/>
        </w:rPr>
        <w:t>) subject to the terms of the MSA:</w:t>
      </w:r>
    </w:p>
    <w:p w14:paraId="669373F4" w14:textId="77777777" w:rsidR="00311015" w:rsidRPr="00C64842" w:rsidRDefault="00311015" w:rsidP="00311015">
      <w:pPr>
        <w:pStyle w:val="Listenabsatz"/>
        <w:numPr>
          <w:ilvl w:val="0"/>
          <w:numId w:val="26"/>
        </w:numPr>
        <w:tabs>
          <w:tab w:val="left" w:pos="709"/>
        </w:tabs>
        <w:rPr>
          <w:rFonts w:ascii="Arial" w:hAnsi="Arial" w:cs="Arial"/>
          <w:sz w:val="20"/>
          <w:szCs w:val="20"/>
          <w:lang w:eastAsia="de-DE"/>
        </w:rPr>
      </w:pPr>
      <w:r w:rsidRPr="00C64842">
        <w:rPr>
          <w:rFonts w:ascii="Arial" w:hAnsi="Arial" w:cs="Arial"/>
          <w:sz w:val="20"/>
          <w:szCs w:val="20"/>
          <w:lang w:eastAsia="de-DE"/>
        </w:rPr>
        <w:t xml:space="preserve">support services in connection with the functions of the ordered </w:t>
      </w:r>
      <w:proofErr w:type="gramStart"/>
      <w:r w:rsidRPr="00C64842">
        <w:rPr>
          <w:rFonts w:ascii="Arial" w:hAnsi="Arial" w:cs="Arial"/>
          <w:sz w:val="20"/>
          <w:szCs w:val="20"/>
          <w:lang w:eastAsia="de-DE"/>
        </w:rPr>
        <w:t>subscriptions;</w:t>
      </w:r>
      <w:proofErr w:type="gramEnd"/>
    </w:p>
    <w:p w14:paraId="41D453DF" w14:textId="77777777" w:rsidR="00311015" w:rsidRPr="00C64842" w:rsidRDefault="00311015" w:rsidP="00311015">
      <w:pPr>
        <w:pStyle w:val="Listenabsatz"/>
        <w:numPr>
          <w:ilvl w:val="0"/>
          <w:numId w:val="26"/>
        </w:numPr>
        <w:tabs>
          <w:tab w:val="left" w:pos="709"/>
        </w:tabs>
        <w:rPr>
          <w:rFonts w:ascii="Arial" w:hAnsi="Arial" w:cs="Arial"/>
          <w:sz w:val="20"/>
          <w:szCs w:val="20"/>
          <w:lang w:eastAsia="de-DE"/>
        </w:rPr>
      </w:pPr>
      <w:r w:rsidRPr="00C64842">
        <w:rPr>
          <w:rFonts w:ascii="Arial" w:hAnsi="Arial" w:cs="Arial"/>
          <w:sz w:val="20"/>
          <w:szCs w:val="20"/>
          <w:lang w:eastAsia="de-DE"/>
        </w:rPr>
        <w:t xml:space="preserve">dealing with errors which occur during the proper use of the ordered </w:t>
      </w:r>
      <w:proofErr w:type="gramStart"/>
      <w:r w:rsidRPr="00C64842">
        <w:rPr>
          <w:rFonts w:ascii="Arial" w:hAnsi="Arial" w:cs="Arial"/>
          <w:sz w:val="20"/>
          <w:szCs w:val="20"/>
          <w:lang w:eastAsia="de-DE"/>
        </w:rPr>
        <w:t>subscriptions</w:t>
      </w:r>
      <w:proofErr w:type="gramEnd"/>
      <w:r w:rsidRPr="00C64842">
        <w:rPr>
          <w:rFonts w:ascii="Arial" w:hAnsi="Arial" w:cs="Arial"/>
          <w:sz w:val="20"/>
          <w:szCs w:val="20"/>
          <w:lang w:eastAsia="de-DE"/>
        </w:rPr>
        <w:t xml:space="preserve"> or which become apparent in the respective documentation;</w:t>
      </w:r>
    </w:p>
    <w:p w14:paraId="09A27200" w14:textId="77777777" w:rsidR="00311015" w:rsidRDefault="00311015" w:rsidP="00311015">
      <w:pPr>
        <w:pStyle w:val="Listenabsatz"/>
        <w:numPr>
          <w:ilvl w:val="0"/>
          <w:numId w:val="26"/>
        </w:numPr>
        <w:tabs>
          <w:tab w:val="left" w:pos="2268"/>
        </w:tabs>
        <w:rPr>
          <w:rFonts w:ascii="Arial" w:hAnsi="Arial" w:cs="Arial"/>
          <w:sz w:val="20"/>
          <w:szCs w:val="20"/>
          <w:lang w:eastAsia="de-DE"/>
        </w:rPr>
      </w:pPr>
      <w:r w:rsidRPr="00C64842">
        <w:rPr>
          <w:rFonts w:ascii="Arial" w:hAnsi="Arial" w:cs="Arial"/>
          <w:sz w:val="20"/>
          <w:szCs w:val="20"/>
          <w:lang w:eastAsia="de-DE"/>
        </w:rPr>
        <w:t>delivery of updates and/or upgrades and new versions of the ordered subscriptions.</w:t>
      </w:r>
    </w:p>
    <w:p w14:paraId="37FC1143" w14:textId="77777777" w:rsidR="00311015" w:rsidRPr="001352AF" w:rsidRDefault="00311015" w:rsidP="00311015">
      <w:pPr>
        <w:tabs>
          <w:tab w:val="left" w:pos="2268"/>
        </w:tabs>
        <w:rPr>
          <w:rFonts w:ascii="Arial" w:hAnsi="Arial" w:cs="Arial"/>
          <w:sz w:val="20"/>
          <w:szCs w:val="20"/>
          <w:lang w:eastAsia="de-DE"/>
        </w:rPr>
      </w:pPr>
    </w:p>
    <w:p w14:paraId="5C2F1812" w14:textId="77777777" w:rsidR="00311015" w:rsidRPr="00C64842" w:rsidRDefault="00311015" w:rsidP="00311015">
      <w:pPr>
        <w:tabs>
          <w:tab w:val="left" w:pos="2268"/>
        </w:tabs>
        <w:rPr>
          <w:rFonts w:ascii="Arial" w:hAnsi="Arial" w:cs="Arial"/>
          <w:sz w:val="20"/>
          <w:szCs w:val="20"/>
          <w:lang w:eastAsia="de-DE"/>
        </w:rPr>
      </w:pPr>
      <w:r w:rsidRPr="00C64842">
        <w:rPr>
          <w:rFonts w:ascii="Arial" w:hAnsi="Arial" w:cs="Arial"/>
          <w:sz w:val="20"/>
          <w:szCs w:val="20"/>
          <w:lang w:eastAsia="de-DE"/>
        </w:rPr>
        <w:t>(</w:t>
      </w:r>
      <w:r>
        <w:rPr>
          <w:rFonts w:ascii="Arial" w:hAnsi="Arial" w:cs="Arial"/>
          <w:sz w:val="20"/>
          <w:szCs w:val="20"/>
          <w:lang w:eastAsia="de-DE"/>
        </w:rPr>
        <w:t>2</w:t>
      </w:r>
      <w:r w:rsidRPr="00C64842">
        <w:rPr>
          <w:rFonts w:ascii="Arial" w:hAnsi="Arial" w:cs="Arial"/>
          <w:sz w:val="20"/>
          <w:szCs w:val="20"/>
          <w:lang w:eastAsia="de-DE"/>
        </w:rPr>
        <w:t xml:space="preserve">) The services also include dealing with errors or other defects in the ordered subscriptions, which become known </w:t>
      </w:r>
      <w:r>
        <w:rPr>
          <w:rFonts w:ascii="Arial" w:hAnsi="Arial" w:cs="Arial"/>
          <w:sz w:val="20"/>
          <w:szCs w:val="20"/>
          <w:lang w:eastAsia="de-DE"/>
        </w:rPr>
        <w:t xml:space="preserve">to Service Provider </w:t>
      </w:r>
      <w:r w:rsidRPr="00C64842">
        <w:rPr>
          <w:rFonts w:ascii="Arial" w:hAnsi="Arial" w:cs="Arial"/>
          <w:sz w:val="20"/>
          <w:szCs w:val="20"/>
          <w:lang w:eastAsia="de-DE"/>
        </w:rPr>
        <w:t>independent of its use by Customer. Existing warranty rights of Licensee shall remain unaffected.</w:t>
      </w:r>
    </w:p>
    <w:p w14:paraId="15BB577D" w14:textId="77777777" w:rsidR="00311015" w:rsidRDefault="00311015" w:rsidP="00311015">
      <w:pPr>
        <w:tabs>
          <w:tab w:val="left" w:pos="2268"/>
        </w:tabs>
        <w:rPr>
          <w:rFonts w:ascii="Arial" w:hAnsi="Arial" w:cs="Arial"/>
          <w:sz w:val="20"/>
          <w:szCs w:val="20"/>
          <w:lang w:eastAsia="de-DE"/>
        </w:rPr>
      </w:pPr>
    </w:p>
    <w:p w14:paraId="4F180DEE" w14:textId="77777777" w:rsidR="00311015" w:rsidRPr="00C64842" w:rsidRDefault="00311015" w:rsidP="00311015">
      <w:pPr>
        <w:tabs>
          <w:tab w:val="left" w:pos="2268"/>
        </w:tabs>
        <w:rPr>
          <w:rFonts w:ascii="Arial" w:hAnsi="Arial" w:cs="Arial"/>
          <w:sz w:val="20"/>
          <w:szCs w:val="20"/>
          <w:lang w:eastAsia="de-DE"/>
        </w:rPr>
      </w:pPr>
      <w:r w:rsidRPr="00C64842">
        <w:rPr>
          <w:rFonts w:ascii="Arial" w:hAnsi="Arial" w:cs="Arial"/>
          <w:sz w:val="20"/>
          <w:szCs w:val="20"/>
          <w:lang w:eastAsia="de-DE"/>
        </w:rPr>
        <w:t>(</w:t>
      </w:r>
      <w:r>
        <w:rPr>
          <w:rFonts w:ascii="Arial" w:hAnsi="Arial" w:cs="Arial"/>
          <w:sz w:val="20"/>
          <w:szCs w:val="20"/>
          <w:lang w:eastAsia="de-DE"/>
        </w:rPr>
        <w:t>3</w:t>
      </w:r>
      <w:r w:rsidRPr="00C64842">
        <w:rPr>
          <w:rFonts w:ascii="Arial" w:hAnsi="Arial" w:cs="Arial"/>
          <w:sz w:val="20"/>
          <w:szCs w:val="20"/>
          <w:lang w:eastAsia="de-DE"/>
        </w:rPr>
        <w:t xml:space="preserve">) Dealing with errors for the purposes of this Agreement comprises narrowing down the causes of the error, error diagnostics as well as services directed towards correcting the error (particularly patches and service packs). </w:t>
      </w:r>
      <w:r>
        <w:rPr>
          <w:rFonts w:ascii="Arial" w:hAnsi="Arial" w:cs="Arial"/>
          <w:sz w:val="20"/>
          <w:szCs w:val="20"/>
          <w:lang w:eastAsia="de-DE"/>
        </w:rPr>
        <w:t>Service Provider</w:t>
      </w:r>
      <w:r w:rsidRPr="00C64842">
        <w:rPr>
          <w:rFonts w:ascii="Arial" w:hAnsi="Arial" w:cs="Arial"/>
          <w:sz w:val="20"/>
          <w:szCs w:val="20"/>
          <w:lang w:eastAsia="de-DE"/>
        </w:rPr>
        <w:t xml:space="preserve"> undertakes no liability for correction of the error. Services for dealing with errors may, at the option of </w:t>
      </w:r>
      <w:r>
        <w:rPr>
          <w:rFonts w:ascii="Arial" w:hAnsi="Arial" w:cs="Arial"/>
          <w:sz w:val="20"/>
          <w:szCs w:val="20"/>
          <w:lang w:eastAsia="de-DE"/>
        </w:rPr>
        <w:t>Service Provider</w:t>
      </w:r>
      <w:r w:rsidRPr="00C64842">
        <w:rPr>
          <w:rFonts w:ascii="Arial" w:hAnsi="Arial" w:cs="Arial"/>
          <w:sz w:val="20"/>
          <w:szCs w:val="20"/>
          <w:lang w:eastAsia="de-DE"/>
        </w:rPr>
        <w:t>, also be provided through workarounds, delivery of updates or upgrades or, upon prior consultation with Customer, through delivery of a new version.</w:t>
      </w:r>
    </w:p>
    <w:p w14:paraId="68DB5427" w14:textId="77777777" w:rsidR="00311015" w:rsidRDefault="00311015" w:rsidP="00311015">
      <w:pPr>
        <w:tabs>
          <w:tab w:val="left" w:pos="2268"/>
        </w:tabs>
        <w:rPr>
          <w:rFonts w:ascii="Arial" w:hAnsi="Arial" w:cs="Arial"/>
          <w:sz w:val="20"/>
          <w:szCs w:val="20"/>
          <w:lang w:eastAsia="de-DE"/>
        </w:rPr>
      </w:pPr>
    </w:p>
    <w:p w14:paraId="41383D33" w14:textId="77777777" w:rsidR="00311015" w:rsidRPr="00C64842" w:rsidRDefault="00311015" w:rsidP="00311015">
      <w:pPr>
        <w:tabs>
          <w:tab w:val="left" w:pos="2268"/>
        </w:tabs>
        <w:rPr>
          <w:rFonts w:ascii="Arial" w:hAnsi="Arial" w:cs="Arial"/>
          <w:sz w:val="20"/>
          <w:szCs w:val="20"/>
          <w:lang w:eastAsia="de-DE"/>
        </w:rPr>
      </w:pPr>
      <w:r w:rsidRPr="00C64842">
        <w:rPr>
          <w:rFonts w:ascii="Arial" w:hAnsi="Arial" w:cs="Arial"/>
          <w:sz w:val="20"/>
          <w:szCs w:val="20"/>
          <w:lang w:eastAsia="de-DE"/>
        </w:rPr>
        <w:t>(</w:t>
      </w:r>
      <w:r>
        <w:rPr>
          <w:rFonts w:ascii="Arial" w:hAnsi="Arial" w:cs="Arial"/>
          <w:sz w:val="20"/>
          <w:szCs w:val="20"/>
          <w:lang w:eastAsia="de-DE"/>
        </w:rPr>
        <w:t>4</w:t>
      </w:r>
      <w:r w:rsidRPr="00C64842">
        <w:rPr>
          <w:rFonts w:ascii="Arial" w:hAnsi="Arial" w:cs="Arial"/>
          <w:sz w:val="20"/>
          <w:szCs w:val="20"/>
          <w:lang w:eastAsia="de-DE"/>
        </w:rPr>
        <w:t>) Only the ordered subscriptions are covered by Standard Support.</w:t>
      </w:r>
    </w:p>
    <w:p w14:paraId="2590AFFC" w14:textId="77777777" w:rsidR="00311015" w:rsidRDefault="00311015" w:rsidP="00311015">
      <w:pPr>
        <w:tabs>
          <w:tab w:val="left" w:pos="2268"/>
        </w:tabs>
        <w:rPr>
          <w:rFonts w:ascii="Arial" w:hAnsi="Arial" w:cs="Arial"/>
          <w:sz w:val="20"/>
          <w:szCs w:val="20"/>
          <w:lang w:eastAsia="de-DE"/>
        </w:rPr>
      </w:pPr>
    </w:p>
    <w:p w14:paraId="3ABC23F3" w14:textId="77777777" w:rsidR="00311015" w:rsidRPr="00C64842" w:rsidRDefault="00311015" w:rsidP="00311015">
      <w:pPr>
        <w:tabs>
          <w:tab w:val="left" w:pos="2268"/>
        </w:tabs>
        <w:rPr>
          <w:rFonts w:ascii="Arial" w:hAnsi="Arial" w:cs="Arial"/>
          <w:sz w:val="20"/>
          <w:szCs w:val="20"/>
          <w:lang w:eastAsia="de-DE"/>
        </w:rPr>
      </w:pPr>
      <w:r w:rsidRPr="00C64842">
        <w:rPr>
          <w:rFonts w:ascii="Arial" w:hAnsi="Arial" w:cs="Arial"/>
          <w:sz w:val="20"/>
          <w:szCs w:val="20"/>
          <w:lang w:eastAsia="de-DE"/>
        </w:rPr>
        <w:t>(</w:t>
      </w:r>
      <w:r>
        <w:rPr>
          <w:rFonts w:ascii="Arial" w:hAnsi="Arial" w:cs="Arial"/>
          <w:sz w:val="20"/>
          <w:szCs w:val="20"/>
          <w:lang w:eastAsia="de-DE"/>
        </w:rPr>
        <w:t>5</w:t>
      </w:r>
      <w:r w:rsidRPr="00C64842">
        <w:rPr>
          <w:rFonts w:ascii="Arial" w:hAnsi="Arial" w:cs="Arial"/>
          <w:sz w:val="20"/>
          <w:szCs w:val="20"/>
          <w:lang w:eastAsia="de-DE"/>
        </w:rPr>
        <w:t>) Standard Support does not include</w:t>
      </w:r>
      <w:r>
        <w:rPr>
          <w:rFonts w:ascii="Arial" w:hAnsi="Arial" w:cs="Arial"/>
          <w:sz w:val="20"/>
          <w:szCs w:val="20"/>
          <w:lang w:eastAsia="de-DE"/>
        </w:rPr>
        <w:t xml:space="preserve"> services</w:t>
      </w:r>
    </w:p>
    <w:p w14:paraId="5EBBED1A" w14:textId="77777777" w:rsidR="00311015" w:rsidRPr="00C64842" w:rsidRDefault="00311015" w:rsidP="00311015">
      <w:pPr>
        <w:pStyle w:val="Listenabsatz"/>
        <w:numPr>
          <w:ilvl w:val="0"/>
          <w:numId w:val="27"/>
        </w:numPr>
        <w:tabs>
          <w:tab w:val="left" w:pos="2268"/>
        </w:tabs>
        <w:rPr>
          <w:rFonts w:ascii="Arial" w:hAnsi="Arial" w:cs="Arial"/>
          <w:sz w:val="20"/>
          <w:szCs w:val="20"/>
          <w:lang w:eastAsia="de-DE"/>
        </w:rPr>
      </w:pPr>
      <w:r w:rsidRPr="00C64842">
        <w:rPr>
          <w:rFonts w:ascii="Arial" w:hAnsi="Arial" w:cs="Arial"/>
          <w:sz w:val="20"/>
          <w:szCs w:val="20"/>
          <w:lang w:eastAsia="de-DE"/>
        </w:rPr>
        <w:t>outside the agreed times of support availability</w:t>
      </w:r>
      <w:r>
        <w:rPr>
          <w:rFonts w:ascii="Arial" w:hAnsi="Arial" w:cs="Arial"/>
          <w:sz w:val="20"/>
          <w:szCs w:val="20"/>
          <w:lang w:eastAsia="de-DE"/>
        </w:rPr>
        <w:t>,</w:t>
      </w:r>
    </w:p>
    <w:p w14:paraId="6A83F7C0" w14:textId="77777777" w:rsidR="00311015" w:rsidRPr="00C64842" w:rsidRDefault="00311015" w:rsidP="00311015">
      <w:pPr>
        <w:pStyle w:val="Listenabsatz"/>
        <w:numPr>
          <w:ilvl w:val="0"/>
          <w:numId w:val="27"/>
        </w:numPr>
        <w:tabs>
          <w:tab w:val="left" w:pos="2268"/>
        </w:tabs>
        <w:rPr>
          <w:rFonts w:ascii="Arial" w:hAnsi="Arial" w:cs="Arial"/>
          <w:sz w:val="20"/>
          <w:szCs w:val="20"/>
          <w:lang w:eastAsia="de-DE"/>
        </w:rPr>
      </w:pPr>
      <w:r w:rsidRPr="00C64842">
        <w:rPr>
          <w:rFonts w:ascii="Arial" w:hAnsi="Arial" w:cs="Arial"/>
          <w:sz w:val="20"/>
          <w:szCs w:val="20"/>
          <w:lang w:eastAsia="de-DE"/>
        </w:rPr>
        <w:t xml:space="preserve">for the ordered subscriptions, which are not used in accordance with the conditions of use set out by </w:t>
      </w:r>
      <w:r>
        <w:rPr>
          <w:rFonts w:ascii="Arial" w:hAnsi="Arial" w:cs="Arial"/>
          <w:sz w:val="20"/>
          <w:szCs w:val="20"/>
          <w:lang w:eastAsia="de-DE"/>
        </w:rPr>
        <w:t>Service Provider,</w:t>
      </w:r>
    </w:p>
    <w:p w14:paraId="63C483DF" w14:textId="77777777" w:rsidR="00311015" w:rsidRPr="00C64842" w:rsidRDefault="00311015" w:rsidP="00311015">
      <w:pPr>
        <w:pStyle w:val="Listenabsatz"/>
        <w:numPr>
          <w:ilvl w:val="0"/>
          <w:numId w:val="27"/>
        </w:numPr>
        <w:tabs>
          <w:tab w:val="left" w:pos="2268"/>
        </w:tabs>
        <w:rPr>
          <w:rFonts w:ascii="Arial" w:hAnsi="Arial" w:cs="Arial"/>
          <w:sz w:val="20"/>
          <w:szCs w:val="20"/>
          <w:lang w:eastAsia="de-DE"/>
        </w:rPr>
      </w:pPr>
      <w:r w:rsidRPr="00C64842">
        <w:rPr>
          <w:rFonts w:ascii="Arial" w:hAnsi="Arial" w:cs="Arial"/>
          <w:sz w:val="20"/>
          <w:szCs w:val="20"/>
          <w:lang w:eastAsia="de-DE"/>
        </w:rPr>
        <w:t xml:space="preserve">for the ordered subscriptions, which have been changed by programming not carried out by </w:t>
      </w:r>
      <w:r>
        <w:rPr>
          <w:rFonts w:ascii="Arial" w:hAnsi="Arial" w:cs="Arial"/>
          <w:sz w:val="20"/>
          <w:szCs w:val="20"/>
          <w:lang w:eastAsia="de-DE"/>
        </w:rPr>
        <w:t>Service Provider,</w:t>
      </w:r>
    </w:p>
    <w:p w14:paraId="0503FD46" w14:textId="77777777" w:rsidR="00311015" w:rsidRPr="00C64842" w:rsidRDefault="00311015" w:rsidP="00311015">
      <w:pPr>
        <w:pStyle w:val="Listenabsatz"/>
        <w:numPr>
          <w:ilvl w:val="0"/>
          <w:numId w:val="27"/>
        </w:numPr>
        <w:tabs>
          <w:tab w:val="left" w:pos="2268"/>
        </w:tabs>
        <w:rPr>
          <w:rFonts w:ascii="Arial" w:hAnsi="Arial" w:cs="Arial"/>
          <w:sz w:val="20"/>
          <w:szCs w:val="20"/>
          <w:lang w:eastAsia="de-DE"/>
        </w:rPr>
      </w:pPr>
      <w:r w:rsidRPr="00C64842">
        <w:rPr>
          <w:rFonts w:ascii="Arial" w:hAnsi="Arial" w:cs="Arial"/>
          <w:sz w:val="20"/>
          <w:szCs w:val="20"/>
          <w:lang w:eastAsia="de-DE"/>
        </w:rPr>
        <w:t>for computer programs or parts thereof, which do not form part of the ordered subscriptions</w:t>
      </w:r>
      <w:r>
        <w:rPr>
          <w:rFonts w:ascii="Arial" w:hAnsi="Arial" w:cs="Arial"/>
          <w:sz w:val="20"/>
          <w:szCs w:val="20"/>
          <w:lang w:eastAsia="de-DE"/>
        </w:rPr>
        <w:t>,</w:t>
      </w:r>
    </w:p>
    <w:p w14:paraId="05181231" w14:textId="77777777" w:rsidR="00311015" w:rsidRPr="00C64842" w:rsidRDefault="00311015" w:rsidP="00311015">
      <w:pPr>
        <w:pStyle w:val="Listenabsatz"/>
        <w:numPr>
          <w:ilvl w:val="0"/>
          <w:numId w:val="27"/>
        </w:numPr>
        <w:tabs>
          <w:tab w:val="left" w:pos="2268"/>
        </w:tabs>
        <w:rPr>
          <w:rFonts w:ascii="Arial" w:hAnsi="Arial" w:cs="Arial"/>
          <w:sz w:val="20"/>
          <w:szCs w:val="20"/>
          <w:lang w:eastAsia="de-DE"/>
        </w:rPr>
      </w:pPr>
      <w:r w:rsidRPr="00C64842">
        <w:rPr>
          <w:rFonts w:ascii="Arial" w:hAnsi="Arial" w:cs="Arial"/>
          <w:sz w:val="20"/>
          <w:szCs w:val="20"/>
          <w:lang w:eastAsia="de-DE"/>
        </w:rPr>
        <w:t xml:space="preserve">for the ordered subscriptions at a release version that is no longer generally supported by </w:t>
      </w:r>
      <w:r>
        <w:rPr>
          <w:rFonts w:ascii="Arial" w:hAnsi="Arial" w:cs="Arial"/>
          <w:sz w:val="20"/>
          <w:szCs w:val="20"/>
          <w:lang w:eastAsia="de-DE"/>
        </w:rPr>
        <w:t>Service Provider,</w:t>
      </w:r>
    </w:p>
    <w:p w14:paraId="077E9847" w14:textId="77777777" w:rsidR="00311015" w:rsidRPr="00C64842" w:rsidRDefault="00311015" w:rsidP="00311015">
      <w:pPr>
        <w:pStyle w:val="Listenabsatz"/>
        <w:numPr>
          <w:ilvl w:val="0"/>
          <w:numId w:val="27"/>
        </w:numPr>
        <w:tabs>
          <w:tab w:val="left" w:pos="2268"/>
        </w:tabs>
        <w:rPr>
          <w:rFonts w:ascii="Arial" w:hAnsi="Arial" w:cs="Arial"/>
          <w:sz w:val="20"/>
          <w:szCs w:val="20"/>
          <w:lang w:eastAsia="de-DE"/>
        </w:rPr>
      </w:pPr>
      <w:r w:rsidRPr="00C64842">
        <w:rPr>
          <w:rFonts w:ascii="Arial" w:hAnsi="Arial" w:cs="Arial"/>
          <w:sz w:val="20"/>
          <w:szCs w:val="20"/>
          <w:lang w:eastAsia="de-DE"/>
        </w:rPr>
        <w:t xml:space="preserve">that could be performed on </w:t>
      </w:r>
      <w:r>
        <w:rPr>
          <w:rFonts w:ascii="Arial" w:hAnsi="Arial" w:cs="Arial"/>
          <w:sz w:val="20"/>
          <w:szCs w:val="20"/>
          <w:lang w:eastAsia="de-DE"/>
        </w:rPr>
        <w:t>Service Provider</w:t>
      </w:r>
      <w:r w:rsidRPr="00C64842">
        <w:rPr>
          <w:rFonts w:ascii="Arial" w:hAnsi="Arial" w:cs="Arial"/>
          <w:sz w:val="20"/>
          <w:szCs w:val="20"/>
          <w:lang w:eastAsia="de-DE"/>
        </w:rPr>
        <w:t xml:space="preserve">’s site, however, which upon Licensee’s request were performed </w:t>
      </w:r>
      <w:proofErr w:type="gramStart"/>
      <w:r w:rsidRPr="00C64842">
        <w:rPr>
          <w:rFonts w:ascii="Arial" w:hAnsi="Arial" w:cs="Arial"/>
          <w:sz w:val="20"/>
          <w:szCs w:val="20"/>
          <w:lang w:eastAsia="de-DE"/>
        </w:rPr>
        <w:t>elsewhere;</w:t>
      </w:r>
      <w:proofErr w:type="gramEnd"/>
      <w:r w:rsidRPr="00C64842">
        <w:rPr>
          <w:rFonts w:ascii="Arial" w:hAnsi="Arial" w:cs="Arial"/>
          <w:sz w:val="20"/>
          <w:szCs w:val="20"/>
          <w:lang w:eastAsia="de-DE"/>
        </w:rPr>
        <w:t xml:space="preserve"> </w:t>
      </w:r>
    </w:p>
    <w:p w14:paraId="1EA4914B" w14:textId="77777777" w:rsidR="00311015" w:rsidRPr="00C64842" w:rsidRDefault="00311015" w:rsidP="00311015">
      <w:pPr>
        <w:pStyle w:val="Listenabsatz"/>
        <w:numPr>
          <w:ilvl w:val="0"/>
          <w:numId w:val="27"/>
        </w:numPr>
        <w:tabs>
          <w:tab w:val="left" w:pos="2268"/>
        </w:tabs>
        <w:rPr>
          <w:rFonts w:ascii="Arial" w:hAnsi="Arial" w:cs="Arial"/>
          <w:sz w:val="20"/>
          <w:szCs w:val="20"/>
          <w:lang w:eastAsia="de-DE"/>
        </w:rPr>
      </w:pPr>
      <w:r w:rsidRPr="00C64842">
        <w:rPr>
          <w:rFonts w:ascii="Arial" w:hAnsi="Arial" w:cs="Arial"/>
          <w:sz w:val="20"/>
          <w:szCs w:val="20"/>
          <w:lang w:eastAsia="de-DE"/>
        </w:rPr>
        <w:t>that become necessary due to Licensee’s failure to cooperate.</w:t>
      </w:r>
    </w:p>
    <w:p w14:paraId="2A66B840" w14:textId="77777777" w:rsidR="00311015" w:rsidRPr="00C64842" w:rsidRDefault="00311015" w:rsidP="00311015">
      <w:pPr>
        <w:tabs>
          <w:tab w:val="left" w:pos="2268"/>
        </w:tabs>
        <w:rPr>
          <w:rFonts w:ascii="Arial" w:hAnsi="Arial" w:cs="Arial"/>
          <w:sz w:val="20"/>
          <w:szCs w:val="20"/>
          <w:lang w:eastAsia="de-DE"/>
        </w:rPr>
      </w:pPr>
    </w:p>
    <w:p w14:paraId="16A57F93" w14:textId="77777777" w:rsidR="00311015" w:rsidRDefault="00311015">
      <w:pPr>
        <w:spacing w:after="200" w:line="276" w:lineRule="auto"/>
        <w:rPr>
          <w:b/>
          <w:bCs/>
        </w:rPr>
      </w:pPr>
      <w:r>
        <w:rPr>
          <w:b/>
          <w:bCs/>
        </w:rPr>
        <w:br w:type="page"/>
      </w:r>
    </w:p>
    <w:p w14:paraId="673CE0BA" w14:textId="58FA5541" w:rsidR="00CE317C" w:rsidRDefault="00CE317C" w:rsidP="007B34DC">
      <w:pPr>
        <w:rPr>
          <w:b/>
          <w:bCs/>
        </w:rPr>
      </w:pPr>
      <w:r>
        <w:rPr>
          <w:b/>
          <w:bCs/>
        </w:rPr>
        <w:lastRenderedPageBreak/>
        <w:t>Exhibit A - Data Processing</w:t>
      </w:r>
    </w:p>
    <w:p w14:paraId="352AED99" w14:textId="031211AE" w:rsidR="007B34DC" w:rsidRPr="003E545A" w:rsidRDefault="007B34DC" w:rsidP="007B34DC">
      <w:pPr>
        <w:rPr>
          <w:b/>
          <w:bCs/>
        </w:rPr>
      </w:pPr>
      <w:r w:rsidRPr="003E545A">
        <w:rPr>
          <w:b/>
          <w:bCs/>
        </w:rPr>
        <w:t xml:space="preserve">The following template „Data Protection </w:t>
      </w:r>
      <w:proofErr w:type="gramStart"/>
      <w:r w:rsidRPr="003E545A">
        <w:rPr>
          <w:b/>
          <w:bCs/>
        </w:rPr>
        <w:t>Act“ is</w:t>
      </w:r>
      <w:proofErr w:type="gramEnd"/>
      <w:r w:rsidRPr="003E545A">
        <w:rPr>
          <w:b/>
          <w:bCs/>
        </w:rPr>
        <w:t xml:space="preserve"> purposely in German language. </w:t>
      </w:r>
    </w:p>
    <w:p w14:paraId="5A00BB06" w14:textId="6456623A" w:rsidR="007B34DC" w:rsidRPr="003E545A" w:rsidRDefault="007B34DC" w:rsidP="007B34DC">
      <w:pPr>
        <w:rPr>
          <w:b/>
          <w:bCs/>
        </w:rPr>
      </w:pPr>
      <w:r w:rsidRPr="003E545A">
        <w:rPr>
          <w:b/>
          <w:bCs/>
        </w:rPr>
        <w:t xml:space="preserve">Please contact </w:t>
      </w:r>
      <w:r w:rsidR="003E545A" w:rsidRPr="003E545A">
        <w:rPr>
          <w:b/>
          <w:bCs/>
        </w:rPr>
        <w:t>us in case</w:t>
      </w:r>
      <w:r w:rsidRPr="003E545A">
        <w:rPr>
          <w:b/>
          <w:bCs/>
        </w:rPr>
        <w:t xml:space="preserve"> you require an English version.</w:t>
      </w:r>
    </w:p>
    <w:p w14:paraId="7451E497" w14:textId="77777777" w:rsidR="0047251B" w:rsidRPr="00436A34" w:rsidRDefault="0047251B" w:rsidP="0047251B"/>
    <w:p w14:paraId="04BB5DC2" w14:textId="77777777" w:rsidR="0047251B" w:rsidRPr="0047251B" w:rsidRDefault="0047251B" w:rsidP="0047251B">
      <w:pPr>
        <w:jc w:val="center"/>
        <w:rPr>
          <w:lang w:val="de-DE" w:eastAsia="de-DE"/>
        </w:rPr>
      </w:pPr>
      <w:r w:rsidRPr="0047251B">
        <w:rPr>
          <w:b/>
          <w:sz w:val="36"/>
          <w:lang w:val="de-DE" w:eastAsia="de-DE"/>
        </w:rPr>
        <w:t>Vereinbarung</w:t>
      </w:r>
    </w:p>
    <w:p w14:paraId="23089A58" w14:textId="77777777" w:rsidR="0047251B" w:rsidRPr="0047251B" w:rsidRDefault="0047251B" w:rsidP="0047251B">
      <w:pPr>
        <w:spacing w:after="120" w:line="360" w:lineRule="auto"/>
        <w:jc w:val="center"/>
        <w:rPr>
          <w:rFonts w:ascii="Arial" w:hAnsi="Arial"/>
          <w:szCs w:val="20"/>
          <w:lang w:val="de-DE" w:eastAsia="de-DE"/>
        </w:rPr>
      </w:pPr>
      <w:r w:rsidRPr="0047251B">
        <w:rPr>
          <w:rFonts w:ascii="Arial" w:hAnsi="Arial"/>
          <w:szCs w:val="20"/>
          <w:lang w:val="de-DE" w:eastAsia="de-DE"/>
        </w:rPr>
        <w:t>zwischen dem/der</w:t>
      </w:r>
    </w:p>
    <w:p w14:paraId="1C15E4A8" w14:textId="77777777" w:rsidR="0047251B" w:rsidRPr="0047251B" w:rsidRDefault="0047251B" w:rsidP="0047251B">
      <w:pPr>
        <w:spacing w:after="120" w:line="360" w:lineRule="auto"/>
        <w:jc w:val="center"/>
        <w:rPr>
          <w:rFonts w:ascii="Arial" w:hAnsi="Arial"/>
          <w:lang w:val="de-DE" w:eastAsia="de-DE"/>
        </w:rPr>
      </w:pPr>
      <w:r w:rsidRPr="0047251B">
        <w:rPr>
          <w:rFonts w:ascii="Arial" w:hAnsi="Arial"/>
          <w:lang w:val="de-DE" w:eastAsia="de-DE"/>
        </w:rPr>
        <w:t>................................................................................................</w:t>
      </w:r>
    </w:p>
    <w:p w14:paraId="40DF1B36" w14:textId="63B3CA16" w:rsidR="007F63F0" w:rsidRDefault="00E71C0A" w:rsidP="00E71C0A">
      <w:pPr>
        <w:spacing w:after="120" w:line="360" w:lineRule="auto"/>
        <w:jc w:val="center"/>
        <w:rPr>
          <w:rFonts w:ascii="Arial" w:hAnsi="Arial"/>
          <w:color w:val="FF0000"/>
          <w:szCs w:val="20"/>
          <w:lang w:val="de-DE" w:eastAsia="de-DE"/>
        </w:rPr>
      </w:pPr>
      <w:r w:rsidRPr="00E71C0A">
        <w:rPr>
          <w:rFonts w:ascii="Arial" w:hAnsi="Arial"/>
          <w:color w:val="FF0000"/>
          <w:szCs w:val="20"/>
          <w:lang w:val="de-DE" w:eastAsia="de-DE"/>
        </w:rPr>
        <w:t xml:space="preserve">ALCAR </w:t>
      </w:r>
      <w:r w:rsidR="00F24E5A">
        <w:rPr>
          <w:rFonts w:ascii="Arial" w:hAnsi="Arial"/>
          <w:color w:val="FF0000"/>
          <w:szCs w:val="20"/>
          <w:lang w:val="de-DE" w:eastAsia="de-DE"/>
        </w:rPr>
        <w:t>WHEELS</w:t>
      </w:r>
      <w:r w:rsidRPr="00E71C0A">
        <w:rPr>
          <w:rFonts w:ascii="Arial" w:hAnsi="Arial"/>
          <w:color w:val="FF0000"/>
          <w:szCs w:val="20"/>
          <w:lang w:val="de-DE" w:eastAsia="de-DE"/>
        </w:rPr>
        <w:t xml:space="preserve"> GMBH</w:t>
      </w:r>
      <w:r w:rsidR="006F2450">
        <w:rPr>
          <w:rFonts w:ascii="Arial" w:hAnsi="Arial"/>
          <w:color w:val="FF0000"/>
          <w:szCs w:val="20"/>
          <w:lang w:val="de-DE" w:eastAsia="de-DE"/>
        </w:rPr>
        <w:t xml:space="preserve">, </w:t>
      </w:r>
      <w:proofErr w:type="spellStart"/>
      <w:r>
        <w:rPr>
          <w:rFonts w:ascii="Arial" w:hAnsi="Arial"/>
          <w:color w:val="FF0000"/>
          <w:szCs w:val="20"/>
          <w:lang w:val="de-DE" w:eastAsia="de-DE"/>
        </w:rPr>
        <w:t>L</w:t>
      </w:r>
      <w:r w:rsidRPr="00E71C0A">
        <w:rPr>
          <w:rFonts w:ascii="Arial" w:hAnsi="Arial"/>
          <w:color w:val="FF0000"/>
          <w:szCs w:val="20"/>
          <w:lang w:val="de-DE" w:eastAsia="de-DE"/>
        </w:rPr>
        <w:t>eobersdorfer</w:t>
      </w:r>
      <w:proofErr w:type="spellEnd"/>
      <w:r w:rsidRPr="00E71C0A">
        <w:rPr>
          <w:rFonts w:ascii="Arial" w:hAnsi="Arial"/>
          <w:color w:val="FF0000"/>
          <w:szCs w:val="20"/>
          <w:lang w:val="de-DE" w:eastAsia="de-DE"/>
        </w:rPr>
        <w:t xml:space="preserve"> </w:t>
      </w:r>
      <w:proofErr w:type="spellStart"/>
      <w:r w:rsidRPr="00E71C0A">
        <w:rPr>
          <w:rFonts w:ascii="Arial" w:hAnsi="Arial"/>
          <w:color w:val="FF0000"/>
          <w:szCs w:val="20"/>
          <w:lang w:val="de-DE" w:eastAsia="de-DE"/>
        </w:rPr>
        <w:t>Strasse</w:t>
      </w:r>
      <w:proofErr w:type="spellEnd"/>
      <w:r w:rsidRPr="00E71C0A">
        <w:rPr>
          <w:rFonts w:ascii="Arial" w:hAnsi="Arial"/>
          <w:color w:val="FF0000"/>
          <w:szCs w:val="20"/>
          <w:lang w:val="de-DE" w:eastAsia="de-DE"/>
        </w:rPr>
        <w:t xml:space="preserve"> 24</w:t>
      </w:r>
      <w:r>
        <w:rPr>
          <w:rFonts w:ascii="Arial" w:hAnsi="Arial"/>
          <w:color w:val="FF0000"/>
          <w:szCs w:val="20"/>
          <w:lang w:val="de-DE" w:eastAsia="de-DE"/>
        </w:rPr>
        <w:t xml:space="preserve">, </w:t>
      </w:r>
      <w:r w:rsidRPr="00E71C0A">
        <w:rPr>
          <w:rFonts w:ascii="Arial" w:hAnsi="Arial"/>
          <w:color w:val="FF0000"/>
          <w:szCs w:val="20"/>
          <w:lang w:val="de-DE" w:eastAsia="de-DE"/>
        </w:rPr>
        <w:t>A-2552 Hirtenberg</w:t>
      </w:r>
      <w:r>
        <w:rPr>
          <w:rFonts w:ascii="Arial" w:hAnsi="Arial"/>
          <w:color w:val="FF0000"/>
          <w:szCs w:val="20"/>
          <w:lang w:val="de-DE" w:eastAsia="de-DE"/>
        </w:rPr>
        <w:t>, Österreich</w:t>
      </w:r>
      <w:r w:rsidR="00672EC8" w:rsidRPr="00672EC8">
        <w:rPr>
          <w:rFonts w:ascii="Arial" w:hAnsi="Arial"/>
          <w:color w:val="FF0000"/>
          <w:szCs w:val="20"/>
          <w:lang w:val="de-DE" w:eastAsia="de-DE"/>
        </w:rPr>
        <w:t xml:space="preserve"> </w:t>
      </w:r>
    </w:p>
    <w:p w14:paraId="0EF1CDD6" w14:textId="6EEACD9E" w:rsidR="0047251B" w:rsidRPr="007F63F0" w:rsidRDefault="0047251B" w:rsidP="007F63F0">
      <w:pPr>
        <w:spacing w:after="120" w:line="360" w:lineRule="auto"/>
        <w:jc w:val="center"/>
        <w:rPr>
          <w:rFonts w:ascii="Arial" w:hAnsi="Arial"/>
          <w:color w:val="FF0000"/>
          <w:szCs w:val="20"/>
          <w:lang w:val="de-DE" w:eastAsia="de-DE"/>
        </w:rPr>
      </w:pPr>
      <w:r w:rsidRPr="0047251B">
        <w:rPr>
          <w:rFonts w:ascii="Arial" w:hAnsi="Arial"/>
          <w:szCs w:val="20"/>
          <w:lang w:val="de-DE" w:eastAsia="de-DE"/>
        </w:rPr>
        <w:t>Verantwortlicher - nachstehend Auftraggeber genannt -</w:t>
      </w:r>
    </w:p>
    <w:p w14:paraId="6D72452F" w14:textId="77777777" w:rsidR="0047251B" w:rsidRPr="0047251B" w:rsidRDefault="0047251B" w:rsidP="0047251B">
      <w:pPr>
        <w:spacing w:after="120" w:line="360" w:lineRule="auto"/>
        <w:jc w:val="center"/>
        <w:rPr>
          <w:rFonts w:ascii="Arial" w:hAnsi="Arial"/>
          <w:szCs w:val="20"/>
          <w:lang w:val="de-DE" w:eastAsia="de-DE"/>
        </w:rPr>
      </w:pPr>
      <w:r w:rsidRPr="0047251B">
        <w:rPr>
          <w:rFonts w:ascii="Arial" w:hAnsi="Arial"/>
          <w:szCs w:val="20"/>
          <w:lang w:val="de-DE" w:eastAsia="de-DE"/>
        </w:rPr>
        <w:t>und dem/der</w:t>
      </w:r>
    </w:p>
    <w:p w14:paraId="53D50FFD" w14:textId="77777777" w:rsidR="0047251B" w:rsidRPr="00093DC3" w:rsidRDefault="0047251B" w:rsidP="0047251B">
      <w:pPr>
        <w:spacing w:after="120" w:line="360" w:lineRule="auto"/>
        <w:jc w:val="center"/>
        <w:rPr>
          <w:rFonts w:ascii="Arial" w:hAnsi="Arial"/>
          <w:color w:val="FF0000"/>
          <w:lang w:eastAsia="de-DE"/>
        </w:rPr>
      </w:pPr>
      <w:r w:rsidRPr="00093DC3">
        <w:rPr>
          <w:rFonts w:ascii="Arial" w:hAnsi="Arial"/>
          <w:color w:val="FF0000"/>
          <w:lang w:eastAsia="de-DE"/>
        </w:rPr>
        <w:t xml:space="preserve">Fellow Consulting AG, </w:t>
      </w:r>
      <w:proofErr w:type="spellStart"/>
      <w:r w:rsidRPr="00093DC3">
        <w:rPr>
          <w:rFonts w:ascii="Arial" w:hAnsi="Arial"/>
          <w:color w:val="FF0000"/>
          <w:lang w:eastAsia="de-DE"/>
        </w:rPr>
        <w:t>Anzinger</w:t>
      </w:r>
      <w:proofErr w:type="spellEnd"/>
      <w:r w:rsidRPr="00093DC3">
        <w:rPr>
          <w:rFonts w:ascii="Arial" w:hAnsi="Arial"/>
          <w:color w:val="FF0000"/>
          <w:lang w:eastAsia="de-DE"/>
        </w:rPr>
        <w:t xml:space="preserve"> </w:t>
      </w:r>
      <w:proofErr w:type="spellStart"/>
      <w:r w:rsidRPr="00093DC3">
        <w:rPr>
          <w:rFonts w:ascii="Arial" w:hAnsi="Arial"/>
          <w:color w:val="FF0000"/>
          <w:lang w:eastAsia="de-DE"/>
        </w:rPr>
        <w:t>Straße</w:t>
      </w:r>
      <w:proofErr w:type="spellEnd"/>
      <w:r w:rsidRPr="00093DC3">
        <w:rPr>
          <w:rFonts w:ascii="Arial" w:hAnsi="Arial"/>
          <w:color w:val="FF0000"/>
          <w:lang w:eastAsia="de-DE"/>
        </w:rPr>
        <w:t xml:space="preserve"> 21, 85586 </w:t>
      </w:r>
      <w:proofErr w:type="spellStart"/>
      <w:r w:rsidRPr="00093DC3">
        <w:rPr>
          <w:rFonts w:ascii="Arial" w:hAnsi="Arial"/>
          <w:color w:val="FF0000"/>
          <w:lang w:eastAsia="de-DE"/>
        </w:rPr>
        <w:t>Poing</w:t>
      </w:r>
      <w:proofErr w:type="spellEnd"/>
    </w:p>
    <w:p w14:paraId="2FD336C0" w14:textId="77777777" w:rsidR="0047251B" w:rsidRPr="0047251B" w:rsidRDefault="0047251B" w:rsidP="0047251B">
      <w:pPr>
        <w:spacing w:after="120" w:line="360" w:lineRule="auto"/>
        <w:jc w:val="center"/>
        <w:rPr>
          <w:rFonts w:ascii="Arial" w:hAnsi="Arial"/>
          <w:lang w:val="de-DE" w:eastAsia="de-DE"/>
        </w:rPr>
      </w:pPr>
      <w:r w:rsidRPr="0047251B">
        <w:rPr>
          <w:rFonts w:ascii="Arial" w:hAnsi="Arial"/>
          <w:lang w:val="de-DE" w:eastAsia="de-DE"/>
        </w:rPr>
        <w:t xml:space="preserve">- </w:t>
      </w:r>
      <w:proofErr w:type="spellStart"/>
      <w:r w:rsidRPr="0047251B">
        <w:rPr>
          <w:rFonts w:ascii="Arial" w:hAnsi="Arial"/>
          <w:lang w:val="de-DE" w:eastAsia="de-DE"/>
        </w:rPr>
        <w:t>Auftragsverarbeiter</w:t>
      </w:r>
      <w:proofErr w:type="spellEnd"/>
      <w:r w:rsidRPr="0047251B">
        <w:rPr>
          <w:rFonts w:ascii="Arial" w:hAnsi="Arial"/>
          <w:lang w:val="de-DE" w:eastAsia="de-DE"/>
        </w:rPr>
        <w:t xml:space="preserve"> - nachstehend Auftragnehmer genannt</w:t>
      </w:r>
    </w:p>
    <w:p w14:paraId="54E8356C" w14:textId="77777777" w:rsidR="0047251B" w:rsidRPr="0047251B" w:rsidRDefault="0047251B" w:rsidP="0047251B">
      <w:pPr>
        <w:spacing w:after="120" w:line="360" w:lineRule="auto"/>
        <w:jc w:val="center"/>
        <w:rPr>
          <w:rFonts w:ascii="Arial" w:hAnsi="Arial"/>
          <w:lang w:val="de-DE" w:eastAsia="de-DE"/>
        </w:rPr>
      </w:pPr>
      <w:r w:rsidRPr="0047251B">
        <w:rPr>
          <w:rFonts w:ascii="Arial" w:hAnsi="Arial"/>
          <w:lang w:val="de-DE" w:eastAsia="de-DE"/>
        </w:rPr>
        <w:t>[ggf.: Vertreter gemäß Art. 27 DS-GVO:</w:t>
      </w:r>
    </w:p>
    <w:p w14:paraId="6B56499F" w14:textId="77777777" w:rsidR="0047251B" w:rsidRPr="0047251B" w:rsidRDefault="0047251B" w:rsidP="0047251B">
      <w:pPr>
        <w:spacing w:after="120" w:line="360" w:lineRule="auto"/>
        <w:jc w:val="center"/>
        <w:rPr>
          <w:rFonts w:ascii="Arial" w:hAnsi="Arial"/>
          <w:lang w:val="de-DE" w:eastAsia="de-DE"/>
        </w:rPr>
      </w:pPr>
      <w:r w:rsidRPr="0047251B">
        <w:rPr>
          <w:rFonts w:ascii="Arial" w:hAnsi="Arial"/>
          <w:lang w:val="de-DE" w:eastAsia="de-DE"/>
        </w:rPr>
        <w:t>................................................................................................]</w:t>
      </w:r>
    </w:p>
    <w:p w14:paraId="5ECB4172" w14:textId="77777777" w:rsidR="0047251B" w:rsidRPr="0047251B" w:rsidRDefault="0047251B" w:rsidP="0047251B">
      <w:pPr>
        <w:jc w:val="both"/>
        <w:rPr>
          <w:b/>
          <w:lang w:val="de-DE"/>
        </w:rPr>
      </w:pPr>
      <w:r w:rsidRPr="0047251B">
        <w:rPr>
          <w:b/>
          <w:lang w:val="de-DE"/>
        </w:rPr>
        <w:t>Hinweis</w:t>
      </w:r>
    </w:p>
    <w:p w14:paraId="369AA4C1" w14:textId="77777777" w:rsidR="0047251B" w:rsidRPr="0047251B" w:rsidRDefault="0047251B" w:rsidP="0047251B">
      <w:pPr>
        <w:jc w:val="both"/>
        <w:rPr>
          <w:i/>
          <w:iCs/>
          <w:lang w:val="de-DE"/>
        </w:rPr>
      </w:pPr>
      <w:r w:rsidRPr="0047251B">
        <w:rPr>
          <w:i/>
          <w:iCs/>
          <w:lang w:val="de-DE"/>
        </w:rPr>
        <w:t xml:space="preserve">„Die einzelnen Festlegungen nach Art. 28 Abs. 3 DS-GVO sollten vollständig in die Vereinbarung übernommen und wie eine Checkliste abgearbeitet werden. Die für das konkrete Dienstleistungsverhältnis zutreffenden Alternativen sollten angekreuzt werden. Leerfelder sind ggf. entsprechend </w:t>
      </w:r>
      <w:proofErr w:type="gramStart"/>
      <w:r w:rsidRPr="0047251B">
        <w:rPr>
          <w:i/>
          <w:iCs/>
          <w:lang w:val="de-DE"/>
        </w:rPr>
        <w:t>des konkreten Auftrags</w:t>
      </w:r>
      <w:proofErr w:type="gramEnd"/>
      <w:r w:rsidRPr="0047251B">
        <w:rPr>
          <w:i/>
          <w:iCs/>
          <w:lang w:val="de-DE"/>
        </w:rPr>
        <w:t xml:space="preserve"> auszufüllen. Vergütungs- und Haftungsregelungen zu den einzelnen Leistungen des Auftragnehmers sollten im Hauptvertrag vereinbart werden.“</w:t>
      </w:r>
    </w:p>
    <w:p w14:paraId="1428EB29" w14:textId="77777777" w:rsidR="0047251B" w:rsidRPr="00CE317C" w:rsidRDefault="0047251B" w:rsidP="007B34DC">
      <w:pPr>
        <w:rPr>
          <w:b/>
          <w:bCs/>
          <w:lang w:val="de-DE"/>
        </w:rPr>
      </w:pPr>
      <w:r w:rsidRPr="00CE317C">
        <w:rPr>
          <w:b/>
          <w:bCs/>
          <w:lang w:val="de-DE"/>
        </w:rPr>
        <w:t>1. Gegenstand und Dauer des Auftrags</w:t>
      </w:r>
    </w:p>
    <w:p w14:paraId="00D2332E" w14:textId="77777777" w:rsidR="0047251B" w:rsidRPr="0047251B" w:rsidRDefault="0047251B" w:rsidP="0047251B">
      <w:pPr>
        <w:pStyle w:val="Textkrper"/>
        <w:spacing w:before="80" w:after="160" w:line="300" w:lineRule="exact"/>
        <w:rPr>
          <w:bCs/>
          <w:lang w:val="de-DE"/>
        </w:rPr>
      </w:pPr>
      <w:r w:rsidRPr="0047251B">
        <w:rPr>
          <w:bCs/>
          <w:lang w:val="de-DE"/>
        </w:rPr>
        <w:t>(1) Gegenstand</w:t>
      </w:r>
    </w:p>
    <w:p w14:paraId="1B02106E" w14:textId="77777777" w:rsidR="0047251B" w:rsidRPr="0047251B" w:rsidRDefault="0047251B" w:rsidP="00BA0BC4">
      <w:pPr>
        <w:pStyle w:val="Textkrper"/>
        <w:numPr>
          <w:ilvl w:val="0"/>
          <w:numId w:val="2"/>
        </w:numPr>
        <w:autoSpaceDE w:val="0"/>
        <w:autoSpaceDN w:val="0"/>
        <w:spacing w:before="80" w:after="160" w:line="300" w:lineRule="exact"/>
        <w:rPr>
          <w:lang w:val="de-DE"/>
        </w:rPr>
      </w:pPr>
      <w:r w:rsidRPr="0047251B">
        <w:rPr>
          <w:lang w:val="de-DE"/>
        </w:rPr>
        <w:t xml:space="preserve">Der Gegenstand des Auftrags ergibt sich aus der Leistungsvereinbarung/SLA/................................................. vom </w:t>
      </w:r>
      <w:r w:rsidRPr="0047251B">
        <w:rPr>
          <w:rFonts w:cs="Arial"/>
          <w:lang w:val="de-DE"/>
        </w:rPr>
        <w:t>...................</w:t>
      </w:r>
      <w:r w:rsidRPr="0047251B">
        <w:rPr>
          <w:lang w:val="de-DE"/>
        </w:rPr>
        <w:t>, auf die hier verwiesen wird (im Folgenden Leistungsvereinbarung).</w:t>
      </w:r>
    </w:p>
    <w:p w14:paraId="393CFF97" w14:textId="77777777" w:rsidR="0047251B" w:rsidRDefault="0047251B" w:rsidP="0047251B">
      <w:pPr>
        <w:pStyle w:val="Textkrper"/>
        <w:spacing w:before="80" w:after="160" w:line="300" w:lineRule="exact"/>
      </w:pPr>
      <w:proofErr w:type="spellStart"/>
      <w:r>
        <w:t>oder</w:t>
      </w:r>
      <w:proofErr w:type="spellEnd"/>
    </w:p>
    <w:p w14:paraId="74260899" w14:textId="77777777" w:rsidR="0047251B" w:rsidRPr="0047251B" w:rsidRDefault="0047251B" w:rsidP="00BA0BC4">
      <w:pPr>
        <w:pStyle w:val="Textkrper"/>
        <w:numPr>
          <w:ilvl w:val="0"/>
          <w:numId w:val="3"/>
        </w:numPr>
        <w:autoSpaceDE w:val="0"/>
        <w:autoSpaceDN w:val="0"/>
        <w:spacing w:before="80" w:after="160" w:line="300" w:lineRule="exact"/>
        <w:rPr>
          <w:rFonts w:cs="Arial"/>
          <w:lang w:val="de-DE"/>
        </w:rPr>
      </w:pPr>
      <w:r w:rsidRPr="0047251B">
        <w:rPr>
          <w:lang w:val="de-DE"/>
        </w:rPr>
        <w:t xml:space="preserve">Gegenstand des Auftrags zum Datenumgang ist die Durchführung folgender Aufgaben durch den Auftragnehmer: </w:t>
      </w:r>
      <w:r w:rsidRPr="00A2305F">
        <w:rPr>
          <w:rFonts w:cs="Arial"/>
          <w:color w:val="FF0000"/>
          <w:lang w:val="de-DE"/>
        </w:rPr>
        <w:t>Service entsprechend Master Service Agreement</w:t>
      </w:r>
      <w:r w:rsidRPr="0047251B">
        <w:rPr>
          <w:rFonts w:cs="Arial"/>
          <w:lang w:val="de-DE"/>
        </w:rPr>
        <w:t xml:space="preserve"> (Definition der Aufgaben)</w:t>
      </w:r>
    </w:p>
    <w:p w14:paraId="7224DBB3" w14:textId="77777777" w:rsidR="0047251B" w:rsidRDefault="0047251B" w:rsidP="0047251B">
      <w:pPr>
        <w:pStyle w:val="Textkrper"/>
        <w:tabs>
          <w:tab w:val="num" w:pos="0"/>
        </w:tabs>
        <w:spacing w:before="80" w:after="160" w:line="300" w:lineRule="exact"/>
        <w:rPr>
          <w:u w:val="single"/>
        </w:rPr>
      </w:pPr>
      <w:r>
        <w:rPr>
          <w:rFonts w:cs="Arial"/>
        </w:rPr>
        <w:t>(</w:t>
      </w:r>
      <w:r w:rsidRPr="00CD43B0">
        <w:rPr>
          <w:rFonts w:cs="Arial"/>
        </w:rPr>
        <w:t xml:space="preserve">2) </w:t>
      </w:r>
      <w:r w:rsidRPr="00CD43B0">
        <w:rPr>
          <w:bCs/>
        </w:rPr>
        <w:t>Dauer</w:t>
      </w:r>
    </w:p>
    <w:p w14:paraId="0B0D67A1" w14:textId="77777777" w:rsidR="0047251B" w:rsidRPr="0047251B" w:rsidRDefault="0047251B" w:rsidP="00BA0BC4">
      <w:pPr>
        <w:pStyle w:val="Textkrper"/>
        <w:numPr>
          <w:ilvl w:val="0"/>
          <w:numId w:val="4"/>
        </w:numPr>
        <w:tabs>
          <w:tab w:val="num" w:pos="426"/>
        </w:tabs>
        <w:autoSpaceDE w:val="0"/>
        <w:autoSpaceDN w:val="0"/>
        <w:spacing w:before="80" w:after="160" w:line="300" w:lineRule="exact"/>
        <w:rPr>
          <w:lang w:val="de-DE"/>
        </w:rPr>
      </w:pPr>
      <w:r w:rsidRPr="0047251B">
        <w:rPr>
          <w:lang w:val="de-DE"/>
        </w:rPr>
        <w:t>Die Dauer dieses Auftrags (Laufzeit) entspricht der Laufzeit der Leistungsvereinbarung.</w:t>
      </w:r>
    </w:p>
    <w:p w14:paraId="1C4D39DF" w14:textId="77777777" w:rsidR="0047251B" w:rsidRPr="0047251B" w:rsidRDefault="0047251B" w:rsidP="0047251B">
      <w:pPr>
        <w:pStyle w:val="Textkrper"/>
        <w:tabs>
          <w:tab w:val="num" w:pos="360"/>
          <w:tab w:val="num" w:pos="426"/>
        </w:tabs>
        <w:spacing w:before="80" w:after="160" w:line="300" w:lineRule="exact"/>
        <w:ind w:left="426" w:hanging="426"/>
        <w:rPr>
          <w:lang w:val="de-DE"/>
        </w:rPr>
      </w:pPr>
      <w:r w:rsidRPr="0047251B">
        <w:rPr>
          <w:lang w:val="de-DE"/>
        </w:rPr>
        <w:lastRenderedPageBreak/>
        <w:t xml:space="preserve">oder </w:t>
      </w:r>
      <w:r w:rsidRPr="0047251B">
        <w:rPr>
          <w:i/>
          <w:iCs/>
          <w:lang w:val="de-DE"/>
        </w:rPr>
        <w:t>(insbesondere, falls keine Leistungsvereinbarung zur Dauer besteht)</w:t>
      </w:r>
    </w:p>
    <w:p w14:paraId="59B1E432" w14:textId="77777777" w:rsidR="0047251B" w:rsidRPr="0047251B" w:rsidRDefault="0047251B" w:rsidP="00BA0BC4">
      <w:pPr>
        <w:pStyle w:val="Textkrper"/>
        <w:numPr>
          <w:ilvl w:val="0"/>
          <w:numId w:val="5"/>
        </w:numPr>
        <w:tabs>
          <w:tab w:val="num" w:pos="426"/>
        </w:tabs>
        <w:autoSpaceDE w:val="0"/>
        <w:autoSpaceDN w:val="0"/>
        <w:spacing w:before="80" w:after="160" w:line="300" w:lineRule="exact"/>
        <w:rPr>
          <w:lang w:val="de-DE"/>
        </w:rPr>
      </w:pPr>
      <w:r w:rsidRPr="0047251B">
        <w:rPr>
          <w:lang w:val="de-DE"/>
        </w:rPr>
        <w:t>Der Auftrag wird zur einmaligen Ausführung erteilt.</w:t>
      </w:r>
    </w:p>
    <w:p w14:paraId="188C373F" w14:textId="77777777" w:rsidR="0047251B" w:rsidRDefault="0047251B" w:rsidP="0047251B">
      <w:pPr>
        <w:pStyle w:val="Textkrper"/>
        <w:tabs>
          <w:tab w:val="num" w:pos="360"/>
          <w:tab w:val="num" w:pos="426"/>
        </w:tabs>
        <w:spacing w:before="80" w:after="160" w:line="300" w:lineRule="exact"/>
        <w:ind w:left="426" w:hanging="426"/>
      </w:pPr>
      <w:proofErr w:type="spellStart"/>
      <w:r>
        <w:t>oder</w:t>
      </w:r>
      <w:proofErr w:type="spellEnd"/>
    </w:p>
    <w:p w14:paraId="563020A3" w14:textId="77777777" w:rsidR="0047251B" w:rsidRPr="0047251B" w:rsidRDefault="0047251B" w:rsidP="00BA0BC4">
      <w:pPr>
        <w:pStyle w:val="Textkrper"/>
        <w:numPr>
          <w:ilvl w:val="0"/>
          <w:numId w:val="6"/>
        </w:numPr>
        <w:tabs>
          <w:tab w:val="num" w:pos="426"/>
        </w:tabs>
        <w:autoSpaceDE w:val="0"/>
        <w:autoSpaceDN w:val="0"/>
        <w:spacing w:before="80" w:after="160" w:line="300" w:lineRule="exact"/>
        <w:rPr>
          <w:lang w:val="de-DE"/>
        </w:rPr>
      </w:pPr>
      <w:r w:rsidRPr="0047251B">
        <w:rPr>
          <w:lang w:val="de-DE"/>
        </w:rPr>
        <w:t xml:space="preserve">Die Dauer dieses Auftrags (Laufzeit) ist befristet bis zum </w:t>
      </w:r>
      <w:r w:rsidRPr="0047251B">
        <w:rPr>
          <w:rFonts w:cs="Arial"/>
          <w:lang w:val="de-DE"/>
        </w:rPr>
        <w:t>...................</w:t>
      </w:r>
    </w:p>
    <w:p w14:paraId="0F60E243" w14:textId="77777777" w:rsidR="0047251B" w:rsidRDefault="0047251B" w:rsidP="0047251B">
      <w:pPr>
        <w:pStyle w:val="Textkrper"/>
        <w:tabs>
          <w:tab w:val="num" w:pos="720"/>
        </w:tabs>
        <w:spacing w:before="80" w:after="160" w:line="300" w:lineRule="exact"/>
      </w:pPr>
      <w:proofErr w:type="spellStart"/>
      <w:r>
        <w:t>oder</w:t>
      </w:r>
      <w:proofErr w:type="spellEnd"/>
    </w:p>
    <w:p w14:paraId="12D4DE0A" w14:textId="77777777" w:rsidR="0047251B" w:rsidRDefault="0047251B" w:rsidP="00BA0BC4">
      <w:pPr>
        <w:pStyle w:val="Textkrper-Einzug3"/>
        <w:numPr>
          <w:ilvl w:val="0"/>
          <w:numId w:val="7"/>
        </w:numPr>
        <w:tabs>
          <w:tab w:val="num" w:pos="426"/>
        </w:tabs>
        <w:spacing w:before="80" w:after="160" w:line="300" w:lineRule="exact"/>
        <w:ind w:firstLine="0"/>
        <w:jc w:val="both"/>
        <w:rPr>
          <w:rFonts w:cs="Arial"/>
          <w:sz w:val="22"/>
        </w:rPr>
      </w:pPr>
      <w:r w:rsidRPr="0047251B">
        <w:rPr>
          <w:rFonts w:cs="Arial"/>
          <w:sz w:val="22"/>
          <w:lang w:val="de-DE"/>
        </w:rPr>
        <w:t xml:space="preserve">Der Auftrag ist unbefristet erteilt und kann von beiden Parteien mit einer Frist von ................... zum ................... gekündigt werden. </w:t>
      </w:r>
      <w:r>
        <w:rPr>
          <w:rFonts w:cs="Arial"/>
          <w:sz w:val="22"/>
        </w:rPr>
        <w:t xml:space="preserve">Die </w:t>
      </w:r>
      <w:proofErr w:type="spellStart"/>
      <w:r>
        <w:rPr>
          <w:rFonts w:cs="Arial"/>
          <w:sz w:val="22"/>
        </w:rPr>
        <w:t>Möglichkeit</w:t>
      </w:r>
      <w:proofErr w:type="spellEnd"/>
      <w:r>
        <w:rPr>
          <w:rFonts w:cs="Arial"/>
          <w:sz w:val="22"/>
        </w:rPr>
        <w:t xml:space="preserve"> </w:t>
      </w:r>
      <w:proofErr w:type="spellStart"/>
      <w:r>
        <w:rPr>
          <w:rFonts w:cs="Arial"/>
          <w:sz w:val="22"/>
        </w:rPr>
        <w:t>zur</w:t>
      </w:r>
      <w:proofErr w:type="spellEnd"/>
      <w:r>
        <w:rPr>
          <w:rFonts w:cs="Arial"/>
          <w:sz w:val="22"/>
        </w:rPr>
        <w:t xml:space="preserve"> </w:t>
      </w:r>
      <w:proofErr w:type="spellStart"/>
      <w:r>
        <w:rPr>
          <w:rFonts w:cs="Arial"/>
          <w:sz w:val="22"/>
        </w:rPr>
        <w:t>fristlosen</w:t>
      </w:r>
      <w:proofErr w:type="spellEnd"/>
      <w:r>
        <w:rPr>
          <w:rFonts w:cs="Arial"/>
          <w:sz w:val="22"/>
        </w:rPr>
        <w:t xml:space="preserve"> </w:t>
      </w:r>
      <w:proofErr w:type="spellStart"/>
      <w:r>
        <w:rPr>
          <w:rFonts w:cs="Arial"/>
          <w:sz w:val="22"/>
        </w:rPr>
        <w:t>Kündigung</w:t>
      </w:r>
      <w:proofErr w:type="spellEnd"/>
      <w:r>
        <w:rPr>
          <w:rFonts w:cs="Arial"/>
          <w:sz w:val="22"/>
        </w:rPr>
        <w:t xml:space="preserve"> </w:t>
      </w:r>
      <w:proofErr w:type="spellStart"/>
      <w:r>
        <w:rPr>
          <w:rFonts w:cs="Arial"/>
          <w:sz w:val="22"/>
        </w:rPr>
        <w:t>bleibt</w:t>
      </w:r>
      <w:proofErr w:type="spellEnd"/>
      <w:r>
        <w:rPr>
          <w:rFonts w:cs="Arial"/>
          <w:sz w:val="22"/>
        </w:rPr>
        <w:t xml:space="preserve"> </w:t>
      </w:r>
      <w:proofErr w:type="spellStart"/>
      <w:r>
        <w:rPr>
          <w:rFonts w:cs="Arial"/>
          <w:sz w:val="22"/>
        </w:rPr>
        <w:t>hiervon</w:t>
      </w:r>
      <w:proofErr w:type="spellEnd"/>
      <w:r>
        <w:rPr>
          <w:rFonts w:cs="Arial"/>
          <w:sz w:val="22"/>
        </w:rPr>
        <w:t xml:space="preserve"> </w:t>
      </w:r>
      <w:proofErr w:type="spellStart"/>
      <w:r>
        <w:rPr>
          <w:rFonts w:cs="Arial"/>
          <w:sz w:val="22"/>
        </w:rPr>
        <w:t>unberührt</w:t>
      </w:r>
      <w:proofErr w:type="spellEnd"/>
      <w:r>
        <w:rPr>
          <w:rFonts w:cs="Arial"/>
          <w:sz w:val="22"/>
        </w:rPr>
        <w:t xml:space="preserve">. </w:t>
      </w:r>
    </w:p>
    <w:p w14:paraId="0B56D3DE" w14:textId="77777777" w:rsidR="0047251B" w:rsidRDefault="0047251B" w:rsidP="0047251B">
      <w:pPr>
        <w:pStyle w:val="Textkrper-Einzug3"/>
        <w:tabs>
          <w:tab w:val="num" w:pos="426"/>
        </w:tabs>
        <w:spacing w:before="80" w:after="160" w:line="300" w:lineRule="exact"/>
        <w:ind w:left="360"/>
        <w:jc w:val="both"/>
        <w:rPr>
          <w:rFonts w:cs="Arial"/>
          <w:sz w:val="22"/>
        </w:rPr>
      </w:pPr>
    </w:p>
    <w:p w14:paraId="1D0AA1E6" w14:textId="77777777" w:rsidR="0047251B" w:rsidRPr="007B34DC" w:rsidRDefault="0047251B" w:rsidP="007B34DC">
      <w:pPr>
        <w:rPr>
          <w:b/>
          <w:bCs/>
        </w:rPr>
      </w:pPr>
      <w:r w:rsidRPr="007B34DC">
        <w:rPr>
          <w:b/>
          <w:bCs/>
        </w:rPr>
        <w:t xml:space="preserve">2. </w:t>
      </w:r>
      <w:proofErr w:type="spellStart"/>
      <w:r w:rsidRPr="007B34DC">
        <w:rPr>
          <w:b/>
          <w:bCs/>
        </w:rPr>
        <w:t>Konkretisierung</w:t>
      </w:r>
      <w:proofErr w:type="spellEnd"/>
      <w:r w:rsidRPr="007B34DC">
        <w:rPr>
          <w:b/>
          <w:bCs/>
        </w:rPr>
        <w:t xml:space="preserve"> des </w:t>
      </w:r>
      <w:proofErr w:type="spellStart"/>
      <w:r w:rsidRPr="007B34DC">
        <w:rPr>
          <w:b/>
          <w:bCs/>
        </w:rPr>
        <w:t>Auftragsinhalts</w:t>
      </w:r>
      <w:proofErr w:type="spellEnd"/>
    </w:p>
    <w:p w14:paraId="3BF1BB83" w14:textId="77777777" w:rsidR="0047251B" w:rsidRPr="0047251B" w:rsidRDefault="0047251B" w:rsidP="00D24AE6">
      <w:pPr>
        <w:pStyle w:val="Textkrper"/>
        <w:spacing w:before="80" w:after="160" w:line="300" w:lineRule="exact"/>
        <w:jc w:val="left"/>
        <w:rPr>
          <w:bCs/>
          <w:lang w:val="de-DE"/>
        </w:rPr>
      </w:pPr>
      <w:r w:rsidRPr="0047251B">
        <w:rPr>
          <w:bCs/>
          <w:lang w:val="de-DE"/>
        </w:rPr>
        <w:t xml:space="preserve">(1) Art und Zweck der vorgesehenen Verarbeitung von Daten </w:t>
      </w:r>
      <w:r w:rsidRPr="0047251B">
        <w:rPr>
          <w:bCs/>
          <w:lang w:val="de-DE"/>
        </w:rPr>
        <w:br/>
      </w:r>
    </w:p>
    <w:p w14:paraId="43B36AF4" w14:textId="77777777" w:rsidR="0047251B" w:rsidRPr="0047251B" w:rsidRDefault="0047251B" w:rsidP="00BA0BC4">
      <w:pPr>
        <w:pStyle w:val="Textkrper"/>
        <w:numPr>
          <w:ilvl w:val="0"/>
          <w:numId w:val="8"/>
        </w:numPr>
        <w:tabs>
          <w:tab w:val="num" w:pos="426"/>
        </w:tabs>
        <w:autoSpaceDE w:val="0"/>
        <w:autoSpaceDN w:val="0"/>
        <w:spacing w:before="80" w:after="160" w:line="300" w:lineRule="exact"/>
        <w:rPr>
          <w:lang w:val="de-DE"/>
        </w:rPr>
      </w:pPr>
      <w:r w:rsidRPr="0047251B">
        <w:rPr>
          <w:lang w:val="de-DE"/>
        </w:rPr>
        <w:t xml:space="preserve">Art und Zweck der Verarbeitung personenbezogener Daten durch den Auftragnehmer für den Auftraggeber sind konkret beschrieben in der Leistungsvereinbarung vom </w:t>
      </w:r>
      <w:r w:rsidRPr="0047251B">
        <w:rPr>
          <w:rFonts w:cs="Arial"/>
          <w:lang w:val="de-DE"/>
        </w:rPr>
        <w:t>...................</w:t>
      </w:r>
    </w:p>
    <w:p w14:paraId="551AEEBA" w14:textId="77777777" w:rsidR="0047251B" w:rsidRDefault="0047251B" w:rsidP="0047251B">
      <w:pPr>
        <w:pStyle w:val="Fuzeile"/>
        <w:tabs>
          <w:tab w:val="num" w:pos="-1560"/>
          <w:tab w:val="num" w:pos="426"/>
          <w:tab w:val="left" w:pos="1575"/>
        </w:tabs>
        <w:spacing w:before="80" w:after="160" w:line="300" w:lineRule="exact"/>
        <w:rPr>
          <w:rFonts w:cs="Arial"/>
        </w:rPr>
      </w:pPr>
      <w:proofErr w:type="spellStart"/>
      <w:r>
        <w:rPr>
          <w:rFonts w:cs="Arial"/>
        </w:rPr>
        <w:t>oder</w:t>
      </w:r>
      <w:proofErr w:type="spellEnd"/>
      <w:r>
        <w:rPr>
          <w:rFonts w:cs="Arial"/>
        </w:rPr>
        <w:tab/>
      </w:r>
    </w:p>
    <w:p w14:paraId="0545387B" w14:textId="77777777" w:rsidR="0047251B" w:rsidRPr="0047251B" w:rsidRDefault="0047251B" w:rsidP="00BA0BC4">
      <w:pPr>
        <w:pStyle w:val="Textkrper"/>
        <w:numPr>
          <w:ilvl w:val="0"/>
          <w:numId w:val="9"/>
        </w:numPr>
        <w:autoSpaceDE w:val="0"/>
        <w:autoSpaceDN w:val="0"/>
        <w:spacing w:before="80" w:after="160" w:line="300" w:lineRule="exact"/>
        <w:rPr>
          <w:lang w:val="de-DE"/>
        </w:rPr>
      </w:pPr>
      <w:r w:rsidRPr="0047251B">
        <w:rPr>
          <w:lang w:val="de-DE"/>
        </w:rPr>
        <w:t xml:space="preserve">Nähere Beschreibung des Auftragsgegenstandes im Hinblick auf Art und Zweck der Aufgaben des Auftragnehmers: </w:t>
      </w:r>
      <w:r w:rsidRPr="00A2305F">
        <w:rPr>
          <w:color w:val="FF0000"/>
          <w:lang w:val="de-DE"/>
        </w:rPr>
        <w:t>Cloud Software Subskription</w:t>
      </w:r>
      <w:r w:rsidRPr="0047251B">
        <w:rPr>
          <w:color w:val="FF0000"/>
          <w:lang w:val="de-DE"/>
        </w:rPr>
        <w:t>.</w:t>
      </w:r>
    </w:p>
    <w:p w14:paraId="4B94712B" w14:textId="77777777" w:rsidR="0047251B" w:rsidRPr="00D24AE6" w:rsidRDefault="0047251B" w:rsidP="0047251B">
      <w:pPr>
        <w:pStyle w:val="Textkrper2"/>
        <w:spacing w:after="140" w:line="300" w:lineRule="exact"/>
        <w:jc w:val="both"/>
        <w:rPr>
          <w:rFonts w:ascii="Arial" w:hAnsi="Arial" w:cs="Arial"/>
          <w:sz w:val="20"/>
          <w:szCs w:val="20"/>
        </w:rPr>
      </w:pPr>
      <w:r w:rsidRPr="00D24AE6">
        <w:rPr>
          <w:rFonts w:ascii="Arial" w:hAnsi="Arial" w:cs="Arial"/>
          <w:sz w:val="20"/>
          <w:szCs w:val="20"/>
        </w:rPr>
        <w:t xml:space="preserve">Die Erbringung der vertraglich vereinbarten Datenverarbeitung findet ausschließlich in einem Mitgliedsstaat der Europäischen Union oder in einem anderen Vertragsstaat des Abkommens über den Europäischen Wirtschaftsraum statt. Jede Verlagerung in ein Drittland bedarf der vorherigen Zustimmung des Auftraggebers und darf nur erfolgen, wenn die besonderen Voraussetzungen der </w:t>
      </w:r>
      <w:proofErr w:type="spellStart"/>
      <w:r w:rsidRPr="00D24AE6">
        <w:rPr>
          <w:rFonts w:ascii="Arial" w:hAnsi="Arial" w:cs="Arial"/>
          <w:sz w:val="20"/>
          <w:szCs w:val="20"/>
        </w:rPr>
        <w:t>Artt</w:t>
      </w:r>
      <w:proofErr w:type="spellEnd"/>
      <w:r w:rsidRPr="00D24AE6">
        <w:rPr>
          <w:rFonts w:ascii="Arial" w:hAnsi="Arial" w:cs="Arial"/>
          <w:sz w:val="20"/>
          <w:szCs w:val="20"/>
        </w:rPr>
        <w:t>. 44 ff. DS-GVO</w:t>
      </w:r>
      <w:r w:rsidRPr="00D24AE6">
        <w:rPr>
          <w:rStyle w:val="Kommentarzeichen"/>
          <w:rFonts w:ascii="Arial" w:hAnsi="Arial" w:cs="Arial"/>
          <w:sz w:val="20"/>
          <w:szCs w:val="20"/>
        </w:rPr>
        <w:t xml:space="preserve"> </w:t>
      </w:r>
      <w:r w:rsidRPr="00D24AE6">
        <w:rPr>
          <w:rFonts w:ascii="Arial" w:hAnsi="Arial" w:cs="Arial"/>
          <w:sz w:val="20"/>
          <w:szCs w:val="20"/>
        </w:rPr>
        <w:t xml:space="preserve">erfüllt sind. Das angemessene Schutzniveau in ………………………. </w:t>
      </w:r>
    </w:p>
    <w:p w14:paraId="18C65817" w14:textId="77777777" w:rsidR="0047251B" w:rsidRPr="00D24AE6" w:rsidRDefault="0047251B" w:rsidP="00BA0BC4">
      <w:pPr>
        <w:pStyle w:val="Textkrper2"/>
        <w:numPr>
          <w:ilvl w:val="0"/>
          <w:numId w:val="17"/>
        </w:numPr>
        <w:spacing w:after="140" w:line="300" w:lineRule="exact"/>
        <w:rPr>
          <w:rFonts w:ascii="Arial" w:hAnsi="Arial" w:cs="Arial"/>
          <w:sz w:val="20"/>
          <w:szCs w:val="20"/>
        </w:rPr>
      </w:pPr>
      <w:r w:rsidRPr="00D24AE6">
        <w:rPr>
          <w:rFonts w:ascii="Arial" w:hAnsi="Arial" w:cs="Arial"/>
          <w:sz w:val="20"/>
          <w:szCs w:val="20"/>
        </w:rPr>
        <w:t>ist festgestellt durch einen Angemessenheitsbeschluss der Kommission (Art. 45 Abs. 3 DS-GVO);</w:t>
      </w:r>
    </w:p>
    <w:p w14:paraId="0C2E1930" w14:textId="77777777" w:rsidR="0047251B" w:rsidRPr="00D24AE6" w:rsidRDefault="0047251B" w:rsidP="00BA0BC4">
      <w:pPr>
        <w:pStyle w:val="Textkrper2"/>
        <w:numPr>
          <w:ilvl w:val="0"/>
          <w:numId w:val="17"/>
        </w:numPr>
        <w:spacing w:after="140" w:line="300" w:lineRule="exact"/>
        <w:rPr>
          <w:rFonts w:ascii="Arial" w:hAnsi="Arial" w:cs="Arial"/>
          <w:sz w:val="20"/>
          <w:szCs w:val="20"/>
        </w:rPr>
      </w:pPr>
      <w:r w:rsidRPr="00D24AE6">
        <w:rPr>
          <w:rFonts w:ascii="Arial" w:hAnsi="Arial" w:cs="Arial"/>
          <w:sz w:val="20"/>
          <w:szCs w:val="20"/>
        </w:rPr>
        <w:t>wird hergestellt durch verbindliche interne Datenschutzvorschriften (</w:t>
      </w:r>
      <w:proofErr w:type="spellStart"/>
      <w:r w:rsidRPr="00D24AE6">
        <w:rPr>
          <w:rFonts w:ascii="Arial" w:hAnsi="Arial" w:cs="Arial"/>
          <w:sz w:val="20"/>
          <w:szCs w:val="20"/>
        </w:rPr>
        <w:t>Artt</w:t>
      </w:r>
      <w:proofErr w:type="spellEnd"/>
      <w:r w:rsidRPr="00D24AE6">
        <w:rPr>
          <w:rFonts w:ascii="Arial" w:hAnsi="Arial" w:cs="Arial"/>
          <w:sz w:val="20"/>
          <w:szCs w:val="20"/>
        </w:rPr>
        <w:t xml:space="preserve">. 46 Abs. 2 </w:t>
      </w:r>
      <w:proofErr w:type="spellStart"/>
      <w:r w:rsidRPr="00D24AE6">
        <w:rPr>
          <w:rFonts w:ascii="Arial" w:hAnsi="Arial" w:cs="Arial"/>
          <w:sz w:val="20"/>
          <w:szCs w:val="20"/>
        </w:rPr>
        <w:t>lit</w:t>
      </w:r>
      <w:proofErr w:type="spellEnd"/>
      <w:r w:rsidRPr="00D24AE6">
        <w:rPr>
          <w:rFonts w:ascii="Arial" w:hAnsi="Arial" w:cs="Arial"/>
          <w:sz w:val="20"/>
          <w:szCs w:val="20"/>
        </w:rPr>
        <w:t xml:space="preserve">. b </w:t>
      </w:r>
      <w:proofErr w:type="spellStart"/>
      <w:r w:rsidRPr="00D24AE6">
        <w:rPr>
          <w:rFonts w:ascii="Arial" w:hAnsi="Arial" w:cs="Arial"/>
          <w:sz w:val="20"/>
          <w:szCs w:val="20"/>
        </w:rPr>
        <w:t>i.V.m</w:t>
      </w:r>
      <w:proofErr w:type="spellEnd"/>
      <w:r w:rsidRPr="00D24AE6">
        <w:rPr>
          <w:rFonts w:ascii="Arial" w:hAnsi="Arial" w:cs="Arial"/>
          <w:sz w:val="20"/>
          <w:szCs w:val="20"/>
        </w:rPr>
        <w:t>. 47 DS-GVO);</w:t>
      </w:r>
    </w:p>
    <w:p w14:paraId="5F890E11" w14:textId="77777777" w:rsidR="0047251B" w:rsidRPr="00D24AE6" w:rsidRDefault="0047251B" w:rsidP="00BA0BC4">
      <w:pPr>
        <w:pStyle w:val="Textkrper2"/>
        <w:numPr>
          <w:ilvl w:val="0"/>
          <w:numId w:val="17"/>
        </w:numPr>
        <w:spacing w:after="140" w:line="300" w:lineRule="exact"/>
        <w:rPr>
          <w:rFonts w:ascii="Arial" w:hAnsi="Arial" w:cs="Arial"/>
          <w:sz w:val="20"/>
          <w:szCs w:val="20"/>
        </w:rPr>
      </w:pPr>
      <w:r w:rsidRPr="00D24AE6">
        <w:rPr>
          <w:rFonts w:ascii="Arial" w:hAnsi="Arial" w:cs="Arial"/>
          <w:sz w:val="20"/>
          <w:szCs w:val="20"/>
        </w:rPr>
        <w:t>wird hergestellt durch Standarddatenschutzklauseln (Art. 46 Abs. 2 litt. c und d DS-GVO);</w:t>
      </w:r>
    </w:p>
    <w:p w14:paraId="27ED94E5" w14:textId="77777777" w:rsidR="0047251B" w:rsidRPr="00D24AE6" w:rsidRDefault="0047251B" w:rsidP="00BA0BC4">
      <w:pPr>
        <w:pStyle w:val="Textkrper2"/>
        <w:numPr>
          <w:ilvl w:val="0"/>
          <w:numId w:val="17"/>
        </w:numPr>
        <w:spacing w:after="140" w:line="300" w:lineRule="exact"/>
        <w:rPr>
          <w:rFonts w:ascii="Arial" w:hAnsi="Arial" w:cs="Arial"/>
          <w:sz w:val="20"/>
          <w:szCs w:val="20"/>
        </w:rPr>
      </w:pPr>
      <w:r w:rsidRPr="00D24AE6">
        <w:rPr>
          <w:rFonts w:ascii="Arial" w:hAnsi="Arial" w:cs="Arial"/>
          <w:sz w:val="20"/>
          <w:szCs w:val="20"/>
        </w:rPr>
        <w:t>wird hergestellt durch genehmigte Verhaltensregeln (</w:t>
      </w:r>
      <w:proofErr w:type="spellStart"/>
      <w:r w:rsidRPr="00D24AE6">
        <w:rPr>
          <w:rFonts w:ascii="Arial" w:hAnsi="Arial" w:cs="Arial"/>
          <w:sz w:val="20"/>
          <w:szCs w:val="20"/>
        </w:rPr>
        <w:t>Artt</w:t>
      </w:r>
      <w:proofErr w:type="spellEnd"/>
      <w:r w:rsidRPr="00D24AE6">
        <w:rPr>
          <w:rFonts w:ascii="Arial" w:hAnsi="Arial" w:cs="Arial"/>
          <w:sz w:val="20"/>
          <w:szCs w:val="20"/>
        </w:rPr>
        <w:t xml:space="preserve"> 46 Abs. 2 </w:t>
      </w:r>
      <w:proofErr w:type="spellStart"/>
      <w:r w:rsidRPr="00D24AE6">
        <w:rPr>
          <w:rFonts w:ascii="Arial" w:hAnsi="Arial" w:cs="Arial"/>
          <w:sz w:val="20"/>
          <w:szCs w:val="20"/>
        </w:rPr>
        <w:t>lit</w:t>
      </w:r>
      <w:proofErr w:type="spellEnd"/>
      <w:r w:rsidRPr="00D24AE6">
        <w:rPr>
          <w:rFonts w:ascii="Arial" w:hAnsi="Arial" w:cs="Arial"/>
          <w:sz w:val="20"/>
          <w:szCs w:val="20"/>
        </w:rPr>
        <w:t xml:space="preserve">. e </w:t>
      </w:r>
      <w:proofErr w:type="spellStart"/>
      <w:r w:rsidRPr="00D24AE6">
        <w:rPr>
          <w:rFonts w:ascii="Arial" w:hAnsi="Arial" w:cs="Arial"/>
          <w:sz w:val="20"/>
          <w:szCs w:val="20"/>
        </w:rPr>
        <w:t>i.V.m</w:t>
      </w:r>
      <w:proofErr w:type="spellEnd"/>
      <w:r w:rsidRPr="00D24AE6">
        <w:rPr>
          <w:rFonts w:ascii="Arial" w:hAnsi="Arial" w:cs="Arial"/>
          <w:sz w:val="20"/>
          <w:szCs w:val="20"/>
        </w:rPr>
        <w:t>. 40 DS-GVO);</w:t>
      </w:r>
    </w:p>
    <w:p w14:paraId="6075CC30" w14:textId="77777777" w:rsidR="0047251B" w:rsidRPr="00D24AE6" w:rsidRDefault="0047251B" w:rsidP="00BA0BC4">
      <w:pPr>
        <w:pStyle w:val="Textkrper2"/>
        <w:numPr>
          <w:ilvl w:val="0"/>
          <w:numId w:val="17"/>
        </w:numPr>
        <w:spacing w:after="140" w:line="300" w:lineRule="exact"/>
        <w:rPr>
          <w:rFonts w:ascii="Arial" w:hAnsi="Arial" w:cs="Arial"/>
          <w:sz w:val="20"/>
          <w:szCs w:val="20"/>
        </w:rPr>
      </w:pPr>
      <w:r w:rsidRPr="00D24AE6">
        <w:rPr>
          <w:rFonts w:ascii="Arial" w:hAnsi="Arial" w:cs="Arial"/>
          <w:sz w:val="20"/>
          <w:szCs w:val="20"/>
        </w:rPr>
        <w:t>wird hergestellt durch einen genehmigten Zertifizierungsmechanismus (</w:t>
      </w:r>
      <w:proofErr w:type="spellStart"/>
      <w:r w:rsidRPr="00D24AE6">
        <w:rPr>
          <w:rFonts w:ascii="Arial" w:hAnsi="Arial" w:cs="Arial"/>
          <w:sz w:val="20"/>
          <w:szCs w:val="20"/>
        </w:rPr>
        <w:t>Artt</w:t>
      </w:r>
      <w:proofErr w:type="spellEnd"/>
      <w:r w:rsidRPr="00D24AE6">
        <w:rPr>
          <w:rFonts w:ascii="Arial" w:hAnsi="Arial" w:cs="Arial"/>
          <w:sz w:val="20"/>
          <w:szCs w:val="20"/>
        </w:rPr>
        <w:t xml:space="preserve">. 46 Abs. 2 </w:t>
      </w:r>
      <w:proofErr w:type="spellStart"/>
      <w:r w:rsidRPr="00D24AE6">
        <w:rPr>
          <w:rFonts w:ascii="Arial" w:hAnsi="Arial" w:cs="Arial"/>
          <w:sz w:val="20"/>
          <w:szCs w:val="20"/>
        </w:rPr>
        <w:t>lit</w:t>
      </w:r>
      <w:proofErr w:type="spellEnd"/>
      <w:r w:rsidRPr="00D24AE6">
        <w:rPr>
          <w:rFonts w:ascii="Arial" w:hAnsi="Arial" w:cs="Arial"/>
          <w:sz w:val="20"/>
          <w:szCs w:val="20"/>
        </w:rPr>
        <w:t xml:space="preserve">. f </w:t>
      </w:r>
      <w:proofErr w:type="spellStart"/>
      <w:r w:rsidRPr="00D24AE6">
        <w:rPr>
          <w:rFonts w:ascii="Arial" w:hAnsi="Arial" w:cs="Arial"/>
          <w:sz w:val="20"/>
          <w:szCs w:val="20"/>
        </w:rPr>
        <w:t>i.V.m</w:t>
      </w:r>
      <w:proofErr w:type="spellEnd"/>
      <w:r w:rsidRPr="00D24AE6">
        <w:rPr>
          <w:rFonts w:ascii="Arial" w:hAnsi="Arial" w:cs="Arial"/>
          <w:sz w:val="20"/>
          <w:szCs w:val="20"/>
        </w:rPr>
        <w:t>. 42 DS-GVO).</w:t>
      </w:r>
    </w:p>
    <w:p w14:paraId="222733B7" w14:textId="77777777" w:rsidR="0047251B" w:rsidRPr="00D24AE6" w:rsidRDefault="0047251B" w:rsidP="00BA0BC4">
      <w:pPr>
        <w:pStyle w:val="Textkrper2"/>
        <w:numPr>
          <w:ilvl w:val="0"/>
          <w:numId w:val="17"/>
        </w:numPr>
        <w:spacing w:after="140" w:line="300" w:lineRule="exact"/>
        <w:rPr>
          <w:rFonts w:ascii="Arial" w:hAnsi="Arial" w:cs="Arial"/>
          <w:sz w:val="20"/>
          <w:szCs w:val="20"/>
        </w:rPr>
      </w:pPr>
      <w:r w:rsidRPr="00D24AE6">
        <w:rPr>
          <w:rFonts w:ascii="Arial" w:hAnsi="Arial" w:cs="Arial"/>
          <w:sz w:val="20"/>
          <w:szCs w:val="20"/>
        </w:rPr>
        <w:t xml:space="preserve">wird hergestellt durch sonstige Maßnahmen: ……………………………. (Art. 46 </w:t>
      </w:r>
      <w:proofErr w:type="spellStart"/>
      <w:r w:rsidRPr="00D24AE6">
        <w:rPr>
          <w:rFonts w:ascii="Arial" w:hAnsi="Arial" w:cs="Arial"/>
          <w:sz w:val="20"/>
          <w:szCs w:val="20"/>
        </w:rPr>
        <w:t>Abs</w:t>
      </w:r>
      <w:proofErr w:type="spellEnd"/>
      <w:r w:rsidRPr="00D24AE6">
        <w:rPr>
          <w:rFonts w:ascii="Arial" w:hAnsi="Arial" w:cs="Arial"/>
          <w:sz w:val="20"/>
          <w:szCs w:val="20"/>
        </w:rPr>
        <w:t xml:space="preserve"> 2 </w:t>
      </w:r>
      <w:proofErr w:type="spellStart"/>
      <w:r w:rsidRPr="00D24AE6">
        <w:rPr>
          <w:rFonts w:ascii="Arial" w:hAnsi="Arial" w:cs="Arial"/>
          <w:sz w:val="20"/>
          <w:szCs w:val="20"/>
        </w:rPr>
        <w:t>lit</w:t>
      </w:r>
      <w:proofErr w:type="spellEnd"/>
      <w:r w:rsidRPr="00D24AE6">
        <w:rPr>
          <w:rFonts w:ascii="Arial" w:hAnsi="Arial" w:cs="Arial"/>
          <w:sz w:val="20"/>
          <w:szCs w:val="20"/>
        </w:rPr>
        <w:t>. a, Abs. 3 litt. a und b DS-GVO)</w:t>
      </w:r>
    </w:p>
    <w:p w14:paraId="54F7CAFF" w14:textId="77777777" w:rsidR="0047251B" w:rsidRPr="00D24AE6" w:rsidRDefault="0047251B" w:rsidP="0047251B">
      <w:pPr>
        <w:spacing w:before="80" w:line="300" w:lineRule="exact"/>
        <w:rPr>
          <w:rFonts w:ascii="Arial" w:hAnsi="Arial" w:cs="Arial"/>
          <w:bCs/>
          <w:sz w:val="20"/>
          <w:szCs w:val="20"/>
        </w:rPr>
      </w:pPr>
      <w:r w:rsidRPr="00D24AE6">
        <w:rPr>
          <w:rFonts w:ascii="Arial" w:hAnsi="Arial" w:cs="Arial"/>
          <w:bCs/>
          <w:sz w:val="20"/>
          <w:szCs w:val="20"/>
        </w:rPr>
        <w:t xml:space="preserve">(2) Art der </w:t>
      </w:r>
      <w:proofErr w:type="spellStart"/>
      <w:r w:rsidRPr="00D24AE6">
        <w:rPr>
          <w:rFonts w:ascii="Arial" w:hAnsi="Arial" w:cs="Arial"/>
          <w:bCs/>
          <w:sz w:val="20"/>
          <w:szCs w:val="20"/>
        </w:rPr>
        <w:t>Daten</w:t>
      </w:r>
      <w:proofErr w:type="spellEnd"/>
      <w:r w:rsidRPr="00D24AE6">
        <w:rPr>
          <w:rFonts w:ascii="Arial" w:hAnsi="Arial" w:cs="Arial"/>
          <w:bCs/>
          <w:sz w:val="20"/>
          <w:szCs w:val="20"/>
        </w:rPr>
        <w:t xml:space="preserve"> </w:t>
      </w:r>
    </w:p>
    <w:p w14:paraId="41337878" w14:textId="77777777" w:rsidR="0047251B" w:rsidRPr="00D24AE6" w:rsidRDefault="0047251B" w:rsidP="00BA0BC4">
      <w:pPr>
        <w:pStyle w:val="Textkrper"/>
        <w:numPr>
          <w:ilvl w:val="0"/>
          <w:numId w:val="23"/>
        </w:numPr>
        <w:autoSpaceDE w:val="0"/>
        <w:autoSpaceDN w:val="0"/>
        <w:spacing w:before="80" w:after="160" w:line="300" w:lineRule="exact"/>
        <w:rPr>
          <w:rFonts w:cs="Arial"/>
          <w:lang w:val="de-DE"/>
        </w:rPr>
      </w:pPr>
      <w:r w:rsidRPr="00D24AE6">
        <w:rPr>
          <w:rFonts w:cs="Arial"/>
          <w:lang w:val="de-DE"/>
        </w:rPr>
        <w:t>Die Art der verwendeten personenbezogenen Daten ist in der Leistungsvereinbarung konkret beschrieben unter: .......................</w:t>
      </w:r>
    </w:p>
    <w:p w14:paraId="6EA179A5" w14:textId="77777777" w:rsidR="0047251B" w:rsidRPr="00D24AE6" w:rsidRDefault="0047251B" w:rsidP="0047251B">
      <w:pPr>
        <w:pStyle w:val="Textkrper"/>
        <w:spacing w:before="80" w:after="160" w:line="300" w:lineRule="exact"/>
        <w:rPr>
          <w:rFonts w:cs="Arial"/>
        </w:rPr>
      </w:pPr>
      <w:proofErr w:type="spellStart"/>
      <w:r w:rsidRPr="00D24AE6">
        <w:rPr>
          <w:rFonts w:cs="Arial"/>
        </w:rPr>
        <w:t>oder</w:t>
      </w:r>
      <w:proofErr w:type="spellEnd"/>
    </w:p>
    <w:p w14:paraId="43C497EB" w14:textId="77777777" w:rsidR="0047251B" w:rsidRPr="00D24AE6" w:rsidRDefault="0047251B" w:rsidP="00BA0BC4">
      <w:pPr>
        <w:pStyle w:val="Textkrper"/>
        <w:numPr>
          <w:ilvl w:val="0"/>
          <w:numId w:val="10"/>
        </w:numPr>
        <w:tabs>
          <w:tab w:val="num" w:pos="426"/>
        </w:tabs>
        <w:autoSpaceDE w:val="0"/>
        <w:autoSpaceDN w:val="0"/>
        <w:spacing w:before="80" w:after="160" w:line="300" w:lineRule="exact"/>
        <w:rPr>
          <w:rFonts w:cs="Arial"/>
          <w:lang w:val="de-DE"/>
        </w:rPr>
      </w:pPr>
      <w:r w:rsidRPr="00D24AE6">
        <w:rPr>
          <w:rFonts w:cs="Arial"/>
          <w:lang w:val="de-DE"/>
        </w:rPr>
        <w:lastRenderedPageBreak/>
        <w:t>Gegenstand der Verarbeitung personenbezogener Daten sind folgende Datenarten/-kategorien (Aufzählung/Beschreibung der Datenkategorien)</w:t>
      </w:r>
    </w:p>
    <w:p w14:paraId="6804D847" w14:textId="77777777" w:rsidR="0047251B" w:rsidRPr="00D24AE6" w:rsidRDefault="0047251B" w:rsidP="00BA0BC4">
      <w:pPr>
        <w:pStyle w:val="Textkrper"/>
        <w:numPr>
          <w:ilvl w:val="1"/>
          <w:numId w:val="22"/>
        </w:numPr>
        <w:autoSpaceDE w:val="0"/>
        <w:autoSpaceDN w:val="0"/>
        <w:spacing w:before="80" w:after="160" w:line="300" w:lineRule="exact"/>
        <w:rPr>
          <w:rFonts w:cs="Arial"/>
        </w:rPr>
      </w:pPr>
      <w:proofErr w:type="spellStart"/>
      <w:r w:rsidRPr="00D24AE6">
        <w:rPr>
          <w:rFonts w:cs="Arial"/>
        </w:rPr>
        <w:t>Personenstammdaten</w:t>
      </w:r>
      <w:proofErr w:type="spellEnd"/>
      <w:r w:rsidRPr="00D24AE6">
        <w:rPr>
          <w:rFonts w:cs="Arial"/>
        </w:rPr>
        <w:t xml:space="preserve"> </w:t>
      </w:r>
    </w:p>
    <w:p w14:paraId="1CEA07B1" w14:textId="77777777" w:rsidR="0047251B" w:rsidRPr="00D24AE6" w:rsidRDefault="0047251B" w:rsidP="00BA0BC4">
      <w:pPr>
        <w:pStyle w:val="Textkrper"/>
        <w:numPr>
          <w:ilvl w:val="1"/>
          <w:numId w:val="22"/>
        </w:numPr>
        <w:autoSpaceDE w:val="0"/>
        <w:autoSpaceDN w:val="0"/>
        <w:spacing w:before="80" w:after="160" w:line="300" w:lineRule="exact"/>
        <w:rPr>
          <w:rFonts w:cs="Arial"/>
          <w:lang w:val="de-DE"/>
        </w:rPr>
      </w:pPr>
      <w:r w:rsidRPr="00D24AE6">
        <w:rPr>
          <w:rFonts w:cs="Arial"/>
          <w:lang w:val="de-DE"/>
        </w:rPr>
        <w:t>Kommunikationsdaten (z.B. Telefon, E-Mail)</w:t>
      </w:r>
    </w:p>
    <w:p w14:paraId="5935DA5B" w14:textId="77777777" w:rsidR="0047251B" w:rsidRPr="00D24AE6" w:rsidRDefault="0047251B" w:rsidP="00BA0BC4">
      <w:pPr>
        <w:pStyle w:val="Textkrper"/>
        <w:numPr>
          <w:ilvl w:val="1"/>
          <w:numId w:val="22"/>
        </w:numPr>
        <w:autoSpaceDE w:val="0"/>
        <w:autoSpaceDN w:val="0"/>
        <w:spacing w:before="80" w:after="160" w:line="300" w:lineRule="exact"/>
        <w:rPr>
          <w:rFonts w:cs="Arial"/>
          <w:lang w:val="de-DE"/>
        </w:rPr>
      </w:pPr>
      <w:r w:rsidRPr="00D24AE6">
        <w:rPr>
          <w:rFonts w:cs="Arial"/>
          <w:lang w:val="de-DE"/>
        </w:rPr>
        <w:t xml:space="preserve">Vertragsstammdaten (Vertragsbeziehung, Produkt- bzw. Vertragsinteresse) </w:t>
      </w:r>
    </w:p>
    <w:p w14:paraId="0206B2B9" w14:textId="77777777" w:rsidR="0047251B" w:rsidRPr="00D24AE6" w:rsidRDefault="0047251B" w:rsidP="00BA0BC4">
      <w:pPr>
        <w:pStyle w:val="Textkrper"/>
        <w:numPr>
          <w:ilvl w:val="1"/>
          <w:numId w:val="22"/>
        </w:numPr>
        <w:autoSpaceDE w:val="0"/>
        <w:autoSpaceDN w:val="0"/>
        <w:spacing w:before="80" w:after="160" w:line="300" w:lineRule="exact"/>
        <w:rPr>
          <w:rFonts w:cs="Arial"/>
        </w:rPr>
      </w:pPr>
      <w:proofErr w:type="spellStart"/>
      <w:r w:rsidRPr="00D24AE6">
        <w:rPr>
          <w:rFonts w:cs="Arial"/>
        </w:rPr>
        <w:t>Kundenhistorie</w:t>
      </w:r>
      <w:proofErr w:type="spellEnd"/>
    </w:p>
    <w:p w14:paraId="560318A1" w14:textId="77777777" w:rsidR="0047251B" w:rsidRPr="00D24AE6" w:rsidRDefault="0047251B" w:rsidP="00BA0BC4">
      <w:pPr>
        <w:pStyle w:val="Textkrper"/>
        <w:numPr>
          <w:ilvl w:val="1"/>
          <w:numId w:val="22"/>
        </w:numPr>
        <w:autoSpaceDE w:val="0"/>
        <w:autoSpaceDN w:val="0"/>
        <w:spacing w:before="80" w:after="160" w:line="300" w:lineRule="exact"/>
        <w:rPr>
          <w:rFonts w:cs="Arial"/>
        </w:rPr>
      </w:pPr>
      <w:proofErr w:type="spellStart"/>
      <w:r w:rsidRPr="00D24AE6">
        <w:rPr>
          <w:rFonts w:cs="Arial"/>
        </w:rPr>
        <w:t>Vertragsabrechnungs</w:t>
      </w:r>
      <w:proofErr w:type="spellEnd"/>
      <w:r w:rsidRPr="00D24AE6">
        <w:rPr>
          <w:rFonts w:cs="Arial"/>
        </w:rPr>
        <w:t xml:space="preserve">- und </w:t>
      </w:r>
      <w:proofErr w:type="spellStart"/>
      <w:r w:rsidRPr="00D24AE6">
        <w:rPr>
          <w:rFonts w:cs="Arial"/>
        </w:rPr>
        <w:t>Zahlungsdaten</w:t>
      </w:r>
      <w:proofErr w:type="spellEnd"/>
    </w:p>
    <w:p w14:paraId="4FD4C5E3" w14:textId="77777777" w:rsidR="0047251B" w:rsidRPr="00D24AE6" w:rsidRDefault="0047251B" w:rsidP="00BA0BC4">
      <w:pPr>
        <w:pStyle w:val="Textkrper"/>
        <w:numPr>
          <w:ilvl w:val="1"/>
          <w:numId w:val="22"/>
        </w:numPr>
        <w:autoSpaceDE w:val="0"/>
        <w:autoSpaceDN w:val="0"/>
        <w:spacing w:before="80" w:after="160" w:line="300" w:lineRule="exact"/>
        <w:rPr>
          <w:rFonts w:cs="Arial"/>
        </w:rPr>
      </w:pPr>
      <w:proofErr w:type="spellStart"/>
      <w:r w:rsidRPr="00D24AE6">
        <w:rPr>
          <w:rFonts w:cs="Arial"/>
        </w:rPr>
        <w:t>Planungs</w:t>
      </w:r>
      <w:proofErr w:type="spellEnd"/>
      <w:r w:rsidRPr="00D24AE6">
        <w:rPr>
          <w:rFonts w:cs="Arial"/>
        </w:rPr>
        <w:t xml:space="preserve">- und </w:t>
      </w:r>
      <w:proofErr w:type="spellStart"/>
      <w:r w:rsidRPr="00D24AE6">
        <w:rPr>
          <w:rFonts w:cs="Arial"/>
        </w:rPr>
        <w:t>Steuerungsdaten</w:t>
      </w:r>
      <w:proofErr w:type="spellEnd"/>
    </w:p>
    <w:p w14:paraId="30B86770" w14:textId="77777777" w:rsidR="0047251B" w:rsidRPr="00D24AE6" w:rsidRDefault="0047251B" w:rsidP="00BA0BC4">
      <w:pPr>
        <w:pStyle w:val="Textkrper"/>
        <w:numPr>
          <w:ilvl w:val="1"/>
          <w:numId w:val="22"/>
        </w:numPr>
        <w:autoSpaceDE w:val="0"/>
        <w:autoSpaceDN w:val="0"/>
        <w:spacing w:before="80" w:after="160" w:line="300" w:lineRule="exact"/>
        <w:rPr>
          <w:rFonts w:cs="Arial"/>
          <w:lang w:val="de-DE"/>
        </w:rPr>
      </w:pPr>
      <w:r w:rsidRPr="00D24AE6">
        <w:rPr>
          <w:rFonts w:cs="Arial"/>
          <w:lang w:val="de-DE"/>
        </w:rPr>
        <w:t>Auskunftsangaben (von Dritten, z.B. Auskunfteien, oder aus öffentlichen Verzeichnissen)</w:t>
      </w:r>
    </w:p>
    <w:p w14:paraId="2D650297" w14:textId="77777777" w:rsidR="0047251B" w:rsidRPr="00D24AE6" w:rsidRDefault="0047251B" w:rsidP="00BA0BC4">
      <w:pPr>
        <w:pStyle w:val="Textkrper"/>
        <w:numPr>
          <w:ilvl w:val="1"/>
          <w:numId w:val="13"/>
        </w:numPr>
        <w:tabs>
          <w:tab w:val="num" w:pos="851"/>
        </w:tabs>
        <w:autoSpaceDE w:val="0"/>
        <w:autoSpaceDN w:val="0"/>
        <w:spacing w:before="80" w:after="160" w:line="300" w:lineRule="exact"/>
        <w:rPr>
          <w:rFonts w:cs="Arial"/>
        </w:rPr>
      </w:pPr>
      <w:r w:rsidRPr="00D24AE6">
        <w:rPr>
          <w:rFonts w:cs="Arial"/>
        </w:rPr>
        <w:t>...</w:t>
      </w:r>
    </w:p>
    <w:p w14:paraId="17211899" w14:textId="77777777" w:rsidR="0047251B" w:rsidRPr="00D24AE6" w:rsidRDefault="0047251B" w:rsidP="0047251B">
      <w:pPr>
        <w:pStyle w:val="Textkrper"/>
        <w:spacing w:after="0" w:line="240" w:lineRule="auto"/>
        <w:rPr>
          <w:rFonts w:cs="Arial"/>
        </w:rPr>
      </w:pPr>
      <w:r w:rsidRPr="00D24AE6">
        <w:rPr>
          <w:rFonts w:cs="Arial"/>
        </w:rPr>
        <w:t xml:space="preserve">(3) </w:t>
      </w:r>
      <w:proofErr w:type="spellStart"/>
      <w:r w:rsidRPr="00D24AE6">
        <w:rPr>
          <w:rFonts w:cs="Arial"/>
        </w:rPr>
        <w:t>Kategorien</w:t>
      </w:r>
      <w:proofErr w:type="spellEnd"/>
      <w:r w:rsidRPr="00D24AE6">
        <w:rPr>
          <w:rFonts w:cs="Arial"/>
        </w:rPr>
        <w:t xml:space="preserve"> </w:t>
      </w:r>
      <w:proofErr w:type="spellStart"/>
      <w:r w:rsidRPr="00D24AE6">
        <w:rPr>
          <w:rFonts w:cs="Arial"/>
        </w:rPr>
        <w:t>betroffener</w:t>
      </w:r>
      <w:proofErr w:type="spellEnd"/>
      <w:r w:rsidRPr="00D24AE6">
        <w:rPr>
          <w:rFonts w:cs="Arial"/>
        </w:rPr>
        <w:t xml:space="preserve"> </w:t>
      </w:r>
      <w:proofErr w:type="spellStart"/>
      <w:r w:rsidRPr="00D24AE6">
        <w:rPr>
          <w:rFonts w:cs="Arial"/>
        </w:rPr>
        <w:t>Personen</w:t>
      </w:r>
      <w:proofErr w:type="spellEnd"/>
    </w:p>
    <w:p w14:paraId="6BB972D5" w14:textId="77777777" w:rsidR="0047251B" w:rsidRPr="00D24AE6" w:rsidRDefault="0047251B" w:rsidP="00BA0BC4">
      <w:pPr>
        <w:pStyle w:val="Textkrper"/>
        <w:numPr>
          <w:ilvl w:val="0"/>
          <w:numId w:val="11"/>
        </w:numPr>
        <w:tabs>
          <w:tab w:val="clear" w:pos="720"/>
          <w:tab w:val="num" w:pos="-4860"/>
        </w:tabs>
        <w:autoSpaceDE w:val="0"/>
        <w:autoSpaceDN w:val="0"/>
        <w:spacing w:after="0" w:line="240" w:lineRule="auto"/>
        <w:rPr>
          <w:rFonts w:cs="Arial"/>
          <w:lang w:val="de-DE"/>
        </w:rPr>
      </w:pPr>
      <w:r w:rsidRPr="00D24AE6">
        <w:rPr>
          <w:rFonts w:cs="Arial"/>
          <w:lang w:val="de-DE"/>
        </w:rPr>
        <w:t>Die Kategorien der durch die Verarbeitung betroffenen Personen sind in der Leistungsvereinbarung konkret beschrieben unter: ..................................</w:t>
      </w:r>
    </w:p>
    <w:p w14:paraId="447739A2" w14:textId="77777777" w:rsidR="0047251B" w:rsidRPr="00D24AE6" w:rsidRDefault="0047251B" w:rsidP="0047251B">
      <w:pPr>
        <w:pStyle w:val="Kopfzeile"/>
        <w:rPr>
          <w:rFonts w:ascii="Arial" w:hAnsi="Arial" w:cs="Arial"/>
          <w:sz w:val="20"/>
          <w:szCs w:val="20"/>
        </w:rPr>
      </w:pPr>
      <w:proofErr w:type="spellStart"/>
      <w:r w:rsidRPr="00D24AE6">
        <w:rPr>
          <w:rFonts w:ascii="Arial" w:hAnsi="Arial" w:cs="Arial"/>
          <w:sz w:val="20"/>
          <w:szCs w:val="20"/>
        </w:rPr>
        <w:t>oder</w:t>
      </w:r>
      <w:proofErr w:type="spellEnd"/>
    </w:p>
    <w:p w14:paraId="2CEAD731" w14:textId="77777777" w:rsidR="0047251B" w:rsidRPr="00D24AE6" w:rsidRDefault="0047251B" w:rsidP="00BA0BC4">
      <w:pPr>
        <w:pStyle w:val="Textkrper"/>
        <w:numPr>
          <w:ilvl w:val="0"/>
          <w:numId w:val="12"/>
        </w:numPr>
        <w:tabs>
          <w:tab w:val="clear" w:pos="720"/>
          <w:tab w:val="num" w:pos="-4860"/>
        </w:tabs>
        <w:autoSpaceDE w:val="0"/>
        <w:autoSpaceDN w:val="0"/>
        <w:spacing w:after="0" w:line="240" w:lineRule="auto"/>
        <w:rPr>
          <w:rFonts w:cs="Arial"/>
          <w:lang w:val="de-DE"/>
        </w:rPr>
      </w:pPr>
      <w:r w:rsidRPr="00D24AE6">
        <w:rPr>
          <w:rFonts w:cs="Arial"/>
          <w:lang w:val="de-DE"/>
        </w:rPr>
        <w:t>Die Kategorien der durch die Verarbeitung betroffenen Personen umfassen:</w:t>
      </w:r>
    </w:p>
    <w:p w14:paraId="484E3663" w14:textId="77777777" w:rsidR="0047251B" w:rsidRPr="00D24AE6" w:rsidRDefault="0047251B" w:rsidP="00BA0BC4">
      <w:pPr>
        <w:pStyle w:val="Textkrper"/>
        <w:numPr>
          <w:ilvl w:val="0"/>
          <w:numId w:val="14"/>
        </w:numPr>
        <w:autoSpaceDE w:val="0"/>
        <w:autoSpaceDN w:val="0"/>
        <w:spacing w:after="0" w:line="240" w:lineRule="auto"/>
        <w:ind w:firstLine="360"/>
        <w:rPr>
          <w:rFonts w:cs="Arial"/>
        </w:rPr>
      </w:pPr>
      <w:proofErr w:type="spellStart"/>
      <w:r w:rsidRPr="00D24AE6">
        <w:rPr>
          <w:rFonts w:cs="Arial"/>
        </w:rPr>
        <w:t>Kunden</w:t>
      </w:r>
      <w:proofErr w:type="spellEnd"/>
    </w:p>
    <w:p w14:paraId="7B8947A8" w14:textId="77777777" w:rsidR="0047251B" w:rsidRPr="00D24AE6" w:rsidRDefault="0047251B" w:rsidP="00BA0BC4">
      <w:pPr>
        <w:pStyle w:val="Textkrper"/>
        <w:numPr>
          <w:ilvl w:val="0"/>
          <w:numId w:val="14"/>
        </w:numPr>
        <w:autoSpaceDE w:val="0"/>
        <w:autoSpaceDN w:val="0"/>
        <w:spacing w:after="0" w:line="240" w:lineRule="auto"/>
        <w:ind w:firstLine="360"/>
        <w:rPr>
          <w:rFonts w:cs="Arial"/>
        </w:rPr>
      </w:pPr>
      <w:proofErr w:type="spellStart"/>
      <w:r w:rsidRPr="00D24AE6">
        <w:rPr>
          <w:rFonts w:cs="Arial"/>
        </w:rPr>
        <w:t>Interessenten</w:t>
      </w:r>
      <w:proofErr w:type="spellEnd"/>
    </w:p>
    <w:p w14:paraId="5C8EF41C" w14:textId="77777777" w:rsidR="0047251B" w:rsidRPr="00D24AE6" w:rsidRDefault="0047251B" w:rsidP="00BA0BC4">
      <w:pPr>
        <w:pStyle w:val="Textkrper"/>
        <w:numPr>
          <w:ilvl w:val="0"/>
          <w:numId w:val="14"/>
        </w:numPr>
        <w:autoSpaceDE w:val="0"/>
        <w:autoSpaceDN w:val="0"/>
        <w:spacing w:after="0" w:line="240" w:lineRule="auto"/>
        <w:ind w:firstLine="360"/>
        <w:rPr>
          <w:rFonts w:cs="Arial"/>
        </w:rPr>
      </w:pPr>
      <w:proofErr w:type="spellStart"/>
      <w:r w:rsidRPr="00D24AE6">
        <w:rPr>
          <w:rFonts w:cs="Arial"/>
        </w:rPr>
        <w:t>Abonnenten</w:t>
      </w:r>
      <w:proofErr w:type="spellEnd"/>
    </w:p>
    <w:p w14:paraId="7337CE94" w14:textId="77777777" w:rsidR="0047251B" w:rsidRPr="00D24AE6" w:rsidRDefault="0047251B" w:rsidP="00BA0BC4">
      <w:pPr>
        <w:pStyle w:val="Textkrper"/>
        <w:numPr>
          <w:ilvl w:val="0"/>
          <w:numId w:val="14"/>
        </w:numPr>
        <w:autoSpaceDE w:val="0"/>
        <w:autoSpaceDN w:val="0"/>
        <w:spacing w:after="0" w:line="240" w:lineRule="auto"/>
        <w:ind w:firstLine="360"/>
        <w:rPr>
          <w:rFonts w:cs="Arial"/>
        </w:rPr>
      </w:pPr>
      <w:proofErr w:type="spellStart"/>
      <w:r w:rsidRPr="00D24AE6">
        <w:rPr>
          <w:rFonts w:cs="Arial"/>
        </w:rPr>
        <w:t>Beschäftigte</w:t>
      </w:r>
      <w:proofErr w:type="spellEnd"/>
    </w:p>
    <w:p w14:paraId="3EFCFFFF" w14:textId="77777777" w:rsidR="0047251B" w:rsidRPr="00D24AE6" w:rsidRDefault="0047251B" w:rsidP="00BA0BC4">
      <w:pPr>
        <w:pStyle w:val="Textkrper"/>
        <w:numPr>
          <w:ilvl w:val="0"/>
          <w:numId w:val="14"/>
        </w:numPr>
        <w:autoSpaceDE w:val="0"/>
        <w:autoSpaceDN w:val="0"/>
        <w:spacing w:after="0" w:line="240" w:lineRule="auto"/>
        <w:ind w:firstLine="360"/>
        <w:rPr>
          <w:rFonts w:cs="Arial"/>
        </w:rPr>
      </w:pPr>
      <w:proofErr w:type="spellStart"/>
      <w:r w:rsidRPr="00D24AE6">
        <w:rPr>
          <w:rFonts w:cs="Arial"/>
        </w:rPr>
        <w:t>Lieferanten</w:t>
      </w:r>
      <w:proofErr w:type="spellEnd"/>
    </w:p>
    <w:p w14:paraId="0AF5B9C6" w14:textId="77777777" w:rsidR="0047251B" w:rsidRPr="00D24AE6" w:rsidRDefault="0047251B" w:rsidP="00BA0BC4">
      <w:pPr>
        <w:pStyle w:val="Textkrper"/>
        <w:numPr>
          <w:ilvl w:val="0"/>
          <w:numId w:val="14"/>
        </w:numPr>
        <w:autoSpaceDE w:val="0"/>
        <w:autoSpaceDN w:val="0"/>
        <w:spacing w:after="0" w:line="240" w:lineRule="auto"/>
        <w:ind w:firstLine="360"/>
        <w:rPr>
          <w:rFonts w:cs="Arial"/>
        </w:rPr>
      </w:pPr>
      <w:proofErr w:type="spellStart"/>
      <w:r w:rsidRPr="00D24AE6">
        <w:rPr>
          <w:rFonts w:cs="Arial"/>
        </w:rPr>
        <w:t>Handelsvertreter</w:t>
      </w:r>
      <w:proofErr w:type="spellEnd"/>
    </w:p>
    <w:p w14:paraId="0FE49622" w14:textId="77777777" w:rsidR="0047251B" w:rsidRPr="00D24AE6" w:rsidRDefault="0047251B" w:rsidP="00BA0BC4">
      <w:pPr>
        <w:pStyle w:val="Textkrper"/>
        <w:numPr>
          <w:ilvl w:val="0"/>
          <w:numId w:val="14"/>
        </w:numPr>
        <w:autoSpaceDE w:val="0"/>
        <w:autoSpaceDN w:val="0"/>
        <w:spacing w:after="0" w:line="240" w:lineRule="auto"/>
        <w:ind w:firstLine="360"/>
        <w:rPr>
          <w:rFonts w:cs="Arial"/>
        </w:rPr>
      </w:pPr>
      <w:proofErr w:type="spellStart"/>
      <w:r w:rsidRPr="00D24AE6">
        <w:rPr>
          <w:rFonts w:cs="Arial"/>
        </w:rPr>
        <w:t>Ansprechpartner</w:t>
      </w:r>
      <w:proofErr w:type="spellEnd"/>
    </w:p>
    <w:p w14:paraId="4F60487A" w14:textId="77777777" w:rsidR="0047251B" w:rsidRPr="00D24AE6" w:rsidRDefault="0047251B" w:rsidP="0047251B">
      <w:pPr>
        <w:pStyle w:val="Textkrper"/>
        <w:autoSpaceDE w:val="0"/>
        <w:autoSpaceDN w:val="0"/>
        <w:spacing w:after="0" w:line="240" w:lineRule="auto"/>
        <w:rPr>
          <w:rFonts w:cs="Arial"/>
        </w:rPr>
      </w:pPr>
      <w:r w:rsidRPr="00D24AE6">
        <w:rPr>
          <w:rFonts w:cs="Arial"/>
        </w:rPr>
        <w:t>...</w:t>
      </w:r>
    </w:p>
    <w:p w14:paraId="3BC95E04" w14:textId="77777777" w:rsidR="0047251B" w:rsidRPr="00D24AE6" w:rsidRDefault="0047251B" w:rsidP="0047251B">
      <w:pPr>
        <w:pStyle w:val="Textkrper"/>
        <w:autoSpaceDE w:val="0"/>
        <w:autoSpaceDN w:val="0"/>
        <w:spacing w:after="0" w:line="240" w:lineRule="auto"/>
        <w:rPr>
          <w:rFonts w:cs="Arial"/>
        </w:rPr>
      </w:pPr>
    </w:p>
    <w:p w14:paraId="3728964C" w14:textId="77777777" w:rsidR="0047251B" w:rsidRPr="00D24AE6" w:rsidRDefault="0047251B" w:rsidP="007B34DC">
      <w:pPr>
        <w:rPr>
          <w:rFonts w:ascii="Arial" w:hAnsi="Arial" w:cs="Arial"/>
          <w:b/>
          <w:bCs/>
          <w:sz w:val="20"/>
          <w:szCs w:val="20"/>
        </w:rPr>
      </w:pPr>
      <w:r w:rsidRPr="00D24AE6">
        <w:rPr>
          <w:rFonts w:ascii="Arial" w:hAnsi="Arial" w:cs="Arial"/>
          <w:b/>
          <w:bCs/>
          <w:sz w:val="20"/>
          <w:szCs w:val="20"/>
        </w:rPr>
        <w:t xml:space="preserve">3. </w:t>
      </w:r>
      <w:proofErr w:type="spellStart"/>
      <w:r w:rsidRPr="00D24AE6">
        <w:rPr>
          <w:rFonts w:ascii="Arial" w:hAnsi="Arial" w:cs="Arial"/>
          <w:b/>
          <w:bCs/>
          <w:sz w:val="20"/>
          <w:szCs w:val="20"/>
        </w:rPr>
        <w:t>Technisch-organisatorische</w:t>
      </w:r>
      <w:proofErr w:type="spellEnd"/>
      <w:r w:rsidRPr="00D24AE6">
        <w:rPr>
          <w:rFonts w:ascii="Arial" w:hAnsi="Arial" w:cs="Arial"/>
          <w:b/>
          <w:bCs/>
          <w:sz w:val="20"/>
          <w:szCs w:val="20"/>
        </w:rPr>
        <w:t xml:space="preserve"> </w:t>
      </w:r>
      <w:proofErr w:type="spellStart"/>
      <w:r w:rsidRPr="00D24AE6">
        <w:rPr>
          <w:rFonts w:ascii="Arial" w:hAnsi="Arial" w:cs="Arial"/>
          <w:b/>
          <w:bCs/>
          <w:sz w:val="20"/>
          <w:szCs w:val="20"/>
        </w:rPr>
        <w:t>Maßnahmen</w:t>
      </w:r>
      <w:proofErr w:type="spellEnd"/>
    </w:p>
    <w:p w14:paraId="2B1AA918" w14:textId="77777777" w:rsidR="0047251B" w:rsidRPr="00D24AE6" w:rsidRDefault="0047251B" w:rsidP="0047251B">
      <w:pPr>
        <w:jc w:val="both"/>
        <w:rPr>
          <w:rFonts w:ascii="Arial" w:hAnsi="Arial" w:cs="Arial"/>
          <w:sz w:val="20"/>
          <w:szCs w:val="20"/>
          <w:lang w:val="de-DE"/>
        </w:rPr>
      </w:pPr>
      <w:r w:rsidRPr="00D24AE6">
        <w:rPr>
          <w:rFonts w:ascii="Arial" w:hAnsi="Arial" w:cs="Arial"/>
          <w:sz w:val="20"/>
          <w:szCs w:val="20"/>
          <w:lang w:val="de-DE"/>
        </w:rPr>
        <w:t>(1) Der Auftragnehmer hat die Umsetzung der im Vorfeld der Auftragsvergabe dargelegten und erforderlichen technischen und organisatorischen Maßnahmen vor Beginn der Verarbeitung, insbesondere hinsichtlich der konkreten Auftragsdurchführung zu dokumentieren und dem Auftraggeber zur Prüfung zu übergeben. Bei Akzeptanz durch den Auftraggeber werden die dokumentierten Maßnahmen Grundlage des Auftrags. Soweit die Prüfung/ein Audit des Auftraggebers einen Anpassungsbedarf ergibt, ist dieser einvernehmlich umzusetzen.</w:t>
      </w:r>
    </w:p>
    <w:p w14:paraId="38D5BC23" w14:textId="77777777" w:rsidR="0047251B" w:rsidRPr="00D24AE6" w:rsidRDefault="0047251B" w:rsidP="0047251B">
      <w:pPr>
        <w:jc w:val="both"/>
        <w:rPr>
          <w:rFonts w:ascii="Arial" w:hAnsi="Arial" w:cs="Arial"/>
          <w:sz w:val="20"/>
          <w:szCs w:val="20"/>
          <w:lang w:val="de-DE"/>
        </w:rPr>
      </w:pPr>
      <w:r w:rsidRPr="00D24AE6">
        <w:rPr>
          <w:rFonts w:ascii="Arial" w:hAnsi="Arial" w:cs="Arial"/>
          <w:sz w:val="20"/>
          <w:szCs w:val="20"/>
          <w:lang w:val="de-DE"/>
        </w:rPr>
        <w:t xml:space="preserve">(2) Der Auftragnehmer hat die Sicherheit gem. </w:t>
      </w:r>
      <w:proofErr w:type="spellStart"/>
      <w:r w:rsidRPr="00D24AE6">
        <w:rPr>
          <w:rFonts w:ascii="Arial" w:hAnsi="Arial" w:cs="Arial"/>
          <w:sz w:val="20"/>
          <w:szCs w:val="20"/>
          <w:lang w:val="de-DE"/>
        </w:rPr>
        <w:t>Artt</w:t>
      </w:r>
      <w:proofErr w:type="spellEnd"/>
      <w:r w:rsidRPr="00D24AE6">
        <w:rPr>
          <w:rFonts w:ascii="Arial" w:hAnsi="Arial" w:cs="Arial"/>
          <w:sz w:val="20"/>
          <w:szCs w:val="20"/>
          <w:lang w:val="de-DE"/>
        </w:rPr>
        <w:t xml:space="preserve">. 28 Abs. 3 </w:t>
      </w:r>
      <w:proofErr w:type="spellStart"/>
      <w:r w:rsidRPr="00D24AE6">
        <w:rPr>
          <w:rFonts w:ascii="Arial" w:hAnsi="Arial" w:cs="Arial"/>
          <w:sz w:val="20"/>
          <w:szCs w:val="20"/>
          <w:lang w:val="de-DE"/>
        </w:rPr>
        <w:t>lit</w:t>
      </w:r>
      <w:proofErr w:type="spellEnd"/>
      <w:r w:rsidRPr="00D24AE6">
        <w:rPr>
          <w:rFonts w:ascii="Arial" w:hAnsi="Arial" w:cs="Arial"/>
          <w:sz w:val="20"/>
          <w:szCs w:val="20"/>
          <w:lang w:val="de-DE"/>
        </w:rPr>
        <w:t>. c, 32 DS-GVO insbesondere in Verbindung mit Art. 5 Abs. 1, Abs. 2 DS-GVO herzustellen. Insgesamt handelt es sich bei den zu treffenden Maßnahmen um Maßnahmen der Datensicherheit und zur Gewährleistung eines dem Risiko angemessenen Schutzniveaus hinsichtlich der Vertraulichkeit, der Integrität, der Verfügbarkeit sowie der Belastbarkeit der Systeme. Dabei sind der Stand der Technik, die Implementierungskosten und die Art, der Umfang und die Zwecke der Verarbeitung sowie die unterschiedliche Eintrittswahrscheinlichkeit und Schwere des Risikos für die Rechte und Freiheiten natürlicher Personen im Sinne von Art. 32 Abs. 1 DS-GVO zu berücksichtigen [Einzelheiten in Anlage 1].</w:t>
      </w:r>
    </w:p>
    <w:p w14:paraId="7A9F49F3" w14:textId="77777777" w:rsidR="0047251B" w:rsidRPr="00D24AE6" w:rsidRDefault="0047251B" w:rsidP="0047251B">
      <w:pPr>
        <w:jc w:val="both"/>
        <w:rPr>
          <w:rFonts w:ascii="Arial" w:hAnsi="Arial" w:cs="Arial"/>
          <w:sz w:val="20"/>
          <w:szCs w:val="20"/>
          <w:lang w:val="de-DE"/>
        </w:rPr>
      </w:pPr>
      <w:r w:rsidRPr="00D24AE6">
        <w:rPr>
          <w:rFonts w:ascii="Arial" w:hAnsi="Arial" w:cs="Arial"/>
          <w:sz w:val="20"/>
          <w:szCs w:val="20"/>
          <w:lang w:val="de-DE"/>
        </w:rPr>
        <w:t>(3) Die technischen und organisatorischen Maßnahmen unterliegen dem technischen Fortschritt und der Weiterentwicklung. Insoweit ist es dem Auftragnehmer gestattet, alternative adäquate Maßnahmen umzusetzen. Dabei darf das Sicherheitsniveau der festgelegten Maßnahmen nicht unterschritten werden. Wesentliche Änderungen sind zu dokumentieren.</w:t>
      </w:r>
    </w:p>
    <w:p w14:paraId="4BE4FB2B" w14:textId="77777777" w:rsidR="0047251B" w:rsidRPr="00D24AE6" w:rsidRDefault="0047251B" w:rsidP="00D40ACD">
      <w:pPr>
        <w:spacing w:before="100" w:beforeAutospacing="1" w:after="100" w:afterAutospacing="1"/>
        <w:rPr>
          <w:rFonts w:ascii="Arial" w:hAnsi="Arial" w:cs="Arial"/>
          <w:sz w:val="20"/>
          <w:szCs w:val="20"/>
          <w:lang w:val="de-DE" w:eastAsia="de-DE"/>
        </w:rPr>
      </w:pPr>
      <w:r w:rsidRPr="00D24AE6">
        <w:rPr>
          <w:rFonts w:ascii="Arial" w:hAnsi="Arial" w:cs="Arial"/>
          <w:sz w:val="20"/>
          <w:szCs w:val="20"/>
          <w:lang w:val="de-DE" w:eastAsia="de-DE"/>
        </w:rPr>
        <w:t>Die Kosten dafür trägt der Auftraggeber.</w:t>
      </w:r>
    </w:p>
    <w:p w14:paraId="2A847F42" w14:textId="77777777" w:rsidR="0047251B" w:rsidRPr="00D24AE6" w:rsidRDefault="0047251B" w:rsidP="0047251B">
      <w:pPr>
        <w:rPr>
          <w:rFonts w:ascii="Arial" w:hAnsi="Arial" w:cs="Arial"/>
          <w:sz w:val="20"/>
          <w:szCs w:val="20"/>
          <w:lang w:val="de-DE"/>
        </w:rPr>
      </w:pPr>
    </w:p>
    <w:p w14:paraId="3812CA43" w14:textId="77777777" w:rsidR="0047251B" w:rsidRPr="00D24AE6" w:rsidRDefault="0047251B" w:rsidP="007B34DC">
      <w:pPr>
        <w:rPr>
          <w:rFonts w:ascii="Arial" w:hAnsi="Arial" w:cs="Arial"/>
          <w:b/>
          <w:bCs/>
          <w:sz w:val="20"/>
          <w:szCs w:val="20"/>
          <w:lang w:val="de-DE"/>
        </w:rPr>
      </w:pPr>
      <w:r w:rsidRPr="00D24AE6">
        <w:rPr>
          <w:rFonts w:ascii="Arial" w:hAnsi="Arial" w:cs="Arial"/>
          <w:b/>
          <w:bCs/>
          <w:sz w:val="20"/>
          <w:szCs w:val="20"/>
          <w:lang w:val="de-DE"/>
        </w:rPr>
        <w:lastRenderedPageBreak/>
        <w:t>4. Berichtigung, Einschränkung und Löschung von Daten</w:t>
      </w:r>
    </w:p>
    <w:p w14:paraId="43E64A86" w14:textId="77777777" w:rsidR="0047251B" w:rsidRPr="00D24AE6" w:rsidRDefault="0047251B" w:rsidP="0047251B">
      <w:pPr>
        <w:jc w:val="both"/>
        <w:rPr>
          <w:rFonts w:ascii="Arial" w:hAnsi="Arial" w:cs="Arial"/>
          <w:sz w:val="20"/>
          <w:szCs w:val="20"/>
          <w:lang w:val="de-DE"/>
        </w:rPr>
      </w:pPr>
      <w:r w:rsidRPr="00D24AE6">
        <w:rPr>
          <w:rFonts w:ascii="Arial" w:hAnsi="Arial" w:cs="Arial"/>
          <w:sz w:val="20"/>
          <w:szCs w:val="20"/>
          <w:lang w:val="de-DE"/>
        </w:rPr>
        <w:t xml:space="preserve">(1) Der Auftragnehmer darf die Daten, die im Auftrag verarbeitet werden, nicht </w:t>
      </w:r>
      <w:proofErr w:type="gramStart"/>
      <w:r w:rsidRPr="00D24AE6">
        <w:rPr>
          <w:rFonts w:ascii="Arial" w:hAnsi="Arial" w:cs="Arial"/>
          <w:sz w:val="20"/>
          <w:szCs w:val="20"/>
          <w:lang w:val="de-DE"/>
        </w:rPr>
        <w:t>eigenmächtig</w:t>
      </w:r>
      <w:proofErr w:type="gramEnd"/>
      <w:r w:rsidRPr="00D24AE6">
        <w:rPr>
          <w:rFonts w:ascii="Arial" w:hAnsi="Arial" w:cs="Arial"/>
          <w:sz w:val="20"/>
          <w:szCs w:val="20"/>
          <w:lang w:val="de-DE"/>
        </w:rPr>
        <w:t xml:space="preserve"> sondern nur nach dokumentierter Weisung des Auftraggebers berichtigen, löschen oder deren Verarbeitung einschränken. Soweit eine betroffene Person sich diesbezüglich unmittelbar an den Auftragnehmer wendet, wird der Auftragnehmer dieses Ersuchen unverzüglich an den Auftraggeber weiterleiten.</w:t>
      </w:r>
    </w:p>
    <w:p w14:paraId="74C5DCE1" w14:textId="77777777" w:rsidR="0047251B" w:rsidRPr="00D24AE6" w:rsidRDefault="0047251B" w:rsidP="0047251B">
      <w:pPr>
        <w:jc w:val="both"/>
        <w:rPr>
          <w:rFonts w:ascii="Arial" w:hAnsi="Arial" w:cs="Arial"/>
          <w:sz w:val="20"/>
          <w:szCs w:val="20"/>
          <w:lang w:val="de-DE"/>
        </w:rPr>
      </w:pPr>
      <w:r w:rsidRPr="00D24AE6">
        <w:rPr>
          <w:rFonts w:ascii="Arial" w:hAnsi="Arial" w:cs="Arial"/>
          <w:sz w:val="20"/>
          <w:szCs w:val="20"/>
          <w:lang w:val="de-DE"/>
        </w:rPr>
        <w:t xml:space="preserve">(2) Soweit vom Leistungsumfang umfasst, sind Löschkonzept, Recht auf </w:t>
      </w:r>
      <w:proofErr w:type="spellStart"/>
      <w:r w:rsidRPr="00D24AE6">
        <w:rPr>
          <w:rFonts w:ascii="Arial" w:hAnsi="Arial" w:cs="Arial"/>
          <w:sz w:val="20"/>
          <w:szCs w:val="20"/>
          <w:lang w:val="de-DE"/>
        </w:rPr>
        <w:t>Vergessenwerden</w:t>
      </w:r>
      <w:proofErr w:type="spellEnd"/>
      <w:r w:rsidRPr="00D24AE6">
        <w:rPr>
          <w:rFonts w:ascii="Arial" w:hAnsi="Arial" w:cs="Arial"/>
          <w:sz w:val="20"/>
          <w:szCs w:val="20"/>
          <w:lang w:val="de-DE"/>
        </w:rPr>
        <w:t xml:space="preserve">, Berichtigung, </w:t>
      </w:r>
      <w:proofErr w:type="spellStart"/>
      <w:r w:rsidRPr="00D24AE6">
        <w:rPr>
          <w:rFonts w:ascii="Arial" w:hAnsi="Arial" w:cs="Arial"/>
          <w:sz w:val="20"/>
          <w:szCs w:val="20"/>
          <w:lang w:val="de-DE"/>
        </w:rPr>
        <w:t>Datenportabilität</w:t>
      </w:r>
      <w:proofErr w:type="spellEnd"/>
      <w:r w:rsidRPr="00D24AE6">
        <w:rPr>
          <w:rFonts w:ascii="Arial" w:hAnsi="Arial" w:cs="Arial"/>
          <w:sz w:val="20"/>
          <w:szCs w:val="20"/>
          <w:lang w:val="de-DE"/>
        </w:rPr>
        <w:t xml:space="preserve"> und Auskunft nach dokumentierter Weisung des Auftraggebers unmittelbar durch den Auftragnehmer sicherzustellen.</w:t>
      </w:r>
    </w:p>
    <w:p w14:paraId="65B79AA6" w14:textId="77777777" w:rsidR="0047251B" w:rsidRPr="00D24AE6" w:rsidRDefault="0047251B" w:rsidP="0047251B">
      <w:pPr>
        <w:rPr>
          <w:rFonts w:ascii="Arial" w:hAnsi="Arial" w:cs="Arial"/>
          <w:sz w:val="20"/>
          <w:szCs w:val="20"/>
          <w:lang w:val="de-DE"/>
        </w:rPr>
      </w:pPr>
    </w:p>
    <w:p w14:paraId="4FB4B655" w14:textId="77777777" w:rsidR="0047251B" w:rsidRPr="00D24AE6" w:rsidRDefault="0047251B" w:rsidP="007B34DC">
      <w:pPr>
        <w:rPr>
          <w:rFonts w:ascii="Arial" w:hAnsi="Arial" w:cs="Arial"/>
          <w:b/>
          <w:bCs/>
          <w:sz w:val="20"/>
          <w:szCs w:val="20"/>
          <w:lang w:val="de-DE"/>
        </w:rPr>
      </w:pPr>
      <w:r w:rsidRPr="00D24AE6">
        <w:rPr>
          <w:rFonts w:ascii="Arial" w:hAnsi="Arial" w:cs="Arial"/>
          <w:b/>
          <w:bCs/>
          <w:sz w:val="20"/>
          <w:szCs w:val="20"/>
          <w:lang w:val="de-DE"/>
        </w:rPr>
        <w:t>5. Qualitätssicherung und sonstige Pflichten des Auftragnehmers</w:t>
      </w:r>
    </w:p>
    <w:p w14:paraId="62C3C786" w14:textId="77777777" w:rsidR="0047251B" w:rsidRPr="00D24AE6" w:rsidRDefault="0047251B" w:rsidP="0047251B">
      <w:pPr>
        <w:jc w:val="both"/>
        <w:rPr>
          <w:rFonts w:ascii="Arial" w:hAnsi="Arial" w:cs="Arial"/>
          <w:sz w:val="20"/>
          <w:szCs w:val="20"/>
          <w:lang w:val="de-DE"/>
        </w:rPr>
      </w:pPr>
      <w:r w:rsidRPr="00D24AE6">
        <w:rPr>
          <w:rFonts w:ascii="Arial" w:hAnsi="Arial" w:cs="Arial"/>
          <w:sz w:val="20"/>
          <w:szCs w:val="20"/>
          <w:lang w:val="de-DE"/>
        </w:rPr>
        <w:t xml:space="preserve">Der Auftragnehmer hat zusätzlich zu der Einhaltung der Regelungen dieses Auftrags gesetzliche Pflichten gemäß </w:t>
      </w:r>
      <w:proofErr w:type="spellStart"/>
      <w:r w:rsidRPr="00D24AE6">
        <w:rPr>
          <w:rFonts w:ascii="Arial" w:hAnsi="Arial" w:cs="Arial"/>
          <w:sz w:val="20"/>
          <w:szCs w:val="20"/>
          <w:lang w:val="de-DE"/>
        </w:rPr>
        <w:t>Artt</w:t>
      </w:r>
      <w:proofErr w:type="spellEnd"/>
      <w:r w:rsidRPr="00D24AE6">
        <w:rPr>
          <w:rFonts w:ascii="Arial" w:hAnsi="Arial" w:cs="Arial"/>
          <w:sz w:val="20"/>
          <w:szCs w:val="20"/>
          <w:lang w:val="de-DE"/>
        </w:rPr>
        <w:t>. 28 bis 33 DS-GVO; insofern gewährleistet er insbesondere die Einhaltung folgender Vorgaben:</w:t>
      </w:r>
    </w:p>
    <w:p w14:paraId="0BCA480F" w14:textId="77777777" w:rsidR="0047251B" w:rsidRPr="00D24AE6" w:rsidRDefault="0047251B" w:rsidP="00BA0BC4">
      <w:pPr>
        <w:pStyle w:val="Listenabsatz"/>
        <w:numPr>
          <w:ilvl w:val="0"/>
          <w:numId w:val="19"/>
        </w:numPr>
        <w:spacing w:line="276" w:lineRule="auto"/>
        <w:contextualSpacing/>
        <w:jc w:val="both"/>
        <w:rPr>
          <w:rFonts w:ascii="Arial" w:hAnsi="Arial" w:cs="Arial"/>
          <w:bCs/>
          <w:sz w:val="20"/>
          <w:szCs w:val="20"/>
          <w:lang w:val="de-DE"/>
        </w:rPr>
      </w:pPr>
      <w:r w:rsidRPr="00D24AE6">
        <w:rPr>
          <w:rFonts w:ascii="Arial" w:hAnsi="Arial" w:cs="Arial"/>
          <w:sz w:val="20"/>
          <w:szCs w:val="20"/>
        </w:rPr>
        <w:fldChar w:fldCharType="begin">
          <w:ffData>
            <w:name w:val=""/>
            <w:enabled/>
            <w:calcOnExit w:val="0"/>
            <w:checkBox>
              <w:sizeAuto/>
              <w:default w:val="1"/>
            </w:checkBox>
          </w:ffData>
        </w:fldChar>
      </w:r>
      <w:r w:rsidRPr="00D24AE6">
        <w:rPr>
          <w:rFonts w:ascii="Arial" w:hAnsi="Arial" w:cs="Arial"/>
          <w:sz w:val="20"/>
          <w:szCs w:val="20"/>
          <w:lang w:val="de-DE"/>
        </w:rPr>
        <w:instrText xml:space="preserve"> FORMCHECKBOX </w:instrText>
      </w:r>
      <w:r w:rsidR="000C0477">
        <w:rPr>
          <w:rFonts w:ascii="Arial" w:hAnsi="Arial" w:cs="Arial"/>
          <w:sz w:val="20"/>
          <w:szCs w:val="20"/>
        </w:rPr>
      </w:r>
      <w:r w:rsidR="000C0477">
        <w:rPr>
          <w:rFonts w:ascii="Arial" w:hAnsi="Arial" w:cs="Arial"/>
          <w:sz w:val="20"/>
          <w:szCs w:val="20"/>
        </w:rPr>
        <w:fldChar w:fldCharType="separate"/>
      </w:r>
      <w:r w:rsidRPr="00D24AE6">
        <w:rPr>
          <w:rFonts w:ascii="Arial" w:hAnsi="Arial" w:cs="Arial"/>
          <w:sz w:val="20"/>
          <w:szCs w:val="20"/>
        </w:rPr>
        <w:fldChar w:fldCharType="end"/>
      </w:r>
      <w:r w:rsidRPr="00D24AE6">
        <w:rPr>
          <w:rFonts w:ascii="Arial" w:hAnsi="Arial" w:cs="Arial"/>
          <w:sz w:val="20"/>
          <w:szCs w:val="20"/>
          <w:lang w:val="de-DE"/>
        </w:rPr>
        <w:t xml:space="preserve"> </w:t>
      </w:r>
      <w:r w:rsidRPr="00D24AE6">
        <w:rPr>
          <w:rFonts w:ascii="Arial" w:hAnsi="Arial" w:cs="Arial"/>
          <w:bCs/>
          <w:sz w:val="20"/>
          <w:szCs w:val="20"/>
          <w:lang w:val="de-DE"/>
        </w:rPr>
        <w:t xml:space="preserve">Schriftliche Bestellung eines Datenschutzbeauftragten, der seine Tätigkeit gemäß </w:t>
      </w:r>
      <w:proofErr w:type="spellStart"/>
      <w:r w:rsidRPr="00D24AE6">
        <w:rPr>
          <w:rFonts w:ascii="Arial" w:hAnsi="Arial" w:cs="Arial"/>
          <w:bCs/>
          <w:sz w:val="20"/>
          <w:szCs w:val="20"/>
          <w:lang w:val="de-DE"/>
        </w:rPr>
        <w:t>Artt</w:t>
      </w:r>
      <w:proofErr w:type="spellEnd"/>
      <w:r w:rsidRPr="00D24AE6">
        <w:rPr>
          <w:rFonts w:ascii="Arial" w:hAnsi="Arial" w:cs="Arial"/>
          <w:bCs/>
          <w:sz w:val="20"/>
          <w:szCs w:val="20"/>
          <w:lang w:val="de-DE"/>
        </w:rPr>
        <w:t xml:space="preserve">. 38 und 39 DS-GVO ausübt. </w:t>
      </w:r>
    </w:p>
    <w:p w14:paraId="6A3B1BE6" w14:textId="77777777" w:rsidR="0047251B" w:rsidRPr="00D24AE6" w:rsidRDefault="0047251B" w:rsidP="00BA0BC4">
      <w:pPr>
        <w:pStyle w:val="Listenabsatz"/>
        <w:numPr>
          <w:ilvl w:val="0"/>
          <w:numId w:val="18"/>
        </w:numPr>
        <w:spacing w:line="276" w:lineRule="auto"/>
        <w:contextualSpacing/>
        <w:jc w:val="both"/>
        <w:rPr>
          <w:rFonts w:ascii="Arial" w:hAnsi="Arial" w:cs="Arial"/>
          <w:bCs/>
          <w:sz w:val="20"/>
          <w:szCs w:val="20"/>
        </w:rPr>
      </w:pPr>
      <w:r w:rsidRPr="00D24AE6">
        <w:rPr>
          <w:rFonts w:ascii="Arial" w:hAnsi="Arial" w:cs="Arial"/>
          <w:bCs/>
          <w:sz w:val="20"/>
          <w:szCs w:val="20"/>
          <w:lang w:val="de-DE"/>
        </w:rPr>
        <w:t xml:space="preserve">Dessen Kontaktdaten werden dem Auftraggeber zum Zweck der direkten Kontaktaufnahme mitgeteilt. </w:t>
      </w:r>
      <w:r w:rsidRPr="00D24AE6">
        <w:rPr>
          <w:rFonts w:ascii="Arial" w:hAnsi="Arial" w:cs="Arial"/>
          <w:bCs/>
          <w:sz w:val="20"/>
          <w:szCs w:val="20"/>
        </w:rPr>
        <w:t xml:space="preserve">Ein </w:t>
      </w:r>
      <w:proofErr w:type="spellStart"/>
      <w:r w:rsidRPr="00D24AE6">
        <w:rPr>
          <w:rFonts w:ascii="Arial" w:hAnsi="Arial" w:cs="Arial"/>
          <w:bCs/>
          <w:sz w:val="20"/>
          <w:szCs w:val="20"/>
        </w:rPr>
        <w:t>Wechsel</w:t>
      </w:r>
      <w:proofErr w:type="spellEnd"/>
      <w:r w:rsidRPr="00D24AE6">
        <w:rPr>
          <w:rFonts w:ascii="Arial" w:hAnsi="Arial" w:cs="Arial"/>
          <w:bCs/>
          <w:sz w:val="20"/>
          <w:szCs w:val="20"/>
        </w:rPr>
        <w:t xml:space="preserve"> des </w:t>
      </w:r>
      <w:proofErr w:type="spellStart"/>
      <w:r w:rsidRPr="00D24AE6">
        <w:rPr>
          <w:rFonts w:ascii="Arial" w:hAnsi="Arial" w:cs="Arial"/>
          <w:bCs/>
          <w:sz w:val="20"/>
          <w:szCs w:val="20"/>
        </w:rPr>
        <w:t>Datenschutzbeauftragten</w:t>
      </w:r>
      <w:proofErr w:type="spellEnd"/>
      <w:r w:rsidRPr="00D24AE6">
        <w:rPr>
          <w:rFonts w:ascii="Arial" w:hAnsi="Arial" w:cs="Arial"/>
          <w:bCs/>
          <w:sz w:val="20"/>
          <w:szCs w:val="20"/>
        </w:rPr>
        <w:t xml:space="preserve"> </w:t>
      </w:r>
      <w:proofErr w:type="spellStart"/>
      <w:r w:rsidRPr="00D24AE6">
        <w:rPr>
          <w:rFonts w:ascii="Arial" w:hAnsi="Arial" w:cs="Arial"/>
          <w:bCs/>
          <w:sz w:val="20"/>
          <w:szCs w:val="20"/>
        </w:rPr>
        <w:t>wird</w:t>
      </w:r>
      <w:proofErr w:type="spellEnd"/>
      <w:r w:rsidRPr="00D24AE6">
        <w:rPr>
          <w:rFonts w:ascii="Arial" w:hAnsi="Arial" w:cs="Arial"/>
          <w:bCs/>
          <w:sz w:val="20"/>
          <w:szCs w:val="20"/>
        </w:rPr>
        <w:t xml:space="preserve"> dem </w:t>
      </w:r>
      <w:proofErr w:type="spellStart"/>
      <w:r w:rsidRPr="00D24AE6">
        <w:rPr>
          <w:rFonts w:ascii="Arial" w:hAnsi="Arial" w:cs="Arial"/>
          <w:bCs/>
          <w:sz w:val="20"/>
          <w:szCs w:val="20"/>
        </w:rPr>
        <w:t>Auftraggeber</w:t>
      </w:r>
      <w:proofErr w:type="spellEnd"/>
      <w:r w:rsidRPr="00D24AE6">
        <w:rPr>
          <w:rFonts w:ascii="Arial" w:hAnsi="Arial" w:cs="Arial"/>
          <w:bCs/>
          <w:sz w:val="20"/>
          <w:szCs w:val="20"/>
        </w:rPr>
        <w:t xml:space="preserve"> </w:t>
      </w:r>
      <w:proofErr w:type="spellStart"/>
      <w:r w:rsidRPr="00D24AE6">
        <w:rPr>
          <w:rFonts w:ascii="Arial" w:hAnsi="Arial" w:cs="Arial"/>
          <w:bCs/>
          <w:sz w:val="20"/>
          <w:szCs w:val="20"/>
        </w:rPr>
        <w:t>unverzüglich</w:t>
      </w:r>
      <w:proofErr w:type="spellEnd"/>
      <w:r w:rsidRPr="00D24AE6">
        <w:rPr>
          <w:rFonts w:ascii="Arial" w:hAnsi="Arial" w:cs="Arial"/>
          <w:bCs/>
          <w:sz w:val="20"/>
          <w:szCs w:val="20"/>
        </w:rPr>
        <w:t xml:space="preserve"> </w:t>
      </w:r>
      <w:proofErr w:type="spellStart"/>
      <w:r w:rsidRPr="00D24AE6">
        <w:rPr>
          <w:rFonts w:ascii="Arial" w:hAnsi="Arial" w:cs="Arial"/>
          <w:bCs/>
          <w:sz w:val="20"/>
          <w:szCs w:val="20"/>
        </w:rPr>
        <w:t>mitgeteilt</w:t>
      </w:r>
      <w:proofErr w:type="spellEnd"/>
      <w:r w:rsidRPr="00D24AE6">
        <w:rPr>
          <w:rFonts w:ascii="Arial" w:hAnsi="Arial" w:cs="Arial"/>
          <w:bCs/>
          <w:sz w:val="20"/>
          <w:szCs w:val="20"/>
        </w:rPr>
        <w:t xml:space="preserve">. </w:t>
      </w:r>
    </w:p>
    <w:p w14:paraId="78AA2616" w14:textId="77777777" w:rsidR="0047251B" w:rsidRPr="00D24AE6" w:rsidRDefault="0047251B" w:rsidP="00BA0BC4">
      <w:pPr>
        <w:pStyle w:val="Listenabsatz"/>
        <w:numPr>
          <w:ilvl w:val="0"/>
          <w:numId w:val="18"/>
        </w:numPr>
        <w:spacing w:line="276" w:lineRule="auto"/>
        <w:contextualSpacing/>
        <w:jc w:val="both"/>
        <w:rPr>
          <w:rFonts w:ascii="Arial" w:hAnsi="Arial" w:cs="Arial"/>
          <w:bCs/>
          <w:sz w:val="20"/>
          <w:szCs w:val="20"/>
        </w:rPr>
      </w:pPr>
      <w:r w:rsidRPr="00D24AE6">
        <w:rPr>
          <w:rFonts w:ascii="Arial" w:hAnsi="Arial" w:cs="Arial"/>
          <w:bCs/>
          <w:sz w:val="20"/>
          <w:szCs w:val="20"/>
          <w:lang w:val="de-DE"/>
        </w:rPr>
        <w:t xml:space="preserve">Als Datenschutzbeauftragte(r) ist beim Auftragnehmer Herr/Frau [Eintragen: Vorname, Name, Organisationseinheit, Telefon, E-Mail] bestellt. </w:t>
      </w:r>
      <w:r w:rsidRPr="00D24AE6">
        <w:rPr>
          <w:rFonts w:ascii="Arial" w:hAnsi="Arial" w:cs="Arial"/>
          <w:bCs/>
          <w:sz w:val="20"/>
          <w:szCs w:val="20"/>
        </w:rPr>
        <w:t xml:space="preserve">Ein </w:t>
      </w:r>
      <w:proofErr w:type="spellStart"/>
      <w:r w:rsidRPr="00D24AE6">
        <w:rPr>
          <w:rFonts w:ascii="Arial" w:hAnsi="Arial" w:cs="Arial"/>
          <w:bCs/>
          <w:sz w:val="20"/>
          <w:szCs w:val="20"/>
        </w:rPr>
        <w:t>Wechsel</w:t>
      </w:r>
      <w:proofErr w:type="spellEnd"/>
      <w:r w:rsidRPr="00D24AE6">
        <w:rPr>
          <w:rFonts w:ascii="Arial" w:hAnsi="Arial" w:cs="Arial"/>
          <w:bCs/>
          <w:sz w:val="20"/>
          <w:szCs w:val="20"/>
        </w:rPr>
        <w:t xml:space="preserve"> des </w:t>
      </w:r>
      <w:proofErr w:type="spellStart"/>
      <w:r w:rsidRPr="00D24AE6">
        <w:rPr>
          <w:rFonts w:ascii="Arial" w:hAnsi="Arial" w:cs="Arial"/>
          <w:bCs/>
          <w:sz w:val="20"/>
          <w:szCs w:val="20"/>
        </w:rPr>
        <w:t>Datenschutzbeauftragten</w:t>
      </w:r>
      <w:proofErr w:type="spellEnd"/>
      <w:r w:rsidRPr="00D24AE6">
        <w:rPr>
          <w:rFonts w:ascii="Arial" w:hAnsi="Arial" w:cs="Arial"/>
          <w:bCs/>
          <w:sz w:val="20"/>
          <w:szCs w:val="20"/>
        </w:rPr>
        <w:t xml:space="preserve"> </w:t>
      </w:r>
      <w:proofErr w:type="spellStart"/>
      <w:r w:rsidRPr="00D24AE6">
        <w:rPr>
          <w:rFonts w:ascii="Arial" w:hAnsi="Arial" w:cs="Arial"/>
          <w:bCs/>
          <w:sz w:val="20"/>
          <w:szCs w:val="20"/>
        </w:rPr>
        <w:t>ist</w:t>
      </w:r>
      <w:proofErr w:type="spellEnd"/>
      <w:r w:rsidRPr="00D24AE6">
        <w:rPr>
          <w:rFonts w:ascii="Arial" w:hAnsi="Arial" w:cs="Arial"/>
          <w:bCs/>
          <w:sz w:val="20"/>
          <w:szCs w:val="20"/>
        </w:rPr>
        <w:t xml:space="preserve"> dem </w:t>
      </w:r>
      <w:proofErr w:type="spellStart"/>
      <w:r w:rsidRPr="00D24AE6">
        <w:rPr>
          <w:rFonts w:ascii="Arial" w:hAnsi="Arial" w:cs="Arial"/>
          <w:bCs/>
          <w:sz w:val="20"/>
          <w:szCs w:val="20"/>
        </w:rPr>
        <w:t>Auftraggeber</w:t>
      </w:r>
      <w:proofErr w:type="spellEnd"/>
      <w:r w:rsidRPr="00D24AE6">
        <w:rPr>
          <w:rFonts w:ascii="Arial" w:hAnsi="Arial" w:cs="Arial"/>
          <w:bCs/>
          <w:sz w:val="20"/>
          <w:szCs w:val="20"/>
        </w:rPr>
        <w:t xml:space="preserve"> </w:t>
      </w:r>
      <w:proofErr w:type="spellStart"/>
      <w:r w:rsidRPr="00D24AE6">
        <w:rPr>
          <w:rFonts w:ascii="Arial" w:hAnsi="Arial" w:cs="Arial"/>
          <w:bCs/>
          <w:sz w:val="20"/>
          <w:szCs w:val="20"/>
        </w:rPr>
        <w:t>unverzüglich</w:t>
      </w:r>
      <w:proofErr w:type="spellEnd"/>
      <w:r w:rsidRPr="00D24AE6">
        <w:rPr>
          <w:rFonts w:ascii="Arial" w:hAnsi="Arial" w:cs="Arial"/>
          <w:bCs/>
          <w:sz w:val="20"/>
          <w:szCs w:val="20"/>
        </w:rPr>
        <w:t xml:space="preserve"> </w:t>
      </w:r>
      <w:proofErr w:type="spellStart"/>
      <w:r w:rsidRPr="00D24AE6">
        <w:rPr>
          <w:rFonts w:ascii="Arial" w:hAnsi="Arial" w:cs="Arial"/>
          <w:bCs/>
          <w:sz w:val="20"/>
          <w:szCs w:val="20"/>
        </w:rPr>
        <w:t>mitzuteilen</w:t>
      </w:r>
      <w:proofErr w:type="spellEnd"/>
      <w:r w:rsidRPr="00D24AE6">
        <w:rPr>
          <w:rFonts w:ascii="Arial" w:hAnsi="Arial" w:cs="Arial"/>
          <w:bCs/>
          <w:sz w:val="20"/>
          <w:szCs w:val="20"/>
        </w:rPr>
        <w:t>.</w:t>
      </w:r>
    </w:p>
    <w:p w14:paraId="32840A89" w14:textId="77777777" w:rsidR="0047251B" w:rsidRPr="00D24AE6" w:rsidRDefault="0047251B" w:rsidP="00BA0BC4">
      <w:pPr>
        <w:pStyle w:val="Textkrper"/>
        <w:numPr>
          <w:ilvl w:val="0"/>
          <w:numId w:val="25"/>
        </w:numPr>
        <w:autoSpaceDE w:val="0"/>
        <w:autoSpaceDN w:val="0"/>
        <w:spacing w:after="0" w:line="240" w:lineRule="auto"/>
        <w:rPr>
          <w:rFonts w:cs="Arial"/>
          <w:bCs/>
          <w:lang w:val="de-DE"/>
        </w:rPr>
      </w:pPr>
      <w:r w:rsidRPr="00D24AE6">
        <w:rPr>
          <w:rFonts w:cs="Arial"/>
          <w:bCs/>
          <w:lang w:val="de-DE"/>
        </w:rPr>
        <w:t>Dessen jeweils aktuelle Kontaktdaten sind auf der Homepage des Auftragnehmers leicht zugänglich hinterlegt.</w:t>
      </w:r>
    </w:p>
    <w:p w14:paraId="0E94FD05" w14:textId="77777777" w:rsidR="0047251B" w:rsidRPr="00D24AE6" w:rsidRDefault="0047251B" w:rsidP="00BA0BC4">
      <w:pPr>
        <w:pStyle w:val="Listenabsatz"/>
        <w:numPr>
          <w:ilvl w:val="0"/>
          <w:numId w:val="19"/>
        </w:numPr>
        <w:spacing w:line="276" w:lineRule="auto"/>
        <w:contextualSpacing/>
        <w:jc w:val="both"/>
        <w:rPr>
          <w:rFonts w:ascii="Arial" w:hAnsi="Arial" w:cs="Arial"/>
          <w:bCs/>
          <w:sz w:val="20"/>
          <w:szCs w:val="20"/>
          <w:lang w:val="de-DE"/>
        </w:rPr>
      </w:pPr>
      <w:r w:rsidRPr="00D24AE6">
        <w:rPr>
          <w:rFonts w:ascii="Arial" w:hAnsi="Arial" w:cs="Arial"/>
          <w:sz w:val="20"/>
          <w:szCs w:val="20"/>
        </w:rPr>
        <w:fldChar w:fldCharType="begin">
          <w:ffData>
            <w:name w:val="Kontrollkästchen1"/>
            <w:enabled w:val="0"/>
            <w:calcOnExit w:val="0"/>
            <w:checkBox>
              <w:sizeAuto/>
              <w:default w:val="0"/>
            </w:checkBox>
          </w:ffData>
        </w:fldChar>
      </w:r>
      <w:bookmarkStart w:id="0" w:name="Kontrollkästchen1"/>
      <w:r w:rsidRPr="00D24AE6">
        <w:rPr>
          <w:rFonts w:ascii="Arial" w:hAnsi="Arial" w:cs="Arial"/>
          <w:sz w:val="20"/>
          <w:szCs w:val="20"/>
          <w:lang w:val="de-DE"/>
        </w:rPr>
        <w:instrText xml:space="preserve"> FORMCHECKBOX </w:instrText>
      </w:r>
      <w:r w:rsidR="000C0477">
        <w:rPr>
          <w:rFonts w:ascii="Arial" w:hAnsi="Arial" w:cs="Arial"/>
          <w:sz w:val="20"/>
          <w:szCs w:val="20"/>
        </w:rPr>
      </w:r>
      <w:r w:rsidR="000C0477">
        <w:rPr>
          <w:rFonts w:ascii="Arial" w:hAnsi="Arial" w:cs="Arial"/>
          <w:sz w:val="20"/>
          <w:szCs w:val="20"/>
        </w:rPr>
        <w:fldChar w:fldCharType="separate"/>
      </w:r>
      <w:r w:rsidRPr="00D24AE6">
        <w:rPr>
          <w:rFonts w:ascii="Arial" w:hAnsi="Arial" w:cs="Arial"/>
          <w:sz w:val="20"/>
          <w:szCs w:val="20"/>
        </w:rPr>
        <w:fldChar w:fldCharType="end"/>
      </w:r>
      <w:bookmarkEnd w:id="0"/>
      <w:r w:rsidRPr="00D24AE6">
        <w:rPr>
          <w:rFonts w:ascii="Arial" w:hAnsi="Arial" w:cs="Arial"/>
          <w:sz w:val="20"/>
          <w:szCs w:val="20"/>
          <w:lang w:val="de-DE"/>
        </w:rPr>
        <w:t xml:space="preserve"> </w:t>
      </w:r>
      <w:r w:rsidRPr="00D24AE6">
        <w:rPr>
          <w:rFonts w:ascii="Arial" w:hAnsi="Arial" w:cs="Arial"/>
          <w:bCs/>
          <w:sz w:val="20"/>
          <w:szCs w:val="20"/>
          <w:lang w:val="de-DE"/>
        </w:rPr>
        <w:t>Der Auftragnehmer ist nicht zur Bestellung eines Datenschutzbeauftragten verpflichtet. Als Ansprechpartner beim Auftragnehmer wird … benannt.</w:t>
      </w:r>
    </w:p>
    <w:p w14:paraId="04BB54BA" w14:textId="77777777" w:rsidR="0047251B" w:rsidRPr="00D24AE6" w:rsidRDefault="0047251B" w:rsidP="00BA0BC4">
      <w:pPr>
        <w:pStyle w:val="Listenabsatz"/>
        <w:numPr>
          <w:ilvl w:val="0"/>
          <w:numId w:val="19"/>
        </w:numPr>
        <w:spacing w:line="276" w:lineRule="auto"/>
        <w:contextualSpacing/>
        <w:jc w:val="both"/>
        <w:rPr>
          <w:rFonts w:ascii="Arial" w:hAnsi="Arial" w:cs="Arial"/>
          <w:bCs/>
          <w:sz w:val="20"/>
          <w:szCs w:val="20"/>
          <w:lang w:val="de-DE"/>
        </w:rPr>
      </w:pPr>
      <w:r w:rsidRPr="00D24AE6">
        <w:rPr>
          <w:rFonts w:ascii="Arial" w:hAnsi="Arial" w:cs="Arial"/>
          <w:sz w:val="20"/>
          <w:szCs w:val="20"/>
        </w:rPr>
        <w:fldChar w:fldCharType="begin">
          <w:ffData>
            <w:name w:val=""/>
            <w:enabled/>
            <w:calcOnExit w:val="0"/>
            <w:checkBox>
              <w:sizeAuto/>
              <w:default w:val="0"/>
              <w:checked w:val="0"/>
            </w:checkBox>
          </w:ffData>
        </w:fldChar>
      </w:r>
      <w:r w:rsidRPr="00D24AE6">
        <w:rPr>
          <w:rFonts w:ascii="Arial" w:hAnsi="Arial" w:cs="Arial"/>
          <w:sz w:val="20"/>
          <w:szCs w:val="20"/>
          <w:lang w:val="de-DE"/>
        </w:rPr>
        <w:instrText xml:space="preserve"> FORMCHECKBOX </w:instrText>
      </w:r>
      <w:r w:rsidR="000C0477">
        <w:rPr>
          <w:rFonts w:ascii="Arial" w:hAnsi="Arial" w:cs="Arial"/>
          <w:sz w:val="20"/>
          <w:szCs w:val="20"/>
        </w:rPr>
      </w:r>
      <w:r w:rsidR="000C0477">
        <w:rPr>
          <w:rFonts w:ascii="Arial" w:hAnsi="Arial" w:cs="Arial"/>
          <w:sz w:val="20"/>
          <w:szCs w:val="20"/>
        </w:rPr>
        <w:fldChar w:fldCharType="separate"/>
      </w:r>
      <w:r w:rsidRPr="00D24AE6">
        <w:rPr>
          <w:rFonts w:ascii="Arial" w:hAnsi="Arial" w:cs="Arial"/>
          <w:sz w:val="20"/>
          <w:szCs w:val="20"/>
        </w:rPr>
        <w:fldChar w:fldCharType="end"/>
      </w:r>
      <w:r w:rsidRPr="00D24AE6">
        <w:rPr>
          <w:rFonts w:ascii="Arial" w:hAnsi="Arial" w:cs="Arial"/>
          <w:sz w:val="20"/>
          <w:szCs w:val="20"/>
          <w:lang w:val="de-DE"/>
        </w:rPr>
        <w:t xml:space="preserve"> </w:t>
      </w:r>
      <w:r w:rsidRPr="00D24AE6">
        <w:rPr>
          <w:rFonts w:ascii="Arial" w:hAnsi="Arial" w:cs="Arial"/>
          <w:bCs/>
          <w:sz w:val="20"/>
          <w:szCs w:val="20"/>
          <w:lang w:val="de-DE"/>
        </w:rPr>
        <w:t>Da der Auftragnehmer seinen Sitz außerhalb der Union hat, benennt er folgenden Vertreter nach Art. 27 Abs. 1 DS-GVO in der Union: [Eintragen: Vorname, Name, Organisationseinheit, Telefon, E-Mail].</w:t>
      </w:r>
    </w:p>
    <w:p w14:paraId="21AE27FB" w14:textId="77777777" w:rsidR="0047251B" w:rsidRPr="00D24AE6" w:rsidRDefault="0047251B" w:rsidP="00BA0BC4">
      <w:pPr>
        <w:pStyle w:val="Listenabsatz"/>
        <w:numPr>
          <w:ilvl w:val="0"/>
          <w:numId w:val="19"/>
        </w:numPr>
        <w:spacing w:line="276" w:lineRule="auto"/>
        <w:contextualSpacing/>
        <w:jc w:val="both"/>
        <w:rPr>
          <w:rFonts w:ascii="Arial" w:hAnsi="Arial" w:cs="Arial"/>
          <w:bCs/>
          <w:sz w:val="20"/>
          <w:szCs w:val="20"/>
          <w:lang w:val="de-DE"/>
        </w:rPr>
      </w:pPr>
      <w:r w:rsidRPr="00D24AE6">
        <w:rPr>
          <w:rFonts w:ascii="Arial" w:hAnsi="Arial" w:cs="Arial"/>
          <w:bCs/>
          <w:sz w:val="20"/>
          <w:szCs w:val="20"/>
          <w:lang w:val="de-DE"/>
        </w:rPr>
        <w:t xml:space="preserve">Die Wahrung der Vertraulichkeit gemäß </w:t>
      </w:r>
      <w:proofErr w:type="spellStart"/>
      <w:r w:rsidRPr="00D24AE6">
        <w:rPr>
          <w:rFonts w:ascii="Arial" w:hAnsi="Arial" w:cs="Arial"/>
          <w:bCs/>
          <w:sz w:val="20"/>
          <w:szCs w:val="20"/>
          <w:lang w:val="de-DE"/>
        </w:rPr>
        <w:t>Artt</w:t>
      </w:r>
      <w:proofErr w:type="spellEnd"/>
      <w:r w:rsidRPr="00D24AE6">
        <w:rPr>
          <w:rFonts w:ascii="Arial" w:hAnsi="Arial" w:cs="Arial"/>
          <w:bCs/>
          <w:sz w:val="20"/>
          <w:szCs w:val="20"/>
          <w:lang w:val="de-DE"/>
        </w:rPr>
        <w:t xml:space="preserve">. 28 Abs. </w:t>
      </w:r>
      <w:proofErr w:type="gramStart"/>
      <w:r w:rsidRPr="00D24AE6">
        <w:rPr>
          <w:rFonts w:ascii="Arial" w:hAnsi="Arial" w:cs="Arial"/>
          <w:bCs/>
          <w:sz w:val="20"/>
          <w:szCs w:val="20"/>
          <w:lang w:val="de-DE"/>
        </w:rPr>
        <w:t>3</w:t>
      </w:r>
      <w:proofErr w:type="gramEnd"/>
      <w:r w:rsidRPr="00D24AE6">
        <w:rPr>
          <w:rFonts w:ascii="Arial" w:hAnsi="Arial" w:cs="Arial"/>
          <w:bCs/>
          <w:sz w:val="20"/>
          <w:szCs w:val="20"/>
          <w:lang w:val="de-DE"/>
        </w:rPr>
        <w:t xml:space="preserve"> S. 2 </w:t>
      </w:r>
      <w:proofErr w:type="spellStart"/>
      <w:r w:rsidRPr="00D24AE6">
        <w:rPr>
          <w:rFonts w:ascii="Arial" w:hAnsi="Arial" w:cs="Arial"/>
          <w:bCs/>
          <w:sz w:val="20"/>
          <w:szCs w:val="20"/>
          <w:lang w:val="de-DE"/>
        </w:rPr>
        <w:t>lit</w:t>
      </w:r>
      <w:proofErr w:type="spellEnd"/>
      <w:r w:rsidRPr="00D24AE6">
        <w:rPr>
          <w:rFonts w:ascii="Arial" w:hAnsi="Arial" w:cs="Arial"/>
          <w:bCs/>
          <w:sz w:val="20"/>
          <w:szCs w:val="20"/>
          <w:lang w:val="de-DE"/>
        </w:rPr>
        <w:t>. b, 29, 32 Abs. 4 DS-GVO. Der Auftragnehmer setzt bei der Durchführung der Arbeiten nur Beschäftigte ein, die auf die Vertraulichkeit verpflichtet und zuvor mit den für sie relevanten Bestimmungen zum Datenschutz vertraut gemacht wurden. Der Auftragnehmer und jede dem Auftragnehmer unterstellte Person, die Zugang zu personenbezogenen Daten hat, dürfen diese Daten ausschließlich entsprechend der Weisung des Auftraggebers verarbeiten einschließlich der in diesem Vertrag eingeräumten Befugnisse, es sei denn, dass sie gesetzlich zur Verarbeitung verpflichtet sind.</w:t>
      </w:r>
    </w:p>
    <w:p w14:paraId="31409BCE" w14:textId="77777777" w:rsidR="0047251B" w:rsidRPr="00D24AE6" w:rsidRDefault="0047251B" w:rsidP="00BA0BC4">
      <w:pPr>
        <w:pStyle w:val="Listenabsatz"/>
        <w:numPr>
          <w:ilvl w:val="0"/>
          <w:numId w:val="19"/>
        </w:numPr>
        <w:spacing w:line="276" w:lineRule="auto"/>
        <w:contextualSpacing/>
        <w:jc w:val="both"/>
        <w:rPr>
          <w:rFonts w:ascii="Arial" w:hAnsi="Arial" w:cs="Arial"/>
          <w:sz w:val="20"/>
          <w:szCs w:val="20"/>
          <w:lang w:val="de-DE"/>
        </w:rPr>
      </w:pPr>
      <w:r w:rsidRPr="00D24AE6">
        <w:rPr>
          <w:rFonts w:ascii="Arial" w:hAnsi="Arial" w:cs="Arial"/>
          <w:bCs/>
          <w:sz w:val="20"/>
          <w:szCs w:val="20"/>
          <w:lang w:val="de-DE"/>
        </w:rPr>
        <w:t xml:space="preserve">Die Umsetzung und Einhaltung aller für diesen Auftrag erforderlichen technischen und organisatorischen Maßnahmen gemäß </w:t>
      </w:r>
      <w:proofErr w:type="spellStart"/>
      <w:r w:rsidRPr="00D24AE6">
        <w:rPr>
          <w:rFonts w:ascii="Arial" w:hAnsi="Arial" w:cs="Arial"/>
          <w:bCs/>
          <w:sz w:val="20"/>
          <w:szCs w:val="20"/>
          <w:lang w:val="de-DE"/>
        </w:rPr>
        <w:t>Artt</w:t>
      </w:r>
      <w:proofErr w:type="spellEnd"/>
      <w:r w:rsidRPr="00D24AE6">
        <w:rPr>
          <w:rFonts w:ascii="Arial" w:hAnsi="Arial" w:cs="Arial"/>
          <w:bCs/>
          <w:sz w:val="20"/>
          <w:szCs w:val="20"/>
          <w:lang w:val="de-DE"/>
        </w:rPr>
        <w:t xml:space="preserve">. 28 Abs. </w:t>
      </w:r>
      <w:proofErr w:type="gramStart"/>
      <w:r w:rsidRPr="00D24AE6">
        <w:rPr>
          <w:rFonts w:ascii="Arial" w:hAnsi="Arial" w:cs="Arial"/>
          <w:bCs/>
          <w:sz w:val="20"/>
          <w:szCs w:val="20"/>
          <w:lang w:val="de-DE"/>
        </w:rPr>
        <w:t>3</w:t>
      </w:r>
      <w:proofErr w:type="gramEnd"/>
      <w:r w:rsidRPr="00D24AE6">
        <w:rPr>
          <w:rFonts w:ascii="Arial" w:hAnsi="Arial" w:cs="Arial"/>
          <w:bCs/>
          <w:sz w:val="20"/>
          <w:szCs w:val="20"/>
          <w:lang w:val="de-DE"/>
        </w:rPr>
        <w:t xml:space="preserve"> S. 2 </w:t>
      </w:r>
      <w:proofErr w:type="spellStart"/>
      <w:r w:rsidRPr="00D24AE6">
        <w:rPr>
          <w:rFonts w:ascii="Arial" w:hAnsi="Arial" w:cs="Arial"/>
          <w:bCs/>
          <w:sz w:val="20"/>
          <w:szCs w:val="20"/>
          <w:lang w:val="de-DE"/>
        </w:rPr>
        <w:t>lit</w:t>
      </w:r>
      <w:proofErr w:type="spellEnd"/>
      <w:r w:rsidRPr="00D24AE6">
        <w:rPr>
          <w:rFonts w:ascii="Arial" w:hAnsi="Arial" w:cs="Arial"/>
          <w:bCs/>
          <w:sz w:val="20"/>
          <w:szCs w:val="20"/>
          <w:lang w:val="de-DE"/>
        </w:rPr>
        <w:t>. c, 32 DS-GVO [Einzelheiten in Anlage 1].</w:t>
      </w:r>
    </w:p>
    <w:p w14:paraId="16A5FC97" w14:textId="77777777" w:rsidR="0047251B" w:rsidRPr="00D24AE6" w:rsidRDefault="0047251B" w:rsidP="00BA0BC4">
      <w:pPr>
        <w:pStyle w:val="Listenabsatz"/>
        <w:numPr>
          <w:ilvl w:val="0"/>
          <w:numId w:val="19"/>
        </w:numPr>
        <w:spacing w:line="276" w:lineRule="auto"/>
        <w:contextualSpacing/>
        <w:jc w:val="both"/>
        <w:rPr>
          <w:rFonts w:ascii="Arial" w:hAnsi="Arial" w:cs="Arial"/>
          <w:sz w:val="20"/>
          <w:szCs w:val="20"/>
          <w:lang w:val="de-DE"/>
        </w:rPr>
      </w:pPr>
      <w:r w:rsidRPr="00D24AE6">
        <w:rPr>
          <w:rFonts w:ascii="Arial" w:hAnsi="Arial" w:cs="Arial"/>
          <w:sz w:val="20"/>
          <w:szCs w:val="20"/>
          <w:lang w:val="de-DE"/>
        </w:rPr>
        <w:t>Der Auftraggeber und der Auftragnehmer arbeiten auf Anfrage mit der Aufsichtsbehörde bei der Erfüllung ihrer Aufgaben zusammen.</w:t>
      </w:r>
    </w:p>
    <w:p w14:paraId="78D7DCA8" w14:textId="77777777" w:rsidR="0047251B" w:rsidRPr="00D24AE6" w:rsidRDefault="0047251B" w:rsidP="00BA0BC4">
      <w:pPr>
        <w:pStyle w:val="Listenabsatz"/>
        <w:numPr>
          <w:ilvl w:val="0"/>
          <w:numId w:val="19"/>
        </w:numPr>
        <w:spacing w:line="276" w:lineRule="auto"/>
        <w:contextualSpacing/>
        <w:jc w:val="both"/>
        <w:rPr>
          <w:rFonts w:ascii="Arial" w:hAnsi="Arial" w:cs="Arial"/>
          <w:sz w:val="20"/>
          <w:szCs w:val="20"/>
          <w:lang w:val="de-DE"/>
        </w:rPr>
      </w:pPr>
      <w:r w:rsidRPr="00D24AE6">
        <w:rPr>
          <w:rFonts w:ascii="Arial" w:hAnsi="Arial" w:cs="Arial"/>
          <w:sz w:val="20"/>
          <w:szCs w:val="20"/>
          <w:lang w:val="de-DE"/>
        </w:rPr>
        <w:t>Die unverzügliche Information des Auftraggebers über Kontrollhandlungen und Maßnahmen der Aufsichtsbehörde, soweit sie sich auf diesen Auftrag beziehen. Dies gilt auch, soweit eine zuständige Behörde im Rahmen eines Ordnungswidrigkeits- oder Strafverfahrens in Bezug auf die Verarbeitung personenbezogener Daten bei der Auftragsverarbeitung beim Auftragnehmer ermittelt.</w:t>
      </w:r>
    </w:p>
    <w:p w14:paraId="0C3914E4" w14:textId="77777777" w:rsidR="0047251B" w:rsidRPr="00D24AE6" w:rsidRDefault="0047251B" w:rsidP="00BA0BC4">
      <w:pPr>
        <w:pStyle w:val="Listenabsatz"/>
        <w:numPr>
          <w:ilvl w:val="0"/>
          <w:numId w:val="19"/>
        </w:numPr>
        <w:autoSpaceDE w:val="0"/>
        <w:autoSpaceDN w:val="0"/>
        <w:adjustRightInd w:val="0"/>
        <w:spacing w:line="276" w:lineRule="auto"/>
        <w:contextualSpacing/>
        <w:jc w:val="both"/>
        <w:rPr>
          <w:rFonts w:ascii="Arial" w:hAnsi="Arial" w:cs="Arial"/>
          <w:b/>
          <w:bCs/>
          <w:sz w:val="20"/>
          <w:szCs w:val="20"/>
          <w:lang w:val="de-DE"/>
        </w:rPr>
      </w:pPr>
      <w:r w:rsidRPr="00D24AE6">
        <w:rPr>
          <w:rFonts w:ascii="Arial" w:hAnsi="Arial" w:cs="Arial"/>
          <w:sz w:val="20"/>
          <w:szCs w:val="20"/>
          <w:lang w:val="de-DE"/>
        </w:rPr>
        <w:t>Soweit der Auftraggeber seinerseits einer Kontrolle der Aufsichtsbehörde, einem Ordnungswidrigkeits- oder Strafverfahren, dem Haftungsanspruch einer betroffenen Person oder eines Dritten oder einem anderen Anspruch im Zusammenhang mit der Auftragsverarbeitung beim Auftragnehmer ausgesetzt ist, hat ihn der Auftragnehmer nach besten Kräften zu unterstützen.</w:t>
      </w:r>
    </w:p>
    <w:p w14:paraId="04E32C0C" w14:textId="77777777" w:rsidR="0047251B" w:rsidRPr="00D24AE6" w:rsidRDefault="0047251B" w:rsidP="00BA0BC4">
      <w:pPr>
        <w:pStyle w:val="Listenabsatz"/>
        <w:numPr>
          <w:ilvl w:val="0"/>
          <w:numId w:val="19"/>
        </w:numPr>
        <w:autoSpaceDE w:val="0"/>
        <w:autoSpaceDN w:val="0"/>
        <w:adjustRightInd w:val="0"/>
        <w:spacing w:line="276" w:lineRule="auto"/>
        <w:contextualSpacing/>
        <w:jc w:val="both"/>
        <w:rPr>
          <w:rFonts w:ascii="Arial" w:hAnsi="Arial" w:cs="Arial"/>
          <w:bCs/>
          <w:sz w:val="20"/>
          <w:szCs w:val="20"/>
          <w:lang w:val="de-DE"/>
        </w:rPr>
      </w:pPr>
      <w:r w:rsidRPr="00D24AE6">
        <w:rPr>
          <w:rFonts w:ascii="Arial" w:hAnsi="Arial" w:cs="Arial"/>
          <w:bCs/>
          <w:sz w:val="20"/>
          <w:szCs w:val="20"/>
          <w:lang w:val="de-DE"/>
        </w:rPr>
        <w:t>Der Auftragnehmer kontrolliert regelmäßig die internen Prozesse sowie die technischen und organisatorischen Maßnahmen, um zu gewährleisten, dass die Verarbeitung in seinem Verantwortungsbereich im Einklang mit den Anforderungen des geltenden Datenschutzrechts erfolgt und der Schutz der Rechte der betroffenen Person gewährleistet wird.</w:t>
      </w:r>
    </w:p>
    <w:p w14:paraId="1A1D8B33" w14:textId="77777777" w:rsidR="0047251B" w:rsidRPr="00D24AE6" w:rsidRDefault="0047251B" w:rsidP="00BA0BC4">
      <w:pPr>
        <w:pStyle w:val="Listenabsatz"/>
        <w:numPr>
          <w:ilvl w:val="0"/>
          <w:numId w:val="19"/>
        </w:numPr>
        <w:autoSpaceDE w:val="0"/>
        <w:autoSpaceDN w:val="0"/>
        <w:adjustRightInd w:val="0"/>
        <w:spacing w:line="276" w:lineRule="auto"/>
        <w:contextualSpacing/>
        <w:jc w:val="both"/>
        <w:rPr>
          <w:rFonts w:ascii="Arial" w:hAnsi="Arial" w:cs="Arial"/>
          <w:b/>
          <w:bCs/>
          <w:sz w:val="20"/>
          <w:szCs w:val="20"/>
          <w:lang w:val="de-DE"/>
        </w:rPr>
      </w:pPr>
      <w:r w:rsidRPr="00D24AE6">
        <w:rPr>
          <w:rFonts w:ascii="Arial" w:hAnsi="Arial" w:cs="Arial"/>
          <w:sz w:val="20"/>
          <w:szCs w:val="20"/>
          <w:lang w:val="de-DE"/>
        </w:rPr>
        <w:t>Nachweisbarkeit der getroffenen technischen und organisatorischen Maßnahmen gegenüber dem Auftraggeber im Rahmen seiner Kontrollbefugnisse nach Ziffer 7 dieses Vertrages.</w:t>
      </w:r>
    </w:p>
    <w:p w14:paraId="7A71D7E6" w14:textId="77777777" w:rsidR="0047251B" w:rsidRPr="00D24AE6" w:rsidRDefault="0047251B" w:rsidP="0047251B">
      <w:pPr>
        <w:rPr>
          <w:rFonts w:ascii="Arial" w:hAnsi="Arial" w:cs="Arial"/>
          <w:sz w:val="20"/>
          <w:szCs w:val="20"/>
          <w:lang w:val="de-DE"/>
        </w:rPr>
      </w:pPr>
    </w:p>
    <w:p w14:paraId="7C74917B" w14:textId="77777777" w:rsidR="0047251B" w:rsidRPr="00D24AE6" w:rsidRDefault="0047251B" w:rsidP="007B34DC">
      <w:pPr>
        <w:rPr>
          <w:rFonts w:ascii="Arial" w:hAnsi="Arial" w:cs="Arial"/>
          <w:b/>
          <w:bCs/>
          <w:sz w:val="20"/>
          <w:szCs w:val="20"/>
          <w:lang w:val="de-DE"/>
        </w:rPr>
      </w:pPr>
      <w:r w:rsidRPr="00D24AE6">
        <w:rPr>
          <w:rFonts w:ascii="Arial" w:hAnsi="Arial" w:cs="Arial"/>
          <w:b/>
          <w:bCs/>
          <w:sz w:val="20"/>
          <w:szCs w:val="20"/>
          <w:lang w:val="de-DE"/>
        </w:rPr>
        <w:t>6. Unterauftragsverhältnisse</w:t>
      </w:r>
    </w:p>
    <w:p w14:paraId="1EFE1080" w14:textId="77777777" w:rsidR="0047251B" w:rsidRPr="00D24AE6" w:rsidRDefault="0047251B" w:rsidP="0047251B">
      <w:pPr>
        <w:contextualSpacing/>
        <w:jc w:val="both"/>
        <w:rPr>
          <w:rFonts w:ascii="Arial" w:hAnsi="Arial" w:cs="Arial"/>
          <w:sz w:val="20"/>
          <w:szCs w:val="20"/>
          <w:lang w:val="de-DE"/>
        </w:rPr>
      </w:pPr>
      <w:r w:rsidRPr="00D24AE6">
        <w:rPr>
          <w:rFonts w:ascii="Arial" w:hAnsi="Arial" w:cs="Arial"/>
          <w:sz w:val="20"/>
          <w:szCs w:val="20"/>
          <w:lang w:val="de-DE"/>
        </w:rPr>
        <w:lastRenderedPageBreak/>
        <w:t xml:space="preserve">(1) Als Unterauftragsverhältnisse im Sinne dieser Regelung sind solche Dienstleistungen zu verstehen, die sich unmittelbar auf die Erbringung der Hauptleistung beziehen. Nicht hierzu gehören Nebenleistungen, die der Auftragnehmer z.B. als Telekommunikationsleistungen, Post-/Transportdienstleistungen, Wartung und Benutzerservice oder die Entsorgung von Datenträgern sowie sonstige Maßnahmen zur Sicherstellung der Vertraulichkeit, Verfügbarkeit, Integrität und Belastbarkeit der Hard- und Software von Datenverarbeitungsanlagen in Anspruch nimmt. Der Auftragnehmer ist jedoch verpflichtet, zur Gewährleistung des Datenschutzes und der Datensicherheit der Daten des Auftraggebers auch bei ausgelagerten Nebenleistungen angemessene und gesetzeskonforme vertragliche Vereinbarungen sowie Kontrollmaßnahmen zu ergreifen. </w:t>
      </w:r>
    </w:p>
    <w:p w14:paraId="13CBB8DF" w14:textId="77777777" w:rsidR="0047251B" w:rsidRPr="00D24AE6" w:rsidRDefault="0047251B" w:rsidP="0047251B">
      <w:pPr>
        <w:jc w:val="both"/>
        <w:rPr>
          <w:rFonts w:ascii="Arial" w:hAnsi="Arial" w:cs="Arial"/>
          <w:b/>
          <w:sz w:val="20"/>
          <w:szCs w:val="20"/>
          <w:lang w:val="de-DE"/>
        </w:rPr>
      </w:pPr>
    </w:p>
    <w:p w14:paraId="09800999" w14:textId="77777777" w:rsidR="0047251B" w:rsidRPr="00D24AE6" w:rsidRDefault="0047251B" w:rsidP="0047251B">
      <w:pPr>
        <w:contextualSpacing/>
        <w:jc w:val="both"/>
        <w:rPr>
          <w:rFonts w:ascii="Arial" w:hAnsi="Arial" w:cs="Arial"/>
          <w:sz w:val="20"/>
          <w:szCs w:val="20"/>
          <w:lang w:val="de-DE"/>
        </w:rPr>
      </w:pPr>
      <w:r w:rsidRPr="00D24AE6">
        <w:rPr>
          <w:rFonts w:ascii="Arial" w:hAnsi="Arial" w:cs="Arial"/>
          <w:sz w:val="20"/>
          <w:szCs w:val="20"/>
          <w:lang w:val="de-DE"/>
        </w:rPr>
        <w:t xml:space="preserve">(2) Der Auftragnehmer darf Unterauftragnehmer (weitere </w:t>
      </w:r>
      <w:proofErr w:type="spellStart"/>
      <w:r w:rsidRPr="00D24AE6">
        <w:rPr>
          <w:rFonts w:ascii="Arial" w:hAnsi="Arial" w:cs="Arial"/>
          <w:sz w:val="20"/>
          <w:szCs w:val="20"/>
          <w:lang w:val="de-DE"/>
        </w:rPr>
        <w:t>Auftragsverarbeiter</w:t>
      </w:r>
      <w:proofErr w:type="spellEnd"/>
      <w:r w:rsidRPr="00D24AE6">
        <w:rPr>
          <w:rFonts w:ascii="Arial" w:hAnsi="Arial" w:cs="Arial"/>
          <w:sz w:val="20"/>
          <w:szCs w:val="20"/>
          <w:lang w:val="de-DE"/>
        </w:rPr>
        <w:t xml:space="preserve">) nur nach vorheriger ausdrücklicher schriftlicher bzw. dokumentierter Zustimmung des Auftraggebers beauftragen. </w:t>
      </w:r>
    </w:p>
    <w:p w14:paraId="0FFCEA1B" w14:textId="77777777" w:rsidR="0047251B" w:rsidRPr="00D24AE6" w:rsidRDefault="0047251B" w:rsidP="00BA0BC4">
      <w:pPr>
        <w:pStyle w:val="Listenabsatz"/>
        <w:numPr>
          <w:ilvl w:val="0"/>
          <w:numId w:val="15"/>
        </w:numPr>
        <w:spacing w:line="276" w:lineRule="auto"/>
        <w:contextualSpacing/>
        <w:jc w:val="both"/>
        <w:rPr>
          <w:rFonts w:ascii="Arial" w:hAnsi="Arial" w:cs="Arial"/>
          <w:sz w:val="20"/>
          <w:szCs w:val="20"/>
        </w:rPr>
      </w:pPr>
      <w:r w:rsidRPr="00D24AE6">
        <w:rPr>
          <w:rFonts w:ascii="Arial" w:hAnsi="Arial" w:cs="Arial"/>
          <w:sz w:val="20"/>
          <w:szCs w:val="20"/>
        </w:rPr>
        <w:fldChar w:fldCharType="begin">
          <w:ffData>
            <w:name w:val="Kontrollkästchen1"/>
            <w:enabled/>
            <w:calcOnExit w:val="0"/>
            <w:checkBox>
              <w:sizeAuto/>
              <w:default w:val="0"/>
              <w:checked w:val="0"/>
            </w:checkBox>
          </w:ffData>
        </w:fldChar>
      </w:r>
      <w:r w:rsidRPr="00D24AE6">
        <w:rPr>
          <w:rFonts w:ascii="Arial" w:hAnsi="Arial" w:cs="Arial"/>
          <w:sz w:val="20"/>
          <w:szCs w:val="20"/>
        </w:rPr>
        <w:instrText xml:space="preserve"> FORMCHECKBOX </w:instrText>
      </w:r>
      <w:r w:rsidR="000C0477">
        <w:rPr>
          <w:rFonts w:ascii="Arial" w:hAnsi="Arial" w:cs="Arial"/>
          <w:sz w:val="20"/>
          <w:szCs w:val="20"/>
        </w:rPr>
      </w:r>
      <w:r w:rsidR="000C0477">
        <w:rPr>
          <w:rFonts w:ascii="Arial" w:hAnsi="Arial" w:cs="Arial"/>
          <w:sz w:val="20"/>
          <w:szCs w:val="20"/>
        </w:rPr>
        <w:fldChar w:fldCharType="separate"/>
      </w:r>
      <w:r w:rsidRPr="00D24AE6">
        <w:rPr>
          <w:rFonts w:ascii="Arial" w:hAnsi="Arial" w:cs="Arial"/>
          <w:sz w:val="20"/>
          <w:szCs w:val="20"/>
        </w:rPr>
        <w:fldChar w:fldCharType="end"/>
      </w:r>
      <w:r w:rsidRPr="00D24AE6">
        <w:rPr>
          <w:rFonts w:ascii="Arial" w:hAnsi="Arial" w:cs="Arial"/>
          <w:sz w:val="20"/>
          <w:szCs w:val="20"/>
        </w:rPr>
        <w:tab/>
        <w:t xml:space="preserve">Eine </w:t>
      </w:r>
      <w:proofErr w:type="spellStart"/>
      <w:r w:rsidRPr="00D24AE6">
        <w:rPr>
          <w:rFonts w:ascii="Arial" w:hAnsi="Arial" w:cs="Arial"/>
          <w:sz w:val="20"/>
          <w:szCs w:val="20"/>
        </w:rPr>
        <w:t>Unterbeauftragung</w:t>
      </w:r>
      <w:proofErr w:type="spellEnd"/>
      <w:r w:rsidRPr="00D24AE6">
        <w:rPr>
          <w:rFonts w:ascii="Arial" w:hAnsi="Arial" w:cs="Arial"/>
          <w:sz w:val="20"/>
          <w:szCs w:val="20"/>
        </w:rPr>
        <w:t xml:space="preserve"> </w:t>
      </w:r>
      <w:proofErr w:type="spellStart"/>
      <w:r w:rsidRPr="00D24AE6">
        <w:rPr>
          <w:rFonts w:ascii="Arial" w:hAnsi="Arial" w:cs="Arial"/>
          <w:sz w:val="20"/>
          <w:szCs w:val="20"/>
        </w:rPr>
        <w:t>ist</w:t>
      </w:r>
      <w:proofErr w:type="spellEnd"/>
      <w:r w:rsidRPr="00D24AE6">
        <w:rPr>
          <w:rFonts w:ascii="Arial" w:hAnsi="Arial" w:cs="Arial"/>
          <w:sz w:val="20"/>
          <w:szCs w:val="20"/>
        </w:rPr>
        <w:t xml:space="preserve"> </w:t>
      </w:r>
      <w:proofErr w:type="spellStart"/>
      <w:r w:rsidRPr="00D24AE6">
        <w:rPr>
          <w:rFonts w:ascii="Arial" w:hAnsi="Arial" w:cs="Arial"/>
          <w:sz w:val="20"/>
          <w:szCs w:val="20"/>
        </w:rPr>
        <w:t>unzulässig</w:t>
      </w:r>
      <w:proofErr w:type="spellEnd"/>
      <w:r w:rsidRPr="00D24AE6">
        <w:rPr>
          <w:rFonts w:ascii="Arial" w:hAnsi="Arial" w:cs="Arial"/>
          <w:sz w:val="20"/>
          <w:szCs w:val="20"/>
        </w:rPr>
        <w:t>.</w:t>
      </w:r>
    </w:p>
    <w:p w14:paraId="74ADD822" w14:textId="77777777" w:rsidR="0047251B" w:rsidRPr="00D24AE6" w:rsidRDefault="0047251B" w:rsidP="00BA0BC4">
      <w:pPr>
        <w:pStyle w:val="Listenabsatz"/>
        <w:numPr>
          <w:ilvl w:val="0"/>
          <w:numId w:val="15"/>
        </w:numPr>
        <w:spacing w:line="276" w:lineRule="auto"/>
        <w:contextualSpacing/>
        <w:jc w:val="both"/>
        <w:rPr>
          <w:rFonts w:ascii="Arial" w:hAnsi="Arial" w:cs="Arial"/>
          <w:sz w:val="20"/>
          <w:szCs w:val="20"/>
          <w:lang w:val="de-DE"/>
        </w:rPr>
      </w:pPr>
      <w:r w:rsidRPr="00D24AE6">
        <w:rPr>
          <w:rFonts w:ascii="Arial" w:hAnsi="Arial" w:cs="Arial"/>
          <w:sz w:val="20"/>
          <w:szCs w:val="20"/>
        </w:rPr>
        <w:fldChar w:fldCharType="begin">
          <w:ffData>
            <w:name w:val="Kontrollkästchen1"/>
            <w:enabled/>
            <w:calcOnExit w:val="0"/>
            <w:checkBox>
              <w:sizeAuto/>
              <w:default w:val="0"/>
              <w:checked w:val="0"/>
            </w:checkBox>
          </w:ffData>
        </w:fldChar>
      </w:r>
      <w:r w:rsidRPr="00D24AE6">
        <w:rPr>
          <w:rFonts w:ascii="Arial" w:hAnsi="Arial" w:cs="Arial"/>
          <w:sz w:val="20"/>
          <w:szCs w:val="20"/>
          <w:lang w:val="de-DE"/>
        </w:rPr>
        <w:instrText xml:space="preserve"> FORMCHECKBOX </w:instrText>
      </w:r>
      <w:r w:rsidR="000C0477">
        <w:rPr>
          <w:rFonts w:ascii="Arial" w:hAnsi="Arial" w:cs="Arial"/>
          <w:sz w:val="20"/>
          <w:szCs w:val="20"/>
        </w:rPr>
      </w:r>
      <w:r w:rsidR="000C0477">
        <w:rPr>
          <w:rFonts w:ascii="Arial" w:hAnsi="Arial" w:cs="Arial"/>
          <w:sz w:val="20"/>
          <w:szCs w:val="20"/>
        </w:rPr>
        <w:fldChar w:fldCharType="separate"/>
      </w:r>
      <w:r w:rsidRPr="00D24AE6">
        <w:rPr>
          <w:rFonts w:ascii="Arial" w:hAnsi="Arial" w:cs="Arial"/>
          <w:sz w:val="20"/>
          <w:szCs w:val="20"/>
        </w:rPr>
        <w:fldChar w:fldCharType="end"/>
      </w:r>
      <w:r w:rsidRPr="00D24AE6">
        <w:rPr>
          <w:rFonts w:ascii="Arial" w:hAnsi="Arial" w:cs="Arial"/>
          <w:sz w:val="20"/>
          <w:szCs w:val="20"/>
          <w:lang w:val="de-DE"/>
        </w:rPr>
        <w:tab/>
        <w:t>Der Auftraggeber stimmt der Beauftragung der nachfolgenden Unterauftragnehmer zu unter der Bedingung einer vertraglichen Vereinbarung nach Maßgabe des Art. 28 Abs. 2-4 DS-GVO:</w:t>
      </w:r>
    </w:p>
    <w:tbl>
      <w:tblPr>
        <w:tblStyle w:val="Tabellenraster"/>
        <w:tblW w:w="5392" w:type="dxa"/>
        <w:tblInd w:w="1838" w:type="dxa"/>
        <w:tblLayout w:type="fixed"/>
        <w:tblLook w:val="04A0" w:firstRow="1" w:lastRow="0" w:firstColumn="1" w:lastColumn="0" w:noHBand="0" w:noVBand="1"/>
      </w:tblPr>
      <w:tblGrid>
        <w:gridCol w:w="1446"/>
        <w:gridCol w:w="1560"/>
        <w:gridCol w:w="2386"/>
      </w:tblGrid>
      <w:tr w:rsidR="0047251B" w:rsidRPr="00D24AE6" w14:paraId="29E98841" w14:textId="77777777" w:rsidTr="000E7A06">
        <w:tc>
          <w:tcPr>
            <w:tcW w:w="1446" w:type="dxa"/>
            <w:tcBorders>
              <w:top w:val="single" w:sz="4" w:space="0" w:color="auto"/>
              <w:left w:val="single" w:sz="4" w:space="0" w:color="auto"/>
              <w:bottom w:val="single" w:sz="4" w:space="0" w:color="auto"/>
              <w:right w:val="single" w:sz="4" w:space="0" w:color="auto"/>
            </w:tcBorders>
          </w:tcPr>
          <w:p w14:paraId="4C4997BF" w14:textId="77777777" w:rsidR="0047251B" w:rsidRPr="00D24AE6" w:rsidRDefault="0047251B" w:rsidP="000E7A06">
            <w:pPr>
              <w:jc w:val="both"/>
              <w:rPr>
                <w:rFonts w:ascii="Arial" w:hAnsi="Arial" w:cs="Arial"/>
                <w:sz w:val="20"/>
                <w:szCs w:val="20"/>
              </w:rPr>
            </w:pPr>
            <w:proofErr w:type="spellStart"/>
            <w:r w:rsidRPr="00D24AE6">
              <w:rPr>
                <w:rFonts w:ascii="Arial" w:hAnsi="Arial" w:cs="Arial"/>
                <w:sz w:val="20"/>
                <w:szCs w:val="20"/>
              </w:rPr>
              <w:t>Firma</w:t>
            </w:r>
            <w:proofErr w:type="spellEnd"/>
            <w:r w:rsidRPr="00D24AE6">
              <w:rPr>
                <w:rFonts w:ascii="Arial" w:hAnsi="Arial" w:cs="Arial"/>
                <w:sz w:val="20"/>
                <w:szCs w:val="20"/>
              </w:rPr>
              <w:t xml:space="preserve"> </w:t>
            </w:r>
            <w:proofErr w:type="spellStart"/>
            <w:r w:rsidRPr="00D24AE6">
              <w:rPr>
                <w:rFonts w:ascii="Arial" w:hAnsi="Arial" w:cs="Arial"/>
                <w:sz w:val="20"/>
                <w:szCs w:val="20"/>
              </w:rPr>
              <w:t>Unterauftragnehmer</w:t>
            </w:r>
            <w:proofErr w:type="spellEnd"/>
          </w:p>
        </w:tc>
        <w:tc>
          <w:tcPr>
            <w:tcW w:w="1560" w:type="dxa"/>
            <w:tcBorders>
              <w:top w:val="single" w:sz="4" w:space="0" w:color="auto"/>
              <w:left w:val="single" w:sz="4" w:space="0" w:color="auto"/>
              <w:bottom w:val="single" w:sz="4" w:space="0" w:color="auto"/>
              <w:right w:val="single" w:sz="4" w:space="0" w:color="auto"/>
            </w:tcBorders>
          </w:tcPr>
          <w:p w14:paraId="3E4F5CEB" w14:textId="77777777" w:rsidR="0047251B" w:rsidRPr="00D24AE6" w:rsidRDefault="0047251B" w:rsidP="000E7A06">
            <w:pPr>
              <w:jc w:val="both"/>
              <w:rPr>
                <w:rFonts w:ascii="Arial" w:hAnsi="Arial" w:cs="Arial"/>
                <w:sz w:val="20"/>
                <w:szCs w:val="20"/>
              </w:rPr>
            </w:pPr>
            <w:proofErr w:type="spellStart"/>
            <w:r w:rsidRPr="00D24AE6">
              <w:rPr>
                <w:rFonts w:ascii="Arial" w:hAnsi="Arial" w:cs="Arial"/>
                <w:sz w:val="20"/>
                <w:szCs w:val="20"/>
              </w:rPr>
              <w:t>Anschrift</w:t>
            </w:r>
            <w:proofErr w:type="spellEnd"/>
            <w:r w:rsidRPr="00D24AE6">
              <w:rPr>
                <w:rFonts w:ascii="Arial" w:hAnsi="Arial" w:cs="Arial"/>
                <w:sz w:val="20"/>
                <w:szCs w:val="20"/>
              </w:rPr>
              <w:t>/Land</w:t>
            </w:r>
          </w:p>
          <w:p w14:paraId="05AC77BF" w14:textId="77777777" w:rsidR="0047251B" w:rsidRPr="00D24AE6" w:rsidRDefault="0047251B" w:rsidP="000E7A06">
            <w:pPr>
              <w:jc w:val="both"/>
              <w:rPr>
                <w:rFonts w:ascii="Arial" w:hAnsi="Arial" w:cs="Arial"/>
                <w:sz w:val="20"/>
                <w:szCs w:val="20"/>
              </w:rPr>
            </w:pPr>
          </w:p>
        </w:tc>
        <w:tc>
          <w:tcPr>
            <w:tcW w:w="2386" w:type="dxa"/>
            <w:tcBorders>
              <w:top w:val="single" w:sz="4" w:space="0" w:color="auto"/>
              <w:left w:val="single" w:sz="4" w:space="0" w:color="auto"/>
              <w:bottom w:val="single" w:sz="4" w:space="0" w:color="auto"/>
              <w:right w:val="single" w:sz="4" w:space="0" w:color="auto"/>
            </w:tcBorders>
          </w:tcPr>
          <w:p w14:paraId="447A7BBB" w14:textId="77777777" w:rsidR="0047251B" w:rsidRPr="00D24AE6" w:rsidRDefault="0047251B" w:rsidP="000E7A06">
            <w:pPr>
              <w:jc w:val="both"/>
              <w:rPr>
                <w:rFonts w:ascii="Arial" w:hAnsi="Arial" w:cs="Arial"/>
                <w:sz w:val="20"/>
                <w:szCs w:val="20"/>
              </w:rPr>
            </w:pPr>
            <w:proofErr w:type="spellStart"/>
            <w:r w:rsidRPr="00D24AE6">
              <w:rPr>
                <w:rFonts w:ascii="Arial" w:hAnsi="Arial" w:cs="Arial"/>
                <w:sz w:val="20"/>
                <w:szCs w:val="20"/>
              </w:rPr>
              <w:t>Leistung</w:t>
            </w:r>
            <w:proofErr w:type="spellEnd"/>
          </w:p>
        </w:tc>
      </w:tr>
      <w:tr w:rsidR="0047251B" w:rsidRPr="00D24AE6" w14:paraId="5B9016FC" w14:textId="77777777" w:rsidTr="000E7A06">
        <w:tc>
          <w:tcPr>
            <w:tcW w:w="1446" w:type="dxa"/>
            <w:tcBorders>
              <w:top w:val="single" w:sz="4" w:space="0" w:color="auto"/>
              <w:left w:val="single" w:sz="4" w:space="0" w:color="auto"/>
              <w:bottom w:val="single" w:sz="4" w:space="0" w:color="auto"/>
              <w:right w:val="single" w:sz="4" w:space="0" w:color="auto"/>
            </w:tcBorders>
          </w:tcPr>
          <w:p w14:paraId="7F1CFED9" w14:textId="77777777" w:rsidR="0047251B" w:rsidRPr="00D24AE6" w:rsidRDefault="0047251B" w:rsidP="000E7A06">
            <w:pPr>
              <w:jc w:val="both"/>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1669D7DA" w14:textId="77777777" w:rsidR="0047251B" w:rsidRPr="00D24AE6" w:rsidRDefault="0047251B" w:rsidP="000E7A06">
            <w:pPr>
              <w:jc w:val="both"/>
              <w:rPr>
                <w:rFonts w:ascii="Arial" w:hAnsi="Arial" w:cs="Arial"/>
                <w:sz w:val="20"/>
                <w:szCs w:val="20"/>
              </w:rPr>
            </w:pPr>
          </w:p>
        </w:tc>
        <w:tc>
          <w:tcPr>
            <w:tcW w:w="2386" w:type="dxa"/>
            <w:tcBorders>
              <w:top w:val="single" w:sz="4" w:space="0" w:color="auto"/>
              <w:left w:val="single" w:sz="4" w:space="0" w:color="auto"/>
              <w:bottom w:val="single" w:sz="4" w:space="0" w:color="auto"/>
              <w:right w:val="single" w:sz="4" w:space="0" w:color="auto"/>
            </w:tcBorders>
          </w:tcPr>
          <w:p w14:paraId="758A73F9" w14:textId="77777777" w:rsidR="0047251B" w:rsidRPr="00D24AE6" w:rsidRDefault="0047251B" w:rsidP="000E7A06">
            <w:pPr>
              <w:jc w:val="both"/>
              <w:rPr>
                <w:rFonts w:ascii="Arial" w:hAnsi="Arial" w:cs="Arial"/>
                <w:sz w:val="20"/>
                <w:szCs w:val="20"/>
              </w:rPr>
            </w:pPr>
          </w:p>
        </w:tc>
      </w:tr>
      <w:tr w:rsidR="0047251B" w:rsidRPr="00D24AE6" w14:paraId="470DACC1" w14:textId="77777777" w:rsidTr="000E7A06">
        <w:tc>
          <w:tcPr>
            <w:tcW w:w="1446" w:type="dxa"/>
            <w:tcBorders>
              <w:top w:val="single" w:sz="4" w:space="0" w:color="auto"/>
              <w:left w:val="single" w:sz="4" w:space="0" w:color="auto"/>
              <w:bottom w:val="single" w:sz="4" w:space="0" w:color="auto"/>
              <w:right w:val="single" w:sz="4" w:space="0" w:color="auto"/>
            </w:tcBorders>
          </w:tcPr>
          <w:p w14:paraId="41CEA161" w14:textId="77777777" w:rsidR="0047251B" w:rsidRPr="00D24AE6" w:rsidRDefault="0047251B" w:rsidP="000E7A06">
            <w:pPr>
              <w:jc w:val="both"/>
              <w:rPr>
                <w:rFonts w:ascii="Arial" w:hAnsi="Arial" w:cs="Arial"/>
                <w:sz w:val="20"/>
                <w:szCs w:val="20"/>
              </w:rPr>
            </w:pPr>
          </w:p>
        </w:tc>
        <w:tc>
          <w:tcPr>
            <w:tcW w:w="1560" w:type="dxa"/>
            <w:tcBorders>
              <w:top w:val="single" w:sz="4" w:space="0" w:color="auto"/>
              <w:left w:val="single" w:sz="4" w:space="0" w:color="auto"/>
              <w:bottom w:val="single" w:sz="4" w:space="0" w:color="auto"/>
              <w:right w:val="single" w:sz="4" w:space="0" w:color="auto"/>
            </w:tcBorders>
          </w:tcPr>
          <w:p w14:paraId="2F11EC4B" w14:textId="77777777" w:rsidR="0047251B" w:rsidRPr="00D24AE6" w:rsidRDefault="0047251B" w:rsidP="000E7A06">
            <w:pPr>
              <w:jc w:val="both"/>
              <w:rPr>
                <w:rFonts w:ascii="Arial" w:hAnsi="Arial" w:cs="Arial"/>
                <w:sz w:val="20"/>
                <w:szCs w:val="20"/>
              </w:rPr>
            </w:pPr>
          </w:p>
        </w:tc>
        <w:tc>
          <w:tcPr>
            <w:tcW w:w="2386" w:type="dxa"/>
            <w:tcBorders>
              <w:top w:val="single" w:sz="4" w:space="0" w:color="auto"/>
              <w:left w:val="single" w:sz="4" w:space="0" w:color="auto"/>
              <w:bottom w:val="single" w:sz="4" w:space="0" w:color="auto"/>
              <w:right w:val="single" w:sz="4" w:space="0" w:color="auto"/>
            </w:tcBorders>
          </w:tcPr>
          <w:p w14:paraId="5DA2BBDB" w14:textId="77777777" w:rsidR="0047251B" w:rsidRPr="00D24AE6" w:rsidRDefault="0047251B" w:rsidP="000E7A06">
            <w:pPr>
              <w:jc w:val="both"/>
              <w:rPr>
                <w:rFonts w:ascii="Arial" w:hAnsi="Arial" w:cs="Arial"/>
                <w:sz w:val="20"/>
                <w:szCs w:val="20"/>
              </w:rPr>
            </w:pPr>
          </w:p>
        </w:tc>
      </w:tr>
    </w:tbl>
    <w:p w14:paraId="72A94D0A" w14:textId="77777777" w:rsidR="0047251B" w:rsidRPr="00D24AE6" w:rsidRDefault="0047251B" w:rsidP="0047251B">
      <w:pPr>
        <w:jc w:val="both"/>
        <w:rPr>
          <w:rFonts w:ascii="Arial" w:hAnsi="Arial" w:cs="Arial"/>
          <w:sz w:val="20"/>
          <w:szCs w:val="20"/>
        </w:rPr>
      </w:pPr>
    </w:p>
    <w:p w14:paraId="63FD6C2C" w14:textId="77777777" w:rsidR="0047251B" w:rsidRPr="00D24AE6" w:rsidRDefault="0047251B" w:rsidP="00BA0BC4">
      <w:pPr>
        <w:pStyle w:val="Listenabsatz"/>
        <w:numPr>
          <w:ilvl w:val="0"/>
          <w:numId w:val="15"/>
        </w:numPr>
        <w:spacing w:line="276" w:lineRule="auto"/>
        <w:contextualSpacing/>
        <w:jc w:val="both"/>
        <w:rPr>
          <w:rFonts w:ascii="Arial" w:hAnsi="Arial" w:cs="Arial"/>
          <w:sz w:val="20"/>
          <w:szCs w:val="20"/>
        </w:rPr>
      </w:pPr>
      <w:r w:rsidRPr="00D24AE6">
        <w:rPr>
          <w:rFonts w:ascii="Arial" w:hAnsi="Arial" w:cs="Arial"/>
          <w:sz w:val="20"/>
          <w:szCs w:val="20"/>
        </w:rPr>
        <w:fldChar w:fldCharType="begin">
          <w:ffData>
            <w:name w:val=""/>
            <w:enabled/>
            <w:calcOnExit w:val="0"/>
            <w:checkBox>
              <w:sizeAuto/>
              <w:default w:val="1"/>
            </w:checkBox>
          </w:ffData>
        </w:fldChar>
      </w:r>
      <w:r w:rsidRPr="00D24AE6">
        <w:rPr>
          <w:rFonts w:ascii="Arial" w:hAnsi="Arial" w:cs="Arial"/>
          <w:sz w:val="20"/>
          <w:szCs w:val="20"/>
        </w:rPr>
        <w:instrText xml:space="preserve"> FORMCHECKBOX </w:instrText>
      </w:r>
      <w:r w:rsidR="000C0477">
        <w:rPr>
          <w:rFonts w:ascii="Arial" w:hAnsi="Arial" w:cs="Arial"/>
          <w:sz w:val="20"/>
          <w:szCs w:val="20"/>
        </w:rPr>
      </w:r>
      <w:r w:rsidR="000C0477">
        <w:rPr>
          <w:rFonts w:ascii="Arial" w:hAnsi="Arial" w:cs="Arial"/>
          <w:sz w:val="20"/>
          <w:szCs w:val="20"/>
        </w:rPr>
        <w:fldChar w:fldCharType="separate"/>
      </w:r>
      <w:r w:rsidRPr="00D24AE6">
        <w:rPr>
          <w:rFonts w:ascii="Arial" w:hAnsi="Arial" w:cs="Arial"/>
          <w:sz w:val="20"/>
          <w:szCs w:val="20"/>
        </w:rPr>
        <w:fldChar w:fldCharType="end"/>
      </w:r>
      <w:r w:rsidRPr="00D24AE6">
        <w:rPr>
          <w:rFonts w:ascii="Arial" w:hAnsi="Arial" w:cs="Arial"/>
          <w:sz w:val="20"/>
          <w:szCs w:val="20"/>
        </w:rPr>
        <w:tab/>
        <w:t xml:space="preserve">Die </w:t>
      </w:r>
      <w:proofErr w:type="spellStart"/>
      <w:r w:rsidRPr="00D24AE6">
        <w:rPr>
          <w:rFonts w:ascii="Arial" w:hAnsi="Arial" w:cs="Arial"/>
          <w:sz w:val="20"/>
          <w:szCs w:val="20"/>
        </w:rPr>
        <w:t>Auslagerung</w:t>
      </w:r>
      <w:proofErr w:type="spellEnd"/>
      <w:r w:rsidRPr="00D24AE6">
        <w:rPr>
          <w:rFonts w:ascii="Arial" w:hAnsi="Arial" w:cs="Arial"/>
          <w:sz w:val="20"/>
          <w:szCs w:val="20"/>
        </w:rPr>
        <w:t xml:space="preserve"> auf </w:t>
      </w:r>
      <w:proofErr w:type="spellStart"/>
      <w:r w:rsidRPr="00D24AE6">
        <w:rPr>
          <w:rFonts w:ascii="Arial" w:hAnsi="Arial" w:cs="Arial"/>
          <w:sz w:val="20"/>
          <w:szCs w:val="20"/>
        </w:rPr>
        <w:t>Unterauftragnehmer</w:t>
      </w:r>
      <w:proofErr w:type="spellEnd"/>
      <w:r w:rsidRPr="00D24AE6">
        <w:rPr>
          <w:rFonts w:ascii="Arial" w:hAnsi="Arial" w:cs="Arial"/>
          <w:sz w:val="20"/>
          <w:szCs w:val="20"/>
        </w:rPr>
        <w:t xml:space="preserve"> </w:t>
      </w:r>
      <w:proofErr w:type="spellStart"/>
      <w:r w:rsidRPr="00D24AE6">
        <w:rPr>
          <w:rFonts w:ascii="Arial" w:hAnsi="Arial" w:cs="Arial"/>
          <w:sz w:val="20"/>
          <w:szCs w:val="20"/>
        </w:rPr>
        <w:t>oder</w:t>
      </w:r>
      <w:proofErr w:type="spellEnd"/>
      <w:r w:rsidRPr="00D24AE6">
        <w:rPr>
          <w:rFonts w:ascii="Arial" w:hAnsi="Arial" w:cs="Arial"/>
          <w:sz w:val="20"/>
          <w:szCs w:val="20"/>
        </w:rPr>
        <w:t xml:space="preserve"> </w:t>
      </w:r>
    </w:p>
    <w:p w14:paraId="0C2BB16C" w14:textId="77777777" w:rsidR="0047251B" w:rsidRPr="00D24AE6" w:rsidRDefault="0047251B" w:rsidP="0047251B">
      <w:pPr>
        <w:pStyle w:val="Listenabsatz"/>
        <w:jc w:val="both"/>
        <w:rPr>
          <w:rFonts w:ascii="Arial" w:hAnsi="Arial" w:cs="Arial"/>
          <w:sz w:val="20"/>
          <w:szCs w:val="20"/>
        </w:rPr>
      </w:pPr>
    </w:p>
    <w:p w14:paraId="0342431F" w14:textId="77777777" w:rsidR="0047251B" w:rsidRPr="00D24AE6" w:rsidRDefault="0047251B" w:rsidP="0047251B">
      <w:pPr>
        <w:pStyle w:val="Listenabsatz"/>
        <w:jc w:val="both"/>
        <w:rPr>
          <w:rFonts w:ascii="Arial" w:hAnsi="Arial" w:cs="Arial"/>
          <w:sz w:val="20"/>
          <w:szCs w:val="20"/>
        </w:rPr>
      </w:pPr>
      <w:r w:rsidRPr="00D24AE6">
        <w:rPr>
          <w:rFonts w:ascii="Arial" w:hAnsi="Arial" w:cs="Arial"/>
          <w:sz w:val="20"/>
          <w:szCs w:val="20"/>
        </w:rPr>
        <w:fldChar w:fldCharType="begin">
          <w:ffData>
            <w:name w:val=""/>
            <w:enabled/>
            <w:calcOnExit w:val="0"/>
            <w:checkBox>
              <w:sizeAuto/>
              <w:default w:val="1"/>
            </w:checkBox>
          </w:ffData>
        </w:fldChar>
      </w:r>
      <w:r w:rsidRPr="00D24AE6">
        <w:rPr>
          <w:rFonts w:ascii="Arial" w:hAnsi="Arial" w:cs="Arial"/>
          <w:sz w:val="20"/>
          <w:szCs w:val="20"/>
        </w:rPr>
        <w:instrText xml:space="preserve"> FORMCHECKBOX </w:instrText>
      </w:r>
      <w:r w:rsidR="000C0477">
        <w:rPr>
          <w:rFonts w:ascii="Arial" w:hAnsi="Arial" w:cs="Arial"/>
          <w:sz w:val="20"/>
          <w:szCs w:val="20"/>
        </w:rPr>
      </w:r>
      <w:r w:rsidR="000C0477">
        <w:rPr>
          <w:rFonts w:ascii="Arial" w:hAnsi="Arial" w:cs="Arial"/>
          <w:sz w:val="20"/>
          <w:szCs w:val="20"/>
        </w:rPr>
        <w:fldChar w:fldCharType="separate"/>
      </w:r>
      <w:r w:rsidRPr="00D24AE6">
        <w:rPr>
          <w:rFonts w:ascii="Arial" w:hAnsi="Arial" w:cs="Arial"/>
          <w:sz w:val="20"/>
          <w:szCs w:val="20"/>
        </w:rPr>
        <w:fldChar w:fldCharType="end"/>
      </w:r>
      <w:r w:rsidRPr="00D24AE6">
        <w:rPr>
          <w:rFonts w:ascii="Arial" w:hAnsi="Arial" w:cs="Arial"/>
          <w:sz w:val="20"/>
          <w:szCs w:val="20"/>
        </w:rPr>
        <w:tab/>
        <w:t xml:space="preserve">der </w:t>
      </w:r>
      <w:proofErr w:type="spellStart"/>
      <w:r w:rsidRPr="00D24AE6">
        <w:rPr>
          <w:rFonts w:ascii="Arial" w:hAnsi="Arial" w:cs="Arial"/>
          <w:sz w:val="20"/>
          <w:szCs w:val="20"/>
        </w:rPr>
        <w:t>Wechsel</w:t>
      </w:r>
      <w:proofErr w:type="spellEnd"/>
      <w:r w:rsidRPr="00D24AE6">
        <w:rPr>
          <w:rFonts w:ascii="Arial" w:hAnsi="Arial" w:cs="Arial"/>
          <w:sz w:val="20"/>
          <w:szCs w:val="20"/>
        </w:rPr>
        <w:t xml:space="preserve"> des </w:t>
      </w:r>
      <w:proofErr w:type="spellStart"/>
      <w:r w:rsidRPr="00D24AE6">
        <w:rPr>
          <w:rFonts w:ascii="Arial" w:hAnsi="Arial" w:cs="Arial"/>
          <w:sz w:val="20"/>
          <w:szCs w:val="20"/>
        </w:rPr>
        <w:t>bestehenden</w:t>
      </w:r>
      <w:proofErr w:type="spellEnd"/>
      <w:r w:rsidRPr="00D24AE6">
        <w:rPr>
          <w:rFonts w:ascii="Arial" w:hAnsi="Arial" w:cs="Arial"/>
          <w:sz w:val="20"/>
          <w:szCs w:val="20"/>
        </w:rPr>
        <w:t xml:space="preserve"> </w:t>
      </w:r>
      <w:proofErr w:type="spellStart"/>
      <w:r w:rsidRPr="00D24AE6">
        <w:rPr>
          <w:rFonts w:ascii="Arial" w:hAnsi="Arial" w:cs="Arial"/>
          <w:sz w:val="20"/>
          <w:szCs w:val="20"/>
        </w:rPr>
        <w:t>Unterauftragnehmers</w:t>
      </w:r>
      <w:proofErr w:type="spellEnd"/>
    </w:p>
    <w:p w14:paraId="2015A94C" w14:textId="77777777" w:rsidR="0047251B" w:rsidRPr="00D24AE6" w:rsidRDefault="0047251B" w:rsidP="0047251B">
      <w:pPr>
        <w:pStyle w:val="Listenabsatz"/>
        <w:jc w:val="both"/>
        <w:rPr>
          <w:rFonts w:ascii="Arial" w:hAnsi="Arial" w:cs="Arial"/>
          <w:sz w:val="20"/>
          <w:szCs w:val="20"/>
        </w:rPr>
      </w:pPr>
      <w:proofErr w:type="spellStart"/>
      <w:r w:rsidRPr="00D24AE6">
        <w:rPr>
          <w:rFonts w:ascii="Arial" w:hAnsi="Arial" w:cs="Arial"/>
          <w:sz w:val="20"/>
          <w:szCs w:val="20"/>
        </w:rPr>
        <w:t>sind</w:t>
      </w:r>
      <w:proofErr w:type="spellEnd"/>
      <w:r w:rsidRPr="00D24AE6">
        <w:rPr>
          <w:rFonts w:ascii="Arial" w:hAnsi="Arial" w:cs="Arial"/>
          <w:sz w:val="20"/>
          <w:szCs w:val="20"/>
        </w:rPr>
        <w:t xml:space="preserve"> </w:t>
      </w:r>
      <w:proofErr w:type="spellStart"/>
      <w:r w:rsidRPr="00D24AE6">
        <w:rPr>
          <w:rFonts w:ascii="Arial" w:hAnsi="Arial" w:cs="Arial"/>
          <w:sz w:val="20"/>
          <w:szCs w:val="20"/>
        </w:rPr>
        <w:t>zulässig</w:t>
      </w:r>
      <w:proofErr w:type="spellEnd"/>
      <w:r w:rsidRPr="00D24AE6">
        <w:rPr>
          <w:rFonts w:ascii="Arial" w:hAnsi="Arial" w:cs="Arial"/>
          <w:sz w:val="20"/>
          <w:szCs w:val="20"/>
        </w:rPr>
        <w:t xml:space="preserve">, </w:t>
      </w:r>
      <w:proofErr w:type="spellStart"/>
      <w:r w:rsidRPr="00D24AE6">
        <w:rPr>
          <w:rFonts w:ascii="Arial" w:hAnsi="Arial" w:cs="Arial"/>
          <w:sz w:val="20"/>
          <w:szCs w:val="20"/>
        </w:rPr>
        <w:t>soweit</w:t>
      </w:r>
      <w:proofErr w:type="spellEnd"/>
      <w:r w:rsidRPr="00D24AE6">
        <w:rPr>
          <w:rFonts w:ascii="Arial" w:hAnsi="Arial" w:cs="Arial"/>
          <w:sz w:val="20"/>
          <w:szCs w:val="20"/>
        </w:rPr>
        <w:t>:</w:t>
      </w:r>
    </w:p>
    <w:p w14:paraId="7A0C8274" w14:textId="77777777" w:rsidR="0047251B" w:rsidRPr="00D24AE6" w:rsidRDefault="0047251B" w:rsidP="00BA0BC4">
      <w:pPr>
        <w:pStyle w:val="Listenabsatz"/>
        <w:numPr>
          <w:ilvl w:val="0"/>
          <w:numId w:val="20"/>
        </w:numPr>
        <w:spacing w:after="200" w:line="276" w:lineRule="auto"/>
        <w:contextualSpacing/>
        <w:jc w:val="both"/>
        <w:rPr>
          <w:rFonts w:ascii="Arial" w:hAnsi="Arial" w:cs="Arial"/>
          <w:sz w:val="20"/>
          <w:szCs w:val="20"/>
          <w:lang w:val="de-DE"/>
        </w:rPr>
      </w:pPr>
      <w:r w:rsidRPr="00D24AE6">
        <w:rPr>
          <w:rFonts w:ascii="Arial" w:hAnsi="Arial" w:cs="Arial"/>
          <w:sz w:val="20"/>
          <w:szCs w:val="20"/>
          <w:lang w:val="de-DE"/>
        </w:rPr>
        <w:t>der Auftragnehmer eine solche Auslagerung auf Unterauftragnehmer dem Auftraggeber eine angemessene Zeit vorab schriftlich oder in Textform anzeigt und</w:t>
      </w:r>
    </w:p>
    <w:p w14:paraId="4CF595AD" w14:textId="77777777" w:rsidR="0047251B" w:rsidRPr="00D24AE6" w:rsidRDefault="0047251B" w:rsidP="00BA0BC4">
      <w:pPr>
        <w:pStyle w:val="Listenabsatz"/>
        <w:numPr>
          <w:ilvl w:val="0"/>
          <w:numId w:val="20"/>
        </w:numPr>
        <w:spacing w:line="276" w:lineRule="auto"/>
        <w:contextualSpacing/>
        <w:jc w:val="both"/>
        <w:rPr>
          <w:rFonts w:ascii="Arial" w:hAnsi="Arial" w:cs="Arial"/>
          <w:sz w:val="20"/>
          <w:szCs w:val="20"/>
          <w:lang w:val="de-DE"/>
        </w:rPr>
      </w:pPr>
      <w:r w:rsidRPr="00D24AE6">
        <w:rPr>
          <w:rFonts w:ascii="Arial" w:hAnsi="Arial" w:cs="Arial"/>
          <w:sz w:val="20"/>
          <w:szCs w:val="20"/>
          <w:lang w:val="de-DE"/>
        </w:rPr>
        <w:t>der Auftraggeber nicht bis zum Zeitpunkt der Übergabe der Daten gegenüber dem Auftragnehmer schriftlich oder in Textform Einspruch gegen die geplante Auslagerung erhebt und</w:t>
      </w:r>
    </w:p>
    <w:p w14:paraId="047BD94E" w14:textId="77777777" w:rsidR="0047251B" w:rsidRPr="00D24AE6" w:rsidRDefault="0047251B" w:rsidP="00BA0BC4">
      <w:pPr>
        <w:pStyle w:val="Listenabsatz"/>
        <w:numPr>
          <w:ilvl w:val="0"/>
          <w:numId w:val="20"/>
        </w:numPr>
        <w:spacing w:line="276" w:lineRule="auto"/>
        <w:contextualSpacing/>
        <w:jc w:val="both"/>
        <w:rPr>
          <w:rFonts w:ascii="Arial" w:hAnsi="Arial" w:cs="Arial"/>
          <w:sz w:val="20"/>
          <w:szCs w:val="20"/>
          <w:lang w:val="de-DE"/>
        </w:rPr>
      </w:pPr>
      <w:r w:rsidRPr="00D24AE6">
        <w:rPr>
          <w:rFonts w:ascii="Arial" w:hAnsi="Arial" w:cs="Arial"/>
          <w:sz w:val="20"/>
          <w:szCs w:val="20"/>
          <w:lang w:val="de-DE"/>
        </w:rPr>
        <w:t>eine vertragliche Vereinbarung nach Maßgabe des Art. 28 Abs. 2-4 DS-GVO zugrunde gelegt wird.</w:t>
      </w:r>
    </w:p>
    <w:p w14:paraId="1E4C3571" w14:textId="77777777" w:rsidR="0047251B" w:rsidRPr="00D24AE6" w:rsidRDefault="0047251B" w:rsidP="0047251B">
      <w:pPr>
        <w:jc w:val="both"/>
        <w:rPr>
          <w:rFonts w:ascii="Arial" w:hAnsi="Arial" w:cs="Arial"/>
          <w:sz w:val="20"/>
          <w:szCs w:val="20"/>
          <w:lang w:val="de-DE"/>
        </w:rPr>
      </w:pPr>
      <w:r w:rsidRPr="00D24AE6">
        <w:rPr>
          <w:rFonts w:ascii="Arial" w:hAnsi="Arial" w:cs="Arial"/>
          <w:sz w:val="20"/>
          <w:szCs w:val="20"/>
          <w:lang w:val="de-DE"/>
        </w:rPr>
        <w:t>(3) Die Weitergabe von personenbezogenen Daten des Auftraggebers an den Unterauftragnehmer und dessen erstmaliges Tätigwerden sind erst mit Vorliegen aller Voraussetzungen für eine Unterbeauftragung gestattet.</w:t>
      </w:r>
    </w:p>
    <w:p w14:paraId="6CAAFB0D" w14:textId="77777777" w:rsidR="0047251B" w:rsidRPr="00D24AE6" w:rsidRDefault="0047251B" w:rsidP="0047251B">
      <w:pPr>
        <w:contextualSpacing/>
        <w:jc w:val="both"/>
        <w:rPr>
          <w:rFonts w:ascii="Arial" w:hAnsi="Arial" w:cs="Arial"/>
          <w:sz w:val="20"/>
          <w:szCs w:val="20"/>
          <w:lang w:val="de-DE"/>
        </w:rPr>
      </w:pPr>
      <w:r w:rsidRPr="00D24AE6">
        <w:rPr>
          <w:rFonts w:ascii="Arial" w:hAnsi="Arial" w:cs="Arial"/>
          <w:sz w:val="20"/>
          <w:szCs w:val="20"/>
          <w:lang w:val="de-DE"/>
        </w:rPr>
        <w:t>(4) Erbringt der Unterauftragnehmer die vereinbarte Leistung außerhalb der EU/des EWR stellt der Auftragnehmer die datenschutzrechtliche Zulässigkeit durch entsprechende Maßnahmen sicher. Gleiches gilt, wenn Dienstleister im Sinne von Abs. 1 Satz 2 eingesetzt werden sollen.</w:t>
      </w:r>
    </w:p>
    <w:p w14:paraId="766E1B1A" w14:textId="77777777" w:rsidR="0047251B" w:rsidRPr="00D24AE6" w:rsidRDefault="0047251B" w:rsidP="0047251B">
      <w:pPr>
        <w:contextualSpacing/>
        <w:jc w:val="both"/>
        <w:rPr>
          <w:rFonts w:ascii="Arial" w:hAnsi="Arial" w:cs="Arial"/>
          <w:sz w:val="20"/>
          <w:szCs w:val="20"/>
          <w:lang w:val="de-DE"/>
        </w:rPr>
      </w:pPr>
      <w:r w:rsidRPr="00D24AE6">
        <w:rPr>
          <w:rFonts w:ascii="Arial" w:hAnsi="Arial" w:cs="Arial"/>
          <w:sz w:val="20"/>
          <w:szCs w:val="20"/>
          <w:lang w:val="de-DE"/>
        </w:rPr>
        <w:t xml:space="preserve">(5) Eine weitere Auslagerung durch den Unterauftragnehmer </w:t>
      </w:r>
    </w:p>
    <w:p w14:paraId="7912BE89" w14:textId="77777777" w:rsidR="0047251B" w:rsidRPr="00D24AE6" w:rsidRDefault="0047251B" w:rsidP="00BA0BC4">
      <w:pPr>
        <w:pStyle w:val="Listenabsatz"/>
        <w:numPr>
          <w:ilvl w:val="0"/>
          <w:numId w:val="21"/>
        </w:numPr>
        <w:spacing w:line="276" w:lineRule="auto"/>
        <w:contextualSpacing/>
        <w:jc w:val="both"/>
        <w:rPr>
          <w:rFonts w:ascii="Arial" w:hAnsi="Arial" w:cs="Arial"/>
          <w:sz w:val="20"/>
          <w:szCs w:val="20"/>
        </w:rPr>
      </w:pPr>
      <w:proofErr w:type="spellStart"/>
      <w:r w:rsidRPr="00D24AE6">
        <w:rPr>
          <w:rFonts w:ascii="Arial" w:hAnsi="Arial" w:cs="Arial"/>
          <w:sz w:val="20"/>
          <w:szCs w:val="20"/>
        </w:rPr>
        <w:t>ist</w:t>
      </w:r>
      <w:proofErr w:type="spellEnd"/>
      <w:r w:rsidRPr="00D24AE6">
        <w:rPr>
          <w:rFonts w:ascii="Arial" w:hAnsi="Arial" w:cs="Arial"/>
          <w:sz w:val="20"/>
          <w:szCs w:val="20"/>
        </w:rPr>
        <w:t xml:space="preserve"> </w:t>
      </w:r>
      <w:proofErr w:type="spellStart"/>
      <w:r w:rsidRPr="00D24AE6">
        <w:rPr>
          <w:rFonts w:ascii="Arial" w:hAnsi="Arial" w:cs="Arial"/>
          <w:sz w:val="20"/>
          <w:szCs w:val="20"/>
        </w:rPr>
        <w:t>nicht</w:t>
      </w:r>
      <w:proofErr w:type="spellEnd"/>
      <w:r w:rsidRPr="00D24AE6">
        <w:rPr>
          <w:rFonts w:ascii="Arial" w:hAnsi="Arial" w:cs="Arial"/>
          <w:sz w:val="20"/>
          <w:szCs w:val="20"/>
        </w:rPr>
        <w:t xml:space="preserve"> </w:t>
      </w:r>
      <w:proofErr w:type="spellStart"/>
      <w:proofErr w:type="gramStart"/>
      <w:r w:rsidRPr="00D24AE6">
        <w:rPr>
          <w:rFonts w:ascii="Arial" w:hAnsi="Arial" w:cs="Arial"/>
          <w:sz w:val="20"/>
          <w:szCs w:val="20"/>
        </w:rPr>
        <w:t>gestattet</w:t>
      </w:r>
      <w:proofErr w:type="spellEnd"/>
      <w:r w:rsidRPr="00D24AE6">
        <w:rPr>
          <w:rFonts w:ascii="Arial" w:hAnsi="Arial" w:cs="Arial"/>
          <w:sz w:val="20"/>
          <w:szCs w:val="20"/>
        </w:rPr>
        <w:t>;</w:t>
      </w:r>
      <w:proofErr w:type="gramEnd"/>
    </w:p>
    <w:p w14:paraId="5F2484FB" w14:textId="77777777" w:rsidR="0047251B" w:rsidRPr="00D24AE6" w:rsidRDefault="0047251B" w:rsidP="00BA0BC4">
      <w:pPr>
        <w:pStyle w:val="Listenabsatz"/>
        <w:numPr>
          <w:ilvl w:val="0"/>
          <w:numId w:val="21"/>
        </w:numPr>
        <w:spacing w:line="276" w:lineRule="auto"/>
        <w:contextualSpacing/>
        <w:jc w:val="both"/>
        <w:rPr>
          <w:rFonts w:ascii="Arial" w:hAnsi="Arial" w:cs="Arial"/>
          <w:sz w:val="20"/>
          <w:szCs w:val="20"/>
        </w:rPr>
      </w:pPr>
      <w:proofErr w:type="gramStart"/>
      <w:r w:rsidRPr="00D24AE6">
        <w:rPr>
          <w:rFonts w:ascii="Arial" w:hAnsi="Arial" w:cs="Arial"/>
          <w:sz w:val="20"/>
          <w:szCs w:val="20"/>
          <w:lang w:val="de-DE"/>
        </w:rPr>
        <w:t>bedarf</w:t>
      </w:r>
      <w:proofErr w:type="gramEnd"/>
      <w:r w:rsidRPr="00D24AE6">
        <w:rPr>
          <w:rFonts w:ascii="Arial" w:hAnsi="Arial" w:cs="Arial"/>
          <w:sz w:val="20"/>
          <w:szCs w:val="20"/>
          <w:lang w:val="de-DE"/>
        </w:rPr>
        <w:t xml:space="preserve"> der ausdrücklichen Zustimmung des Hauptauftraggebers (mind. </w:t>
      </w:r>
      <w:proofErr w:type="spellStart"/>
      <w:r w:rsidRPr="00D24AE6">
        <w:rPr>
          <w:rFonts w:ascii="Arial" w:hAnsi="Arial" w:cs="Arial"/>
          <w:sz w:val="20"/>
          <w:szCs w:val="20"/>
        </w:rPr>
        <w:t>Textform</w:t>
      </w:r>
      <w:proofErr w:type="spellEnd"/>
      <w:r w:rsidRPr="00D24AE6">
        <w:rPr>
          <w:rFonts w:ascii="Arial" w:hAnsi="Arial" w:cs="Arial"/>
          <w:sz w:val="20"/>
          <w:szCs w:val="20"/>
        </w:rPr>
        <w:t xml:space="preserve">); </w:t>
      </w:r>
    </w:p>
    <w:p w14:paraId="170E6ABA" w14:textId="77777777" w:rsidR="0047251B" w:rsidRPr="00D24AE6" w:rsidRDefault="0047251B" w:rsidP="0047251B">
      <w:pPr>
        <w:ind w:left="1068"/>
        <w:jc w:val="both"/>
        <w:rPr>
          <w:rFonts w:ascii="Arial" w:hAnsi="Arial" w:cs="Arial"/>
          <w:sz w:val="20"/>
          <w:szCs w:val="20"/>
          <w:lang w:val="de-DE"/>
        </w:rPr>
      </w:pPr>
      <w:r w:rsidRPr="00D24AE6">
        <w:rPr>
          <w:rFonts w:ascii="Arial" w:hAnsi="Arial" w:cs="Arial"/>
          <w:sz w:val="20"/>
          <w:szCs w:val="20"/>
        </w:rPr>
        <w:fldChar w:fldCharType="begin">
          <w:ffData>
            <w:name w:val=""/>
            <w:enabled/>
            <w:calcOnExit w:val="0"/>
            <w:checkBox>
              <w:sizeAuto/>
              <w:default w:val="1"/>
            </w:checkBox>
          </w:ffData>
        </w:fldChar>
      </w:r>
      <w:r w:rsidRPr="00D24AE6">
        <w:rPr>
          <w:rFonts w:ascii="Arial" w:hAnsi="Arial" w:cs="Arial"/>
          <w:sz w:val="20"/>
          <w:szCs w:val="20"/>
          <w:lang w:val="de-DE"/>
        </w:rPr>
        <w:instrText xml:space="preserve"> FORMCHECKBOX </w:instrText>
      </w:r>
      <w:r w:rsidR="000C0477">
        <w:rPr>
          <w:rFonts w:ascii="Arial" w:hAnsi="Arial" w:cs="Arial"/>
          <w:sz w:val="20"/>
          <w:szCs w:val="20"/>
        </w:rPr>
      </w:r>
      <w:r w:rsidR="000C0477">
        <w:rPr>
          <w:rFonts w:ascii="Arial" w:hAnsi="Arial" w:cs="Arial"/>
          <w:sz w:val="20"/>
          <w:szCs w:val="20"/>
        </w:rPr>
        <w:fldChar w:fldCharType="separate"/>
      </w:r>
      <w:r w:rsidRPr="00D24AE6">
        <w:rPr>
          <w:rFonts w:ascii="Arial" w:hAnsi="Arial" w:cs="Arial"/>
          <w:sz w:val="20"/>
          <w:szCs w:val="20"/>
        </w:rPr>
        <w:fldChar w:fldCharType="end"/>
      </w:r>
      <w:r w:rsidRPr="00D24AE6">
        <w:rPr>
          <w:rFonts w:ascii="Arial" w:hAnsi="Arial" w:cs="Arial"/>
          <w:sz w:val="20"/>
          <w:szCs w:val="20"/>
          <w:lang w:val="de-DE"/>
        </w:rPr>
        <w:t xml:space="preserve">  </w:t>
      </w:r>
      <w:proofErr w:type="gramStart"/>
      <w:r w:rsidRPr="00D24AE6">
        <w:rPr>
          <w:rFonts w:ascii="Arial" w:hAnsi="Arial" w:cs="Arial"/>
          <w:sz w:val="20"/>
          <w:szCs w:val="20"/>
          <w:lang w:val="de-DE"/>
        </w:rPr>
        <w:t>bedarf</w:t>
      </w:r>
      <w:proofErr w:type="gramEnd"/>
      <w:r w:rsidRPr="00D24AE6">
        <w:rPr>
          <w:rFonts w:ascii="Arial" w:hAnsi="Arial" w:cs="Arial"/>
          <w:sz w:val="20"/>
          <w:szCs w:val="20"/>
          <w:lang w:val="de-DE"/>
        </w:rPr>
        <w:t xml:space="preserve"> der ausdrücklichen Zustimmung des Hauptauftragnehmers (mind. Textform); </w:t>
      </w:r>
    </w:p>
    <w:p w14:paraId="1F21175F" w14:textId="77777777" w:rsidR="0047251B" w:rsidRPr="00D24AE6" w:rsidRDefault="0047251B" w:rsidP="0047251B">
      <w:pPr>
        <w:contextualSpacing/>
        <w:jc w:val="both"/>
        <w:rPr>
          <w:rFonts w:ascii="Arial" w:hAnsi="Arial" w:cs="Arial"/>
          <w:sz w:val="20"/>
          <w:szCs w:val="20"/>
          <w:lang w:val="de-DE"/>
        </w:rPr>
      </w:pPr>
      <w:r w:rsidRPr="00D24AE6">
        <w:rPr>
          <w:rFonts w:ascii="Arial" w:hAnsi="Arial" w:cs="Arial"/>
          <w:sz w:val="20"/>
          <w:szCs w:val="20"/>
          <w:lang w:val="de-DE"/>
        </w:rPr>
        <w:t>sämtliche vertraglichen Regelungen in der Vertragskette sind auch dem weiteren Unterauftragnehmer aufzuerlegen.</w:t>
      </w:r>
    </w:p>
    <w:p w14:paraId="538A5B05" w14:textId="77777777" w:rsidR="0047251B" w:rsidRPr="00D24AE6" w:rsidRDefault="0047251B" w:rsidP="0047251B">
      <w:pPr>
        <w:contextualSpacing/>
        <w:jc w:val="both"/>
        <w:rPr>
          <w:rFonts w:ascii="Arial" w:hAnsi="Arial" w:cs="Arial"/>
          <w:sz w:val="20"/>
          <w:szCs w:val="20"/>
          <w:lang w:val="de-DE"/>
        </w:rPr>
      </w:pPr>
    </w:p>
    <w:p w14:paraId="7DD2C1E7" w14:textId="77777777" w:rsidR="0047251B" w:rsidRPr="00D24AE6" w:rsidRDefault="0047251B" w:rsidP="007B34DC">
      <w:pPr>
        <w:rPr>
          <w:rFonts w:ascii="Arial" w:hAnsi="Arial" w:cs="Arial"/>
          <w:b/>
          <w:bCs/>
          <w:sz w:val="20"/>
          <w:szCs w:val="20"/>
          <w:lang w:val="de-DE"/>
        </w:rPr>
      </w:pPr>
      <w:r w:rsidRPr="00D24AE6">
        <w:rPr>
          <w:rFonts w:ascii="Arial" w:hAnsi="Arial" w:cs="Arial"/>
          <w:b/>
          <w:bCs/>
          <w:sz w:val="20"/>
          <w:szCs w:val="20"/>
          <w:lang w:val="de-DE"/>
        </w:rPr>
        <w:t>7. Kontrollrechte des Auftraggebers</w:t>
      </w:r>
    </w:p>
    <w:p w14:paraId="1965BB1F" w14:textId="77777777" w:rsidR="0047251B" w:rsidRPr="00D24AE6" w:rsidRDefault="0047251B" w:rsidP="0047251B">
      <w:pPr>
        <w:autoSpaceDE w:val="0"/>
        <w:autoSpaceDN w:val="0"/>
        <w:adjustRightInd w:val="0"/>
        <w:jc w:val="both"/>
        <w:rPr>
          <w:rFonts w:ascii="Arial" w:hAnsi="Arial" w:cs="Arial"/>
          <w:sz w:val="20"/>
          <w:szCs w:val="20"/>
          <w:lang w:val="de-DE"/>
        </w:rPr>
      </w:pPr>
      <w:r w:rsidRPr="00D24AE6">
        <w:rPr>
          <w:rFonts w:ascii="Arial" w:hAnsi="Arial" w:cs="Arial"/>
          <w:sz w:val="20"/>
          <w:szCs w:val="20"/>
          <w:lang w:val="de-DE"/>
        </w:rPr>
        <w:t xml:space="preserve">(1) Der Auftraggeber hat das Recht, im Benehmen mit dem Auftragnehmer Überprüfungen durchzuführen oder durch im Einzelfall </w:t>
      </w:r>
      <w:proofErr w:type="gramStart"/>
      <w:r w:rsidRPr="00D24AE6">
        <w:rPr>
          <w:rFonts w:ascii="Arial" w:hAnsi="Arial" w:cs="Arial"/>
          <w:sz w:val="20"/>
          <w:szCs w:val="20"/>
          <w:lang w:val="de-DE"/>
        </w:rPr>
        <w:t>zu benennende Prüfer</w:t>
      </w:r>
      <w:proofErr w:type="gramEnd"/>
      <w:r w:rsidRPr="00D24AE6">
        <w:rPr>
          <w:rFonts w:ascii="Arial" w:hAnsi="Arial" w:cs="Arial"/>
          <w:sz w:val="20"/>
          <w:szCs w:val="20"/>
          <w:lang w:val="de-DE"/>
        </w:rPr>
        <w:t xml:space="preserve"> durchführen zu lassen. Er hat das Recht, sich durch Stichprobenkontrollen, die in der Regel rechtzeitig anzumelden sind, von der Einhaltung dieser Vereinbarung durch den Auftragnehmer in dessen Geschäftsbetrieb zu überzeugen. </w:t>
      </w:r>
    </w:p>
    <w:p w14:paraId="6EC86602" w14:textId="77777777" w:rsidR="0047251B" w:rsidRPr="00D24AE6" w:rsidRDefault="0047251B" w:rsidP="0047251B">
      <w:pPr>
        <w:autoSpaceDE w:val="0"/>
        <w:autoSpaceDN w:val="0"/>
        <w:adjustRightInd w:val="0"/>
        <w:jc w:val="both"/>
        <w:rPr>
          <w:rFonts w:ascii="Arial" w:hAnsi="Arial" w:cs="Arial"/>
          <w:sz w:val="20"/>
          <w:szCs w:val="20"/>
          <w:lang w:val="de-DE"/>
        </w:rPr>
      </w:pPr>
      <w:r w:rsidRPr="00D24AE6">
        <w:rPr>
          <w:rFonts w:ascii="Arial" w:hAnsi="Arial" w:cs="Arial"/>
          <w:sz w:val="20"/>
          <w:szCs w:val="20"/>
          <w:lang w:val="de-DE"/>
        </w:rPr>
        <w:t xml:space="preserve">(2) Der Auftragnehmer stellt sicher, dass sich der Auftraggeber von der Einhaltung der Pflichten des Auftragnehmers nach Art. 28 DS-GVO überzeugen kann. Der Auftragnehmer verpflichtet sich, dem Auftraggeber auf Anforderung die erforderlichen Auskünfte zu erteilen und insbesondere die Umsetzung der technischen und organisatorischen Maßnahmen nachzuweisen. </w:t>
      </w:r>
    </w:p>
    <w:p w14:paraId="18FE3B16" w14:textId="77777777" w:rsidR="0047251B" w:rsidRPr="00D24AE6" w:rsidRDefault="0047251B" w:rsidP="0047251B">
      <w:pPr>
        <w:autoSpaceDE w:val="0"/>
        <w:autoSpaceDN w:val="0"/>
        <w:adjustRightInd w:val="0"/>
        <w:jc w:val="both"/>
        <w:rPr>
          <w:rFonts w:ascii="Arial" w:hAnsi="Arial" w:cs="Arial"/>
          <w:sz w:val="20"/>
          <w:szCs w:val="20"/>
          <w:lang w:val="de-DE"/>
        </w:rPr>
      </w:pPr>
      <w:r w:rsidRPr="00D24AE6">
        <w:rPr>
          <w:rFonts w:ascii="Arial" w:hAnsi="Arial" w:cs="Arial"/>
          <w:sz w:val="20"/>
          <w:szCs w:val="20"/>
          <w:lang w:val="de-DE"/>
        </w:rPr>
        <w:t xml:space="preserve">(3) Der Nachweis solcher Maßnahmen, die nicht nur den konkreten Auftrag betreffen, kann erfolgen durch </w:t>
      </w:r>
    </w:p>
    <w:p w14:paraId="6C2D853E" w14:textId="77777777" w:rsidR="0047251B" w:rsidRPr="00D24AE6" w:rsidRDefault="0047251B" w:rsidP="00BA0BC4">
      <w:pPr>
        <w:pStyle w:val="Listenabsatz"/>
        <w:numPr>
          <w:ilvl w:val="0"/>
          <w:numId w:val="24"/>
        </w:numPr>
        <w:autoSpaceDE w:val="0"/>
        <w:autoSpaceDN w:val="0"/>
        <w:adjustRightInd w:val="0"/>
        <w:spacing w:line="276" w:lineRule="auto"/>
        <w:contextualSpacing/>
        <w:jc w:val="both"/>
        <w:rPr>
          <w:rFonts w:ascii="Arial" w:hAnsi="Arial" w:cs="Arial"/>
          <w:sz w:val="20"/>
          <w:szCs w:val="20"/>
          <w:lang w:val="de-DE"/>
        </w:rPr>
      </w:pPr>
      <w:r w:rsidRPr="00D24AE6">
        <w:rPr>
          <w:rFonts w:ascii="Arial" w:hAnsi="Arial" w:cs="Arial"/>
          <w:sz w:val="20"/>
          <w:szCs w:val="20"/>
          <w:lang w:val="de-DE"/>
        </w:rPr>
        <w:t>die Einhaltung genehmigter Verhaltensregeln gemäß Art. 40 DS-GVO;</w:t>
      </w:r>
    </w:p>
    <w:p w14:paraId="295D9BF4" w14:textId="77777777" w:rsidR="0047251B" w:rsidRPr="00D24AE6" w:rsidRDefault="0047251B" w:rsidP="00BA0BC4">
      <w:pPr>
        <w:pStyle w:val="Listenabsatz"/>
        <w:numPr>
          <w:ilvl w:val="0"/>
          <w:numId w:val="24"/>
        </w:numPr>
        <w:autoSpaceDE w:val="0"/>
        <w:autoSpaceDN w:val="0"/>
        <w:adjustRightInd w:val="0"/>
        <w:spacing w:line="276" w:lineRule="auto"/>
        <w:contextualSpacing/>
        <w:jc w:val="both"/>
        <w:rPr>
          <w:rFonts w:ascii="Arial" w:hAnsi="Arial" w:cs="Arial"/>
          <w:sz w:val="20"/>
          <w:szCs w:val="20"/>
          <w:lang w:val="de-DE"/>
        </w:rPr>
      </w:pPr>
      <w:r w:rsidRPr="00D24AE6">
        <w:rPr>
          <w:rFonts w:ascii="Arial" w:hAnsi="Arial" w:cs="Arial"/>
          <w:sz w:val="20"/>
          <w:szCs w:val="20"/>
          <w:lang w:val="de-DE"/>
        </w:rPr>
        <w:t>die Zertifizierung nach einem genehmigten Zertifizierungsverfahren gemäß Art. 42 DS-GVO;</w:t>
      </w:r>
    </w:p>
    <w:p w14:paraId="0734A002" w14:textId="77777777" w:rsidR="0047251B" w:rsidRPr="00D24AE6" w:rsidRDefault="0047251B" w:rsidP="00BA0BC4">
      <w:pPr>
        <w:pStyle w:val="Listenabsatz"/>
        <w:numPr>
          <w:ilvl w:val="0"/>
          <w:numId w:val="24"/>
        </w:numPr>
        <w:autoSpaceDE w:val="0"/>
        <w:autoSpaceDN w:val="0"/>
        <w:adjustRightInd w:val="0"/>
        <w:spacing w:line="276" w:lineRule="auto"/>
        <w:contextualSpacing/>
        <w:jc w:val="both"/>
        <w:rPr>
          <w:rFonts w:ascii="Arial" w:hAnsi="Arial" w:cs="Arial"/>
          <w:sz w:val="20"/>
          <w:szCs w:val="20"/>
          <w:lang w:val="de-DE"/>
        </w:rPr>
      </w:pPr>
      <w:r w:rsidRPr="00D24AE6">
        <w:rPr>
          <w:rFonts w:ascii="Arial" w:hAnsi="Arial" w:cs="Arial"/>
          <w:sz w:val="20"/>
          <w:szCs w:val="20"/>
          <w:lang w:val="de-DE"/>
        </w:rPr>
        <w:t>aktuelle Testate, Berichte oder Berichtsauszüge unabhängiger Instanzen (z.B. Wirtschaftsprüfer, Revision, Datenschutzbeauftragter, IT-Sicherheitsabteilung, Datenschutzauditoren, Qualitätsauditoren);</w:t>
      </w:r>
    </w:p>
    <w:p w14:paraId="08EB2154" w14:textId="77777777" w:rsidR="0047251B" w:rsidRPr="00D24AE6" w:rsidRDefault="0047251B" w:rsidP="00BA0BC4">
      <w:pPr>
        <w:pStyle w:val="Listenabsatz"/>
        <w:numPr>
          <w:ilvl w:val="0"/>
          <w:numId w:val="24"/>
        </w:numPr>
        <w:autoSpaceDE w:val="0"/>
        <w:autoSpaceDN w:val="0"/>
        <w:adjustRightInd w:val="0"/>
        <w:spacing w:line="276" w:lineRule="auto"/>
        <w:contextualSpacing/>
        <w:jc w:val="both"/>
        <w:rPr>
          <w:rFonts w:ascii="Arial" w:hAnsi="Arial" w:cs="Arial"/>
          <w:sz w:val="20"/>
          <w:szCs w:val="20"/>
          <w:lang w:val="de-DE"/>
        </w:rPr>
      </w:pPr>
      <w:r w:rsidRPr="00D24AE6">
        <w:rPr>
          <w:rFonts w:ascii="Arial" w:hAnsi="Arial" w:cs="Arial"/>
          <w:sz w:val="20"/>
          <w:szCs w:val="20"/>
          <w:lang w:val="de-DE"/>
        </w:rPr>
        <w:lastRenderedPageBreak/>
        <w:t>eine geeignete Zertifizierung durch IT-Sicherheits- oder Datenschutzaudit (z.B. nach BSI-Grundschutz).</w:t>
      </w:r>
    </w:p>
    <w:p w14:paraId="3F6A5A9F" w14:textId="77777777" w:rsidR="0047251B" w:rsidRPr="00D24AE6" w:rsidRDefault="0047251B" w:rsidP="0047251B">
      <w:pPr>
        <w:jc w:val="both"/>
        <w:rPr>
          <w:rFonts w:ascii="Arial" w:hAnsi="Arial" w:cs="Arial"/>
          <w:sz w:val="20"/>
          <w:szCs w:val="20"/>
          <w:lang w:val="de-DE"/>
        </w:rPr>
      </w:pPr>
      <w:r w:rsidRPr="00D24AE6">
        <w:rPr>
          <w:rFonts w:ascii="Arial" w:hAnsi="Arial" w:cs="Arial"/>
          <w:sz w:val="20"/>
          <w:szCs w:val="20"/>
          <w:lang w:val="de-DE"/>
        </w:rPr>
        <w:t>(4) Für die Ermöglichung von Kontrollen durch den Auftraggeber kann der Auftragnehmer einen Vergütungsanspruch geltend machen.</w:t>
      </w:r>
    </w:p>
    <w:p w14:paraId="6E236E0F" w14:textId="77777777" w:rsidR="0047251B" w:rsidRPr="00D24AE6" w:rsidRDefault="0047251B" w:rsidP="0047251B">
      <w:pPr>
        <w:rPr>
          <w:rFonts w:ascii="Arial" w:hAnsi="Arial" w:cs="Arial"/>
          <w:sz w:val="20"/>
          <w:szCs w:val="20"/>
          <w:lang w:val="de-DE"/>
        </w:rPr>
      </w:pPr>
    </w:p>
    <w:p w14:paraId="60422FA8" w14:textId="77777777" w:rsidR="0047251B" w:rsidRPr="00D24AE6" w:rsidRDefault="0047251B" w:rsidP="007B34DC">
      <w:pPr>
        <w:rPr>
          <w:rFonts w:ascii="Arial" w:eastAsiaTheme="minorHAnsi" w:hAnsi="Arial" w:cs="Arial"/>
          <w:b/>
          <w:bCs/>
          <w:i/>
          <w:iCs/>
          <w:sz w:val="20"/>
          <w:szCs w:val="20"/>
          <w:lang w:val="de-DE"/>
        </w:rPr>
      </w:pPr>
      <w:r w:rsidRPr="00D24AE6">
        <w:rPr>
          <w:rFonts w:ascii="Arial" w:eastAsiaTheme="minorHAnsi" w:hAnsi="Arial" w:cs="Arial"/>
          <w:b/>
          <w:bCs/>
          <w:sz w:val="20"/>
          <w:szCs w:val="20"/>
          <w:lang w:val="de-DE"/>
        </w:rPr>
        <w:t>8. Mitteilung bei Verstößen des Auftragnehmers</w:t>
      </w:r>
    </w:p>
    <w:p w14:paraId="662B23C2" w14:textId="77777777" w:rsidR="0047251B" w:rsidRPr="00D24AE6" w:rsidRDefault="0047251B" w:rsidP="0047251B">
      <w:pPr>
        <w:jc w:val="both"/>
        <w:rPr>
          <w:rFonts w:ascii="Arial" w:hAnsi="Arial" w:cs="Arial"/>
          <w:sz w:val="20"/>
          <w:szCs w:val="20"/>
        </w:rPr>
      </w:pPr>
      <w:r w:rsidRPr="00D24AE6">
        <w:rPr>
          <w:rFonts w:ascii="Arial" w:hAnsi="Arial" w:cs="Arial"/>
          <w:sz w:val="20"/>
          <w:szCs w:val="20"/>
          <w:lang w:val="de-DE"/>
        </w:rPr>
        <w:t xml:space="preserve">(1) Der Auftragnehmer unterstützt den Auftraggeber bei der Einhaltung der in den Artikeln 32 bis 36 der DS-GVO genannten Pflichten zur Sicherheit personenbezogener Daten, Meldepflichten bei Datenpannen, Datenschutz-Folgeabschätzungen und vorherige Konsultationen. </w:t>
      </w:r>
      <w:proofErr w:type="spellStart"/>
      <w:r w:rsidRPr="00D24AE6">
        <w:rPr>
          <w:rFonts w:ascii="Arial" w:hAnsi="Arial" w:cs="Arial"/>
          <w:sz w:val="20"/>
          <w:szCs w:val="20"/>
        </w:rPr>
        <w:t>Hierzu</w:t>
      </w:r>
      <w:proofErr w:type="spellEnd"/>
      <w:r w:rsidRPr="00D24AE6">
        <w:rPr>
          <w:rFonts w:ascii="Arial" w:hAnsi="Arial" w:cs="Arial"/>
          <w:sz w:val="20"/>
          <w:szCs w:val="20"/>
        </w:rPr>
        <w:t xml:space="preserve"> </w:t>
      </w:r>
      <w:proofErr w:type="spellStart"/>
      <w:r w:rsidRPr="00D24AE6">
        <w:rPr>
          <w:rFonts w:ascii="Arial" w:hAnsi="Arial" w:cs="Arial"/>
          <w:sz w:val="20"/>
          <w:szCs w:val="20"/>
        </w:rPr>
        <w:t>gehören</w:t>
      </w:r>
      <w:proofErr w:type="spellEnd"/>
      <w:r w:rsidRPr="00D24AE6">
        <w:rPr>
          <w:rFonts w:ascii="Arial" w:hAnsi="Arial" w:cs="Arial"/>
          <w:sz w:val="20"/>
          <w:szCs w:val="20"/>
        </w:rPr>
        <w:t xml:space="preserve"> </w:t>
      </w:r>
      <w:proofErr w:type="spellStart"/>
      <w:r w:rsidRPr="00D24AE6">
        <w:rPr>
          <w:rFonts w:ascii="Arial" w:hAnsi="Arial" w:cs="Arial"/>
          <w:sz w:val="20"/>
          <w:szCs w:val="20"/>
        </w:rPr>
        <w:t>u.a.</w:t>
      </w:r>
      <w:proofErr w:type="spellEnd"/>
    </w:p>
    <w:p w14:paraId="2007C09D" w14:textId="77777777" w:rsidR="0047251B" w:rsidRPr="00D24AE6" w:rsidRDefault="0047251B" w:rsidP="0047251B">
      <w:pPr>
        <w:jc w:val="both"/>
        <w:rPr>
          <w:rFonts w:ascii="Arial" w:hAnsi="Arial" w:cs="Arial"/>
          <w:sz w:val="20"/>
          <w:szCs w:val="20"/>
        </w:rPr>
      </w:pPr>
    </w:p>
    <w:p w14:paraId="64751988" w14:textId="77777777" w:rsidR="0047251B" w:rsidRPr="00D24AE6" w:rsidRDefault="0047251B" w:rsidP="00BA0BC4">
      <w:pPr>
        <w:pStyle w:val="Listenabsatz"/>
        <w:numPr>
          <w:ilvl w:val="0"/>
          <w:numId w:val="16"/>
        </w:numPr>
        <w:spacing w:line="276" w:lineRule="auto"/>
        <w:ind w:left="709"/>
        <w:contextualSpacing/>
        <w:jc w:val="both"/>
        <w:rPr>
          <w:rFonts w:ascii="Arial" w:hAnsi="Arial" w:cs="Arial"/>
          <w:sz w:val="20"/>
          <w:szCs w:val="20"/>
          <w:lang w:val="de-DE"/>
        </w:rPr>
      </w:pPr>
      <w:r w:rsidRPr="00D24AE6">
        <w:rPr>
          <w:rFonts w:ascii="Arial" w:hAnsi="Arial" w:cs="Arial"/>
          <w:sz w:val="20"/>
          <w:szCs w:val="20"/>
          <w:lang w:val="de-DE"/>
        </w:rPr>
        <w:t>die Sicherstellung eines angemessenen Schutzniveaus durch technische und organisatorische Maßnahmen, die die Umstände und Zwecke der Verarbeitung sowie die prognostizierte Wahrscheinlichkeit und Schwere einer möglichen Rechtsverletzung durch Sicherheitslücken berücksichtigen und eine sofortige Feststellung von relevanten Verletzungsereignissen ermöglichen</w:t>
      </w:r>
    </w:p>
    <w:p w14:paraId="7B614FB8" w14:textId="77777777" w:rsidR="0047251B" w:rsidRPr="00D24AE6" w:rsidRDefault="0047251B" w:rsidP="00BA0BC4">
      <w:pPr>
        <w:pStyle w:val="Listenabsatz"/>
        <w:numPr>
          <w:ilvl w:val="0"/>
          <w:numId w:val="16"/>
        </w:numPr>
        <w:spacing w:line="276" w:lineRule="auto"/>
        <w:ind w:left="709"/>
        <w:contextualSpacing/>
        <w:jc w:val="both"/>
        <w:rPr>
          <w:rFonts w:ascii="Arial" w:hAnsi="Arial" w:cs="Arial"/>
          <w:sz w:val="20"/>
          <w:szCs w:val="20"/>
          <w:lang w:val="de-DE"/>
        </w:rPr>
      </w:pPr>
      <w:r w:rsidRPr="00D24AE6">
        <w:rPr>
          <w:rFonts w:ascii="Arial" w:hAnsi="Arial" w:cs="Arial"/>
          <w:sz w:val="20"/>
          <w:szCs w:val="20"/>
          <w:lang w:val="de-DE"/>
        </w:rPr>
        <w:t>die Verpflichtung, Verletzungen personenbezogener Daten unverzüglich an den Auftraggeber zu melden</w:t>
      </w:r>
    </w:p>
    <w:p w14:paraId="5F3C3376" w14:textId="77777777" w:rsidR="0047251B" w:rsidRPr="00D24AE6" w:rsidRDefault="0047251B" w:rsidP="00BA0BC4">
      <w:pPr>
        <w:numPr>
          <w:ilvl w:val="0"/>
          <w:numId w:val="16"/>
        </w:numPr>
        <w:spacing w:line="276" w:lineRule="auto"/>
        <w:ind w:left="709"/>
        <w:contextualSpacing/>
        <w:jc w:val="both"/>
        <w:rPr>
          <w:rFonts w:ascii="Arial" w:hAnsi="Arial" w:cs="Arial"/>
          <w:sz w:val="20"/>
          <w:szCs w:val="20"/>
          <w:lang w:val="de-DE"/>
        </w:rPr>
      </w:pPr>
      <w:r w:rsidRPr="00D24AE6">
        <w:rPr>
          <w:rFonts w:ascii="Arial" w:hAnsi="Arial" w:cs="Arial"/>
          <w:sz w:val="20"/>
          <w:szCs w:val="20"/>
          <w:lang w:val="de-DE"/>
        </w:rPr>
        <w:t>die Verpflichtung, dem Auftraggeber im Rahmen seiner Informationspflicht gegenüber dem Betroffenen zu unterstützen und ihm in diesem Zusammenhang sämtliche relevante Informationen unverzüglich zur Verfügung zu stellen</w:t>
      </w:r>
    </w:p>
    <w:p w14:paraId="238F2C2E" w14:textId="77777777" w:rsidR="0047251B" w:rsidRPr="00D24AE6" w:rsidRDefault="0047251B" w:rsidP="00BA0BC4">
      <w:pPr>
        <w:numPr>
          <w:ilvl w:val="0"/>
          <w:numId w:val="16"/>
        </w:numPr>
        <w:spacing w:line="276" w:lineRule="auto"/>
        <w:ind w:left="709"/>
        <w:contextualSpacing/>
        <w:jc w:val="both"/>
        <w:rPr>
          <w:rFonts w:ascii="Arial" w:hAnsi="Arial" w:cs="Arial"/>
          <w:sz w:val="20"/>
          <w:szCs w:val="20"/>
          <w:lang w:val="de-DE"/>
        </w:rPr>
      </w:pPr>
      <w:r w:rsidRPr="00D24AE6">
        <w:rPr>
          <w:rFonts w:ascii="Arial" w:hAnsi="Arial" w:cs="Arial"/>
          <w:sz w:val="20"/>
          <w:szCs w:val="20"/>
          <w:lang w:val="de-DE"/>
        </w:rPr>
        <w:t>die Unterstützung des Auftraggebers für dessen Datenschutz-Folgenabschätzung</w:t>
      </w:r>
    </w:p>
    <w:p w14:paraId="469EB348" w14:textId="77777777" w:rsidR="0047251B" w:rsidRPr="00D24AE6" w:rsidRDefault="0047251B" w:rsidP="00BA0BC4">
      <w:pPr>
        <w:numPr>
          <w:ilvl w:val="0"/>
          <w:numId w:val="16"/>
        </w:numPr>
        <w:spacing w:line="276" w:lineRule="auto"/>
        <w:ind w:left="709"/>
        <w:contextualSpacing/>
        <w:jc w:val="both"/>
        <w:rPr>
          <w:rFonts w:ascii="Arial" w:hAnsi="Arial" w:cs="Arial"/>
          <w:sz w:val="20"/>
          <w:szCs w:val="20"/>
          <w:lang w:val="de-DE"/>
        </w:rPr>
      </w:pPr>
      <w:r w:rsidRPr="00D24AE6">
        <w:rPr>
          <w:rFonts w:ascii="Arial" w:hAnsi="Arial" w:cs="Arial"/>
          <w:sz w:val="20"/>
          <w:szCs w:val="20"/>
          <w:lang w:val="de-DE"/>
        </w:rPr>
        <w:t>die Unterstützung des Auftraggebers im Rahmen vorheriger Konsultationen mit der Aufsichtsbehörde</w:t>
      </w:r>
    </w:p>
    <w:p w14:paraId="5150B170" w14:textId="77777777" w:rsidR="0047251B" w:rsidRPr="00D24AE6" w:rsidRDefault="0047251B" w:rsidP="0047251B">
      <w:pPr>
        <w:jc w:val="both"/>
        <w:rPr>
          <w:rFonts w:ascii="Arial" w:hAnsi="Arial" w:cs="Arial"/>
          <w:sz w:val="20"/>
          <w:szCs w:val="20"/>
          <w:lang w:val="de-DE"/>
        </w:rPr>
      </w:pPr>
      <w:r w:rsidRPr="00D24AE6">
        <w:rPr>
          <w:rFonts w:ascii="Arial" w:hAnsi="Arial" w:cs="Arial"/>
          <w:sz w:val="20"/>
          <w:szCs w:val="20"/>
          <w:lang w:val="de-DE"/>
        </w:rPr>
        <w:t>(2) Für Unterstützungsleistungen, die nicht in der Leistungsbeschreibung enthalten oder nicht auf ein Fehlverhalten des Auftragnehmers zurückzuführen sind, kann der Auftragnehmer eine Vergütung beanspruchen.</w:t>
      </w:r>
    </w:p>
    <w:p w14:paraId="1FB3FF30" w14:textId="77777777" w:rsidR="0047251B" w:rsidRPr="00D24AE6" w:rsidRDefault="0047251B" w:rsidP="0047251B">
      <w:pPr>
        <w:rPr>
          <w:rFonts w:ascii="Arial" w:hAnsi="Arial" w:cs="Arial"/>
          <w:sz w:val="20"/>
          <w:szCs w:val="20"/>
          <w:lang w:val="de-DE"/>
        </w:rPr>
      </w:pPr>
    </w:p>
    <w:p w14:paraId="5751A4AF" w14:textId="77777777" w:rsidR="0047251B" w:rsidRPr="00D24AE6" w:rsidRDefault="0047251B" w:rsidP="007B34DC">
      <w:pPr>
        <w:rPr>
          <w:rFonts w:ascii="Arial" w:hAnsi="Arial" w:cs="Arial"/>
          <w:b/>
          <w:bCs/>
          <w:sz w:val="20"/>
          <w:szCs w:val="20"/>
          <w:lang w:val="de-DE"/>
        </w:rPr>
      </w:pPr>
      <w:r w:rsidRPr="00D24AE6">
        <w:rPr>
          <w:rFonts w:ascii="Arial" w:hAnsi="Arial" w:cs="Arial"/>
          <w:b/>
          <w:bCs/>
          <w:sz w:val="20"/>
          <w:szCs w:val="20"/>
          <w:lang w:val="de-DE"/>
        </w:rPr>
        <w:t>9. Weisungsbefugnis des Auftraggebers</w:t>
      </w:r>
    </w:p>
    <w:p w14:paraId="7227BC04" w14:textId="77777777" w:rsidR="0047251B" w:rsidRPr="00D24AE6" w:rsidRDefault="0047251B" w:rsidP="0047251B">
      <w:pPr>
        <w:jc w:val="both"/>
        <w:rPr>
          <w:rFonts w:ascii="Arial" w:hAnsi="Arial" w:cs="Arial"/>
          <w:sz w:val="20"/>
          <w:szCs w:val="20"/>
          <w:lang w:val="de-DE"/>
        </w:rPr>
      </w:pPr>
      <w:r w:rsidRPr="00D24AE6">
        <w:rPr>
          <w:rFonts w:ascii="Arial" w:hAnsi="Arial" w:cs="Arial"/>
          <w:sz w:val="20"/>
          <w:szCs w:val="20"/>
          <w:lang w:val="de-DE"/>
        </w:rPr>
        <w:t xml:space="preserve">(1) Mündliche Weisungen bestätigt der Auftraggeber unverzüglich (mind. Textform). </w:t>
      </w:r>
    </w:p>
    <w:p w14:paraId="7964DB9D" w14:textId="77777777" w:rsidR="0047251B" w:rsidRPr="00D24AE6" w:rsidRDefault="0047251B" w:rsidP="0047251B">
      <w:pPr>
        <w:jc w:val="both"/>
        <w:rPr>
          <w:rFonts w:ascii="Arial" w:hAnsi="Arial" w:cs="Arial"/>
          <w:sz w:val="20"/>
          <w:szCs w:val="20"/>
          <w:lang w:val="de-DE"/>
        </w:rPr>
      </w:pPr>
      <w:r w:rsidRPr="00D24AE6">
        <w:rPr>
          <w:rFonts w:ascii="Arial" w:hAnsi="Arial" w:cs="Arial"/>
          <w:sz w:val="20"/>
          <w:szCs w:val="20"/>
          <w:lang w:val="de-DE"/>
        </w:rPr>
        <w:t xml:space="preserve">(2) Der Auftragnehmer hat den Auftraggeber unverzüglich zu informieren, wenn er der Meinung ist, eine Weisung verstoße gegen Datenschutzvorschriften. Der Auftragnehmer ist berechtigt, die Durchführung der entsprechenden Weisung </w:t>
      </w:r>
      <w:proofErr w:type="gramStart"/>
      <w:r w:rsidRPr="00D24AE6">
        <w:rPr>
          <w:rFonts w:ascii="Arial" w:hAnsi="Arial" w:cs="Arial"/>
          <w:sz w:val="20"/>
          <w:szCs w:val="20"/>
          <w:lang w:val="de-DE"/>
        </w:rPr>
        <w:t>solange</w:t>
      </w:r>
      <w:proofErr w:type="gramEnd"/>
      <w:r w:rsidRPr="00D24AE6">
        <w:rPr>
          <w:rFonts w:ascii="Arial" w:hAnsi="Arial" w:cs="Arial"/>
          <w:sz w:val="20"/>
          <w:szCs w:val="20"/>
          <w:lang w:val="de-DE"/>
        </w:rPr>
        <w:t xml:space="preserve"> auszusetzen, bis sie durch den Auftraggeber bestätigt oder geändert wird.</w:t>
      </w:r>
    </w:p>
    <w:p w14:paraId="2D4A011C" w14:textId="77777777" w:rsidR="0047251B" w:rsidRPr="00D24AE6" w:rsidRDefault="0047251B" w:rsidP="0047251B">
      <w:pPr>
        <w:rPr>
          <w:rFonts w:ascii="Arial" w:hAnsi="Arial" w:cs="Arial"/>
          <w:sz w:val="20"/>
          <w:szCs w:val="20"/>
          <w:lang w:val="de-DE"/>
        </w:rPr>
      </w:pPr>
    </w:p>
    <w:p w14:paraId="0B195861" w14:textId="77777777" w:rsidR="0047251B" w:rsidRPr="00D24AE6" w:rsidRDefault="0047251B" w:rsidP="007B34DC">
      <w:pPr>
        <w:rPr>
          <w:rFonts w:ascii="Arial" w:hAnsi="Arial" w:cs="Arial"/>
          <w:b/>
          <w:bCs/>
          <w:sz w:val="20"/>
          <w:szCs w:val="20"/>
          <w:lang w:val="de-DE"/>
        </w:rPr>
      </w:pPr>
      <w:r w:rsidRPr="00D24AE6">
        <w:rPr>
          <w:rFonts w:ascii="Arial" w:hAnsi="Arial" w:cs="Arial"/>
          <w:b/>
          <w:bCs/>
          <w:sz w:val="20"/>
          <w:szCs w:val="20"/>
          <w:lang w:val="de-DE"/>
        </w:rPr>
        <w:t>10. Löschung und Rückgabe von personenbezogenen Daten</w:t>
      </w:r>
    </w:p>
    <w:p w14:paraId="66604678" w14:textId="77777777" w:rsidR="0047251B" w:rsidRPr="00D24AE6" w:rsidRDefault="0047251B" w:rsidP="0047251B">
      <w:pPr>
        <w:autoSpaceDE w:val="0"/>
        <w:autoSpaceDN w:val="0"/>
        <w:adjustRightInd w:val="0"/>
        <w:jc w:val="both"/>
        <w:rPr>
          <w:rFonts w:ascii="Arial" w:hAnsi="Arial" w:cs="Arial"/>
          <w:sz w:val="20"/>
          <w:szCs w:val="20"/>
          <w:lang w:val="de-DE"/>
        </w:rPr>
      </w:pPr>
      <w:r w:rsidRPr="00D24AE6">
        <w:rPr>
          <w:rFonts w:ascii="Arial" w:hAnsi="Arial" w:cs="Arial"/>
          <w:sz w:val="20"/>
          <w:szCs w:val="20"/>
          <w:lang w:val="de-DE"/>
        </w:rPr>
        <w:t>(1) Kopien oder Duplikate der Daten werden ohne Wissen des Auftraggebers nicht erstellt. Hiervon ausgenommen sind Sicherheitskopien, soweit sie zur Gewährleistung einer ordnungsgemäßen Datenverarbeitung erforderlich sind, sowie Daten, die im Hinblick auf die Einhaltung gesetzlicher Aufbewahrungspflichten erforderlich sind.</w:t>
      </w:r>
    </w:p>
    <w:p w14:paraId="167C6381" w14:textId="77777777" w:rsidR="0047251B" w:rsidRPr="00D24AE6" w:rsidRDefault="0047251B" w:rsidP="0047251B">
      <w:pPr>
        <w:autoSpaceDE w:val="0"/>
        <w:autoSpaceDN w:val="0"/>
        <w:adjustRightInd w:val="0"/>
        <w:jc w:val="both"/>
        <w:rPr>
          <w:rFonts w:ascii="Arial" w:hAnsi="Arial" w:cs="Arial"/>
          <w:sz w:val="20"/>
          <w:szCs w:val="20"/>
          <w:lang w:val="de-DE"/>
        </w:rPr>
      </w:pPr>
      <w:r w:rsidRPr="00D24AE6">
        <w:rPr>
          <w:rFonts w:ascii="Arial" w:hAnsi="Arial" w:cs="Arial"/>
          <w:sz w:val="20"/>
          <w:szCs w:val="20"/>
          <w:lang w:val="de-DE"/>
        </w:rPr>
        <w:t xml:space="preserve">(2) Nach Abschluss der vertraglich vereinbarten Arbeiten oder früher nach Aufforderung durch den Auftraggeber – spätestens mit Beendigung der Leistungsvereinbarung – hat der Auftragnehmer sämtliche in seinen Besitz gelangten Unterlagen, erstellte Verarbeitungs- und Nutzungsergebnisse sowie Datenbestände, die im Zusammenhang mit dem Auftragsverhältnis stehen, dem Auftraggeber auszuhändigen oder nach vorheriger Zustimmung datenschutzgerecht zu vernichten. Gleiches gilt für Test- und Ausschussmaterial. Das Protokoll der Löschung ist auf Anforderung vorzulegen. </w:t>
      </w:r>
    </w:p>
    <w:p w14:paraId="3D0213A5" w14:textId="5A18F696" w:rsidR="0047251B" w:rsidRDefault="0047251B" w:rsidP="0047251B">
      <w:pPr>
        <w:jc w:val="both"/>
        <w:rPr>
          <w:rFonts w:ascii="Arial" w:hAnsi="Arial" w:cs="Arial"/>
          <w:sz w:val="20"/>
          <w:szCs w:val="20"/>
          <w:lang w:val="de-DE"/>
        </w:rPr>
      </w:pPr>
      <w:r w:rsidRPr="00D24AE6">
        <w:rPr>
          <w:rFonts w:ascii="Arial" w:hAnsi="Arial" w:cs="Arial"/>
          <w:sz w:val="20"/>
          <w:szCs w:val="20"/>
          <w:lang w:val="de-DE"/>
        </w:rPr>
        <w:t xml:space="preserve">(3) Dokumentationen, die dem Nachweis der auftrags- und ordnungsgemäßen Datenverarbeitung dienen, sind durch den Auftragnehmer entsprechend </w:t>
      </w:r>
      <w:proofErr w:type="gramStart"/>
      <w:r w:rsidRPr="00D24AE6">
        <w:rPr>
          <w:rFonts w:ascii="Arial" w:hAnsi="Arial" w:cs="Arial"/>
          <w:sz w:val="20"/>
          <w:szCs w:val="20"/>
          <w:lang w:val="de-DE"/>
        </w:rPr>
        <w:t>der jeweiligen Aufbewahrungsfristen</w:t>
      </w:r>
      <w:proofErr w:type="gramEnd"/>
      <w:r w:rsidRPr="00D24AE6">
        <w:rPr>
          <w:rFonts w:ascii="Arial" w:hAnsi="Arial" w:cs="Arial"/>
          <w:sz w:val="20"/>
          <w:szCs w:val="20"/>
          <w:lang w:val="de-DE"/>
        </w:rPr>
        <w:t xml:space="preserve"> über das Vertragsende hinaus aufzubewahren. Er kann sie zu seiner Entlastung bei Vertragsende dem Auftraggeber übergeben.</w:t>
      </w:r>
    </w:p>
    <w:p w14:paraId="75069C15" w14:textId="77777777" w:rsidR="00F43BC9" w:rsidRDefault="00F43BC9" w:rsidP="00F43BC9">
      <w:pPr>
        <w:jc w:val="both"/>
        <w:rPr>
          <w:rFonts w:ascii="Arial" w:hAnsi="Arial" w:cs="Arial"/>
          <w:sz w:val="20"/>
          <w:szCs w:val="20"/>
          <w:lang w:val="de-DE"/>
        </w:rPr>
      </w:pPr>
    </w:p>
    <w:p w14:paraId="4AE02D74" w14:textId="4CF02F8D" w:rsidR="00F43BC9" w:rsidRDefault="00F43BC9" w:rsidP="00F43BC9">
      <w:pPr>
        <w:tabs>
          <w:tab w:val="left" w:pos="6663"/>
        </w:tabs>
        <w:jc w:val="both"/>
        <w:rPr>
          <w:rFonts w:ascii="Arial" w:hAnsi="Arial" w:cs="Arial"/>
          <w:sz w:val="20"/>
          <w:szCs w:val="20"/>
          <w:lang w:val="de-DE"/>
        </w:rPr>
      </w:pPr>
      <w:r w:rsidRPr="00F43BC9">
        <w:rPr>
          <w:rFonts w:ascii="Arial" w:hAnsi="Arial" w:cs="Arial"/>
          <w:sz w:val="20"/>
          <w:szCs w:val="20"/>
          <w:lang w:val="de-DE"/>
        </w:rPr>
        <w:t>Unterschriften der Parteien</w:t>
      </w:r>
    </w:p>
    <w:p w14:paraId="355D10FC" w14:textId="77777777" w:rsidR="00F43BC9" w:rsidRPr="00F43BC9" w:rsidRDefault="00F43BC9" w:rsidP="00F43BC9">
      <w:pPr>
        <w:tabs>
          <w:tab w:val="left" w:pos="6663"/>
        </w:tabs>
        <w:jc w:val="both"/>
        <w:rPr>
          <w:rFonts w:ascii="Arial" w:hAnsi="Arial" w:cs="Arial"/>
          <w:sz w:val="20"/>
          <w:szCs w:val="20"/>
          <w:lang w:val="de-DE"/>
        </w:rPr>
      </w:pPr>
    </w:p>
    <w:p w14:paraId="153CA0BF" w14:textId="132C6184" w:rsidR="00F43BC9" w:rsidRPr="00F24E5A" w:rsidRDefault="00F43BC9" w:rsidP="00F43BC9">
      <w:pPr>
        <w:tabs>
          <w:tab w:val="left" w:pos="6663"/>
        </w:tabs>
        <w:jc w:val="both"/>
        <w:rPr>
          <w:rFonts w:ascii="Arial" w:hAnsi="Arial" w:cs="Arial"/>
          <w:sz w:val="20"/>
          <w:szCs w:val="20"/>
        </w:rPr>
      </w:pPr>
      <w:r w:rsidRPr="00F24E5A">
        <w:rPr>
          <w:rFonts w:ascii="Arial" w:hAnsi="Arial" w:cs="Arial"/>
          <w:sz w:val="20"/>
          <w:szCs w:val="20"/>
        </w:rPr>
        <w:t xml:space="preserve">Auftraggeber </w:t>
      </w:r>
      <w:r w:rsidR="00E71C0A" w:rsidRPr="00F24E5A">
        <w:rPr>
          <w:rFonts w:ascii="Arial" w:hAnsi="Arial" w:cs="Arial"/>
          <w:sz w:val="20"/>
          <w:szCs w:val="20"/>
        </w:rPr>
        <w:t xml:space="preserve">ALCAR </w:t>
      </w:r>
      <w:r w:rsidR="00F24E5A" w:rsidRPr="00F24E5A">
        <w:rPr>
          <w:rFonts w:ascii="Arial" w:hAnsi="Arial" w:cs="Arial"/>
          <w:sz w:val="20"/>
          <w:szCs w:val="20"/>
        </w:rPr>
        <w:t>WHEELS</w:t>
      </w:r>
      <w:r w:rsidR="00E71C0A" w:rsidRPr="00F24E5A">
        <w:rPr>
          <w:rFonts w:ascii="Arial" w:hAnsi="Arial" w:cs="Arial"/>
          <w:sz w:val="20"/>
          <w:szCs w:val="20"/>
        </w:rPr>
        <w:t xml:space="preserve"> GMBH</w:t>
      </w:r>
      <w:r w:rsidRPr="00F24E5A">
        <w:rPr>
          <w:rFonts w:ascii="Arial" w:hAnsi="Arial" w:cs="Arial"/>
          <w:sz w:val="20"/>
          <w:szCs w:val="20"/>
        </w:rPr>
        <w:tab/>
        <w:t>Fellow Consulting AG</w:t>
      </w:r>
    </w:p>
    <w:p w14:paraId="09F0892D" w14:textId="77777777" w:rsidR="00F43BC9" w:rsidRPr="00F24E5A" w:rsidRDefault="00F43BC9" w:rsidP="00F43BC9">
      <w:pPr>
        <w:tabs>
          <w:tab w:val="left" w:pos="6663"/>
        </w:tabs>
        <w:jc w:val="both"/>
        <w:rPr>
          <w:rFonts w:ascii="Arial" w:hAnsi="Arial" w:cs="Arial"/>
          <w:sz w:val="20"/>
          <w:szCs w:val="20"/>
        </w:rPr>
      </w:pPr>
    </w:p>
    <w:p w14:paraId="1AD636DF" w14:textId="77777777" w:rsidR="00F43BC9" w:rsidRPr="00F24E5A" w:rsidRDefault="00F43BC9" w:rsidP="00F43BC9">
      <w:pPr>
        <w:tabs>
          <w:tab w:val="left" w:pos="6663"/>
        </w:tabs>
        <w:jc w:val="both"/>
        <w:rPr>
          <w:rFonts w:ascii="Arial" w:hAnsi="Arial" w:cs="Arial"/>
          <w:sz w:val="20"/>
          <w:szCs w:val="20"/>
        </w:rPr>
      </w:pPr>
    </w:p>
    <w:p w14:paraId="51EF7E8D" w14:textId="5889001D" w:rsidR="00F43BC9" w:rsidRPr="00F43BC9" w:rsidRDefault="00F43BC9" w:rsidP="00F43BC9">
      <w:pPr>
        <w:tabs>
          <w:tab w:val="left" w:pos="6663"/>
        </w:tabs>
        <w:jc w:val="both"/>
        <w:rPr>
          <w:rFonts w:ascii="Arial" w:hAnsi="Arial" w:cs="Arial"/>
          <w:sz w:val="20"/>
          <w:szCs w:val="20"/>
          <w:lang w:val="de-DE"/>
        </w:rPr>
      </w:pPr>
      <w:r w:rsidRPr="00F43BC9">
        <w:rPr>
          <w:rFonts w:ascii="Arial" w:hAnsi="Arial" w:cs="Arial"/>
          <w:sz w:val="20"/>
          <w:szCs w:val="20"/>
          <w:lang w:val="de-DE"/>
        </w:rPr>
        <w:t>Unterschrift: ________________________</w:t>
      </w:r>
      <w:r>
        <w:rPr>
          <w:rFonts w:ascii="Arial" w:hAnsi="Arial" w:cs="Arial"/>
          <w:sz w:val="20"/>
          <w:szCs w:val="20"/>
          <w:lang w:val="de-DE"/>
        </w:rPr>
        <w:tab/>
      </w:r>
      <w:r w:rsidRPr="00F43BC9">
        <w:rPr>
          <w:rFonts w:ascii="Arial" w:hAnsi="Arial" w:cs="Arial"/>
          <w:sz w:val="20"/>
          <w:szCs w:val="20"/>
          <w:lang w:val="de-DE"/>
        </w:rPr>
        <w:t>Unterschrift: ________________________</w:t>
      </w:r>
    </w:p>
    <w:p w14:paraId="6E760926" w14:textId="77777777" w:rsidR="00F43BC9" w:rsidRDefault="00F43BC9" w:rsidP="00F43BC9">
      <w:pPr>
        <w:tabs>
          <w:tab w:val="left" w:pos="6663"/>
        </w:tabs>
        <w:jc w:val="both"/>
        <w:rPr>
          <w:rFonts w:ascii="Arial" w:hAnsi="Arial" w:cs="Arial"/>
          <w:sz w:val="20"/>
          <w:szCs w:val="20"/>
          <w:lang w:val="de-DE"/>
        </w:rPr>
      </w:pPr>
    </w:p>
    <w:p w14:paraId="6DE72BD2" w14:textId="77777777" w:rsidR="00F43BC9" w:rsidRDefault="00F43BC9" w:rsidP="00F43BC9">
      <w:pPr>
        <w:tabs>
          <w:tab w:val="left" w:pos="6663"/>
        </w:tabs>
        <w:jc w:val="both"/>
        <w:rPr>
          <w:rFonts w:ascii="Arial" w:hAnsi="Arial" w:cs="Arial"/>
          <w:sz w:val="20"/>
          <w:szCs w:val="20"/>
          <w:lang w:val="de-DE"/>
        </w:rPr>
      </w:pPr>
    </w:p>
    <w:p w14:paraId="6BD6C5C8" w14:textId="3AA1D7F9" w:rsidR="00F43BC9" w:rsidRPr="00F43BC9" w:rsidRDefault="00F43BC9" w:rsidP="00F43BC9">
      <w:pPr>
        <w:tabs>
          <w:tab w:val="left" w:pos="6663"/>
        </w:tabs>
        <w:jc w:val="both"/>
        <w:rPr>
          <w:rFonts w:ascii="Arial" w:hAnsi="Arial" w:cs="Arial"/>
          <w:sz w:val="20"/>
          <w:szCs w:val="20"/>
          <w:lang w:val="de-DE"/>
        </w:rPr>
      </w:pPr>
      <w:r w:rsidRPr="00F43BC9">
        <w:rPr>
          <w:rFonts w:ascii="Arial" w:hAnsi="Arial" w:cs="Arial"/>
          <w:sz w:val="20"/>
          <w:szCs w:val="20"/>
          <w:lang w:val="de-DE"/>
        </w:rPr>
        <w:t>Name: ________________________</w:t>
      </w:r>
      <w:r>
        <w:rPr>
          <w:rFonts w:ascii="Arial" w:hAnsi="Arial" w:cs="Arial"/>
          <w:sz w:val="20"/>
          <w:szCs w:val="20"/>
          <w:lang w:val="de-DE"/>
        </w:rPr>
        <w:tab/>
      </w:r>
      <w:r w:rsidRPr="00F43BC9">
        <w:rPr>
          <w:rFonts w:ascii="Arial" w:hAnsi="Arial" w:cs="Arial"/>
          <w:sz w:val="20"/>
          <w:szCs w:val="20"/>
          <w:lang w:val="de-DE"/>
        </w:rPr>
        <w:t xml:space="preserve">Name: Manuel </w:t>
      </w:r>
      <w:proofErr w:type="spellStart"/>
      <w:r w:rsidRPr="00F43BC9">
        <w:rPr>
          <w:rFonts w:ascii="Arial" w:hAnsi="Arial" w:cs="Arial"/>
          <w:sz w:val="20"/>
          <w:szCs w:val="20"/>
          <w:lang w:val="de-DE"/>
        </w:rPr>
        <w:t>Kanka</w:t>
      </w:r>
      <w:proofErr w:type="spellEnd"/>
    </w:p>
    <w:p w14:paraId="000428E7" w14:textId="77777777" w:rsidR="00F43BC9" w:rsidRDefault="00F43BC9" w:rsidP="00F43BC9">
      <w:pPr>
        <w:tabs>
          <w:tab w:val="left" w:pos="6663"/>
        </w:tabs>
        <w:jc w:val="both"/>
        <w:rPr>
          <w:rFonts w:ascii="Arial" w:hAnsi="Arial" w:cs="Arial"/>
          <w:sz w:val="20"/>
          <w:szCs w:val="20"/>
          <w:lang w:val="de-DE"/>
        </w:rPr>
      </w:pPr>
    </w:p>
    <w:p w14:paraId="13B87B3C" w14:textId="2703D6CA" w:rsidR="0047251B" w:rsidRPr="00D24AE6" w:rsidRDefault="00F43BC9" w:rsidP="00F43BC9">
      <w:pPr>
        <w:tabs>
          <w:tab w:val="left" w:pos="6663"/>
        </w:tabs>
        <w:jc w:val="both"/>
        <w:rPr>
          <w:rFonts w:ascii="Arial" w:hAnsi="Arial" w:cs="Arial"/>
          <w:sz w:val="20"/>
          <w:szCs w:val="20"/>
          <w:lang w:val="de-DE"/>
        </w:rPr>
      </w:pPr>
      <w:r w:rsidRPr="00F43BC9">
        <w:rPr>
          <w:rFonts w:ascii="Arial" w:hAnsi="Arial" w:cs="Arial"/>
          <w:sz w:val="20"/>
          <w:szCs w:val="20"/>
          <w:lang w:val="de-DE"/>
        </w:rPr>
        <w:t>Titel: ________________________</w:t>
      </w:r>
      <w:r>
        <w:rPr>
          <w:rFonts w:ascii="Arial" w:hAnsi="Arial" w:cs="Arial"/>
          <w:sz w:val="20"/>
          <w:szCs w:val="20"/>
          <w:lang w:val="de-DE"/>
        </w:rPr>
        <w:tab/>
      </w:r>
      <w:r w:rsidRPr="00F43BC9">
        <w:rPr>
          <w:rFonts w:ascii="Arial" w:hAnsi="Arial" w:cs="Arial"/>
          <w:sz w:val="20"/>
          <w:szCs w:val="20"/>
          <w:lang w:val="de-DE"/>
        </w:rPr>
        <w:t>Titel: Vorstand</w:t>
      </w:r>
      <w:r w:rsidR="0047251B" w:rsidRPr="00D24AE6">
        <w:rPr>
          <w:rFonts w:ascii="Arial" w:hAnsi="Arial" w:cs="Arial"/>
          <w:sz w:val="20"/>
          <w:szCs w:val="20"/>
          <w:lang w:val="de-DE"/>
        </w:rPr>
        <w:br w:type="page"/>
      </w:r>
    </w:p>
    <w:p w14:paraId="275C5B8E" w14:textId="592B53C5" w:rsidR="0047251B" w:rsidRPr="00CE317C" w:rsidRDefault="0047251B" w:rsidP="007B34DC">
      <w:pPr>
        <w:rPr>
          <w:b/>
          <w:bCs/>
          <w:u w:val="single"/>
          <w:lang w:val="de-DE"/>
        </w:rPr>
      </w:pPr>
      <w:r w:rsidRPr="00CE317C">
        <w:rPr>
          <w:b/>
          <w:bCs/>
          <w:u w:val="single"/>
          <w:lang w:val="de-DE"/>
        </w:rPr>
        <w:lastRenderedPageBreak/>
        <w:t xml:space="preserve">Anlage 1 </w:t>
      </w:r>
      <w:r w:rsidR="00CE317C" w:rsidRPr="00CE317C">
        <w:rPr>
          <w:b/>
          <w:bCs/>
          <w:u w:val="single"/>
          <w:lang w:val="de-DE"/>
        </w:rPr>
        <w:t>zur Datenschutzver</w:t>
      </w:r>
      <w:r w:rsidR="00CE317C">
        <w:rPr>
          <w:b/>
          <w:bCs/>
          <w:u w:val="single"/>
          <w:lang w:val="de-DE"/>
        </w:rPr>
        <w:t xml:space="preserve">einbarung </w:t>
      </w:r>
      <w:r w:rsidRPr="00CE317C">
        <w:rPr>
          <w:b/>
          <w:bCs/>
          <w:u w:val="single"/>
          <w:lang w:val="de-DE"/>
        </w:rPr>
        <w:t>– Technisch-organisatorische Maßnahmen</w:t>
      </w:r>
    </w:p>
    <w:p w14:paraId="1D311740" w14:textId="77777777" w:rsidR="0047251B" w:rsidRPr="00CE317C" w:rsidRDefault="0047251B" w:rsidP="0047251B">
      <w:pPr>
        <w:rPr>
          <w:lang w:val="de-DE"/>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686"/>
        <w:gridCol w:w="3397"/>
        <w:gridCol w:w="2268"/>
      </w:tblGrid>
      <w:tr w:rsidR="0047251B" w:rsidRPr="0047251B" w14:paraId="1BDEBE04" w14:textId="77777777" w:rsidTr="0047251B">
        <w:trPr>
          <w:trHeight w:val="660"/>
        </w:trPr>
        <w:tc>
          <w:tcPr>
            <w:tcW w:w="3686" w:type="dxa"/>
            <w:shd w:val="clear" w:color="000000" w:fill="700000"/>
            <w:noWrap/>
            <w:vAlign w:val="center"/>
            <w:hideMark/>
          </w:tcPr>
          <w:p w14:paraId="665B0BDF"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Security allgemein</w:t>
            </w:r>
          </w:p>
        </w:tc>
        <w:tc>
          <w:tcPr>
            <w:tcW w:w="3397" w:type="dxa"/>
            <w:shd w:val="clear" w:color="000000" w:fill="700000"/>
            <w:noWrap/>
            <w:vAlign w:val="center"/>
            <w:hideMark/>
          </w:tcPr>
          <w:p w14:paraId="4DE350E3"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 </w:t>
            </w:r>
          </w:p>
        </w:tc>
        <w:tc>
          <w:tcPr>
            <w:tcW w:w="2268" w:type="dxa"/>
            <w:shd w:val="clear" w:color="000000" w:fill="700000"/>
            <w:noWrap/>
            <w:vAlign w:val="center"/>
            <w:hideMark/>
          </w:tcPr>
          <w:p w14:paraId="24A2FD5E" w14:textId="77777777" w:rsidR="0047251B" w:rsidRPr="0047251B" w:rsidRDefault="0047251B" w:rsidP="0047251B">
            <w:pPr>
              <w:rPr>
                <w:rFonts w:ascii="Calibri" w:hAnsi="Calibri" w:cs="Calibri"/>
                <w:b/>
                <w:bCs/>
                <w:color w:val="700000"/>
                <w:sz w:val="28"/>
                <w:szCs w:val="28"/>
                <w:lang w:val="de-DE" w:eastAsia="de-DE"/>
              </w:rPr>
            </w:pPr>
            <w:r w:rsidRPr="0047251B">
              <w:rPr>
                <w:rFonts w:ascii="Calibri" w:hAnsi="Calibri" w:cs="Calibri"/>
                <w:b/>
                <w:bCs/>
                <w:color w:val="700000"/>
                <w:sz w:val="28"/>
                <w:szCs w:val="28"/>
                <w:lang w:val="de-DE" w:eastAsia="de-DE"/>
              </w:rPr>
              <w:t> </w:t>
            </w:r>
          </w:p>
        </w:tc>
      </w:tr>
      <w:tr w:rsidR="0047251B" w:rsidRPr="0047251B" w14:paraId="0E82636A" w14:textId="77777777" w:rsidTr="0047251B">
        <w:trPr>
          <w:trHeight w:val="285"/>
        </w:trPr>
        <w:tc>
          <w:tcPr>
            <w:tcW w:w="3686" w:type="dxa"/>
            <w:shd w:val="clear" w:color="auto" w:fill="auto"/>
            <w:noWrap/>
            <w:vAlign w:val="bottom"/>
            <w:hideMark/>
          </w:tcPr>
          <w:p w14:paraId="4B2C622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Informationssicherheitsleitlinie</w:t>
            </w:r>
          </w:p>
        </w:tc>
        <w:tc>
          <w:tcPr>
            <w:tcW w:w="3397" w:type="dxa"/>
            <w:shd w:val="clear" w:color="auto" w:fill="auto"/>
            <w:noWrap/>
            <w:vAlign w:val="bottom"/>
            <w:hideMark/>
          </w:tcPr>
          <w:p w14:paraId="00BDCBE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Security </w:t>
            </w:r>
            <w:proofErr w:type="spellStart"/>
            <w:r w:rsidRPr="0047251B">
              <w:rPr>
                <w:rFonts w:ascii="Calibri" w:hAnsi="Calibri" w:cs="Calibri"/>
                <w:color w:val="000000"/>
                <w:sz w:val="22"/>
                <w:szCs w:val="22"/>
                <w:lang w:val="de-DE" w:eastAsia="de-DE"/>
              </w:rPr>
              <w:t>Policy</w:t>
            </w:r>
            <w:proofErr w:type="spellEnd"/>
          </w:p>
        </w:tc>
        <w:tc>
          <w:tcPr>
            <w:tcW w:w="2268" w:type="dxa"/>
            <w:shd w:val="clear" w:color="auto" w:fill="auto"/>
            <w:noWrap/>
            <w:vAlign w:val="bottom"/>
            <w:hideMark/>
          </w:tcPr>
          <w:p w14:paraId="0C43578D"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06DC1362" w14:textId="77777777" w:rsidTr="0047251B">
        <w:trPr>
          <w:trHeight w:val="285"/>
        </w:trPr>
        <w:tc>
          <w:tcPr>
            <w:tcW w:w="3686" w:type="dxa"/>
            <w:shd w:val="clear" w:color="auto" w:fill="auto"/>
            <w:noWrap/>
            <w:vAlign w:val="bottom"/>
            <w:hideMark/>
          </w:tcPr>
          <w:p w14:paraId="3B2C986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Definierte Verantwortlichkeiten</w:t>
            </w:r>
          </w:p>
        </w:tc>
        <w:tc>
          <w:tcPr>
            <w:tcW w:w="3397" w:type="dxa"/>
            <w:shd w:val="clear" w:color="auto" w:fill="auto"/>
            <w:noWrap/>
            <w:vAlign w:val="bottom"/>
            <w:hideMark/>
          </w:tcPr>
          <w:p w14:paraId="38DFCD7F"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Incident</w:t>
            </w:r>
            <w:proofErr w:type="spellEnd"/>
            <w:r w:rsidRPr="0047251B">
              <w:rPr>
                <w:rFonts w:ascii="Calibri" w:hAnsi="Calibri" w:cs="Calibri"/>
                <w:color w:val="000000"/>
                <w:sz w:val="22"/>
                <w:szCs w:val="22"/>
                <w:lang w:val="de-DE" w:eastAsia="de-DE"/>
              </w:rPr>
              <w:t xml:space="preserve"> Management - Workflow</w:t>
            </w:r>
          </w:p>
        </w:tc>
        <w:tc>
          <w:tcPr>
            <w:tcW w:w="2268" w:type="dxa"/>
            <w:shd w:val="clear" w:color="auto" w:fill="auto"/>
            <w:noWrap/>
            <w:vAlign w:val="bottom"/>
            <w:hideMark/>
          </w:tcPr>
          <w:p w14:paraId="7CDB5F1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6C6F7681" w14:textId="77777777" w:rsidTr="0047251B">
        <w:trPr>
          <w:trHeight w:val="285"/>
        </w:trPr>
        <w:tc>
          <w:tcPr>
            <w:tcW w:w="3686" w:type="dxa"/>
            <w:shd w:val="clear" w:color="auto" w:fill="auto"/>
            <w:noWrap/>
            <w:vAlign w:val="bottom"/>
            <w:hideMark/>
          </w:tcPr>
          <w:p w14:paraId="43E04D3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Definierte Verantwortlichkeiten</w:t>
            </w:r>
          </w:p>
        </w:tc>
        <w:tc>
          <w:tcPr>
            <w:tcW w:w="3397" w:type="dxa"/>
            <w:shd w:val="clear" w:color="auto" w:fill="auto"/>
            <w:noWrap/>
            <w:vAlign w:val="bottom"/>
            <w:hideMark/>
          </w:tcPr>
          <w:p w14:paraId="0EFF6D82"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Incident</w:t>
            </w:r>
            <w:proofErr w:type="spellEnd"/>
            <w:r w:rsidRPr="0047251B">
              <w:rPr>
                <w:rFonts w:ascii="Calibri" w:hAnsi="Calibri" w:cs="Calibri"/>
                <w:color w:val="000000"/>
                <w:sz w:val="22"/>
                <w:szCs w:val="22"/>
                <w:lang w:val="de-DE" w:eastAsia="de-DE"/>
              </w:rPr>
              <w:t xml:space="preserve"> Management - Verantwortlichkeiten und Vorgaben</w:t>
            </w:r>
          </w:p>
        </w:tc>
        <w:tc>
          <w:tcPr>
            <w:tcW w:w="2268" w:type="dxa"/>
            <w:shd w:val="clear" w:color="auto" w:fill="auto"/>
            <w:noWrap/>
            <w:vAlign w:val="bottom"/>
            <w:hideMark/>
          </w:tcPr>
          <w:p w14:paraId="7818D9FB"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25A3D61D" w14:textId="77777777" w:rsidTr="0047251B">
        <w:trPr>
          <w:trHeight w:val="285"/>
        </w:trPr>
        <w:tc>
          <w:tcPr>
            <w:tcW w:w="3686" w:type="dxa"/>
            <w:shd w:val="clear" w:color="auto" w:fill="auto"/>
            <w:noWrap/>
            <w:vAlign w:val="bottom"/>
            <w:hideMark/>
          </w:tcPr>
          <w:p w14:paraId="0B222AAD"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Definierte Verantwortlichkeiten</w:t>
            </w:r>
          </w:p>
        </w:tc>
        <w:tc>
          <w:tcPr>
            <w:tcW w:w="3397" w:type="dxa"/>
            <w:shd w:val="clear" w:color="auto" w:fill="auto"/>
            <w:noWrap/>
            <w:vAlign w:val="bottom"/>
            <w:hideMark/>
          </w:tcPr>
          <w:p w14:paraId="38CBF36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Compliance Prüfungen</w:t>
            </w:r>
          </w:p>
        </w:tc>
        <w:tc>
          <w:tcPr>
            <w:tcW w:w="2268" w:type="dxa"/>
            <w:shd w:val="clear" w:color="auto" w:fill="auto"/>
            <w:noWrap/>
            <w:vAlign w:val="bottom"/>
            <w:hideMark/>
          </w:tcPr>
          <w:p w14:paraId="0345BE5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75AAB1FF" w14:textId="77777777" w:rsidTr="0047251B">
        <w:trPr>
          <w:trHeight w:val="285"/>
        </w:trPr>
        <w:tc>
          <w:tcPr>
            <w:tcW w:w="3686" w:type="dxa"/>
            <w:shd w:val="clear" w:color="auto" w:fill="auto"/>
            <w:noWrap/>
            <w:vAlign w:val="bottom"/>
            <w:hideMark/>
          </w:tcPr>
          <w:p w14:paraId="1959ED7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Business </w:t>
            </w:r>
            <w:proofErr w:type="spellStart"/>
            <w:r w:rsidRPr="0047251B">
              <w:rPr>
                <w:rFonts w:ascii="Calibri" w:hAnsi="Calibri" w:cs="Calibri"/>
                <w:color w:val="000000"/>
                <w:sz w:val="22"/>
                <w:szCs w:val="22"/>
                <w:lang w:val="de-DE" w:eastAsia="de-DE"/>
              </w:rPr>
              <w:t>Continuity</w:t>
            </w:r>
            <w:proofErr w:type="spellEnd"/>
            <w:r w:rsidRPr="0047251B">
              <w:rPr>
                <w:rFonts w:ascii="Calibri" w:hAnsi="Calibri" w:cs="Calibri"/>
                <w:color w:val="000000"/>
                <w:sz w:val="22"/>
                <w:szCs w:val="22"/>
                <w:lang w:val="de-DE" w:eastAsia="de-DE"/>
              </w:rPr>
              <w:t xml:space="preserve"> Management (BCM)</w:t>
            </w:r>
          </w:p>
        </w:tc>
        <w:tc>
          <w:tcPr>
            <w:tcW w:w="3397" w:type="dxa"/>
            <w:shd w:val="clear" w:color="auto" w:fill="auto"/>
            <w:noWrap/>
            <w:vAlign w:val="bottom"/>
            <w:hideMark/>
          </w:tcPr>
          <w:p w14:paraId="29F7609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Definierter maximaler Datenverlust</w:t>
            </w:r>
          </w:p>
        </w:tc>
        <w:tc>
          <w:tcPr>
            <w:tcW w:w="2268" w:type="dxa"/>
            <w:shd w:val="clear" w:color="auto" w:fill="auto"/>
            <w:noWrap/>
            <w:vAlign w:val="bottom"/>
            <w:hideMark/>
          </w:tcPr>
          <w:p w14:paraId="12417ED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c DSGVO</w:t>
            </w:r>
          </w:p>
        </w:tc>
      </w:tr>
      <w:tr w:rsidR="0047251B" w:rsidRPr="0047251B" w14:paraId="58440696" w14:textId="77777777" w:rsidTr="0047251B">
        <w:trPr>
          <w:trHeight w:val="285"/>
        </w:trPr>
        <w:tc>
          <w:tcPr>
            <w:tcW w:w="3686" w:type="dxa"/>
            <w:shd w:val="clear" w:color="auto" w:fill="auto"/>
            <w:noWrap/>
            <w:vAlign w:val="bottom"/>
            <w:hideMark/>
          </w:tcPr>
          <w:p w14:paraId="307B8BE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Business </w:t>
            </w:r>
            <w:proofErr w:type="spellStart"/>
            <w:r w:rsidRPr="0047251B">
              <w:rPr>
                <w:rFonts w:ascii="Calibri" w:hAnsi="Calibri" w:cs="Calibri"/>
                <w:color w:val="000000"/>
                <w:sz w:val="22"/>
                <w:szCs w:val="22"/>
                <w:lang w:val="de-DE" w:eastAsia="de-DE"/>
              </w:rPr>
              <w:t>Continuity</w:t>
            </w:r>
            <w:proofErr w:type="spellEnd"/>
            <w:r w:rsidRPr="0047251B">
              <w:rPr>
                <w:rFonts w:ascii="Calibri" w:hAnsi="Calibri" w:cs="Calibri"/>
                <w:color w:val="000000"/>
                <w:sz w:val="22"/>
                <w:szCs w:val="22"/>
                <w:lang w:val="de-DE" w:eastAsia="de-DE"/>
              </w:rPr>
              <w:t xml:space="preserve"> Management (BCM)</w:t>
            </w:r>
          </w:p>
        </w:tc>
        <w:tc>
          <w:tcPr>
            <w:tcW w:w="3397" w:type="dxa"/>
            <w:shd w:val="clear" w:color="auto" w:fill="auto"/>
            <w:noWrap/>
            <w:vAlign w:val="bottom"/>
            <w:hideMark/>
          </w:tcPr>
          <w:p w14:paraId="0EB412E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Definierte maximale Ausfallzeiten</w:t>
            </w:r>
          </w:p>
        </w:tc>
        <w:tc>
          <w:tcPr>
            <w:tcW w:w="2268" w:type="dxa"/>
            <w:shd w:val="clear" w:color="auto" w:fill="auto"/>
            <w:noWrap/>
            <w:vAlign w:val="bottom"/>
            <w:hideMark/>
          </w:tcPr>
          <w:p w14:paraId="2D4557B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c DSGVO</w:t>
            </w:r>
          </w:p>
        </w:tc>
      </w:tr>
      <w:tr w:rsidR="0047251B" w:rsidRPr="0047251B" w14:paraId="71F30AE4" w14:textId="77777777" w:rsidTr="0047251B">
        <w:trPr>
          <w:trHeight w:val="660"/>
        </w:trPr>
        <w:tc>
          <w:tcPr>
            <w:tcW w:w="3686" w:type="dxa"/>
            <w:shd w:val="clear" w:color="000000" w:fill="700000"/>
            <w:noWrap/>
            <w:vAlign w:val="center"/>
            <w:hideMark/>
          </w:tcPr>
          <w:p w14:paraId="44BD9E48"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End User</w:t>
            </w:r>
          </w:p>
        </w:tc>
        <w:tc>
          <w:tcPr>
            <w:tcW w:w="3397" w:type="dxa"/>
            <w:shd w:val="clear" w:color="000000" w:fill="700000"/>
            <w:noWrap/>
            <w:vAlign w:val="center"/>
            <w:hideMark/>
          </w:tcPr>
          <w:p w14:paraId="396DF850"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 </w:t>
            </w:r>
          </w:p>
        </w:tc>
        <w:tc>
          <w:tcPr>
            <w:tcW w:w="2268" w:type="dxa"/>
            <w:shd w:val="clear" w:color="000000" w:fill="700000"/>
            <w:noWrap/>
            <w:vAlign w:val="center"/>
            <w:hideMark/>
          </w:tcPr>
          <w:p w14:paraId="4ADBEBD4" w14:textId="77777777" w:rsidR="0047251B" w:rsidRPr="0047251B" w:rsidRDefault="0047251B" w:rsidP="0047251B">
            <w:pPr>
              <w:rPr>
                <w:rFonts w:ascii="Calibri" w:hAnsi="Calibri" w:cs="Calibri"/>
                <w:b/>
                <w:bCs/>
                <w:color w:val="700000"/>
                <w:sz w:val="28"/>
                <w:szCs w:val="28"/>
                <w:lang w:val="de-DE" w:eastAsia="de-DE"/>
              </w:rPr>
            </w:pPr>
            <w:r w:rsidRPr="0047251B">
              <w:rPr>
                <w:rFonts w:ascii="Calibri" w:hAnsi="Calibri" w:cs="Calibri"/>
                <w:b/>
                <w:bCs/>
                <w:color w:val="700000"/>
                <w:sz w:val="28"/>
                <w:szCs w:val="28"/>
                <w:lang w:val="de-DE" w:eastAsia="de-DE"/>
              </w:rPr>
              <w:t> </w:t>
            </w:r>
          </w:p>
        </w:tc>
      </w:tr>
      <w:tr w:rsidR="0047251B" w:rsidRPr="0047251B" w14:paraId="1E0B0DB3" w14:textId="77777777" w:rsidTr="0047251B">
        <w:trPr>
          <w:trHeight w:val="360"/>
        </w:trPr>
        <w:tc>
          <w:tcPr>
            <w:tcW w:w="3686" w:type="dxa"/>
            <w:shd w:val="clear" w:color="000000" w:fill="BB9679"/>
            <w:noWrap/>
            <w:vAlign w:val="center"/>
            <w:hideMark/>
          </w:tcPr>
          <w:p w14:paraId="13F5B5BB"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xml:space="preserve">PCs, Notebooks </w:t>
            </w:r>
          </w:p>
        </w:tc>
        <w:tc>
          <w:tcPr>
            <w:tcW w:w="3397" w:type="dxa"/>
            <w:shd w:val="clear" w:color="000000" w:fill="BB9679"/>
            <w:noWrap/>
            <w:vAlign w:val="center"/>
            <w:hideMark/>
          </w:tcPr>
          <w:p w14:paraId="544985CC"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239ECC29"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735463F9" w14:textId="77777777" w:rsidTr="0047251B">
        <w:trPr>
          <w:trHeight w:val="285"/>
        </w:trPr>
        <w:tc>
          <w:tcPr>
            <w:tcW w:w="3686" w:type="dxa"/>
            <w:shd w:val="clear" w:color="auto" w:fill="auto"/>
            <w:noWrap/>
            <w:vAlign w:val="bottom"/>
            <w:hideMark/>
          </w:tcPr>
          <w:p w14:paraId="2919467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49B15D8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Verwendung sicherer Systeme</w:t>
            </w:r>
          </w:p>
        </w:tc>
        <w:tc>
          <w:tcPr>
            <w:tcW w:w="2268" w:type="dxa"/>
            <w:shd w:val="clear" w:color="auto" w:fill="auto"/>
            <w:noWrap/>
            <w:vAlign w:val="bottom"/>
            <w:hideMark/>
          </w:tcPr>
          <w:p w14:paraId="345D1DF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31CD03D6" w14:textId="77777777" w:rsidTr="0047251B">
        <w:trPr>
          <w:trHeight w:val="285"/>
        </w:trPr>
        <w:tc>
          <w:tcPr>
            <w:tcW w:w="3686" w:type="dxa"/>
            <w:shd w:val="clear" w:color="auto" w:fill="auto"/>
            <w:noWrap/>
            <w:vAlign w:val="bottom"/>
            <w:hideMark/>
          </w:tcPr>
          <w:p w14:paraId="078C4B5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Datenschutzfreundliche Voreinstellungen</w:t>
            </w:r>
          </w:p>
        </w:tc>
        <w:tc>
          <w:tcPr>
            <w:tcW w:w="3397" w:type="dxa"/>
            <w:shd w:val="clear" w:color="auto" w:fill="auto"/>
            <w:noWrap/>
            <w:vAlign w:val="bottom"/>
            <w:hideMark/>
          </w:tcPr>
          <w:p w14:paraId="2C32C9BB"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Grundkonfiguration erfolgt nach datenschutzfreundlichen Voreinstellungen.</w:t>
            </w:r>
          </w:p>
        </w:tc>
        <w:tc>
          <w:tcPr>
            <w:tcW w:w="2268" w:type="dxa"/>
            <w:shd w:val="clear" w:color="auto" w:fill="auto"/>
            <w:noWrap/>
            <w:vAlign w:val="bottom"/>
            <w:hideMark/>
          </w:tcPr>
          <w:p w14:paraId="3371DA3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Art. 25 (2) DSGVO</w:t>
            </w:r>
          </w:p>
        </w:tc>
      </w:tr>
      <w:tr w:rsidR="0047251B" w:rsidRPr="0047251B" w14:paraId="060F4E81" w14:textId="77777777" w:rsidTr="0047251B">
        <w:trPr>
          <w:trHeight w:val="285"/>
        </w:trPr>
        <w:tc>
          <w:tcPr>
            <w:tcW w:w="3686" w:type="dxa"/>
            <w:shd w:val="clear" w:color="auto" w:fill="auto"/>
            <w:noWrap/>
            <w:vAlign w:val="bottom"/>
            <w:hideMark/>
          </w:tcPr>
          <w:p w14:paraId="211907C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584B36E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nur ausgewählte Personen haben </w:t>
            </w:r>
            <w:proofErr w:type="spellStart"/>
            <w:r w:rsidRPr="0047251B">
              <w:rPr>
                <w:rFonts w:ascii="Calibri" w:hAnsi="Calibri" w:cs="Calibri"/>
                <w:color w:val="000000"/>
                <w:sz w:val="22"/>
                <w:szCs w:val="22"/>
                <w:lang w:val="de-DE" w:eastAsia="de-DE"/>
              </w:rPr>
              <w:t>Adminrechte</w:t>
            </w:r>
            <w:proofErr w:type="spellEnd"/>
          </w:p>
        </w:tc>
        <w:tc>
          <w:tcPr>
            <w:tcW w:w="2268" w:type="dxa"/>
            <w:shd w:val="clear" w:color="auto" w:fill="auto"/>
            <w:noWrap/>
            <w:vAlign w:val="bottom"/>
            <w:hideMark/>
          </w:tcPr>
          <w:p w14:paraId="58851F5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2B82FA79" w14:textId="77777777" w:rsidTr="0047251B">
        <w:trPr>
          <w:trHeight w:val="285"/>
        </w:trPr>
        <w:tc>
          <w:tcPr>
            <w:tcW w:w="3686" w:type="dxa"/>
            <w:shd w:val="clear" w:color="auto" w:fill="auto"/>
            <w:noWrap/>
            <w:vAlign w:val="bottom"/>
            <w:hideMark/>
          </w:tcPr>
          <w:p w14:paraId="144369C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Zugangskontrolle</w:t>
            </w:r>
          </w:p>
        </w:tc>
        <w:tc>
          <w:tcPr>
            <w:tcW w:w="3397" w:type="dxa"/>
            <w:shd w:val="clear" w:color="auto" w:fill="auto"/>
            <w:noWrap/>
            <w:vAlign w:val="bottom"/>
            <w:hideMark/>
          </w:tcPr>
          <w:p w14:paraId="793ECD7D"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benutzerspezifische Passwortvergabe für Clients</w:t>
            </w:r>
          </w:p>
        </w:tc>
        <w:tc>
          <w:tcPr>
            <w:tcW w:w="2268" w:type="dxa"/>
            <w:shd w:val="clear" w:color="auto" w:fill="auto"/>
            <w:noWrap/>
            <w:vAlign w:val="bottom"/>
            <w:hideMark/>
          </w:tcPr>
          <w:p w14:paraId="795E237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55001BCB" w14:textId="77777777" w:rsidTr="0047251B">
        <w:trPr>
          <w:trHeight w:val="285"/>
        </w:trPr>
        <w:tc>
          <w:tcPr>
            <w:tcW w:w="3686" w:type="dxa"/>
            <w:shd w:val="clear" w:color="auto" w:fill="auto"/>
            <w:noWrap/>
            <w:vAlign w:val="bottom"/>
            <w:hideMark/>
          </w:tcPr>
          <w:p w14:paraId="5ACFCBF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Zugangskontrolle</w:t>
            </w:r>
          </w:p>
        </w:tc>
        <w:tc>
          <w:tcPr>
            <w:tcW w:w="3397" w:type="dxa"/>
            <w:shd w:val="clear" w:color="auto" w:fill="auto"/>
            <w:noWrap/>
            <w:vAlign w:val="bottom"/>
            <w:hideMark/>
          </w:tcPr>
          <w:p w14:paraId="70D1DFE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Passwortvergabe / Änderung</w:t>
            </w:r>
          </w:p>
        </w:tc>
        <w:tc>
          <w:tcPr>
            <w:tcW w:w="2268" w:type="dxa"/>
            <w:shd w:val="clear" w:color="auto" w:fill="auto"/>
            <w:noWrap/>
            <w:vAlign w:val="bottom"/>
            <w:hideMark/>
          </w:tcPr>
          <w:p w14:paraId="3E86D0A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7CA6B2BD" w14:textId="77777777" w:rsidTr="0047251B">
        <w:trPr>
          <w:trHeight w:val="285"/>
        </w:trPr>
        <w:tc>
          <w:tcPr>
            <w:tcW w:w="3686" w:type="dxa"/>
            <w:shd w:val="clear" w:color="auto" w:fill="auto"/>
            <w:noWrap/>
            <w:vAlign w:val="bottom"/>
            <w:hideMark/>
          </w:tcPr>
          <w:p w14:paraId="0037154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Zugangskontrolle</w:t>
            </w:r>
          </w:p>
        </w:tc>
        <w:tc>
          <w:tcPr>
            <w:tcW w:w="3397" w:type="dxa"/>
            <w:shd w:val="clear" w:color="auto" w:fill="auto"/>
            <w:noWrap/>
            <w:vAlign w:val="bottom"/>
            <w:hideMark/>
          </w:tcPr>
          <w:p w14:paraId="5C376F00"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Passwortpolicy</w:t>
            </w:r>
            <w:proofErr w:type="spellEnd"/>
            <w:r w:rsidRPr="0047251B">
              <w:rPr>
                <w:rFonts w:ascii="Calibri" w:hAnsi="Calibri" w:cs="Calibri"/>
                <w:color w:val="000000"/>
                <w:sz w:val="22"/>
                <w:szCs w:val="22"/>
                <w:lang w:val="de-DE" w:eastAsia="de-DE"/>
              </w:rPr>
              <w:t xml:space="preserve"> mit mind. 3 Komplexitätsanforderungen</w:t>
            </w:r>
          </w:p>
        </w:tc>
        <w:tc>
          <w:tcPr>
            <w:tcW w:w="2268" w:type="dxa"/>
            <w:shd w:val="clear" w:color="auto" w:fill="auto"/>
            <w:noWrap/>
            <w:vAlign w:val="bottom"/>
            <w:hideMark/>
          </w:tcPr>
          <w:p w14:paraId="55AA2DAA"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4AFDC2DE" w14:textId="77777777" w:rsidTr="0047251B">
        <w:trPr>
          <w:trHeight w:val="285"/>
        </w:trPr>
        <w:tc>
          <w:tcPr>
            <w:tcW w:w="3686" w:type="dxa"/>
            <w:shd w:val="clear" w:color="auto" w:fill="auto"/>
            <w:noWrap/>
            <w:vAlign w:val="bottom"/>
            <w:hideMark/>
          </w:tcPr>
          <w:p w14:paraId="2223F0A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Zugangskontrolle</w:t>
            </w:r>
          </w:p>
        </w:tc>
        <w:tc>
          <w:tcPr>
            <w:tcW w:w="3397" w:type="dxa"/>
            <w:shd w:val="clear" w:color="auto" w:fill="auto"/>
            <w:noWrap/>
            <w:vAlign w:val="bottom"/>
            <w:hideMark/>
          </w:tcPr>
          <w:p w14:paraId="57D3F10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Sperrung des Accounts bei zu vielen ungültigen Anmeldeversuchen</w:t>
            </w:r>
          </w:p>
        </w:tc>
        <w:tc>
          <w:tcPr>
            <w:tcW w:w="2268" w:type="dxa"/>
            <w:shd w:val="clear" w:color="auto" w:fill="auto"/>
            <w:noWrap/>
            <w:vAlign w:val="bottom"/>
            <w:hideMark/>
          </w:tcPr>
          <w:p w14:paraId="78D2D33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4DBD5445" w14:textId="77777777" w:rsidTr="0047251B">
        <w:trPr>
          <w:trHeight w:val="285"/>
        </w:trPr>
        <w:tc>
          <w:tcPr>
            <w:tcW w:w="3686" w:type="dxa"/>
            <w:shd w:val="clear" w:color="auto" w:fill="auto"/>
            <w:noWrap/>
            <w:vAlign w:val="bottom"/>
            <w:hideMark/>
          </w:tcPr>
          <w:p w14:paraId="0429890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Zugangskontrolle</w:t>
            </w:r>
          </w:p>
        </w:tc>
        <w:tc>
          <w:tcPr>
            <w:tcW w:w="3397" w:type="dxa"/>
            <w:shd w:val="clear" w:color="auto" w:fill="auto"/>
            <w:noWrap/>
            <w:vAlign w:val="bottom"/>
            <w:hideMark/>
          </w:tcPr>
          <w:p w14:paraId="487B9FB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Kontosperrung größer 30 Minuten bei zu vielen ungültigen Anmeldeversuchen</w:t>
            </w:r>
          </w:p>
        </w:tc>
        <w:tc>
          <w:tcPr>
            <w:tcW w:w="2268" w:type="dxa"/>
            <w:shd w:val="clear" w:color="auto" w:fill="auto"/>
            <w:noWrap/>
            <w:vAlign w:val="bottom"/>
            <w:hideMark/>
          </w:tcPr>
          <w:p w14:paraId="49AB5A8B"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644B1C80" w14:textId="77777777" w:rsidTr="0047251B">
        <w:trPr>
          <w:trHeight w:val="285"/>
        </w:trPr>
        <w:tc>
          <w:tcPr>
            <w:tcW w:w="3686" w:type="dxa"/>
            <w:shd w:val="clear" w:color="auto" w:fill="auto"/>
            <w:noWrap/>
            <w:vAlign w:val="bottom"/>
            <w:hideMark/>
          </w:tcPr>
          <w:p w14:paraId="7356C9B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Zugangskontrolle</w:t>
            </w:r>
          </w:p>
        </w:tc>
        <w:tc>
          <w:tcPr>
            <w:tcW w:w="3397" w:type="dxa"/>
            <w:shd w:val="clear" w:color="auto" w:fill="auto"/>
            <w:noWrap/>
            <w:vAlign w:val="bottom"/>
            <w:hideMark/>
          </w:tcPr>
          <w:p w14:paraId="6386160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Zentrale Benutzerverwaltung</w:t>
            </w:r>
          </w:p>
        </w:tc>
        <w:tc>
          <w:tcPr>
            <w:tcW w:w="2268" w:type="dxa"/>
            <w:shd w:val="clear" w:color="auto" w:fill="auto"/>
            <w:noWrap/>
            <w:vAlign w:val="bottom"/>
            <w:hideMark/>
          </w:tcPr>
          <w:p w14:paraId="2A06DCA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30E66510" w14:textId="77777777" w:rsidTr="0047251B">
        <w:trPr>
          <w:trHeight w:val="285"/>
        </w:trPr>
        <w:tc>
          <w:tcPr>
            <w:tcW w:w="3686" w:type="dxa"/>
            <w:shd w:val="clear" w:color="auto" w:fill="auto"/>
            <w:noWrap/>
            <w:vAlign w:val="bottom"/>
            <w:hideMark/>
          </w:tcPr>
          <w:p w14:paraId="309138B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Zugriffskontrolle</w:t>
            </w:r>
          </w:p>
        </w:tc>
        <w:tc>
          <w:tcPr>
            <w:tcW w:w="3397" w:type="dxa"/>
            <w:shd w:val="clear" w:color="auto" w:fill="auto"/>
            <w:noWrap/>
            <w:vAlign w:val="bottom"/>
            <w:hideMark/>
          </w:tcPr>
          <w:p w14:paraId="4E3877C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Berechtigungsverwaltung für Laufwerke und Applikationen</w:t>
            </w:r>
          </w:p>
        </w:tc>
        <w:tc>
          <w:tcPr>
            <w:tcW w:w="2268" w:type="dxa"/>
            <w:shd w:val="clear" w:color="auto" w:fill="auto"/>
            <w:noWrap/>
            <w:vAlign w:val="bottom"/>
            <w:hideMark/>
          </w:tcPr>
          <w:p w14:paraId="6757DDD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410D7F15" w14:textId="77777777" w:rsidTr="0047251B">
        <w:trPr>
          <w:trHeight w:val="285"/>
        </w:trPr>
        <w:tc>
          <w:tcPr>
            <w:tcW w:w="3686" w:type="dxa"/>
            <w:shd w:val="clear" w:color="auto" w:fill="auto"/>
            <w:noWrap/>
            <w:vAlign w:val="bottom"/>
            <w:hideMark/>
          </w:tcPr>
          <w:p w14:paraId="11BFD62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Zugriffskontrolle</w:t>
            </w:r>
          </w:p>
        </w:tc>
        <w:tc>
          <w:tcPr>
            <w:tcW w:w="3397" w:type="dxa"/>
            <w:shd w:val="clear" w:color="auto" w:fill="auto"/>
            <w:noWrap/>
            <w:vAlign w:val="bottom"/>
            <w:hideMark/>
          </w:tcPr>
          <w:p w14:paraId="0786762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Berechtigungsverwaltung gruppenbasiert</w:t>
            </w:r>
          </w:p>
        </w:tc>
        <w:tc>
          <w:tcPr>
            <w:tcW w:w="2268" w:type="dxa"/>
            <w:shd w:val="clear" w:color="auto" w:fill="auto"/>
            <w:noWrap/>
            <w:vAlign w:val="bottom"/>
            <w:hideMark/>
          </w:tcPr>
          <w:p w14:paraId="4C6E5DB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50C55553" w14:textId="77777777" w:rsidTr="0047251B">
        <w:trPr>
          <w:trHeight w:val="340"/>
        </w:trPr>
        <w:tc>
          <w:tcPr>
            <w:tcW w:w="3686" w:type="dxa"/>
            <w:shd w:val="clear" w:color="auto" w:fill="auto"/>
            <w:noWrap/>
            <w:vAlign w:val="bottom"/>
            <w:hideMark/>
          </w:tcPr>
          <w:p w14:paraId="3DD1276A"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Virenschutz</w:t>
            </w:r>
          </w:p>
        </w:tc>
        <w:tc>
          <w:tcPr>
            <w:tcW w:w="3397" w:type="dxa"/>
            <w:shd w:val="clear" w:color="auto" w:fill="auto"/>
            <w:noWrap/>
            <w:vAlign w:val="bottom"/>
            <w:hideMark/>
          </w:tcPr>
          <w:p w14:paraId="1BE1DEB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Virenschutzkonzept</w:t>
            </w:r>
          </w:p>
        </w:tc>
        <w:tc>
          <w:tcPr>
            <w:tcW w:w="2268" w:type="dxa"/>
            <w:shd w:val="clear" w:color="auto" w:fill="auto"/>
            <w:noWrap/>
            <w:vAlign w:val="bottom"/>
            <w:hideMark/>
          </w:tcPr>
          <w:p w14:paraId="432A81E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43C59E2D" w14:textId="77777777" w:rsidTr="0047251B">
        <w:trPr>
          <w:trHeight w:val="285"/>
        </w:trPr>
        <w:tc>
          <w:tcPr>
            <w:tcW w:w="3686" w:type="dxa"/>
            <w:shd w:val="clear" w:color="auto" w:fill="auto"/>
            <w:noWrap/>
            <w:vAlign w:val="bottom"/>
            <w:hideMark/>
          </w:tcPr>
          <w:p w14:paraId="3D67410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Virenschutz</w:t>
            </w:r>
          </w:p>
        </w:tc>
        <w:tc>
          <w:tcPr>
            <w:tcW w:w="3397" w:type="dxa"/>
            <w:shd w:val="clear" w:color="auto" w:fill="auto"/>
            <w:noWrap/>
            <w:vAlign w:val="bottom"/>
            <w:hideMark/>
          </w:tcPr>
          <w:p w14:paraId="3D363DED"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Incident</w:t>
            </w:r>
            <w:proofErr w:type="spellEnd"/>
            <w:r w:rsidRPr="0047251B">
              <w:rPr>
                <w:rFonts w:ascii="Calibri" w:hAnsi="Calibri" w:cs="Calibri"/>
                <w:color w:val="000000"/>
                <w:sz w:val="22"/>
                <w:szCs w:val="22"/>
                <w:lang w:val="de-DE" w:eastAsia="de-DE"/>
              </w:rPr>
              <w:t xml:space="preserve"> Management</w:t>
            </w:r>
          </w:p>
        </w:tc>
        <w:tc>
          <w:tcPr>
            <w:tcW w:w="2268" w:type="dxa"/>
            <w:shd w:val="clear" w:color="auto" w:fill="auto"/>
            <w:noWrap/>
            <w:vAlign w:val="bottom"/>
            <w:hideMark/>
          </w:tcPr>
          <w:p w14:paraId="64F2702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1AABADA3" w14:textId="77777777" w:rsidTr="0047251B">
        <w:trPr>
          <w:trHeight w:val="285"/>
        </w:trPr>
        <w:tc>
          <w:tcPr>
            <w:tcW w:w="3686" w:type="dxa"/>
            <w:shd w:val="clear" w:color="auto" w:fill="auto"/>
            <w:noWrap/>
            <w:vAlign w:val="bottom"/>
            <w:hideMark/>
          </w:tcPr>
          <w:p w14:paraId="0F51F08E" w14:textId="77777777" w:rsidR="0047251B" w:rsidRPr="0047251B" w:rsidRDefault="0047251B" w:rsidP="0047251B">
            <w:pPr>
              <w:rPr>
                <w:rFonts w:ascii="Calibri" w:hAnsi="Calibri" w:cs="Calibri"/>
                <w:color w:val="000000"/>
                <w:sz w:val="22"/>
                <w:szCs w:val="22"/>
                <w:lang w:val="de-DE" w:eastAsia="de-DE"/>
              </w:rPr>
            </w:pPr>
            <w:proofErr w:type="gramStart"/>
            <w:r w:rsidRPr="0047251B">
              <w:rPr>
                <w:rFonts w:ascii="Calibri" w:hAnsi="Calibri" w:cs="Calibri"/>
                <w:color w:val="000000"/>
                <w:sz w:val="22"/>
                <w:szCs w:val="22"/>
                <w:lang w:val="de-DE" w:eastAsia="de-DE"/>
              </w:rPr>
              <w:t>Change Management</w:t>
            </w:r>
            <w:proofErr w:type="gramEnd"/>
          </w:p>
        </w:tc>
        <w:tc>
          <w:tcPr>
            <w:tcW w:w="3397" w:type="dxa"/>
            <w:shd w:val="clear" w:color="auto" w:fill="auto"/>
            <w:noWrap/>
            <w:vAlign w:val="bottom"/>
            <w:hideMark/>
          </w:tcPr>
          <w:p w14:paraId="558620A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Regelmäßige Betriebssystemupdates</w:t>
            </w:r>
          </w:p>
        </w:tc>
        <w:tc>
          <w:tcPr>
            <w:tcW w:w="2268" w:type="dxa"/>
            <w:shd w:val="clear" w:color="auto" w:fill="auto"/>
            <w:noWrap/>
            <w:vAlign w:val="bottom"/>
            <w:hideMark/>
          </w:tcPr>
          <w:p w14:paraId="159F487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53F5E756" w14:textId="77777777" w:rsidTr="0047251B">
        <w:trPr>
          <w:trHeight w:val="285"/>
        </w:trPr>
        <w:tc>
          <w:tcPr>
            <w:tcW w:w="3686" w:type="dxa"/>
            <w:shd w:val="clear" w:color="auto" w:fill="auto"/>
            <w:noWrap/>
            <w:vAlign w:val="bottom"/>
            <w:hideMark/>
          </w:tcPr>
          <w:p w14:paraId="473106BA" w14:textId="77777777" w:rsidR="0047251B" w:rsidRPr="0047251B" w:rsidRDefault="0047251B" w:rsidP="0047251B">
            <w:pPr>
              <w:rPr>
                <w:rFonts w:ascii="Calibri" w:hAnsi="Calibri" w:cs="Calibri"/>
                <w:color w:val="000000"/>
                <w:sz w:val="22"/>
                <w:szCs w:val="22"/>
                <w:lang w:val="de-DE" w:eastAsia="de-DE"/>
              </w:rPr>
            </w:pPr>
            <w:proofErr w:type="gramStart"/>
            <w:r w:rsidRPr="0047251B">
              <w:rPr>
                <w:rFonts w:ascii="Calibri" w:hAnsi="Calibri" w:cs="Calibri"/>
                <w:color w:val="000000"/>
                <w:sz w:val="22"/>
                <w:szCs w:val="22"/>
                <w:lang w:val="de-DE" w:eastAsia="de-DE"/>
              </w:rPr>
              <w:t>Change Management</w:t>
            </w:r>
            <w:proofErr w:type="gramEnd"/>
          </w:p>
        </w:tc>
        <w:tc>
          <w:tcPr>
            <w:tcW w:w="3397" w:type="dxa"/>
            <w:shd w:val="clear" w:color="auto" w:fill="auto"/>
            <w:noWrap/>
            <w:vAlign w:val="bottom"/>
            <w:hideMark/>
          </w:tcPr>
          <w:p w14:paraId="3EDBF67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Regelmäßige Updates der Applikationen</w:t>
            </w:r>
          </w:p>
        </w:tc>
        <w:tc>
          <w:tcPr>
            <w:tcW w:w="2268" w:type="dxa"/>
            <w:shd w:val="clear" w:color="auto" w:fill="auto"/>
            <w:noWrap/>
            <w:vAlign w:val="bottom"/>
            <w:hideMark/>
          </w:tcPr>
          <w:p w14:paraId="178B3ED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0429D08D" w14:textId="77777777" w:rsidTr="0047251B">
        <w:trPr>
          <w:trHeight w:val="360"/>
        </w:trPr>
        <w:tc>
          <w:tcPr>
            <w:tcW w:w="3686" w:type="dxa"/>
            <w:shd w:val="clear" w:color="000000" w:fill="BB9679"/>
            <w:noWrap/>
            <w:vAlign w:val="center"/>
            <w:hideMark/>
          </w:tcPr>
          <w:p w14:paraId="1BB8C169"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lastRenderedPageBreak/>
              <w:t>Laptops</w:t>
            </w:r>
          </w:p>
        </w:tc>
        <w:tc>
          <w:tcPr>
            <w:tcW w:w="3397" w:type="dxa"/>
            <w:shd w:val="clear" w:color="000000" w:fill="BB9679"/>
            <w:noWrap/>
            <w:vAlign w:val="center"/>
            <w:hideMark/>
          </w:tcPr>
          <w:p w14:paraId="19E09397"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578AD568"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1E26C224" w14:textId="77777777" w:rsidTr="0047251B">
        <w:trPr>
          <w:trHeight w:val="340"/>
        </w:trPr>
        <w:tc>
          <w:tcPr>
            <w:tcW w:w="3686" w:type="dxa"/>
            <w:shd w:val="clear" w:color="auto" w:fill="auto"/>
            <w:noWrap/>
            <w:vAlign w:val="bottom"/>
            <w:hideMark/>
          </w:tcPr>
          <w:p w14:paraId="5332559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Verschlüsselung</w:t>
            </w:r>
          </w:p>
        </w:tc>
        <w:tc>
          <w:tcPr>
            <w:tcW w:w="3397" w:type="dxa"/>
            <w:shd w:val="clear" w:color="auto" w:fill="auto"/>
            <w:noWrap/>
            <w:vAlign w:val="bottom"/>
            <w:hideMark/>
          </w:tcPr>
          <w:p w14:paraId="4D0952D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Festplattenverschlüsselung</w:t>
            </w:r>
          </w:p>
        </w:tc>
        <w:tc>
          <w:tcPr>
            <w:tcW w:w="2268" w:type="dxa"/>
            <w:shd w:val="clear" w:color="auto" w:fill="auto"/>
            <w:noWrap/>
            <w:vAlign w:val="bottom"/>
            <w:hideMark/>
          </w:tcPr>
          <w:p w14:paraId="79BB368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a DSGVO</w:t>
            </w:r>
          </w:p>
        </w:tc>
      </w:tr>
      <w:tr w:rsidR="0047251B" w:rsidRPr="0047251B" w14:paraId="0ADFDB08" w14:textId="77777777" w:rsidTr="0047251B">
        <w:trPr>
          <w:trHeight w:val="285"/>
        </w:trPr>
        <w:tc>
          <w:tcPr>
            <w:tcW w:w="3686" w:type="dxa"/>
            <w:shd w:val="clear" w:color="auto" w:fill="auto"/>
            <w:noWrap/>
            <w:vAlign w:val="bottom"/>
            <w:hideMark/>
          </w:tcPr>
          <w:p w14:paraId="4FF2997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Verschlüsselung</w:t>
            </w:r>
          </w:p>
        </w:tc>
        <w:tc>
          <w:tcPr>
            <w:tcW w:w="3397" w:type="dxa"/>
            <w:shd w:val="clear" w:color="auto" w:fill="auto"/>
            <w:noWrap/>
            <w:vAlign w:val="bottom"/>
            <w:hideMark/>
          </w:tcPr>
          <w:p w14:paraId="28F5975D"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Übertragungsverschlüsselung</w:t>
            </w:r>
          </w:p>
        </w:tc>
        <w:tc>
          <w:tcPr>
            <w:tcW w:w="2268" w:type="dxa"/>
            <w:shd w:val="clear" w:color="auto" w:fill="auto"/>
            <w:noWrap/>
            <w:vAlign w:val="bottom"/>
            <w:hideMark/>
          </w:tcPr>
          <w:p w14:paraId="70BC824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a DSGVO</w:t>
            </w:r>
          </w:p>
        </w:tc>
      </w:tr>
      <w:tr w:rsidR="0047251B" w:rsidRPr="0047251B" w14:paraId="42B229FB" w14:textId="77777777" w:rsidTr="0047251B">
        <w:trPr>
          <w:trHeight w:val="285"/>
        </w:trPr>
        <w:tc>
          <w:tcPr>
            <w:tcW w:w="3686" w:type="dxa"/>
            <w:shd w:val="clear" w:color="auto" w:fill="auto"/>
            <w:noWrap/>
            <w:vAlign w:val="bottom"/>
            <w:hideMark/>
          </w:tcPr>
          <w:p w14:paraId="48E27C93"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Endpoint</w:t>
            </w:r>
            <w:proofErr w:type="spellEnd"/>
            <w:r w:rsidRPr="0047251B">
              <w:rPr>
                <w:rFonts w:ascii="Calibri" w:hAnsi="Calibri" w:cs="Calibri"/>
                <w:color w:val="000000"/>
                <w:sz w:val="22"/>
                <w:szCs w:val="22"/>
                <w:lang w:val="de-DE" w:eastAsia="de-DE"/>
              </w:rPr>
              <w:t xml:space="preserve"> Security</w:t>
            </w:r>
          </w:p>
        </w:tc>
        <w:tc>
          <w:tcPr>
            <w:tcW w:w="3397" w:type="dxa"/>
            <w:shd w:val="clear" w:color="auto" w:fill="auto"/>
            <w:noWrap/>
            <w:vAlign w:val="bottom"/>
            <w:hideMark/>
          </w:tcPr>
          <w:p w14:paraId="33D1F5D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weitere Schutzmaßnahmen am Client</w:t>
            </w:r>
          </w:p>
        </w:tc>
        <w:tc>
          <w:tcPr>
            <w:tcW w:w="2268" w:type="dxa"/>
            <w:shd w:val="clear" w:color="auto" w:fill="auto"/>
            <w:noWrap/>
            <w:vAlign w:val="bottom"/>
            <w:hideMark/>
          </w:tcPr>
          <w:p w14:paraId="18D1C65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3F9DE523" w14:textId="77777777" w:rsidTr="0047251B">
        <w:trPr>
          <w:trHeight w:val="360"/>
        </w:trPr>
        <w:tc>
          <w:tcPr>
            <w:tcW w:w="3686" w:type="dxa"/>
            <w:shd w:val="clear" w:color="000000" w:fill="BB9679"/>
            <w:noWrap/>
            <w:vAlign w:val="center"/>
            <w:hideMark/>
          </w:tcPr>
          <w:p w14:paraId="48015521"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Mobile Endgeräte</w:t>
            </w:r>
          </w:p>
        </w:tc>
        <w:tc>
          <w:tcPr>
            <w:tcW w:w="3397" w:type="dxa"/>
            <w:shd w:val="clear" w:color="000000" w:fill="BB9679"/>
            <w:noWrap/>
            <w:vAlign w:val="center"/>
            <w:hideMark/>
          </w:tcPr>
          <w:p w14:paraId="762BAFBF"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05022DA6"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33714658" w14:textId="77777777" w:rsidTr="0047251B">
        <w:trPr>
          <w:trHeight w:val="285"/>
        </w:trPr>
        <w:tc>
          <w:tcPr>
            <w:tcW w:w="3686" w:type="dxa"/>
            <w:shd w:val="clear" w:color="auto" w:fill="auto"/>
            <w:noWrap/>
            <w:vAlign w:val="bottom"/>
            <w:hideMark/>
          </w:tcPr>
          <w:p w14:paraId="276C538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01CCED1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Sichere Administration </w:t>
            </w:r>
          </w:p>
        </w:tc>
        <w:tc>
          <w:tcPr>
            <w:tcW w:w="2268" w:type="dxa"/>
            <w:shd w:val="clear" w:color="auto" w:fill="auto"/>
            <w:noWrap/>
            <w:vAlign w:val="bottom"/>
            <w:hideMark/>
          </w:tcPr>
          <w:p w14:paraId="2DAF26D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792E0D13" w14:textId="77777777" w:rsidTr="0047251B">
        <w:trPr>
          <w:trHeight w:val="285"/>
        </w:trPr>
        <w:tc>
          <w:tcPr>
            <w:tcW w:w="3686" w:type="dxa"/>
            <w:shd w:val="clear" w:color="auto" w:fill="auto"/>
            <w:noWrap/>
            <w:vAlign w:val="bottom"/>
            <w:hideMark/>
          </w:tcPr>
          <w:p w14:paraId="1BA478B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Datenschutzfreundliche Voreinstellungen</w:t>
            </w:r>
          </w:p>
        </w:tc>
        <w:tc>
          <w:tcPr>
            <w:tcW w:w="3397" w:type="dxa"/>
            <w:shd w:val="clear" w:color="auto" w:fill="auto"/>
            <w:noWrap/>
            <w:vAlign w:val="bottom"/>
            <w:hideMark/>
          </w:tcPr>
          <w:p w14:paraId="0FB7905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Grundkonfiguration erfolgt nach datenschutzfreundlichen Voreinstellungen.</w:t>
            </w:r>
          </w:p>
        </w:tc>
        <w:tc>
          <w:tcPr>
            <w:tcW w:w="2268" w:type="dxa"/>
            <w:shd w:val="clear" w:color="auto" w:fill="auto"/>
            <w:noWrap/>
            <w:vAlign w:val="bottom"/>
            <w:hideMark/>
          </w:tcPr>
          <w:p w14:paraId="1028681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Art. 25 (2) DSGVO</w:t>
            </w:r>
          </w:p>
        </w:tc>
      </w:tr>
      <w:tr w:rsidR="0047251B" w:rsidRPr="0047251B" w14:paraId="60EC4739" w14:textId="77777777" w:rsidTr="0047251B">
        <w:trPr>
          <w:trHeight w:val="285"/>
        </w:trPr>
        <w:tc>
          <w:tcPr>
            <w:tcW w:w="3686" w:type="dxa"/>
            <w:shd w:val="clear" w:color="auto" w:fill="auto"/>
            <w:noWrap/>
            <w:vAlign w:val="bottom"/>
            <w:hideMark/>
          </w:tcPr>
          <w:p w14:paraId="76B8801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Zugriffskontrolle</w:t>
            </w:r>
          </w:p>
        </w:tc>
        <w:tc>
          <w:tcPr>
            <w:tcW w:w="3397" w:type="dxa"/>
            <w:shd w:val="clear" w:color="auto" w:fill="auto"/>
            <w:noWrap/>
            <w:vAlign w:val="bottom"/>
            <w:hideMark/>
          </w:tcPr>
          <w:p w14:paraId="1F18069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Passwortschutz / Pin</w:t>
            </w:r>
          </w:p>
        </w:tc>
        <w:tc>
          <w:tcPr>
            <w:tcW w:w="2268" w:type="dxa"/>
            <w:shd w:val="clear" w:color="auto" w:fill="auto"/>
            <w:noWrap/>
            <w:vAlign w:val="bottom"/>
            <w:hideMark/>
          </w:tcPr>
          <w:p w14:paraId="77C1CD4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580C048B" w14:textId="77777777" w:rsidTr="0047251B">
        <w:trPr>
          <w:trHeight w:val="285"/>
        </w:trPr>
        <w:tc>
          <w:tcPr>
            <w:tcW w:w="3686" w:type="dxa"/>
            <w:shd w:val="clear" w:color="auto" w:fill="auto"/>
            <w:noWrap/>
            <w:vAlign w:val="bottom"/>
            <w:hideMark/>
          </w:tcPr>
          <w:p w14:paraId="6375456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Verwaltung der Mobilgeräte</w:t>
            </w:r>
          </w:p>
        </w:tc>
        <w:tc>
          <w:tcPr>
            <w:tcW w:w="3397" w:type="dxa"/>
            <w:shd w:val="clear" w:color="auto" w:fill="auto"/>
            <w:noWrap/>
            <w:vAlign w:val="bottom"/>
            <w:hideMark/>
          </w:tcPr>
          <w:p w14:paraId="24F539C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Device Management</w:t>
            </w:r>
          </w:p>
        </w:tc>
        <w:tc>
          <w:tcPr>
            <w:tcW w:w="2268" w:type="dxa"/>
            <w:shd w:val="clear" w:color="auto" w:fill="auto"/>
            <w:noWrap/>
            <w:vAlign w:val="bottom"/>
            <w:hideMark/>
          </w:tcPr>
          <w:p w14:paraId="6EB605D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7C1A8582" w14:textId="77777777" w:rsidTr="0047251B">
        <w:trPr>
          <w:trHeight w:val="285"/>
        </w:trPr>
        <w:tc>
          <w:tcPr>
            <w:tcW w:w="3686" w:type="dxa"/>
            <w:shd w:val="clear" w:color="auto" w:fill="auto"/>
            <w:noWrap/>
            <w:vAlign w:val="bottom"/>
            <w:hideMark/>
          </w:tcPr>
          <w:p w14:paraId="60171BBD" w14:textId="77777777" w:rsidR="0047251B" w:rsidRPr="0047251B" w:rsidRDefault="0047251B" w:rsidP="0047251B">
            <w:pPr>
              <w:rPr>
                <w:rFonts w:ascii="Calibri" w:hAnsi="Calibri" w:cs="Calibri"/>
                <w:color w:val="000000"/>
                <w:sz w:val="22"/>
                <w:szCs w:val="22"/>
                <w:lang w:val="de-DE" w:eastAsia="de-DE"/>
              </w:rPr>
            </w:pPr>
            <w:proofErr w:type="gramStart"/>
            <w:r w:rsidRPr="0047251B">
              <w:rPr>
                <w:rFonts w:ascii="Calibri" w:hAnsi="Calibri" w:cs="Calibri"/>
                <w:color w:val="000000"/>
                <w:sz w:val="22"/>
                <w:szCs w:val="22"/>
                <w:lang w:val="de-DE" w:eastAsia="de-DE"/>
              </w:rPr>
              <w:t>Change Management</w:t>
            </w:r>
            <w:proofErr w:type="gramEnd"/>
          </w:p>
        </w:tc>
        <w:tc>
          <w:tcPr>
            <w:tcW w:w="3397" w:type="dxa"/>
            <w:shd w:val="clear" w:color="auto" w:fill="auto"/>
            <w:noWrap/>
            <w:vAlign w:val="bottom"/>
            <w:hideMark/>
          </w:tcPr>
          <w:p w14:paraId="71901A4B"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Regelmäßige Softwareupdates</w:t>
            </w:r>
          </w:p>
        </w:tc>
        <w:tc>
          <w:tcPr>
            <w:tcW w:w="2268" w:type="dxa"/>
            <w:shd w:val="clear" w:color="auto" w:fill="auto"/>
            <w:noWrap/>
            <w:vAlign w:val="bottom"/>
            <w:hideMark/>
          </w:tcPr>
          <w:p w14:paraId="404D9A0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09ABEE9A" w14:textId="77777777" w:rsidTr="0047251B">
        <w:trPr>
          <w:trHeight w:val="285"/>
        </w:trPr>
        <w:tc>
          <w:tcPr>
            <w:tcW w:w="3686" w:type="dxa"/>
            <w:shd w:val="clear" w:color="auto" w:fill="auto"/>
            <w:noWrap/>
            <w:vAlign w:val="bottom"/>
            <w:hideMark/>
          </w:tcPr>
          <w:p w14:paraId="2080C84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Virenschutz</w:t>
            </w:r>
          </w:p>
        </w:tc>
        <w:tc>
          <w:tcPr>
            <w:tcW w:w="3397" w:type="dxa"/>
            <w:shd w:val="clear" w:color="auto" w:fill="auto"/>
            <w:noWrap/>
            <w:vAlign w:val="bottom"/>
            <w:hideMark/>
          </w:tcPr>
          <w:p w14:paraId="079150C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Virenschutzkonzept</w:t>
            </w:r>
          </w:p>
        </w:tc>
        <w:tc>
          <w:tcPr>
            <w:tcW w:w="2268" w:type="dxa"/>
            <w:shd w:val="clear" w:color="auto" w:fill="auto"/>
            <w:noWrap/>
            <w:vAlign w:val="bottom"/>
            <w:hideMark/>
          </w:tcPr>
          <w:p w14:paraId="6CD3854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7B850DDC" w14:textId="77777777" w:rsidTr="0047251B">
        <w:trPr>
          <w:trHeight w:val="285"/>
        </w:trPr>
        <w:tc>
          <w:tcPr>
            <w:tcW w:w="3686" w:type="dxa"/>
            <w:shd w:val="clear" w:color="auto" w:fill="auto"/>
            <w:noWrap/>
            <w:vAlign w:val="bottom"/>
            <w:hideMark/>
          </w:tcPr>
          <w:p w14:paraId="23ED314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Verwaltung der Mobilgeräte</w:t>
            </w:r>
          </w:p>
        </w:tc>
        <w:tc>
          <w:tcPr>
            <w:tcW w:w="3397" w:type="dxa"/>
            <w:shd w:val="clear" w:color="auto" w:fill="auto"/>
            <w:noWrap/>
            <w:vAlign w:val="bottom"/>
            <w:hideMark/>
          </w:tcPr>
          <w:p w14:paraId="5D887EDB" w14:textId="77777777" w:rsidR="0047251B" w:rsidRPr="0047251B" w:rsidRDefault="0047251B" w:rsidP="0047251B">
            <w:pPr>
              <w:rPr>
                <w:rFonts w:ascii="Calibri" w:hAnsi="Calibri" w:cs="Calibri"/>
                <w:color w:val="000000"/>
                <w:sz w:val="22"/>
                <w:szCs w:val="22"/>
                <w:lang w:val="de-DE" w:eastAsia="de-DE"/>
              </w:rPr>
            </w:pPr>
            <w:proofErr w:type="gramStart"/>
            <w:r w:rsidRPr="0047251B">
              <w:rPr>
                <w:rFonts w:ascii="Calibri" w:hAnsi="Calibri" w:cs="Calibri"/>
                <w:color w:val="000000"/>
                <w:sz w:val="22"/>
                <w:szCs w:val="22"/>
                <w:lang w:val="de-DE" w:eastAsia="de-DE"/>
              </w:rPr>
              <w:t>Change Management</w:t>
            </w:r>
            <w:proofErr w:type="gramEnd"/>
            <w:r w:rsidRPr="0047251B">
              <w:rPr>
                <w:rFonts w:ascii="Calibri" w:hAnsi="Calibri" w:cs="Calibri"/>
                <w:color w:val="000000"/>
                <w:sz w:val="22"/>
                <w:szCs w:val="22"/>
                <w:lang w:val="de-DE" w:eastAsia="de-DE"/>
              </w:rPr>
              <w:t xml:space="preserve"> bei Änderungen </w:t>
            </w:r>
          </w:p>
        </w:tc>
        <w:tc>
          <w:tcPr>
            <w:tcW w:w="2268" w:type="dxa"/>
            <w:shd w:val="clear" w:color="auto" w:fill="auto"/>
            <w:noWrap/>
            <w:vAlign w:val="bottom"/>
            <w:hideMark/>
          </w:tcPr>
          <w:p w14:paraId="5877806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72B5879C" w14:textId="77777777" w:rsidTr="0047251B">
        <w:trPr>
          <w:trHeight w:val="285"/>
        </w:trPr>
        <w:tc>
          <w:tcPr>
            <w:tcW w:w="3686" w:type="dxa"/>
            <w:shd w:val="clear" w:color="auto" w:fill="auto"/>
            <w:noWrap/>
            <w:vAlign w:val="bottom"/>
            <w:hideMark/>
          </w:tcPr>
          <w:p w14:paraId="3A719E1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Zugangskontrolle</w:t>
            </w:r>
          </w:p>
        </w:tc>
        <w:tc>
          <w:tcPr>
            <w:tcW w:w="3397" w:type="dxa"/>
            <w:shd w:val="clear" w:color="auto" w:fill="auto"/>
            <w:noWrap/>
            <w:vAlign w:val="bottom"/>
            <w:hideMark/>
          </w:tcPr>
          <w:p w14:paraId="33CACB3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Berechtigungsverwaltung bei Zugriffen auf Unternehmensressourcen</w:t>
            </w:r>
          </w:p>
        </w:tc>
        <w:tc>
          <w:tcPr>
            <w:tcW w:w="2268" w:type="dxa"/>
            <w:shd w:val="clear" w:color="auto" w:fill="auto"/>
            <w:noWrap/>
            <w:vAlign w:val="bottom"/>
            <w:hideMark/>
          </w:tcPr>
          <w:p w14:paraId="05E30EA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49009680" w14:textId="77777777" w:rsidTr="0047251B">
        <w:trPr>
          <w:trHeight w:val="660"/>
        </w:trPr>
        <w:tc>
          <w:tcPr>
            <w:tcW w:w="3686" w:type="dxa"/>
            <w:shd w:val="clear" w:color="000000" w:fill="700000"/>
            <w:noWrap/>
            <w:vAlign w:val="center"/>
            <w:hideMark/>
          </w:tcPr>
          <w:p w14:paraId="39206A4D"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Serverraum / Infrastruktur</w:t>
            </w:r>
          </w:p>
        </w:tc>
        <w:tc>
          <w:tcPr>
            <w:tcW w:w="3397" w:type="dxa"/>
            <w:shd w:val="clear" w:color="000000" w:fill="700000"/>
            <w:noWrap/>
            <w:vAlign w:val="center"/>
            <w:hideMark/>
          </w:tcPr>
          <w:p w14:paraId="2B9AE4EA"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 </w:t>
            </w:r>
          </w:p>
        </w:tc>
        <w:tc>
          <w:tcPr>
            <w:tcW w:w="2268" w:type="dxa"/>
            <w:shd w:val="clear" w:color="000000" w:fill="700000"/>
            <w:noWrap/>
            <w:vAlign w:val="center"/>
            <w:hideMark/>
          </w:tcPr>
          <w:p w14:paraId="704CAFC9" w14:textId="77777777" w:rsidR="0047251B" w:rsidRPr="0047251B" w:rsidRDefault="0047251B" w:rsidP="0047251B">
            <w:pPr>
              <w:jc w:val="right"/>
              <w:rPr>
                <w:rFonts w:ascii="Calibri" w:hAnsi="Calibri" w:cs="Calibri"/>
                <w:b/>
                <w:bCs/>
                <w:color w:val="700000"/>
                <w:sz w:val="28"/>
                <w:szCs w:val="28"/>
                <w:lang w:val="de-DE" w:eastAsia="de-DE"/>
              </w:rPr>
            </w:pPr>
            <w:r w:rsidRPr="0047251B">
              <w:rPr>
                <w:rFonts w:ascii="Calibri" w:hAnsi="Calibri" w:cs="Calibri"/>
                <w:b/>
                <w:bCs/>
                <w:color w:val="700000"/>
                <w:sz w:val="28"/>
                <w:szCs w:val="28"/>
                <w:lang w:val="de-DE" w:eastAsia="de-DE"/>
              </w:rPr>
              <w:t>0</w:t>
            </w:r>
          </w:p>
        </w:tc>
      </w:tr>
      <w:tr w:rsidR="0047251B" w:rsidRPr="0047251B" w14:paraId="2C0FC7E9" w14:textId="77777777" w:rsidTr="0047251B">
        <w:trPr>
          <w:trHeight w:val="285"/>
        </w:trPr>
        <w:tc>
          <w:tcPr>
            <w:tcW w:w="3686" w:type="dxa"/>
            <w:shd w:val="clear" w:color="auto" w:fill="auto"/>
            <w:noWrap/>
            <w:vAlign w:val="bottom"/>
            <w:hideMark/>
          </w:tcPr>
          <w:p w14:paraId="369A764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Dokumentation der IT</w:t>
            </w:r>
          </w:p>
        </w:tc>
        <w:tc>
          <w:tcPr>
            <w:tcW w:w="3397" w:type="dxa"/>
            <w:shd w:val="clear" w:color="auto" w:fill="auto"/>
            <w:noWrap/>
            <w:vAlign w:val="bottom"/>
            <w:hideMark/>
          </w:tcPr>
          <w:p w14:paraId="5EB964F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Arbeitsanweisungen</w:t>
            </w:r>
          </w:p>
        </w:tc>
        <w:tc>
          <w:tcPr>
            <w:tcW w:w="2268" w:type="dxa"/>
            <w:shd w:val="clear" w:color="auto" w:fill="auto"/>
            <w:noWrap/>
            <w:vAlign w:val="bottom"/>
            <w:hideMark/>
          </w:tcPr>
          <w:p w14:paraId="0962BD9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c DSGVO</w:t>
            </w:r>
          </w:p>
        </w:tc>
      </w:tr>
      <w:tr w:rsidR="0047251B" w:rsidRPr="0047251B" w14:paraId="5F777DFF" w14:textId="77777777" w:rsidTr="0047251B">
        <w:trPr>
          <w:trHeight w:val="285"/>
        </w:trPr>
        <w:tc>
          <w:tcPr>
            <w:tcW w:w="3686" w:type="dxa"/>
            <w:shd w:val="clear" w:color="auto" w:fill="auto"/>
            <w:noWrap/>
            <w:vAlign w:val="bottom"/>
            <w:hideMark/>
          </w:tcPr>
          <w:p w14:paraId="7474F3C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Dokumentation der IT</w:t>
            </w:r>
          </w:p>
        </w:tc>
        <w:tc>
          <w:tcPr>
            <w:tcW w:w="3397" w:type="dxa"/>
            <w:shd w:val="clear" w:color="auto" w:fill="auto"/>
            <w:noWrap/>
            <w:vAlign w:val="bottom"/>
            <w:hideMark/>
          </w:tcPr>
          <w:p w14:paraId="45B8499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Netzpläne</w:t>
            </w:r>
          </w:p>
        </w:tc>
        <w:tc>
          <w:tcPr>
            <w:tcW w:w="2268" w:type="dxa"/>
            <w:shd w:val="clear" w:color="auto" w:fill="auto"/>
            <w:noWrap/>
            <w:vAlign w:val="bottom"/>
            <w:hideMark/>
          </w:tcPr>
          <w:p w14:paraId="49EB35B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c DSGVO</w:t>
            </w:r>
          </w:p>
        </w:tc>
      </w:tr>
      <w:tr w:rsidR="0047251B" w:rsidRPr="0047251B" w14:paraId="24A9C908" w14:textId="77777777" w:rsidTr="0047251B">
        <w:trPr>
          <w:trHeight w:val="285"/>
        </w:trPr>
        <w:tc>
          <w:tcPr>
            <w:tcW w:w="3686" w:type="dxa"/>
            <w:shd w:val="clear" w:color="auto" w:fill="auto"/>
            <w:noWrap/>
            <w:vAlign w:val="bottom"/>
            <w:hideMark/>
          </w:tcPr>
          <w:p w14:paraId="0629906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Selbstkontrolle</w:t>
            </w:r>
          </w:p>
        </w:tc>
        <w:tc>
          <w:tcPr>
            <w:tcW w:w="3397" w:type="dxa"/>
            <w:shd w:val="clear" w:color="auto" w:fill="auto"/>
            <w:noWrap/>
            <w:vAlign w:val="bottom"/>
            <w:hideMark/>
          </w:tcPr>
          <w:p w14:paraId="0395A76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Serverraum</w:t>
            </w:r>
          </w:p>
        </w:tc>
        <w:tc>
          <w:tcPr>
            <w:tcW w:w="2268" w:type="dxa"/>
            <w:shd w:val="clear" w:color="auto" w:fill="auto"/>
            <w:noWrap/>
            <w:vAlign w:val="bottom"/>
            <w:hideMark/>
          </w:tcPr>
          <w:p w14:paraId="1F44923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27907CE3" w14:textId="77777777" w:rsidTr="0047251B">
        <w:trPr>
          <w:trHeight w:val="360"/>
        </w:trPr>
        <w:tc>
          <w:tcPr>
            <w:tcW w:w="3686" w:type="dxa"/>
            <w:shd w:val="clear" w:color="000000" w:fill="BB9679"/>
            <w:noWrap/>
            <w:vAlign w:val="center"/>
            <w:hideMark/>
          </w:tcPr>
          <w:p w14:paraId="20920037"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Zutritt</w:t>
            </w:r>
          </w:p>
        </w:tc>
        <w:tc>
          <w:tcPr>
            <w:tcW w:w="3397" w:type="dxa"/>
            <w:shd w:val="clear" w:color="000000" w:fill="BB9679"/>
            <w:noWrap/>
            <w:vAlign w:val="center"/>
            <w:hideMark/>
          </w:tcPr>
          <w:p w14:paraId="1C1EFC53"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6BC2B46C"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7A2FE336" w14:textId="77777777" w:rsidTr="0047251B">
        <w:trPr>
          <w:trHeight w:val="285"/>
        </w:trPr>
        <w:tc>
          <w:tcPr>
            <w:tcW w:w="3686" w:type="dxa"/>
            <w:shd w:val="clear" w:color="auto" w:fill="auto"/>
            <w:noWrap/>
            <w:vAlign w:val="bottom"/>
            <w:hideMark/>
          </w:tcPr>
          <w:p w14:paraId="6D13C86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Zutrittskontrolle</w:t>
            </w:r>
          </w:p>
        </w:tc>
        <w:tc>
          <w:tcPr>
            <w:tcW w:w="3397" w:type="dxa"/>
            <w:shd w:val="clear" w:color="auto" w:fill="auto"/>
            <w:noWrap/>
            <w:vAlign w:val="bottom"/>
            <w:hideMark/>
          </w:tcPr>
          <w:p w14:paraId="2AFD3E7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Schlüssel / ID</w:t>
            </w:r>
          </w:p>
        </w:tc>
        <w:tc>
          <w:tcPr>
            <w:tcW w:w="2268" w:type="dxa"/>
            <w:shd w:val="clear" w:color="auto" w:fill="auto"/>
            <w:noWrap/>
            <w:vAlign w:val="bottom"/>
            <w:hideMark/>
          </w:tcPr>
          <w:p w14:paraId="505223A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0E461645" w14:textId="77777777" w:rsidTr="0047251B">
        <w:trPr>
          <w:trHeight w:val="285"/>
        </w:trPr>
        <w:tc>
          <w:tcPr>
            <w:tcW w:w="3686" w:type="dxa"/>
            <w:shd w:val="clear" w:color="auto" w:fill="auto"/>
            <w:noWrap/>
            <w:vAlign w:val="bottom"/>
            <w:hideMark/>
          </w:tcPr>
          <w:p w14:paraId="1A2C8B6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Zutrittskontrolle</w:t>
            </w:r>
          </w:p>
        </w:tc>
        <w:tc>
          <w:tcPr>
            <w:tcW w:w="3397" w:type="dxa"/>
            <w:shd w:val="clear" w:color="auto" w:fill="auto"/>
            <w:noWrap/>
            <w:vAlign w:val="bottom"/>
            <w:hideMark/>
          </w:tcPr>
          <w:p w14:paraId="39EBA5F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Berechtigte Personen werden erfasst</w:t>
            </w:r>
          </w:p>
        </w:tc>
        <w:tc>
          <w:tcPr>
            <w:tcW w:w="2268" w:type="dxa"/>
            <w:shd w:val="clear" w:color="auto" w:fill="auto"/>
            <w:noWrap/>
            <w:vAlign w:val="bottom"/>
            <w:hideMark/>
          </w:tcPr>
          <w:p w14:paraId="204B92A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48EE6053" w14:textId="77777777" w:rsidTr="0047251B">
        <w:trPr>
          <w:trHeight w:val="285"/>
        </w:trPr>
        <w:tc>
          <w:tcPr>
            <w:tcW w:w="3686" w:type="dxa"/>
            <w:shd w:val="clear" w:color="auto" w:fill="auto"/>
            <w:noWrap/>
            <w:vAlign w:val="bottom"/>
            <w:hideMark/>
          </w:tcPr>
          <w:p w14:paraId="31D1036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Zutrittskontrolle</w:t>
            </w:r>
          </w:p>
        </w:tc>
        <w:tc>
          <w:tcPr>
            <w:tcW w:w="3397" w:type="dxa"/>
            <w:shd w:val="clear" w:color="auto" w:fill="auto"/>
            <w:noWrap/>
            <w:vAlign w:val="bottom"/>
            <w:hideMark/>
          </w:tcPr>
          <w:p w14:paraId="3A7B371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Berechtigungsvergabe mit Freigabe</w:t>
            </w:r>
          </w:p>
        </w:tc>
        <w:tc>
          <w:tcPr>
            <w:tcW w:w="2268" w:type="dxa"/>
            <w:shd w:val="clear" w:color="auto" w:fill="auto"/>
            <w:noWrap/>
            <w:vAlign w:val="bottom"/>
            <w:hideMark/>
          </w:tcPr>
          <w:p w14:paraId="23FD568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3F0209FC" w14:textId="77777777" w:rsidTr="0047251B">
        <w:trPr>
          <w:trHeight w:val="285"/>
        </w:trPr>
        <w:tc>
          <w:tcPr>
            <w:tcW w:w="3686" w:type="dxa"/>
            <w:shd w:val="clear" w:color="auto" w:fill="auto"/>
            <w:noWrap/>
            <w:vAlign w:val="bottom"/>
            <w:hideMark/>
          </w:tcPr>
          <w:p w14:paraId="7BF228B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Einbruchschutz</w:t>
            </w:r>
          </w:p>
        </w:tc>
        <w:tc>
          <w:tcPr>
            <w:tcW w:w="3397" w:type="dxa"/>
            <w:shd w:val="clear" w:color="auto" w:fill="auto"/>
            <w:noWrap/>
            <w:vAlign w:val="bottom"/>
            <w:hideMark/>
          </w:tcPr>
          <w:p w14:paraId="1410E92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Alarmierung</w:t>
            </w:r>
          </w:p>
        </w:tc>
        <w:tc>
          <w:tcPr>
            <w:tcW w:w="2268" w:type="dxa"/>
            <w:shd w:val="clear" w:color="auto" w:fill="auto"/>
            <w:noWrap/>
            <w:vAlign w:val="bottom"/>
            <w:hideMark/>
          </w:tcPr>
          <w:p w14:paraId="67CD033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391EC875" w14:textId="77777777" w:rsidTr="0047251B">
        <w:trPr>
          <w:trHeight w:val="360"/>
        </w:trPr>
        <w:tc>
          <w:tcPr>
            <w:tcW w:w="3686" w:type="dxa"/>
            <w:shd w:val="clear" w:color="000000" w:fill="BB9679"/>
            <w:noWrap/>
            <w:vAlign w:val="center"/>
            <w:hideMark/>
          </w:tcPr>
          <w:p w14:paraId="4C45E5AF"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Brandmeldeanlage</w:t>
            </w:r>
          </w:p>
        </w:tc>
        <w:tc>
          <w:tcPr>
            <w:tcW w:w="3397" w:type="dxa"/>
            <w:shd w:val="clear" w:color="000000" w:fill="BB9679"/>
            <w:noWrap/>
            <w:vAlign w:val="center"/>
            <w:hideMark/>
          </w:tcPr>
          <w:p w14:paraId="30893BF3"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1BCD96CC"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1FBFC4E3" w14:textId="77777777" w:rsidTr="0047251B">
        <w:trPr>
          <w:trHeight w:val="285"/>
        </w:trPr>
        <w:tc>
          <w:tcPr>
            <w:tcW w:w="3686" w:type="dxa"/>
            <w:shd w:val="clear" w:color="auto" w:fill="auto"/>
            <w:noWrap/>
            <w:vAlign w:val="bottom"/>
            <w:hideMark/>
          </w:tcPr>
          <w:p w14:paraId="6CFCFAC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Brandschutz</w:t>
            </w:r>
          </w:p>
        </w:tc>
        <w:tc>
          <w:tcPr>
            <w:tcW w:w="3397" w:type="dxa"/>
            <w:shd w:val="clear" w:color="auto" w:fill="auto"/>
            <w:noWrap/>
            <w:vAlign w:val="bottom"/>
            <w:hideMark/>
          </w:tcPr>
          <w:p w14:paraId="402CBE8A"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Brandmeldeanlage / Rauchmelder</w:t>
            </w:r>
          </w:p>
        </w:tc>
        <w:tc>
          <w:tcPr>
            <w:tcW w:w="2268" w:type="dxa"/>
            <w:shd w:val="clear" w:color="auto" w:fill="auto"/>
            <w:noWrap/>
            <w:vAlign w:val="bottom"/>
            <w:hideMark/>
          </w:tcPr>
          <w:p w14:paraId="0F969ADD"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38F3346F" w14:textId="77777777" w:rsidTr="0047251B">
        <w:trPr>
          <w:trHeight w:val="285"/>
        </w:trPr>
        <w:tc>
          <w:tcPr>
            <w:tcW w:w="3686" w:type="dxa"/>
            <w:shd w:val="clear" w:color="auto" w:fill="auto"/>
            <w:noWrap/>
            <w:vAlign w:val="bottom"/>
            <w:hideMark/>
          </w:tcPr>
          <w:p w14:paraId="1AF0FF9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Definierte Verantwortlichkeiten</w:t>
            </w:r>
          </w:p>
        </w:tc>
        <w:tc>
          <w:tcPr>
            <w:tcW w:w="3397" w:type="dxa"/>
            <w:shd w:val="clear" w:color="auto" w:fill="auto"/>
            <w:noWrap/>
            <w:vAlign w:val="bottom"/>
            <w:hideMark/>
          </w:tcPr>
          <w:p w14:paraId="2A896C57"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Incident</w:t>
            </w:r>
            <w:proofErr w:type="spellEnd"/>
            <w:r w:rsidRPr="0047251B">
              <w:rPr>
                <w:rFonts w:ascii="Calibri" w:hAnsi="Calibri" w:cs="Calibri"/>
                <w:color w:val="000000"/>
                <w:sz w:val="22"/>
                <w:szCs w:val="22"/>
                <w:lang w:val="de-DE" w:eastAsia="de-DE"/>
              </w:rPr>
              <w:t xml:space="preserve"> Management</w:t>
            </w:r>
          </w:p>
        </w:tc>
        <w:tc>
          <w:tcPr>
            <w:tcW w:w="2268" w:type="dxa"/>
            <w:shd w:val="clear" w:color="auto" w:fill="auto"/>
            <w:noWrap/>
            <w:vAlign w:val="bottom"/>
            <w:hideMark/>
          </w:tcPr>
          <w:p w14:paraId="750E197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52A6816F" w14:textId="77777777" w:rsidTr="0047251B">
        <w:trPr>
          <w:trHeight w:val="285"/>
        </w:trPr>
        <w:tc>
          <w:tcPr>
            <w:tcW w:w="3686" w:type="dxa"/>
            <w:shd w:val="clear" w:color="auto" w:fill="auto"/>
            <w:noWrap/>
            <w:vAlign w:val="bottom"/>
            <w:hideMark/>
          </w:tcPr>
          <w:p w14:paraId="652F504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Brandschutz</w:t>
            </w:r>
          </w:p>
        </w:tc>
        <w:tc>
          <w:tcPr>
            <w:tcW w:w="3397" w:type="dxa"/>
            <w:shd w:val="clear" w:color="auto" w:fill="auto"/>
            <w:noWrap/>
            <w:vAlign w:val="bottom"/>
            <w:hideMark/>
          </w:tcPr>
          <w:p w14:paraId="6327985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Löschanlage</w:t>
            </w:r>
          </w:p>
        </w:tc>
        <w:tc>
          <w:tcPr>
            <w:tcW w:w="2268" w:type="dxa"/>
            <w:shd w:val="clear" w:color="auto" w:fill="auto"/>
            <w:noWrap/>
            <w:vAlign w:val="bottom"/>
            <w:hideMark/>
          </w:tcPr>
          <w:p w14:paraId="010C5F0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539A1C6D" w14:textId="77777777" w:rsidTr="0047251B">
        <w:trPr>
          <w:trHeight w:val="285"/>
        </w:trPr>
        <w:tc>
          <w:tcPr>
            <w:tcW w:w="3686" w:type="dxa"/>
            <w:shd w:val="clear" w:color="auto" w:fill="auto"/>
            <w:noWrap/>
            <w:vAlign w:val="bottom"/>
            <w:hideMark/>
          </w:tcPr>
          <w:p w14:paraId="58C05CC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Bandschutz</w:t>
            </w:r>
          </w:p>
        </w:tc>
        <w:tc>
          <w:tcPr>
            <w:tcW w:w="3397" w:type="dxa"/>
            <w:shd w:val="clear" w:color="auto" w:fill="auto"/>
            <w:noWrap/>
            <w:vAlign w:val="bottom"/>
            <w:hideMark/>
          </w:tcPr>
          <w:p w14:paraId="66B3772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Feuerlöscher</w:t>
            </w:r>
          </w:p>
        </w:tc>
        <w:tc>
          <w:tcPr>
            <w:tcW w:w="2268" w:type="dxa"/>
            <w:shd w:val="clear" w:color="auto" w:fill="auto"/>
            <w:noWrap/>
            <w:vAlign w:val="bottom"/>
            <w:hideMark/>
          </w:tcPr>
          <w:p w14:paraId="0DF037D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6E92B7CA" w14:textId="77777777" w:rsidTr="0047251B">
        <w:trPr>
          <w:trHeight w:val="360"/>
        </w:trPr>
        <w:tc>
          <w:tcPr>
            <w:tcW w:w="3686" w:type="dxa"/>
            <w:shd w:val="clear" w:color="000000" w:fill="BB9679"/>
            <w:noWrap/>
            <w:vAlign w:val="center"/>
            <w:hideMark/>
          </w:tcPr>
          <w:p w14:paraId="5A4150B8"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USV / Notstrom</w:t>
            </w:r>
          </w:p>
        </w:tc>
        <w:tc>
          <w:tcPr>
            <w:tcW w:w="3397" w:type="dxa"/>
            <w:shd w:val="clear" w:color="000000" w:fill="BB9679"/>
            <w:noWrap/>
            <w:vAlign w:val="center"/>
            <w:hideMark/>
          </w:tcPr>
          <w:p w14:paraId="16C29BDB"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42E1E172"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26C2A597" w14:textId="77777777" w:rsidTr="0047251B">
        <w:trPr>
          <w:trHeight w:val="285"/>
        </w:trPr>
        <w:tc>
          <w:tcPr>
            <w:tcW w:w="3686" w:type="dxa"/>
            <w:shd w:val="clear" w:color="auto" w:fill="auto"/>
            <w:noWrap/>
            <w:vAlign w:val="bottom"/>
            <w:hideMark/>
          </w:tcPr>
          <w:p w14:paraId="0DA1B75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Business </w:t>
            </w:r>
            <w:proofErr w:type="spellStart"/>
            <w:r w:rsidRPr="0047251B">
              <w:rPr>
                <w:rFonts w:ascii="Calibri" w:hAnsi="Calibri" w:cs="Calibri"/>
                <w:color w:val="000000"/>
                <w:sz w:val="22"/>
                <w:szCs w:val="22"/>
                <w:lang w:val="de-DE" w:eastAsia="de-DE"/>
              </w:rPr>
              <w:t>Continuity</w:t>
            </w:r>
            <w:proofErr w:type="spellEnd"/>
            <w:r w:rsidRPr="0047251B">
              <w:rPr>
                <w:rFonts w:ascii="Calibri" w:hAnsi="Calibri" w:cs="Calibri"/>
                <w:color w:val="000000"/>
                <w:sz w:val="22"/>
                <w:szCs w:val="22"/>
                <w:lang w:val="de-DE" w:eastAsia="de-DE"/>
              </w:rPr>
              <w:t xml:space="preserve"> Management (BCM)</w:t>
            </w:r>
          </w:p>
        </w:tc>
        <w:tc>
          <w:tcPr>
            <w:tcW w:w="3397" w:type="dxa"/>
            <w:shd w:val="clear" w:color="auto" w:fill="auto"/>
            <w:noWrap/>
            <w:vAlign w:val="bottom"/>
            <w:hideMark/>
          </w:tcPr>
          <w:p w14:paraId="10047C1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Notstrom - USV Vorhanden</w:t>
            </w:r>
          </w:p>
        </w:tc>
        <w:tc>
          <w:tcPr>
            <w:tcW w:w="2268" w:type="dxa"/>
            <w:shd w:val="clear" w:color="auto" w:fill="auto"/>
            <w:noWrap/>
            <w:vAlign w:val="bottom"/>
            <w:hideMark/>
          </w:tcPr>
          <w:p w14:paraId="1718A01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c DSGVO</w:t>
            </w:r>
          </w:p>
        </w:tc>
      </w:tr>
      <w:tr w:rsidR="0047251B" w:rsidRPr="0047251B" w14:paraId="231B2E52" w14:textId="77777777" w:rsidTr="0047251B">
        <w:trPr>
          <w:trHeight w:val="285"/>
        </w:trPr>
        <w:tc>
          <w:tcPr>
            <w:tcW w:w="3686" w:type="dxa"/>
            <w:shd w:val="clear" w:color="auto" w:fill="auto"/>
            <w:noWrap/>
            <w:vAlign w:val="bottom"/>
            <w:hideMark/>
          </w:tcPr>
          <w:p w14:paraId="145768C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Business </w:t>
            </w:r>
            <w:proofErr w:type="spellStart"/>
            <w:r w:rsidRPr="0047251B">
              <w:rPr>
                <w:rFonts w:ascii="Calibri" w:hAnsi="Calibri" w:cs="Calibri"/>
                <w:color w:val="000000"/>
                <w:sz w:val="22"/>
                <w:szCs w:val="22"/>
                <w:lang w:val="de-DE" w:eastAsia="de-DE"/>
              </w:rPr>
              <w:t>Continuity</w:t>
            </w:r>
            <w:proofErr w:type="spellEnd"/>
            <w:r w:rsidRPr="0047251B">
              <w:rPr>
                <w:rFonts w:ascii="Calibri" w:hAnsi="Calibri" w:cs="Calibri"/>
                <w:color w:val="000000"/>
                <w:sz w:val="22"/>
                <w:szCs w:val="22"/>
                <w:lang w:val="de-DE" w:eastAsia="de-DE"/>
              </w:rPr>
              <w:t xml:space="preserve"> Management (BCM)</w:t>
            </w:r>
          </w:p>
        </w:tc>
        <w:tc>
          <w:tcPr>
            <w:tcW w:w="3397" w:type="dxa"/>
            <w:shd w:val="clear" w:color="auto" w:fill="auto"/>
            <w:noWrap/>
            <w:vAlign w:val="bottom"/>
            <w:hideMark/>
          </w:tcPr>
          <w:p w14:paraId="785B426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Notstrom - USV überbrückt bei Stromausfall Zeit bis zum Herunterfahren der Server oder bis zur Übernahme eines Notstromaggregats</w:t>
            </w:r>
          </w:p>
        </w:tc>
        <w:tc>
          <w:tcPr>
            <w:tcW w:w="2268" w:type="dxa"/>
            <w:shd w:val="clear" w:color="auto" w:fill="auto"/>
            <w:noWrap/>
            <w:vAlign w:val="bottom"/>
            <w:hideMark/>
          </w:tcPr>
          <w:p w14:paraId="600E63E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c DSGVO</w:t>
            </w:r>
          </w:p>
        </w:tc>
      </w:tr>
      <w:tr w:rsidR="0047251B" w:rsidRPr="0047251B" w14:paraId="783647BE" w14:textId="77777777" w:rsidTr="0047251B">
        <w:trPr>
          <w:trHeight w:val="285"/>
        </w:trPr>
        <w:tc>
          <w:tcPr>
            <w:tcW w:w="3686" w:type="dxa"/>
            <w:shd w:val="clear" w:color="auto" w:fill="auto"/>
            <w:noWrap/>
            <w:vAlign w:val="bottom"/>
            <w:hideMark/>
          </w:tcPr>
          <w:p w14:paraId="64CCC95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Definierte Verantwortlichkeiten</w:t>
            </w:r>
          </w:p>
        </w:tc>
        <w:tc>
          <w:tcPr>
            <w:tcW w:w="3397" w:type="dxa"/>
            <w:shd w:val="clear" w:color="auto" w:fill="auto"/>
            <w:noWrap/>
            <w:vAlign w:val="bottom"/>
            <w:hideMark/>
          </w:tcPr>
          <w:p w14:paraId="1F56033A"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Incident</w:t>
            </w:r>
            <w:proofErr w:type="spellEnd"/>
            <w:r w:rsidRPr="0047251B">
              <w:rPr>
                <w:rFonts w:ascii="Calibri" w:hAnsi="Calibri" w:cs="Calibri"/>
                <w:color w:val="000000"/>
                <w:sz w:val="22"/>
                <w:szCs w:val="22"/>
                <w:lang w:val="de-DE" w:eastAsia="de-DE"/>
              </w:rPr>
              <w:t xml:space="preserve"> Management</w:t>
            </w:r>
          </w:p>
        </w:tc>
        <w:tc>
          <w:tcPr>
            <w:tcW w:w="2268" w:type="dxa"/>
            <w:shd w:val="clear" w:color="auto" w:fill="auto"/>
            <w:noWrap/>
            <w:vAlign w:val="bottom"/>
            <w:hideMark/>
          </w:tcPr>
          <w:p w14:paraId="41C6870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2BA9F615" w14:textId="77777777" w:rsidTr="0047251B">
        <w:trPr>
          <w:trHeight w:val="285"/>
        </w:trPr>
        <w:tc>
          <w:tcPr>
            <w:tcW w:w="3686" w:type="dxa"/>
            <w:shd w:val="clear" w:color="auto" w:fill="auto"/>
            <w:noWrap/>
            <w:vAlign w:val="bottom"/>
            <w:hideMark/>
          </w:tcPr>
          <w:p w14:paraId="556B331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lastRenderedPageBreak/>
              <w:t xml:space="preserve">Business </w:t>
            </w:r>
            <w:proofErr w:type="spellStart"/>
            <w:r w:rsidRPr="0047251B">
              <w:rPr>
                <w:rFonts w:ascii="Calibri" w:hAnsi="Calibri" w:cs="Calibri"/>
                <w:color w:val="000000"/>
                <w:sz w:val="22"/>
                <w:szCs w:val="22"/>
                <w:lang w:val="de-DE" w:eastAsia="de-DE"/>
              </w:rPr>
              <w:t>Continuity</w:t>
            </w:r>
            <w:proofErr w:type="spellEnd"/>
            <w:r w:rsidRPr="0047251B">
              <w:rPr>
                <w:rFonts w:ascii="Calibri" w:hAnsi="Calibri" w:cs="Calibri"/>
                <w:color w:val="000000"/>
                <w:sz w:val="22"/>
                <w:szCs w:val="22"/>
                <w:lang w:val="de-DE" w:eastAsia="de-DE"/>
              </w:rPr>
              <w:t xml:space="preserve"> Management (BCM)</w:t>
            </w:r>
          </w:p>
        </w:tc>
        <w:tc>
          <w:tcPr>
            <w:tcW w:w="3397" w:type="dxa"/>
            <w:shd w:val="clear" w:color="auto" w:fill="auto"/>
            <w:noWrap/>
            <w:vAlign w:val="bottom"/>
            <w:hideMark/>
          </w:tcPr>
          <w:p w14:paraId="0C92F48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Notstromaggregat vorhanden</w:t>
            </w:r>
          </w:p>
        </w:tc>
        <w:tc>
          <w:tcPr>
            <w:tcW w:w="2268" w:type="dxa"/>
            <w:shd w:val="clear" w:color="auto" w:fill="auto"/>
            <w:noWrap/>
            <w:vAlign w:val="bottom"/>
            <w:hideMark/>
          </w:tcPr>
          <w:p w14:paraId="7CBAF73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c DSGVO</w:t>
            </w:r>
          </w:p>
        </w:tc>
      </w:tr>
      <w:tr w:rsidR="0047251B" w:rsidRPr="0047251B" w14:paraId="313ACD49" w14:textId="77777777" w:rsidTr="0047251B">
        <w:trPr>
          <w:trHeight w:val="360"/>
        </w:trPr>
        <w:tc>
          <w:tcPr>
            <w:tcW w:w="3686" w:type="dxa"/>
            <w:shd w:val="clear" w:color="000000" w:fill="BB9679"/>
            <w:noWrap/>
            <w:vAlign w:val="center"/>
            <w:hideMark/>
          </w:tcPr>
          <w:p w14:paraId="32525108"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Kühlung</w:t>
            </w:r>
          </w:p>
        </w:tc>
        <w:tc>
          <w:tcPr>
            <w:tcW w:w="3397" w:type="dxa"/>
            <w:shd w:val="clear" w:color="000000" w:fill="BB9679"/>
            <w:noWrap/>
            <w:vAlign w:val="center"/>
            <w:hideMark/>
          </w:tcPr>
          <w:p w14:paraId="1AFB6BBC"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3A60DE3E"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2D5FBF17" w14:textId="77777777" w:rsidTr="0047251B">
        <w:trPr>
          <w:trHeight w:val="285"/>
        </w:trPr>
        <w:tc>
          <w:tcPr>
            <w:tcW w:w="3686" w:type="dxa"/>
            <w:shd w:val="clear" w:color="auto" w:fill="auto"/>
            <w:noWrap/>
            <w:vAlign w:val="bottom"/>
            <w:hideMark/>
          </w:tcPr>
          <w:p w14:paraId="37E23E6A"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Business </w:t>
            </w:r>
            <w:proofErr w:type="spellStart"/>
            <w:r w:rsidRPr="0047251B">
              <w:rPr>
                <w:rFonts w:ascii="Calibri" w:hAnsi="Calibri" w:cs="Calibri"/>
                <w:color w:val="000000"/>
                <w:sz w:val="22"/>
                <w:szCs w:val="22"/>
                <w:lang w:val="de-DE" w:eastAsia="de-DE"/>
              </w:rPr>
              <w:t>Continuity</w:t>
            </w:r>
            <w:proofErr w:type="spellEnd"/>
            <w:r w:rsidRPr="0047251B">
              <w:rPr>
                <w:rFonts w:ascii="Calibri" w:hAnsi="Calibri" w:cs="Calibri"/>
                <w:color w:val="000000"/>
                <w:sz w:val="22"/>
                <w:szCs w:val="22"/>
                <w:lang w:val="de-DE" w:eastAsia="de-DE"/>
              </w:rPr>
              <w:t xml:space="preserve"> Management (BCM)</w:t>
            </w:r>
          </w:p>
        </w:tc>
        <w:tc>
          <w:tcPr>
            <w:tcW w:w="3397" w:type="dxa"/>
            <w:shd w:val="clear" w:color="auto" w:fill="auto"/>
            <w:noWrap/>
            <w:vAlign w:val="bottom"/>
            <w:hideMark/>
          </w:tcPr>
          <w:p w14:paraId="7D813AA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Temperaturregulierung</w:t>
            </w:r>
          </w:p>
        </w:tc>
        <w:tc>
          <w:tcPr>
            <w:tcW w:w="2268" w:type="dxa"/>
            <w:shd w:val="clear" w:color="auto" w:fill="auto"/>
            <w:noWrap/>
            <w:vAlign w:val="bottom"/>
            <w:hideMark/>
          </w:tcPr>
          <w:p w14:paraId="61B30F5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c DSGVO</w:t>
            </w:r>
          </w:p>
        </w:tc>
      </w:tr>
      <w:tr w:rsidR="0047251B" w:rsidRPr="0047251B" w14:paraId="58DF5A65" w14:textId="77777777" w:rsidTr="0047251B">
        <w:trPr>
          <w:trHeight w:val="285"/>
        </w:trPr>
        <w:tc>
          <w:tcPr>
            <w:tcW w:w="3686" w:type="dxa"/>
            <w:shd w:val="clear" w:color="auto" w:fill="auto"/>
            <w:noWrap/>
            <w:vAlign w:val="bottom"/>
            <w:hideMark/>
          </w:tcPr>
          <w:p w14:paraId="4D32AA5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Business </w:t>
            </w:r>
            <w:proofErr w:type="spellStart"/>
            <w:r w:rsidRPr="0047251B">
              <w:rPr>
                <w:rFonts w:ascii="Calibri" w:hAnsi="Calibri" w:cs="Calibri"/>
                <w:color w:val="000000"/>
                <w:sz w:val="22"/>
                <w:szCs w:val="22"/>
                <w:lang w:val="de-DE" w:eastAsia="de-DE"/>
              </w:rPr>
              <w:t>Continuity</w:t>
            </w:r>
            <w:proofErr w:type="spellEnd"/>
            <w:r w:rsidRPr="0047251B">
              <w:rPr>
                <w:rFonts w:ascii="Calibri" w:hAnsi="Calibri" w:cs="Calibri"/>
                <w:color w:val="000000"/>
                <w:sz w:val="22"/>
                <w:szCs w:val="22"/>
                <w:lang w:val="de-DE" w:eastAsia="de-DE"/>
              </w:rPr>
              <w:t xml:space="preserve"> Management (BCM)</w:t>
            </w:r>
          </w:p>
        </w:tc>
        <w:tc>
          <w:tcPr>
            <w:tcW w:w="3397" w:type="dxa"/>
            <w:shd w:val="clear" w:color="auto" w:fill="auto"/>
            <w:noWrap/>
            <w:vAlign w:val="bottom"/>
            <w:hideMark/>
          </w:tcPr>
          <w:p w14:paraId="2BBD0B3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Temperaturüberwachung</w:t>
            </w:r>
          </w:p>
        </w:tc>
        <w:tc>
          <w:tcPr>
            <w:tcW w:w="2268" w:type="dxa"/>
            <w:shd w:val="clear" w:color="auto" w:fill="auto"/>
            <w:noWrap/>
            <w:vAlign w:val="bottom"/>
            <w:hideMark/>
          </w:tcPr>
          <w:p w14:paraId="0E65223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c DSGVO</w:t>
            </w:r>
          </w:p>
        </w:tc>
      </w:tr>
      <w:tr w:rsidR="0047251B" w:rsidRPr="0047251B" w14:paraId="5F2E1281" w14:textId="77777777" w:rsidTr="0047251B">
        <w:trPr>
          <w:trHeight w:val="660"/>
        </w:trPr>
        <w:tc>
          <w:tcPr>
            <w:tcW w:w="3686" w:type="dxa"/>
            <w:shd w:val="clear" w:color="000000" w:fill="700000"/>
            <w:noWrap/>
            <w:vAlign w:val="center"/>
            <w:hideMark/>
          </w:tcPr>
          <w:p w14:paraId="0B9BC589"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Server und Storage</w:t>
            </w:r>
          </w:p>
        </w:tc>
        <w:tc>
          <w:tcPr>
            <w:tcW w:w="3397" w:type="dxa"/>
            <w:shd w:val="clear" w:color="000000" w:fill="700000"/>
            <w:noWrap/>
            <w:vAlign w:val="center"/>
            <w:hideMark/>
          </w:tcPr>
          <w:p w14:paraId="71F5E15F"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 </w:t>
            </w:r>
          </w:p>
        </w:tc>
        <w:tc>
          <w:tcPr>
            <w:tcW w:w="2268" w:type="dxa"/>
            <w:shd w:val="clear" w:color="000000" w:fill="700000"/>
            <w:noWrap/>
            <w:vAlign w:val="center"/>
            <w:hideMark/>
          </w:tcPr>
          <w:p w14:paraId="00D3FA18" w14:textId="77777777" w:rsidR="0047251B" w:rsidRPr="0047251B" w:rsidRDefault="0047251B" w:rsidP="0047251B">
            <w:pPr>
              <w:rPr>
                <w:rFonts w:ascii="Calibri" w:hAnsi="Calibri" w:cs="Calibri"/>
                <w:b/>
                <w:bCs/>
                <w:color w:val="700000"/>
                <w:sz w:val="28"/>
                <w:szCs w:val="28"/>
                <w:lang w:val="de-DE" w:eastAsia="de-DE"/>
              </w:rPr>
            </w:pPr>
            <w:r w:rsidRPr="0047251B">
              <w:rPr>
                <w:rFonts w:ascii="Calibri" w:hAnsi="Calibri" w:cs="Calibri"/>
                <w:b/>
                <w:bCs/>
                <w:color w:val="700000"/>
                <w:sz w:val="28"/>
                <w:szCs w:val="28"/>
                <w:lang w:val="de-DE" w:eastAsia="de-DE"/>
              </w:rPr>
              <w:t> </w:t>
            </w:r>
          </w:p>
        </w:tc>
      </w:tr>
      <w:tr w:rsidR="0047251B" w:rsidRPr="0047251B" w14:paraId="50731F4D" w14:textId="77777777" w:rsidTr="0047251B">
        <w:trPr>
          <w:trHeight w:val="360"/>
        </w:trPr>
        <w:tc>
          <w:tcPr>
            <w:tcW w:w="3686" w:type="dxa"/>
            <w:shd w:val="clear" w:color="000000" w:fill="BB9679"/>
            <w:noWrap/>
            <w:vAlign w:val="center"/>
            <w:hideMark/>
          </w:tcPr>
          <w:p w14:paraId="0588CA04"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xml:space="preserve">Server   </w:t>
            </w:r>
          </w:p>
        </w:tc>
        <w:tc>
          <w:tcPr>
            <w:tcW w:w="3397" w:type="dxa"/>
            <w:shd w:val="clear" w:color="000000" w:fill="BB9679"/>
            <w:noWrap/>
            <w:vAlign w:val="center"/>
            <w:hideMark/>
          </w:tcPr>
          <w:p w14:paraId="6BBAB0A6"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7417CF28"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019FE89E" w14:textId="77777777" w:rsidTr="0047251B">
        <w:trPr>
          <w:trHeight w:val="285"/>
        </w:trPr>
        <w:tc>
          <w:tcPr>
            <w:tcW w:w="3686" w:type="dxa"/>
            <w:shd w:val="clear" w:color="auto" w:fill="auto"/>
            <w:noWrap/>
            <w:vAlign w:val="bottom"/>
            <w:hideMark/>
          </w:tcPr>
          <w:p w14:paraId="6B84AADB"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5B9B8440"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OnPremise</w:t>
            </w:r>
            <w:proofErr w:type="spellEnd"/>
            <w:r w:rsidRPr="0047251B">
              <w:rPr>
                <w:rFonts w:ascii="Calibri" w:hAnsi="Calibri" w:cs="Calibri"/>
                <w:color w:val="000000"/>
                <w:sz w:val="22"/>
                <w:szCs w:val="22"/>
                <w:lang w:val="de-DE" w:eastAsia="de-DE"/>
              </w:rPr>
              <w:t xml:space="preserve"> Systeme werden sicher administriert</w:t>
            </w:r>
          </w:p>
        </w:tc>
        <w:tc>
          <w:tcPr>
            <w:tcW w:w="2268" w:type="dxa"/>
            <w:shd w:val="clear" w:color="auto" w:fill="auto"/>
            <w:noWrap/>
            <w:vAlign w:val="bottom"/>
            <w:hideMark/>
          </w:tcPr>
          <w:p w14:paraId="782D6C4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30EDD2CE" w14:textId="77777777" w:rsidTr="0047251B">
        <w:trPr>
          <w:trHeight w:val="285"/>
        </w:trPr>
        <w:tc>
          <w:tcPr>
            <w:tcW w:w="3686" w:type="dxa"/>
            <w:shd w:val="clear" w:color="auto" w:fill="auto"/>
            <w:noWrap/>
            <w:vAlign w:val="bottom"/>
            <w:hideMark/>
          </w:tcPr>
          <w:p w14:paraId="6EAB9C9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Datenschutzfreundliche Voreinstellungen</w:t>
            </w:r>
          </w:p>
        </w:tc>
        <w:tc>
          <w:tcPr>
            <w:tcW w:w="3397" w:type="dxa"/>
            <w:shd w:val="clear" w:color="auto" w:fill="auto"/>
            <w:noWrap/>
            <w:vAlign w:val="bottom"/>
            <w:hideMark/>
          </w:tcPr>
          <w:p w14:paraId="48A3004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Grundkonfiguration erfolgt nach datenschutzfreundlichen Voreinstellungen.</w:t>
            </w:r>
          </w:p>
        </w:tc>
        <w:tc>
          <w:tcPr>
            <w:tcW w:w="2268" w:type="dxa"/>
            <w:shd w:val="clear" w:color="auto" w:fill="auto"/>
            <w:noWrap/>
            <w:vAlign w:val="bottom"/>
            <w:hideMark/>
          </w:tcPr>
          <w:p w14:paraId="304DBA3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Art. 25 (2) DSGVO</w:t>
            </w:r>
          </w:p>
        </w:tc>
      </w:tr>
      <w:tr w:rsidR="0047251B" w:rsidRPr="0047251B" w14:paraId="2E9B9FFC" w14:textId="77777777" w:rsidTr="0047251B">
        <w:trPr>
          <w:trHeight w:val="285"/>
        </w:trPr>
        <w:tc>
          <w:tcPr>
            <w:tcW w:w="3686" w:type="dxa"/>
            <w:shd w:val="clear" w:color="auto" w:fill="auto"/>
            <w:noWrap/>
            <w:vAlign w:val="bottom"/>
            <w:hideMark/>
          </w:tcPr>
          <w:p w14:paraId="2EBD083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Business </w:t>
            </w:r>
            <w:proofErr w:type="spellStart"/>
            <w:r w:rsidRPr="0047251B">
              <w:rPr>
                <w:rFonts w:ascii="Calibri" w:hAnsi="Calibri" w:cs="Calibri"/>
                <w:color w:val="000000"/>
                <w:sz w:val="22"/>
                <w:szCs w:val="22"/>
                <w:lang w:val="de-DE" w:eastAsia="de-DE"/>
              </w:rPr>
              <w:t>Continuity</w:t>
            </w:r>
            <w:proofErr w:type="spellEnd"/>
            <w:r w:rsidRPr="0047251B">
              <w:rPr>
                <w:rFonts w:ascii="Calibri" w:hAnsi="Calibri" w:cs="Calibri"/>
                <w:color w:val="000000"/>
                <w:sz w:val="22"/>
                <w:szCs w:val="22"/>
                <w:lang w:val="de-DE" w:eastAsia="de-DE"/>
              </w:rPr>
              <w:t xml:space="preserve"> Management (BCM)</w:t>
            </w:r>
          </w:p>
        </w:tc>
        <w:tc>
          <w:tcPr>
            <w:tcW w:w="3397" w:type="dxa"/>
            <w:shd w:val="clear" w:color="auto" w:fill="auto"/>
            <w:noWrap/>
            <w:vAlign w:val="bottom"/>
            <w:hideMark/>
          </w:tcPr>
          <w:p w14:paraId="24F12EF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Redundante Stromversorgung</w:t>
            </w:r>
          </w:p>
        </w:tc>
        <w:tc>
          <w:tcPr>
            <w:tcW w:w="2268" w:type="dxa"/>
            <w:shd w:val="clear" w:color="auto" w:fill="auto"/>
            <w:noWrap/>
            <w:vAlign w:val="bottom"/>
            <w:hideMark/>
          </w:tcPr>
          <w:p w14:paraId="53A2FB9D"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c DSGVO</w:t>
            </w:r>
          </w:p>
        </w:tc>
      </w:tr>
      <w:tr w:rsidR="0047251B" w:rsidRPr="0047251B" w14:paraId="414CC4E8" w14:textId="77777777" w:rsidTr="0047251B">
        <w:trPr>
          <w:trHeight w:val="285"/>
        </w:trPr>
        <w:tc>
          <w:tcPr>
            <w:tcW w:w="3686" w:type="dxa"/>
            <w:shd w:val="clear" w:color="auto" w:fill="auto"/>
            <w:noWrap/>
            <w:vAlign w:val="bottom"/>
            <w:hideMark/>
          </w:tcPr>
          <w:p w14:paraId="23555A3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Business </w:t>
            </w:r>
            <w:proofErr w:type="spellStart"/>
            <w:r w:rsidRPr="0047251B">
              <w:rPr>
                <w:rFonts w:ascii="Calibri" w:hAnsi="Calibri" w:cs="Calibri"/>
                <w:color w:val="000000"/>
                <w:sz w:val="22"/>
                <w:szCs w:val="22"/>
                <w:lang w:val="de-DE" w:eastAsia="de-DE"/>
              </w:rPr>
              <w:t>Continuity</w:t>
            </w:r>
            <w:proofErr w:type="spellEnd"/>
            <w:r w:rsidRPr="0047251B">
              <w:rPr>
                <w:rFonts w:ascii="Calibri" w:hAnsi="Calibri" w:cs="Calibri"/>
                <w:color w:val="000000"/>
                <w:sz w:val="22"/>
                <w:szCs w:val="22"/>
                <w:lang w:val="de-DE" w:eastAsia="de-DE"/>
              </w:rPr>
              <w:t xml:space="preserve"> Management (BCM)</w:t>
            </w:r>
          </w:p>
        </w:tc>
        <w:tc>
          <w:tcPr>
            <w:tcW w:w="3397" w:type="dxa"/>
            <w:shd w:val="clear" w:color="auto" w:fill="auto"/>
            <w:noWrap/>
            <w:vAlign w:val="bottom"/>
            <w:hideMark/>
          </w:tcPr>
          <w:p w14:paraId="1C73D23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Redundante Netzwerkanbindung</w:t>
            </w:r>
          </w:p>
        </w:tc>
        <w:tc>
          <w:tcPr>
            <w:tcW w:w="2268" w:type="dxa"/>
            <w:shd w:val="clear" w:color="auto" w:fill="auto"/>
            <w:noWrap/>
            <w:vAlign w:val="bottom"/>
            <w:hideMark/>
          </w:tcPr>
          <w:p w14:paraId="2255669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c DSGVO</w:t>
            </w:r>
          </w:p>
        </w:tc>
      </w:tr>
      <w:tr w:rsidR="0047251B" w:rsidRPr="0047251B" w14:paraId="1A2A3ED6" w14:textId="77777777" w:rsidTr="0047251B">
        <w:trPr>
          <w:trHeight w:val="285"/>
        </w:trPr>
        <w:tc>
          <w:tcPr>
            <w:tcW w:w="3686" w:type="dxa"/>
            <w:shd w:val="clear" w:color="auto" w:fill="auto"/>
            <w:noWrap/>
            <w:vAlign w:val="bottom"/>
            <w:hideMark/>
          </w:tcPr>
          <w:p w14:paraId="392AD844" w14:textId="77777777" w:rsidR="0047251B" w:rsidRPr="0047251B" w:rsidRDefault="0047251B" w:rsidP="0047251B">
            <w:pPr>
              <w:rPr>
                <w:rFonts w:ascii="Calibri" w:hAnsi="Calibri" w:cs="Calibri"/>
                <w:color w:val="000000"/>
                <w:sz w:val="22"/>
                <w:szCs w:val="22"/>
                <w:lang w:val="de-DE" w:eastAsia="de-DE"/>
              </w:rPr>
            </w:pPr>
            <w:proofErr w:type="gramStart"/>
            <w:r w:rsidRPr="0047251B">
              <w:rPr>
                <w:rFonts w:ascii="Calibri" w:hAnsi="Calibri" w:cs="Calibri"/>
                <w:color w:val="000000"/>
                <w:sz w:val="22"/>
                <w:szCs w:val="22"/>
                <w:lang w:val="de-DE" w:eastAsia="de-DE"/>
              </w:rPr>
              <w:t>Change Management</w:t>
            </w:r>
            <w:proofErr w:type="gramEnd"/>
          </w:p>
        </w:tc>
        <w:tc>
          <w:tcPr>
            <w:tcW w:w="3397" w:type="dxa"/>
            <w:shd w:val="clear" w:color="auto" w:fill="auto"/>
            <w:noWrap/>
            <w:vAlign w:val="bottom"/>
            <w:hideMark/>
          </w:tcPr>
          <w:p w14:paraId="3BB7765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Regelmäßige Betriebssystemupdates</w:t>
            </w:r>
          </w:p>
        </w:tc>
        <w:tc>
          <w:tcPr>
            <w:tcW w:w="2268" w:type="dxa"/>
            <w:shd w:val="clear" w:color="auto" w:fill="auto"/>
            <w:noWrap/>
            <w:vAlign w:val="bottom"/>
            <w:hideMark/>
          </w:tcPr>
          <w:p w14:paraId="0843554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52D05EA4" w14:textId="77777777" w:rsidTr="0047251B">
        <w:trPr>
          <w:trHeight w:val="285"/>
        </w:trPr>
        <w:tc>
          <w:tcPr>
            <w:tcW w:w="3686" w:type="dxa"/>
            <w:shd w:val="clear" w:color="auto" w:fill="auto"/>
            <w:noWrap/>
            <w:vAlign w:val="bottom"/>
            <w:hideMark/>
          </w:tcPr>
          <w:p w14:paraId="61B94F4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Definierte Verantwortlichkeiten</w:t>
            </w:r>
          </w:p>
        </w:tc>
        <w:tc>
          <w:tcPr>
            <w:tcW w:w="3397" w:type="dxa"/>
            <w:shd w:val="clear" w:color="auto" w:fill="auto"/>
            <w:noWrap/>
            <w:vAlign w:val="bottom"/>
            <w:hideMark/>
          </w:tcPr>
          <w:p w14:paraId="1D22AE0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Benannte Serveradministratoren</w:t>
            </w:r>
          </w:p>
        </w:tc>
        <w:tc>
          <w:tcPr>
            <w:tcW w:w="2268" w:type="dxa"/>
            <w:shd w:val="clear" w:color="auto" w:fill="auto"/>
            <w:noWrap/>
            <w:vAlign w:val="bottom"/>
            <w:hideMark/>
          </w:tcPr>
          <w:p w14:paraId="567B49F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75A81AD8" w14:textId="77777777" w:rsidTr="0047251B">
        <w:trPr>
          <w:trHeight w:val="285"/>
        </w:trPr>
        <w:tc>
          <w:tcPr>
            <w:tcW w:w="3686" w:type="dxa"/>
            <w:shd w:val="clear" w:color="auto" w:fill="auto"/>
            <w:noWrap/>
            <w:vAlign w:val="bottom"/>
            <w:hideMark/>
          </w:tcPr>
          <w:p w14:paraId="1ECBAD5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Zugriffskontrolle</w:t>
            </w:r>
          </w:p>
        </w:tc>
        <w:tc>
          <w:tcPr>
            <w:tcW w:w="3397" w:type="dxa"/>
            <w:shd w:val="clear" w:color="auto" w:fill="auto"/>
            <w:noWrap/>
            <w:vAlign w:val="bottom"/>
            <w:hideMark/>
          </w:tcPr>
          <w:p w14:paraId="06C5D4CD"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Berechtigte Personen haben administrative Rechte für einzelne Aufgaben (z.B. Applikationen)</w:t>
            </w:r>
          </w:p>
        </w:tc>
        <w:tc>
          <w:tcPr>
            <w:tcW w:w="2268" w:type="dxa"/>
            <w:shd w:val="clear" w:color="auto" w:fill="auto"/>
            <w:noWrap/>
            <w:vAlign w:val="bottom"/>
            <w:hideMark/>
          </w:tcPr>
          <w:p w14:paraId="6E81690D"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73B00BDF" w14:textId="77777777" w:rsidTr="0047251B">
        <w:trPr>
          <w:trHeight w:val="285"/>
        </w:trPr>
        <w:tc>
          <w:tcPr>
            <w:tcW w:w="3686" w:type="dxa"/>
            <w:shd w:val="clear" w:color="auto" w:fill="auto"/>
            <w:noWrap/>
            <w:vAlign w:val="bottom"/>
            <w:hideMark/>
          </w:tcPr>
          <w:p w14:paraId="4D1ACBE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Zugangskontrolle</w:t>
            </w:r>
          </w:p>
        </w:tc>
        <w:tc>
          <w:tcPr>
            <w:tcW w:w="3397" w:type="dxa"/>
            <w:shd w:val="clear" w:color="auto" w:fill="auto"/>
            <w:noWrap/>
            <w:vAlign w:val="bottom"/>
            <w:hideMark/>
          </w:tcPr>
          <w:p w14:paraId="180C308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Regelmäßige Passwortänderung bei </w:t>
            </w:r>
            <w:proofErr w:type="spellStart"/>
            <w:r w:rsidRPr="0047251B">
              <w:rPr>
                <w:rFonts w:ascii="Calibri" w:hAnsi="Calibri" w:cs="Calibri"/>
                <w:color w:val="000000"/>
                <w:sz w:val="22"/>
                <w:szCs w:val="22"/>
                <w:lang w:val="de-DE" w:eastAsia="de-DE"/>
              </w:rPr>
              <w:t>Adminkonten</w:t>
            </w:r>
            <w:proofErr w:type="spellEnd"/>
          </w:p>
        </w:tc>
        <w:tc>
          <w:tcPr>
            <w:tcW w:w="2268" w:type="dxa"/>
            <w:shd w:val="clear" w:color="auto" w:fill="auto"/>
            <w:noWrap/>
            <w:vAlign w:val="bottom"/>
            <w:hideMark/>
          </w:tcPr>
          <w:p w14:paraId="26ADC6CA"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0CB1E498" w14:textId="77777777" w:rsidTr="0047251B">
        <w:trPr>
          <w:trHeight w:val="285"/>
        </w:trPr>
        <w:tc>
          <w:tcPr>
            <w:tcW w:w="3686" w:type="dxa"/>
            <w:shd w:val="clear" w:color="auto" w:fill="auto"/>
            <w:noWrap/>
            <w:vAlign w:val="bottom"/>
            <w:hideMark/>
          </w:tcPr>
          <w:p w14:paraId="43C457B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Definierte Verantwortlichkeiten</w:t>
            </w:r>
          </w:p>
        </w:tc>
        <w:tc>
          <w:tcPr>
            <w:tcW w:w="3397" w:type="dxa"/>
            <w:shd w:val="clear" w:color="auto" w:fill="auto"/>
            <w:noWrap/>
            <w:vAlign w:val="bottom"/>
            <w:hideMark/>
          </w:tcPr>
          <w:p w14:paraId="5E65919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Security </w:t>
            </w:r>
            <w:proofErr w:type="spellStart"/>
            <w:r w:rsidRPr="0047251B">
              <w:rPr>
                <w:rFonts w:ascii="Calibri" w:hAnsi="Calibri" w:cs="Calibri"/>
                <w:color w:val="000000"/>
                <w:sz w:val="22"/>
                <w:szCs w:val="22"/>
                <w:lang w:val="de-DE" w:eastAsia="de-DE"/>
              </w:rPr>
              <w:t>Policy</w:t>
            </w:r>
            <w:proofErr w:type="spellEnd"/>
            <w:r w:rsidRPr="0047251B">
              <w:rPr>
                <w:rFonts w:ascii="Calibri" w:hAnsi="Calibri" w:cs="Calibri"/>
                <w:color w:val="000000"/>
                <w:sz w:val="22"/>
                <w:szCs w:val="22"/>
                <w:lang w:val="de-DE" w:eastAsia="de-DE"/>
              </w:rPr>
              <w:t xml:space="preserve"> für Server</w:t>
            </w:r>
          </w:p>
        </w:tc>
        <w:tc>
          <w:tcPr>
            <w:tcW w:w="2268" w:type="dxa"/>
            <w:shd w:val="clear" w:color="auto" w:fill="auto"/>
            <w:noWrap/>
            <w:vAlign w:val="bottom"/>
            <w:hideMark/>
          </w:tcPr>
          <w:p w14:paraId="798F620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0780551E" w14:textId="77777777" w:rsidTr="0047251B">
        <w:trPr>
          <w:trHeight w:val="285"/>
        </w:trPr>
        <w:tc>
          <w:tcPr>
            <w:tcW w:w="3686" w:type="dxa"/>
            <w:shd w:val="clear" w:color="auto" w:fill="auto"/>
            <w:noWrap/>
            <w:vAlign w:val="bottom"/>
            <w:hideMark/>
          </w:tcPr>
          <w:p w14:paraId="1F9B5A8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Virenschutz</w:t>
            </w:r>
          </w:p>
        </w:tc>
        <w:tc>
          <w:tcPr>
            <w:tcW w:w="3397" w:type="dxa"/>
            <w:shd w:val="clear" w:color="auto" w:fill="auto"/>
            <w:noWrap/>
            <w:vAlign w:val="bottom"/>
            <w:hideMark/>
          </w:tcPr>
          <w:p w14:paraId="25ECFFE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Virenschutzkonzept</w:t>
            </w:r>
          </w:p>
        </w:tc>
        <w:tc>
          <w:tcPr>
            <w:tcW w:w="2268" w:type="dxa"/>
            <w:shd w:val="clear" w:color="auto" w:fill="auto"/>
            <w:noWrap/>
            <w:vAlign w:val="bottom"/>
            <w:hideMark/>
          </w:tcPr>
          <w:p w14:paraId="10221B5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0DA349DC" w14:textId="77777777" w:rsidTr="0047251B">
        <w:trPr>
          <w:trHeight w:val="285"/>
        </w:trPr>
        <w:tc>
          <w:tcPr>
            <w:tcW w:w="3686" w:type="dxa"/>
            <w:shd w:val="clear" w:color="auto" w:fill="auto"/>
            <w:noWrap/>
            <w:vAlign w:val="bottom"/>
            <w:hideMark/>
          </w:tcPr>
          <w:p w14:paraId="614E185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Definierte Verantwortlichkeiten</w:t>
            </w:r>
          </w:p>
        </w:tc>
        <w:tc>
          <w:tcPr>
            <w:tcW w:w="3397" w:type="dxa"/>
            <w:shd w:val="clear" w:color="auto" w:fill="auto"/>
            <w:noWrap/>
            <w:vAlign w:val="bottom"/>
            <w:hideMark/>
          </w:tcPr>
          <w:p w14:paraId="0C07D304"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Incident</w:t>
            </w:r>
            <w:proofErr w:type="spellEnd"/>
            <w:r w:rsidRPr="0047251B">
              <w:rPr>
                <w:rFonts w:ascii="Calibri" w:hAnsi="Calibri" w:cs="Calibri"/>
                <w:color w:val="000000"/>
                <w:sz w:val="22"/>
                <w:szCs w:val="22"/>
                <w:lang w:val="de-DE" w:eastAsia="de-DE"/>
              </w:rPr>
              <w:t xml:space="preserve"> Management</w:t>
            </w:r>
          </w:p>
        </w:tc>
        <w:tc>
          <w:tcPr>
            <w:tcW w:w="2268" w:type="dxa"/>
            <w:shd w:val="clear" w:color="auto" w:fill="auto"/>
            <w:noWrap/>
            <w:vAlign w:val="bottom"/>
            <w:hideMark/>
          </w:tcPr>
          <w:p w14:paraId="2336F00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575CF948" w14:textId="77777777" w:rsidTr="0047251B">
        <w:trPr>
          <w:trHeight w:val="285"/>
        </w:trPr>
        <w:tc>
          <w:tcPr>
            <w:tcW w:w="3686" w:type="dxa"/>
            <w:shd w:val="clear" w:color="auto" w:fill="auto"/>
            <w:noWrap/>
            <w:vAlign w:val="bottom"/>
            <w:hideMark/>
          </w:tcPr>
          <w:p w14:paraId="4C55466D"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System-Monitoring</w:t>
            </w:r>
          </w:p>
        </w:tc>
        <w:tc>
          <w:tcPr>
            <w:tcW w:w="3397" w:type="dxa"/>
            <w:shd w:val="clear" w:color="auto" w:fill="auto"/>
            <w:noWrap/>
            <w:vAlign w:val="bottom"/>
            <w:hideMark/>
          </w:tcPr>
          <w:p w14:paraId="7E7BA4B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Serverüberwachung</w:t>
            </w:r>
          </w:p>
        </w:tc>
        <w:tc>
          <w:tcPr>
            <w:tcW w:w="2268" w:type="dxa"/>
            <w:shd w:val="clear" w:color="auto" w:fill="auto"/>
            <w:noWrap/>
            <w:vAlign w:val="bottom"/>
            <w:hideMark/>
          </w:tcPr>
          <w:p w14:paraId="686A76D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2A7E0E89" w14:textId="77777777" w:rsidTr="0047251B">
        <w:trPr>
          <w:trHeight w:val="285"/>
        </w:trPr>
        <w:tc>
          <w:tcPr>
            <w:tcW w:w="3686" w:type="dxa"/>
            <w:shd w:val="clear" w:color="auto" w:fill="auto"/>
            <w:noWrap/>
            <w:vAlign w:val="bottom"/>
            <w:hideMark/>
          </w:tcPr>
          <w:p w14:paraId="24D4125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76CFEBD1" w14:textId="77777777" w:rsidR="0047251B" w:rsidRPr="0047251B" w:rsidRDefault="0047251B" w:rsidP="0047251B">
            <w:pPr>
              <w:rPr>
                <w:rFonts w:ascii="Calibri" w:hAnsi="Calibri" w:cs="Calibri"/>
                <w:color w:val="000000"/>
                <w:sz w:val="22"/>
                <w:szCs w:val="22"/>
                <w:lang w:val="de-DE" w:eastAsia="de-DE"/>
              </w:rPr>
            </w:pPr>
            <w:proofErr w:type="gramStart"/>
            <w:r w:rsidRPr="0047251B">
              <w:rPr>
                <w:rFonts w:ascii="Calibri" w:hAnsi="Calibri" w:cs="Calibri"/>
                <w:color w:val="000000"/>
                <w:sz w:val="22"/>
                <w:szCs w:val="22"/>
                <w:lang w:val="de-DE" w:eastAsia="de-DE"/>
              </w:rPr>
              <w:t>E-Mail System</w:t>
            </w:r>
            <w:proofErr w:type="gramEnd"/>
          </w:p>
        </w:tc>
        <w:tc>
          <w:tcPr>
            <w:tcW w:w="2268" w:type="dxa"/>
            <w:shd w:val="clear" w:color="auto" w:fill="auto"/>
            <w:noWrap/>
            <w:vAlign w:val="bottom"/>
            <w:hideMark/>
          </w:tcPr>
          <w:p w14:paraId="21969FD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1119CD2C" w14:textId="77777777" w:rsidTr="0047251B">
        <w:trPr>
          <w:trHeight w:val="285"/>
        </w:trPr>
        <w:tc>
          <w:tcPr>
            <w:tcW w:w="3686" w:type="dxa"/>
            <w:shd w:val="clear" w:color="auto" w:fill="auto"/>
            <w:noWrap/>
            <w:vAlign w:val="bottom"/>
            <w:hideMark/>
          </w:tcPr>
          <w:p w14:paraId="4100700B"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Verschlüsselung</w:t>
            </w:r>
          </w:p>
        </w:tc>
        <w:tc>
          <w:tcPr>
            <w:tcW w:w="3397" w:type="dxa"/>
            <w:shd w:val="clear" w:color="auto" w:fill="auto"/>
            <w:noWrap/>
            <w:vAlign w:val="bottom"/>
            <w:hideMark/>
          </w:tcPr>
          <w:p w14:paraId="48D71A6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Übertragungsverschlüsselung</w:t>
            </w:r>
          </w:p>
        </w:tc>
        <w:tc>
          <w:tcPr>
            <w:tcW w:w="2268" w:type="dxa"/>
            <w:shd w:val="clear" w:color="auto" w:fill="auto"/>
            <w:noWrap/>
            <w:vAlign w:val="bottom"/>
            <w:hideMark/>
          </w:tcPr>
          <w:p w14:paraId="7F1CDB6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a DSGVO</w:t>
            </w:r>
          </w:p>
        </w:tc>
      </w:tr>
      <w:tr w:rsidR="0047251B" w:rsidRPr="0047251B" w14:paraId="0400382D" w14:textId="77777777" w:rsidTr="0047251B">
        <w:trPr>
          <w:trHeight w:val="285"/>
        </w:trPr>
        <w:tc>
          <w:tcPr>
            <w:tcW w:w="3686" w:type="dxa"/>
            <w:shd w:val="clear" w:color="auto" w:fill="auto"/>
            <w:noWrap/>
            <w:vAlign w:val="bottom"/>
            <w:hideMark/>
          </w:tcPr>
          <w:p w14:paraId="25E0C0D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3A53BAB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ERP System</w:t>
            </w:r>
          </w:p>
        </w:tc>
        <w:tc>
          <w:tcPr>
            <w:tcW w:w="2268" w:type="dxa"/>
            <w:shd w:val="clear" w:color="auto" w:fill="auto"/>
            <w:noWrap/>
            <w:vAlign w:val="bottom"/>
            <w:hideMark/>
          </w:tcPr>
          <w:p w14:paraId="393010C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601048C6" w14:textId="77777777" w:rsidTr="0047251B">
        <w:trPr>
          <w:trHeight w:val="285"/>
        </w:trPr>
        <w:tc>
          <w:tcPr>
            <w:tcW w:w="3686" w:type="dxa"/>
            <w:shd w:val="clear" w:color="auto" w:fill="auto"/>
            <w:noWrap/>
            <w:vAlign w:val="bottom"/>
            <w:hideMark/>
          </w:tcPr>
          <w:p w14:paraId="1777CB5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69BFF2B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Serverapplikationen</w:t>
            </w:r>
          </w:p>
        </w:tc>
        <w:tc>
          <w:tcPr>
            <w:tcW w:w="2268" w:type="dxa"/>
            <w:shd w:val="clear" w:color="auto" w:fill="auto"/>
            <w:noWrap/>
            <w:vAlign w:val="bottom"/>
            <w:hideMark/>
          </w:tcPr>
          <w:p w14:paraId="03D0105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4FCB1AFE" w14:textId="77777777" w:rsidTr="0047251B">
        <w:trPr>
          <w:trHeight w:val="360"/>
        </w:trPr>
        <w:tc>
          <w:tcPr>
            <w:tcW w:w="3686" w:type="dxa"/>
            <w:shd w:val="clear" w:color="000000" w:fill="BB9679"/>
            <w:noWrap/>
            <w:vAlign w:val="center"/>
            <w:hideMark/>
          </w:tcPr>
          <w:p w14:paraId="6BC4CC56"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Storage</w:t>
            </w:r>
          </w:p>
        </w:tc>
        <w:tc>
          <w:tcPr>
            <w:tcW w:w="3397" w:type="dxa"/>
            <w:shd w:val="clear" w:color="000000" w:fill="BB9679"/>
            <w:noWrap/>
            <w:vAlign w:val="center"/>
            <w:hideMark/>
          </w:tcPr>
          <w:p w14:paraId="77DFFB78"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66BF3117"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0A9B2F61" w14:textId="77777777" w:rsidTr="0047251B">
        <w:trPr>
          <w:trHeight w:val="285"/>
        </w:trPr>
        <w:tc>
          <w:tcPr>
            <w:tcW w:w="3686" w:type="dxa"/>
            <w:shd w:val="clear" w:color="auto" w:fill="auto"/>
            <w:noWrap/>
            <w:vAlign w:val="bottom"/>
            <w:hideMark/>
          </w:tcPr>
          <w:p w14:paraId="3DD761B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0ACD2C8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Storage</w:t>
            </w:r>
          </w:p>
        </w:tc>
        <w:tc>
          <w:tcPr>
            <w:tcW w:w="2268" w:type="dxa"/>
            <w:shd w:val="clear" w:color="auto" w:fill="auto"/>
            <w:noWrap/>
            <w:vAlign w:val="bottom"/>
            <w:hideMark/>
          </w:tcPr>
          <w:p w14:paraId="7C314E7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1671680A" w14:textId="77777777" w:rsidTr="0047251B">
        <w:trPr>
          <w:trHeight w:val="285"/>
        </w:trPr>
        <w:tc>
          <w:tcPr>
            <w:tcW w:w="3686" w:type="dxa"/>
            <w:shd w:val="clear" w:color="auto" w:fill="auto"/>
            <w:noWrap/>
            <w:vAlign w:val="bottom"/>
            <w:hideMark/>
          </w:tcPr>
          <w:p w14:paraId="7E75461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741001B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Anbindung des Storage</w:t>
            </w:r>
          </w:p>
        </w:tc>
        <w:tc>
          <w:tcPr>
            <w:tcW w:w="2268" w:type="dxa"/>
            <w:shd w:val="clear" w:color="auto" w:fill="auto"/>
            <w:noWrap/>
            <w:vAlign w:val="bottom"/>
            <w:hideMark/>
          </w:tcPr>
          <w:p w14:paraId="251E4CB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27401772" w14:textId="77777777" w:rsidTr="0047251B">
        <w:trPr>
          <w:trHeight w:val="360"/>
        </w:trPr>
        <w:tc>
          <w:tcPr>
            <w:tcW w:w="3686" w:type="dxa"/>
            <w:shd w:val="clear" w:color="000000" w:fill="BB9679"/>
            <w:noWrap/>
            <w:vAlign w:val="center"/>
            <w:hideMark/>
          </w:tcPr>
          <w:p w14:paraId="17B10886"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Backup</w:t>
            </w:r>
          </w:p>
        </w:tc>
        <w:tc>
          <w:tcPr>
            <w:tcW w:w="3397" w:type="dxa"/>
            <w:shd w:val="clear" w:color="000000" w:fill="BB9679"/>
            <w:noWrap/>
            <w:vAlign w:val="center"/>
            <w:hideMark/>
          </w:tcPr>
          <w:p w14:paraId="7DA0BBB1"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1A4D6C4A"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6EE853F0" w14:textId="77777777" w:rsidTr="0047251B">
        <w:trPr>
          <w:trHeight w:val="285"/>
        </w:trPr>
        <w:tc>
          <w:tcPr>
            <w:tcW w:w="3686" w:type="dxa"/>
            <w:shd w:val="clear" w:color="auto" w:fill="auto"/>
            <w:noWrap/>
            <w:vAlign w:val="bottom"/>
            <w:hideMark/>
          </w:tcPr>
          <w:p w14:paraId="60D02B9B"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Backup-Konzept</w:t>
            </w:r>
          </w:p>
        </w:tc>
        <w:tc>
          <w:tcPr>
            <w:tcW w:w="3397" w:type="dxa"/>
            <w:shd w:val="clear" w:color="auto" w:fill="auto"/>
            <w:noWrap/>
            <w:vAlign w:val="bottom"/>
            <w:hideMark/>
          </w:tcPr>
          <w:p w14:paraId="2D25C62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Backup-System</w:t>
            </w:r>
          </w:p>
        </w:tc>
        <w:tc>
          <w:tcPr>
            <w:tcW w:w="2268" w:type="dxa"/>
            <w:shd w:val="clear" w:color="auto" w:fill="auto"/>
            <w:noWrap/>
            <w:vAlign w:val="bottom"/>
            <w:hideMark/>
          </w:tcPr>
          <w:p w14:paraId="1D30A9A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0BF1E1F9" w14:textId="77777777" w:rsidTr="0047251B">
        <w:trPr>
          <w:trHeight w:val="285"/>
        </w:trPr>
        <w:tc>
          <w:tcPr>
            <w:tcW w:w="3686" w:type="dxa"/>
            <w:shd w:val="clear" w:color="auto" w:fill="auto"/>
            <w:noWrap/>
            <w:vAlign w:val="bottom"/>
            <w:hideMark/>
          </w:tcPr>
          <w:p w14:paraId="61E8FED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Backup-Konzept</w:t>
            </w:r>
          </w:p>
        </w:tc>
        <w:tc>
          <w:tcPr>
            <w:tcW w:w="3397" w:type="dxa"/>
            <w:shd w:val="clear" w:color="auto" w:fill="auto"/>
            <w:noWrap/>
            <w:vAlign w:val="bottom"/>
            <w:hideMark/>
          </w:tcPr>
          <w:p w14:paraId="42858A9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Backup erfolgt auf eigenes Medium</w:t>
            </w:r>
          </w:p>
        </w:tc>
        <w:tc>
          <w:tcPr>
            <w:tcW w:w="2268" w:type="dxa"/>
            <w:shd w:val="clear" w:color="auto" w:fill="auto"/>
            <w:noWrap/>
            <w:vAlign w:val="bottom"/>
            <w:hideMark/>
          </w:tcPr>
          <w:p w14:paraId="1822D92A"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0DD2A74B" w14:textId="77777777" w:rsidTr="0047251B">
        <w:trPr>
          <w:trHeight w:val="285"/>
        </w:trPr>
        <w:tc>
          <w:tcPr>
            <w:tcW w:w="3686" w:type="dxa"/>
            <w:shd w:val="clear" w:color="auto" w:fill="auto"/>
            <w:noWrap/>
            <w:vAlign w:val="bottom"/>
            <w:hideMark/>
          </w:tcPr>
          <w:p w14:paraId="5976CC6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Backup-Konzept</w:t>
            </w:r>
          </w:p>
        </w:tc>
        <w:tc>
          <w:tcPr>
            <w:tcW w:w="3397" w:type="dxa"/>
            <w:shd w:val="clear" w:color="auto" w:fill="auto"/>
            <w:noWrap/>
            <w:vAlign w:val="bottom"/>
            <w:hideMark/>
          </w:tcPr>
          <w:p w14:paraId="3D8C2EB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Off-Site Backup</w:t>
            </w:r>
          </w:p>
        </w:tc>
        <w:tc>
          <w:tcPr>
            <w:tcW w:w="2268" w:type="dxa"/>
            <w:shd w:val="clear" w:color="auto" w:fill="auto"/>
            <w:noWrap/>
            <w:vAlign w:val="bottom"/>
            <w:hideMark/>
          </w:tcPr>
          <w:p w14:paraId="45E8C4C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71161B65" w14:textId="77777777" w:rsidTr="0047251B">
        <w:trPr>
          <w:trHeight w:val="285"/>
        </w:trPr>
        <w:tc>
          <w:tcPr>
            <w:tcW w:w="3686" w:type="dxa"/>
            <w:shd w:val="clear" w:color="auto" w:fill="auto"/>
            <w:noWrap/>
            <w:vAlign w:val="bottom"/>
            <w:hideMark/>
          </w:tcPr>
          <w:p w14:paraId="6568B24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Backup-Konzept</w:t>
            </w:r>
          </w:p>
        </w:tc>
        <w:tc>
          <w:tcPr>
            <w:tcW w:w="3397" w:type="dxa"/>
            <w:shd w:val="clear" w:color="auto" w:fill="auto"/>
            <w:noWrap/>
            <w:vAlign w:val="bottom"/>
            <w:hideMark/>
          </w:tcPr>
          <w:p w14:paraId="7C8C12F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Backup Monitoring</w:t>
            </w:r>
          </w:p>
        </w:tc>
        <w:tc>
          <w:tcPr>
            <w:tcW w:w="2268" w:type="dxa"/>
            <w:shd w:val="clear" w:color="auto" w:fill="auto"/>
            <w:noWrap/>
            <w:vAlign w:val="bottom"/>
            <w:hideMark/>
          </w:tcPr>
          <w:p w14:paraId="24BFE73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1C52BED4" w14:textId="77777777" w:rsidTr="0047251B">
        <w:trPr>
          <w:trHeight w:val="285"/>
        </w:trPr>
        <w:tc>
          <w:tcPr>
            <w:tcW w:w="3686" w:type="dxa"/>
            <w:shd w:val="clear" w:color="auto" w:fill="auto"/>
            <w:noWrap/>
            <w:vAlign w:val="bottom"/>
            <w:hideMark/>
          </w:tcPr>
          <w:p w14:paraId="7825D98A"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Backup-Konzept</w:t>
            </w:r>
          </w:p>
        </w:tc>
        <w:tc>
          <w:tcPr>
            <w:tcW w:w="3397" w:type="dxa"/>
            <w:shd w:val="clear" w:color="auto" w:fill="auto"/>
            <w:noWrap/>
            <w:vAlign w:val="bottom"/>
            <w:hideMark/>
          </w:tcPr>
          <w:p w14:paraId="5F177A0B"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Incident</w:t>
            </w:r>
            <w:proofErr w:type="spellEnd"/>
            <w:r w:rsidRPr="0047251B">
              <w:rPr>
                <w:rFonts w:ascii="Calibri" w:hAnsi="Calibri" w:cs="Calibri"/>
                <w:color w:val="000000"/>
                <w:sz w:val="22"/>
                <w:szCs w:val="22"/>
                <w:lang w:val="de-DE" w:eastAsia="de-DE"/>
              </w:rPr>
              <w:t xml:space="preserve"> Management</w:t>
            </w:r>
          </w:p>
        </w:tc>
        <w:tc>
          <w:tcPr>
            <w:tcW w:w="2268" w:type="dxa"/>
            <w:shd w:val="clear" w:color="auto" w:fill="auto"/>
            <w:noWrap/>
            <w:vAlign w:val="bottom"/>
            <w:hideMark/>
          </w:tcPr>
          <w:p w14:paraId="22B1DC0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7DDBEB65" w14:textId="77777777" w:rsidTr="0047251B">
        <w:trPr>
          <w:trHeight w:val="285"/>
        </w:trPr>
        <w:tc>
          <w:tcPr>
            <w:tcW w:w="3686" w:type="dxa"/>
            <w:shd w:val="clear" w:color="auto" w:fill="auto"/>
            <w:noWrap/>
            <w:vAlign w:val="bottom"/>
            <w:hideMark/>
          </w:tcPr>
          <w:p w14:paraId="2D6F8D0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lastRenderedPageBreak/>
              <w:t>Backup-Konzept</w:t>
            </w:r>
          </w:p>
        </w:tc>
        <w:tc>
          <w:tcPr>
            <w:tcW w:w="3397" w:type="dxa"/>
            <w:shd w:val="clear" w:color="auto" w:fill="auto"/>
            <w:noWrap/>
            <w:vAlign w:val="bottom"/>
            <w:hideMark/>
          </w:tcPr>
          <w:p w14:paraId="2B82205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Berechtigte Personen werden bei nicht erfolgreicher Sicherung informiert</w:t>
            </w:r>
          </w:p>
        </w:tc>
        <w:tc>
          <w:tcPr>
            <w:tcW w:w="2268" w:type="dxa"/>
            <w:shd w:val="clear" w:color="auto" w:fill="auto"/>
            <w:noWrap/>
            <w:vAlign w:val="bottom"/>
            <w:hideMark/>
          </w:tcPr>
          <w:p w14:paraId="3A20229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3948C496" w14:textId="77777777" w:rsidTr="0047251B">
        <w:trPr>
          <w:trHeight w:val="285"/>
        </w:trPr>
        <w:tc>
          <w:tcPr>
            <w:tcW w:w="3686" w:type="dxa"/>
            <w:shd w:val="clear" w:color="auto" w:fill="auto"/>
            <w:noWrap/>
            <w:vAlign w:val="bottom"/>
            <w:hideMark/>
          </w:tcPr>
          <w:p w14:paraId="78E27B2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Backup-Konzept</w:t>
            </w:r>
          </w:p>
        </w:tc>
        <w:tc>
          <w:tcPr>
            <w:tcW w:w="3397" w:type="dxa"/>
            <w:shd w:val="clear" w:color="auto" w:fill="auto"/>
            <w:noWrap/>
            <w:vAlign w:val="bottom"/>
            <w:hideMark/>
          </w:tcPr>
          <w:p w14:paraId="239B4B9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Wiederherstellung wird geprüft</w:t>
            </w:r>
          </w:p>
        </w:tc>
        <w:tc>
          <w:tcPr>
            <w:tcW w:w="2268" w:type="dxa"/>
            <w:shd w:val="clear" w:color="auto" w:fill="auto"/>
            <w:noWrap/>
            <w:vAlign w:val="bottom"/>
            <w:hideMark/>
          </w:tcPr>
          <w:p w14:paraId="17AF407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2A12B82D" w14:textId="77777777" w:rsidTr="0047251B">
        <w:trPr>
          <w:trHeight w:val="660"/>
        </w:trPr>
        <w:tc>
          <w:tcPr>
            <w:tcW w:w="3686" w:type="dxa"/>
            <w:shd w:val="clear" w:color="000000" w:fill="700000"/>
            <w:noWrap/>
            <w:vAlign w:val="center"/>
            <w:hideMark/>
          </w:tcPr>
          <w:p w14:paraId="37AA808A"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Netzwerk</w:t>
            </w:r>
          </w:p>
        </w:tc>
        <w:tc>
          <w:tcPr>
            <w:tcW w:w="3397" w:type="dxa"/>
            <w:shd w:val="clear" w:color="000000" w:fill="700000"/>
            <w:noWrap/>
            <w:vAlign w:val="center"/>
            <w:hideMark/>
          </w:tcPr>
          <w:p w14:paraId="23120401"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 </w:t>
            </w:r>
          </w:p>
        </w:tc>
        <w:tc>
          <w:tcPr>
            <w:tcW w:w="2268" w:type="dxa"/>
            <w:shd w:val="clear" w:color="000000" w:fill="700000"/>
            <w:noWrap/>
            <w:vAlign w:val="center"/>
            <w:hideMark/>
          </w:tcPr>
          <w:p w14:paraId="053053FD" w14:textId="77777777" w:rsidR="0047251B" w:rsidRPr="0047251B" w:rsidRDefault="0047251B" w:rsidP="0047251B">
            <w:pPr>
              <w:rPr>
                <w:rFonts w:ascii="Calibri" w:hAnsi="Calibri" w:cs="Calibri"/>
                <w:b/>
                <w:bCs/>
                <w:color w:val="700000"/>
                <w:sz w:val="28"/>
                <w:szCs w:val="28"/>
                <w:lang w:val="de-DE" w:eastAsia="de-DE"/>
              </w:rPr>
            </w:pPr>
            <w:r w:rsidRPr="0047251B">
              <w:rPr>
                <w:rFonts w:ascii="Calibri" w:hAnsi="Calibri" w:cs="Calibri"/>
                <w:b/>
                <w:bCs/>
                <w:color w:val="700000"/>
                <w:sz w:val="28"/>
                <w:szCs w:val="28"/>
                <w:lang w:val="de-DE" w:eastAsia="de-DE"/>
              </w:rPr>
              <w:t> </w:t>
            </w:r>
          </w:p>
        </w:tc>
      </w:tr>
      <w:tr w:rsidR="0047251B" w:rsidRPr="0047251B" w14:paraId="54215773" w14:textId="77777777" w:rsidTr="0047251B">
        <w:trPr>
          <w:trHeight w:val="360"/>
        </w:trPr>
        <w:tc>
          <w:tcPr>
            <w:tcW w:w="3686" w:type="dxa"/>
            <w:shd w:val="clear" w:color="000000" w:fill="BB9679"/>
            <w:noWrap/>
            <w:vAlign w:val="center"/>
            <w:hideMark/>
          </w:tcPr>
          <w:p w14:paraId="2B3050B8"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Firewall</w:t>
            </w:r>
          </w:p>
        </w:tc>
        <w:tc>
          <w:tcPr>
            <w:tcW w:w="3397" w:type="dxa"/>
            <w:shd w:val="clear" w:color="000000" w:fill="BB9679"/>
            <w:noWrap/>
            <w:vAlign w:val="center"/>
            <w:hideMark/>
          </w:tcPr>
          <w:p w14:paraId="7795696C"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39FA587C"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00715504" w14:textId="77777777" w:rsidTr="0047251B">
        <w:trPr>
          <w:trHeight w:val="285"/>
        </w:trPr>
        <w:tc>
          <w:tcPr>
            <w:tcW w:w="3686" w:type="dxa"/>
            <w:shd w:val="clear" w:color="auto" w:fill="auto"/>
            <w:noWrap/>
            <w:vAlign w:val="bottom"/>
            <w:hideMark/>
          </w:tcPr>
          <w:p w14:paraId="1E24BEC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02B7B6A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Firewall</w:t>
            </w:r>
          </w:p>
        </w:tc>
        <w:tc>
          <w:tcPr>
            <w:tcW w:w="2268" w:type="dxa"/>
            <w:shd w:val="clear" w:color="auto" w:fill="auto"/>
            <w:noWrap/>
            <w:vAlign w:val="bottom"/>
            <w:hideMark/>
          </w:tcPr>
          <w:p w14:paraId="5CE60C4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23438145" w14:textId="77777777" w:rsidTr="0047251B">
        <w:trPr>
          <w:trHeight w:val="285"/>
        </w:trPr>
        <w:tc>
          <w:tcPr>
            <w:tcW w:w="3686" w:type="dxa"/>
            <w:shd w:val="clear" w:color="auto" w:fill="auto"/>
            <w:noWrap/>
            <w:vAlign w:val="bottom"/>
            <w:hideMark/>
          </w:tcPr>
          <w:p w14:paraId="16D7297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Business </w:t>
            </w:r>
            <w:proofErr w:type="spellStart"/>
            <w:r w:rsidRPr="0047251B">
              <w:rPr>
                <w:rFonts w:ascii="Calibri" w:hAnsi="Calibri" w:cs="Calibri"/>
                <w:color w:val="000000"/>
                <w:sz w:val="22"/>
                <w:szCs w:val="22"/>
                <w:lang w:val="de-DE" w:eastAsia="de-DE"/>
              </w:rPr>
              <w:t>Continuity</w:t>
            </w:r>
            <w:proofErr w:type="spellEnd"/>
            <w:r w:rsidRPr="0047251B">
              <w:rPr>
                <w:rFonts w:ascii="Calibri" w:hAnsi="Calibri" w:cs="Calibri"/>
                <w:color w:val="000000"/>
                <w:sz w:val="22"/>
                <w:szCs w:val="22"/>
                <w:lang w:val="de-DE" w:eastAsia="de-DE"/>
              </w:rPr>
              <w:t xml:space="preserve"> Management (BCM)</w:t>
            </w:r>
          </w:p>
        </w:tc>
        <w:tc>
          <w:tcPr>
            <w:tcW w:w="3397" w:type="dxa"/>
            <w:shd w:val="clear" w:color="auto" w:fill="auto"/>
            <w:noWrap/>
            <w:vAlign w:val="bottom"/>
            <w:hideMark/>
          </w:tcPr>
          <w:p w14:paraId="575D5CE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Notstrom</w:t>
            </w:r>
          </w:p>
        </w:tc>
        <w:tc>
          <w:tcPr>
            <w:tcW w:w="2268" w:type="dxa"/>
            <w:shd w:val="clear" w:color="auto" w:fill="auto"/>
            <w:noWrap/>
            <w:vAlign w:val="bottom"/>
            <w:hideMark/>
          </w:tcPr>
          <w:p w14:paraId="33C18CC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c DSGVO</w:t>
            </w:r>
          </w:p>
        </w:tc>
      </w:tr>
      <w:tr w:rsidR="0047251B" w:rsidRPr="0047251B" w14:paraId="0ABE261C" w14:textId="77777777" w:rsidTr="0047251B">
        <w:trPr>
          <w:trHeight w:val="285"/>
        </w:trPr>
        <w:tc>
          <w:tcPr>
            <w:tcW w:w="3686" w:type="dxa"/>
            <w:shd w:val="clear" w:color="auto" w:fill="auto"/>
            <w:noWrap/>
            <w:vAlign w:val="bottom"/>
            <w:hideMark/>
          </w:tcPr>
          <w:p w14:paraId="6FC3040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Business </w:t>
            </w:r>
            <w:proofErr w:type="spellStart"/>
            <w:r w:rsidRPr="0047251B">
              <w:rPr>
                <w:rFonts w:ascii="Calibri" w:hAnsi="Calibri" w:cs="Calibri"/>
                <w:color w:val="000000"/>
                <w:sz w:val="22"/>
                <w:szCs w:val="22"/>
                <w:lang w:val="de-DE" w:eastAsia="de-DE"/>
              </w:rPr>
              <w:t>Continuity</w:t>
            </w:r>
            <w:proofErr w:type="spellEnd"/>
            <w:r w:rsidRPr="0047251B">
              <w:rPr>
                <w:rFonts w:ascii="Calibri" w:hAnsi="Calibri" w:cs="Calibri"/>
                <w:color w:val="000000"/>
                <w:sz w:val="22"/>
                <w:szCs w:val="22"/>
                <w:lang w:val="de-DE" w:eastAsia="de-DE"/>
              </w:rPr>
              <w:t xml:space="preserve"> Management (BCM)</w:t>
            </w:r>
          </w:p>
        </w:tc>
        <w:tc>
          <w:tcPr>
            <w:tcW w:w="3397" w:type="dxa"/>
            <w:shd w:val="clear" w:color="auto" w:fill="auto"/>
            <w:noWrap/>
            <w:vAlign w:val="bottom"/>
            <w:hideMark/>
          </w:tcPr>
          <w:p w14:paraId="277DE00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Redundante Netzwerkanbindung</w:t>
            </w:r>
          </w:p>
        </w:tc>
        <w:tc>
          <w:tcPr>
            <w:tcW w:w="2268" w:type="dxa"/>
            <w:shd w:val="clear" w:color="auto" w:fill="auto"/>
            <w:noWrap/>
            <w:vAlign w:val="bottom"/>
            <w:hideMark/>
          </w:tcPr>
          <w:p w14:paraId="2308269D"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c DSGVO</w:t>
            </w:r>
          </w:p>
        </w:tc>
      </w:tr>
      <w:tr w:rsidR="0047251B" w:rsidRPr="0047251B" w14:paraId="2EF24567" w14:textId="77777777" w:rsidTr="0047251B">
        <w:trPr>
          <w:trHeight w:val="285"/>
        </w:trPr>
        <w:tc>
          <w:tcPr>
            <w:tcW w:w="3686" w:type="dxa"/>
            <w:shd w:val="clear" w:color="auto" w:fill="auto"/>
            <w:noWrap/>
            <w:vAlign w:val="bottom"/>
            <w:hideMark/>
          </w:tcPr>
          <w:p w14:paraId="3BC8C82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20B4558B"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Netzwerkadministratoren (personalisiert)</w:t>
            </w:r>
          </w:p>
        </w:tc>
        <w:tc>
          <w:tcPr>
            <w:tcW w:w="2268" w:type="dxa"/>
            <w:shd w:val="clear" w:color="auto" w:fill="auto"/>
            <w:noWrap/>
            <w:vAlign w:val="bottom"/>
            <w:hideMark/>
          </w:tcPr>
          <w:p w14:paraId="41427E4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709E38F3" w14:textId="77777777" w:rsidTr="0047251B">
        <w:trPr>
          <w:trHeight w:val="285"/>
        </w:trPr>
        <w:tc>
          <w:tcPr>
            <w:tcW w:w="3686" w:type="dxa"/>
            <w:shd w:val="clear" w:color="auto" w:fill="auto"/>
            <w:noWrap/>
            <w:vAlign w:val="bottom"/>
            <w:hideMark/>
          </w:tcPr>
          <w:p w14:paraId="1F5D465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585FCA0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Passwortschutz für die Firewall</w:t>
            </w:r>
          </w:p>
        </w:tc>
        <w:tc>
          <w:tcPr>
            <w:tcW w:w="2268" w:type="dxa"/>
            <w:shd w:val="clear" w:color="auto" w:fill="auto"/>
            <w:noWrap/>
            <w:vAlign w:val="bottom"/>
            <w:hideMark/>
          </w:tcPr>
          <w:p w14:paraId="6DD71DC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65085B08" w14:textId="77777777" w:rsidTr="0047251B">
        <w:trPr>
          <w:trHeight w:val="285"/>
        </w:trPr>
        <w:tc>
          <w:tcPr>
            <w:tcW w:w="3686" w:type="dxa"/>
            <w:shd w:val="clear" w:color="auto" w:fill="auto"/>
            <w:noWrap/>
            <w:vAlign w:val="bottom"/>
            <w:hideMark/>
          </w:tcPr>
          <w:p w14:paraId="00FBC49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55B136C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getrennte Netze (extern / Intern)</w:t>
            </w:r>
          </w:p>
        </w:tc>
        <w:tc>
          <w:tcPr>
            <w:tcW w:w="2268" w:type="dxa"/>
            <w:shd w:val="clear" w:color="auto" w:fill="auto"/>
            <w:noWrap/>
            <w:vAlign w:val="bottom"/>
            <w:hideMark/>
          </w:tcPr>
          <w:p w14:paraId="0A90834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37077807" w14:textId="77777777" w:rsidTr="0047251B">
        <w:trPr>
          <w:trHeight w:val="285"/>
        </w:trPr>
        <w:tc>
          <w:tcPr>
            <w:tcW w:w="3686" w:type="dxa"/>
            <w:shd w:val="clear" w:color="auto" w:fill="auto"/>
            <w:noWrap/>
            <w:vAlign w:val="bottom"/>
            <w:hideMark/>
          </w:tcPr>
          <w:p w14:paraId="0C993CD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6DC0C6E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interne getrennte Netze</w:t>
            </w:r>
          </w:p>
        </w:tc>
        <w:tc>
          <w:tcPr>
            <w:tcW w:w="2268" w:type="dxa"/>
            <w:shd w:val="clear" w:color="auto" w:fill="auto"/>
            <w:noWrap/>
            <w:vAlign w:val="bottom"/>
            <w:hideMark/>
          </w:tcPr>
          <w:p w14:paraId="179B2C8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3840CC75" w14:textId="77777777" w:rsidTr="0047251B">
        <w:trPr>
          <w:trHeight w:val="285"/>
        </w:trPr>
        <w:tc>
          <w:tcPr>
            <w:tcW w:w="3686" w:type="dxa"/>
            <w:shd w:val="clear" w:color="auto" w:fill="auto"/>
            <w:noWrap/>
            <w:vAlign w:val="bottom"/>
            <w:hideMark/>
          </w:tcPr>
          <w:p w14:paraId="3494879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Definierte Verantwortlichkeiten</w:t>
            </w:r>
          </w:p>
        </w:tc>
        <w:tc>
          <w:tcPr>
            <w:tcW w:w="3397" w:type="dxa"/>
            <w:shd w:val="clear" w:color="auto" w:fill="auto"/>
            <w:noWrap/>
            <w:vAlign w:val="bottom"/>
            <w:hideMark/>
          </w:tcPr>
          <w:p w14:paraId="4122D75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Security </w:t>
            </w:r>
            <w:proofErr w:type="spellStart"/>
            <w:r w:rsidRPr="0047251B">
              <w:rPr>
                <w:rFonts w:ascii="Calibri" w:hAnsi="Calibri" w:cs="Calibri"/>
                <w:color w:val="000000"/>
                <w:sz w:val="22"/>
                <w:szCs w:val="22"/>
                <w:lang w:val="de-DE" w:eastAsia="de-DE"/>
              </w:rPr>
              <w:t>Policy</w:t>
            </w:r>
            <w:proofErr w:type="spellEnd"/>
          </w:p>
        </w:tc>
        <w:tc>
          <w:tcPr>
            <w:tcW w:w="2268" w:type="dxa"/>
            <w:shd w:val="clear" w:color="auto" w:fill="auto"/>
            <w:noWrap/>
            <w:vAlign w:val="bottom"/>
            <w:hideMark/>
          </w:tcPr>
          <w:p w14:paraId="70AD025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73F32F30" w14:textId="77777777" w:rsidTr="0047251B">
        <w:trPr>
          <w:trHeight w:val="285"/>
        </w:trPr>
        <w:tc>
          <w:tcPr>
            <w:tcW w:w="3686" w:type="dxa"/>
            <w:shd w:val="clear" w:color="auto" w:fill="auto"/>
            <w:noWrap/>
            <w:vAlign w:val="bottom"/>
            <w:hideMark/>
          </w:tcPr>
          <w:p w14:paraId="28F0652B" w14:textId="77777777" w:rsidR="0047251B" w:rsidRPr="0047251B" w:rsidRDefault="0047251B" w:rsidP="0047251B">
            <w:pPr>
              <w:rPr>
                <w:rFonts w:ascii="Calibri" w:hAnsi="Calibri" w:cs="Calibri"/>
                <w:color w:val="000000"/>
                <w:sz w:val="22"/>
                <w:szCs w:val="22"/>
                <w:lang w:val="de-DE" w:eastAsia="de-DE"/>
              </w:rPr>
            </w:pPr>
            <w:proofErr w:type="gramStart"/>
            <w:r w:rsidRPr="0047251B">
              <w:rPr>
                <w:rFonts w:ascii="Calibri" w:hAnsi="Calibri" w:cs="Calibri"/>
                <w:color w:val="000000"/>
                <w:sz w:val="22"/>
                <w:szCs w:val="22"/>
                <w:lang w:val="de-DE" w:eastAsia="de-DE"/>
              </w:rPr>
              <w:t>Change Management</w:t>
            </w:r>
            <w:proofErr w:type="gramEnd"/>
          </w:p>
        </w:tc>
        <w:tc>
          <w:tcPr>
            <w:tcW w:w="3397" w:type="dxa"/>
            <w:shd w:val="clear" w:color="auto" w:fill="auto"/>
            <w:noWrap/>
            <w:vAlign w:val="bottom"/>
            <w:hideMark/>
          </w:tcPr>
          <w:p w14:paraId="2965F31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Softwareupdates</w:t>
            </w:r>
          </w:p>
        </w:tc>
        <w:tc>
          <w:tcPr>
            <w:tcW w:w="2268" w:type="dxa"/>
            <w:shd w:val="clear" w:color="auto" w:fill="auto"/>
            <w:noWrap/>
            <w:vAlign w:val="bottom"/>
            <w:hideMark/>
          </w:tcPr>
          <w:p w14:paraId="472BBCB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1A5B265B" w14:textId="77777777" w:rsidTr="0047251B">
        <w:trPr>
          <w:trHeight w:val="285"/>
        </w:trPr>
        <w:tc>
          <w:tcPr>
            <w:tcW w:w="3686" w:type="dxa"/>
            <w:shd w:val="clear" w:color="auto" w:fill="auto"/>
            <w:noWrap/>
            <w:vAlign w:val="bottom"/>
            <w:hideMark/>
          </w:tcPr>
          <w:p w14:paraId="5366308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Backup-Konzept</w:t>
            </w:r>
          </w:p>
        </w:tc>
        <w:tc>
          <w:tcPr>
            <w:tcW w:w="3397" w:type="dxa"/>
            <w:shd w:val="clear" w:color="auto" w:fill="auto"/>
            <w:noWrap/>
            <w:vAlign w:val="bottom"/>
            <w:hideMark/>
          </w:tcPr>
          <w:p w14:paraId="1261BBFD"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Firewallbackup</w:t>
            </w:r>
            <w:proofErr w:type="spellEnd"/>
          </w:p>
        </w:tc>
        <w:tc>
          <w:tcPr>
            <w:tcW w:w="2268" w:type="dxa"/>
            <w:shd w:val="clear" w:color="auto" w:fill="auto"/>
            <w:noWrap/>
            <w:vAlign w:val="bottom"/>
            <w:hideMark/>
          </w:tcPr>
          <w:p w14:paraId="4A758AD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3D2E239F" w14:textId="77777777" w:rsidTr="0047251B">
        <w:trPr>
          <w:trHeight w:val="285"/>
        </w:trPr>
        <w:tc>
          <w:tcPr>
            <w:tcW w:w="3686" w:type="dxa"/>
            <w:shd w:val="clear" w:color="auto" w:fill="auto"/>
            <w:noWrap/>
            <w:vAlign w:val="bottom"/>
            <w:hideMark/>
          </w:tcPr>
          <w:p w14:paraId="35DB2DE7" w14:textId="77777777" w:rsidR="0047251B" w:rsidRPr="0047251B" w:rsidRDefault="0047251B" w:rsidP="0047251B">
            <w:pPr>
              <w:rPr>
                <w:rFonts w:ascii="Calibri" w:hAnsi="Calibri" w:cs="Calibri"/>
                <w:color w:val="000000"/>
                <w:sz w:val="22"/>
                <w:szCs w:val="22"/>
                <w:lang w:val="de-DE" w:eastAsia="de-DE"/>
              </w:rPr>
            </w:pPr>
            <w:proofErr w:type="gramStart"/>
            <w:r w:rsidRPr="0047251B">
              <w:rPr>
                <w:rFonts w:ascii="Calibri" w:hAnsi="Calibri" w:cs="Calibri"/>
                <w:color w:val="000000"/>
                <w:sz w:val="22"/>
                <w:szCs w:val="22"/>
                <w:lang w:val="de-DE" w:eastAsia="de-DE"/>
              </w:rPr>
              <w:t>Change Management</w:t>
            </w:r>
            <w:proofErr w:type="gramEnd"/>
          </w:p>
        </w:tc>
        <w:tc>
          <w:tcPr>
            <w:tcW w:w="3397" w:type="dxa"/>
            <w:shd w:val="clear" w:color="auto" w:fill="auto"/>
            <w:noWrap/>
            <w:vAlign w:val="bottom"/>
            <w:hideMark/>
          </w:tcPr>
          <w:p w14:paraId="347CBD4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Dokumentierte Änderungen am FW Regelwerk</w:t>
            </w:r>
          </w:p>
        </w:tc>
        <w:tc>
          <w:tcPr>
            <w:tcW w:w="2268" w:type="dxa"/>
            <w:shd w:val="clear" w:color="auto" w:fill="auto"/>
            <w:noWrap/>
            <w:vAlign w:val="bottom"/>
            <w:hideMark/>
          </w:tcPr>
          <w:p w14:paraId="307615C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4157E308" w14:textId="77777777" w:rsidTr="0047251B">
        <w:trPr>
          <w:trHeight w:val="285"/>
        </w:trPr>
        <w:tc>
          <w:tcPr>
            <w:tcW w:w="3686" w:type="dxa"/>
            <w:shd w:val="clear" w:color="auto" w:fill="auto"/>
            <w:noWrap/>
            <w:vAlign w:val="bottom"/>
            <w:hideMark/>
          </w:tcPr>
          <w:p w14:paraId="2E196AA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System-Monitoring</w:t>
            </w:r>
          </w:p>
        </w:tc>
        <w:tc>
          <w:tcPr>
            <w:tcW w:w="3397" w:type="dxa"/>
            <w:shd w:val="clear" w:color="auto" w:fill="auto"/>
            <w:noWrap/>
            <w:vAlign w:val="bottom"/>
            <w:hideMark/>
          </w:tcPr>
          <w:p w14:paraId="201E0F25"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Firewallmonitoring</w:t>
            </w:r>
            <w:proofErr w:type="spellEnd"/>
          </w:p>
        </w:tc>
        <w:tc>
          <w:tcPr>
            <w:tcW w:w="2268" w:type="dxa"/>
            <w:shd w:val="clear" w:color="auto" w:fill="auto"/>
            <w:noWrap/>
            <w:vAlign w:val="bottom"/>
            <w:hideMark/>
          </w:tcPr>
          <w:p w14:paraId="3C37BCE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2F06AAD0" w14:textId="77777777" w:rsidTr="0047251B">
        <w:trPr>
          <w:trHeight w:val="360"/>
        </w:trPr>
        <w:tc>
          <w:tcPr>
            <w:tcW w:w="3686" w:type="dxa"/>
            <w:shd w:val="clear" w:color="000000" w:fill="BB9679"/>
            <w:noWrap/>
            <w:vAlign w:val="center"/>
            <w:hideMark/>
          </w:tcPr>
          <w:p w14:paraId="63AD8B50"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Proxy</w:t>
            </w:r>
          </w:p>
        </w:tc>
        <w:tc>
          <w:tcPr>
            <w:tcW w:w="3397" w:type="dxa"/>
            <w:shd w:val="clear" w:color="000000" w:fill="BB9679"/>
            <w:noWrap/>
            <w:vAlign w:val="center"/>
            <w:hideMark/>
          </w:tcPr>
          <w:p w14:paraId="13C65B00"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3B9DC7CC"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2683264F" w14:textId="77777777" w:rsidTr="0047251B">
        <w:trPr>
          <w:trHeight w:val="285"/>
        </w:trPr>
        <w:tc>
          <w:tcPr>
            <w:tcW w:w="3686" w:type="dxa"/>
            <w:shd w:val="clear" w:color="auto" w:fill="auto"/>
            <w:noWrap/>
            <w:vAlign w:val="bottom"/>
            <w:hideMark/>
          </w:tcPr>
          <w:p w14:paraId="2DD3AEE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2CE9966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Proxyserver</w:t>
            </w:r>
          </w:p>
        </w:tc>
        <w:tc>
          <w:tcPr>
            <w:tcW w:w="2268" w:type="dxa"/>
            <w:shd w:val="clear" w:color="auto" w:fill="auto"/>
            <w:noWrap/>
            <w:vAlign w:val="bottom"/>
            <w:hideMark/>
          </w:tcPr>
          <w:p w14:paraId="183AE58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48527000" w14:textId="77777777" w:rsidTr="0047251B">
        <w:trPr>
          <w:trHeight w:val="285"/>
        </w:trPr>
        <w:tc>
          <w:tcPr>
            <w:tcW w:w="3686" w:type="dxa"/>
            <w:shd w:val="clear" w:color="auto" w:fill="auto"/>
            <w:noWrap/>
            <w:vAlign w:val="bottom"/>
            <w:hideMark/>
          </w:tcPr>
          <w:p w14:paraId="1061712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Zugriffskontrolle</w:t>
            </w:r>
          </w:p>
        </w:tc>
        <w:tc>
          <w:tcPr>
            <w:tcW w:w="3397" w:type="dxa"/>
            <w:shd w:val="clear" w:color="auto" w:fill="auto"/>
            <w:noWrap/>
            <w:vAlign w:val="bottom"/>
            <w:hideMark/>
          </w:tcPr>
          <w:p w14:paraId="053DBCF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Berechtigungsvergabe</w:t>
            </w:r>
          </w:p>
        </w:tc>
        <w:tc>
          <w:tcPr>
            <w:tcW w:w="2268" w:type="dxa"/>
            <w:shd w:val="clear" w:color="auto" w:fill="auto"/>
            <w:noWrap/>
            <w:vAlign w:val="bottom"/>
            <w:hideMark/>
          </w:tcPr>
          <w:p w14:paraId="2C86BEC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2B063B7E" w14:textId="77777777" w:rsidTr="0047251B">
        <w:trPr>
          <w:trHeight w:val="360"/>
        </w:trPr>
        <w:tc>
          <w:tcPr>
            <w:tcW w:w="3686" w:type="dxa"/>
            <w:shd w:val="clear" w:color="000000" w:fill="BB9679"/>
            <w:noWrap/>
            <w:vAlign w:val="center"/>
            <w:hideMark/>
          </w:tcPr>
          <w:p w14:paraId="1D9F8C50"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WLAN</w:t>
            </w:r>
          </w:p>
        </w:tc>
        <w:tc>
          <w:tcPr>
            <w:tcW w:w="3397" w:type="dxa"/>
            <w:shd w:val="clear" w:color="000000" w:fill="BB9679"/>
            <w:noWrap/>
            <w:vAlign w:val="center"/>
            <w:hideMark/>
          </w:tcPr>
          <w:p w14:paraId="0CD6AA83"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22582814"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0B151F82" w14:textId="77777777" w:rsidTr="0047251B">
        <w:trPr>
          <w:trHeight w:val="285"/>
        </w:trPr>
        <w:tc>
          <w:tcPr>
            <w:tcW w:w="3686" w:type="dxa"/>
            <w:shd w:val="clear" w:color="auto" w:fill="auto"/>
            <w:noWrap/>
            <w:vAlign w:val="bottom"/>
            <w:hideMark/>
          </w:tcPr>
          <w:p w14:paraId="29251B6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0F9914F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WLAN für Clients aktiv</w:t>
            </w:r>
          </w:p>
        </w:tc>
        <w:tc>
          <w:tcPr>
            <w:tcW w:w="2268" w:type="dxa"/>
            <w:shd w:val="clear" w:color="auto" w:fill="auto"/>
            <w:noWrap/>
            <w:vAlign w:val="bottom"/>
            <w:hideMark/>
          </w:tcPr>
          <w:p w14:paraId="7EC5F35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23815019" w14:textId="77777777" w:rsidTr="0047251B">
        <w:trPr>
          <w:trHeight w:val="285"/>
        </w:trPr>
        <w:tc>
          <w:tcPr>
            <w:tcW w:w="3686" w:type="dxa"/>
            <w:shd w:val="clear" w:color="auto" w:fill="auto"/>
            <w:noWrap/>
            <w:vAlign w:val="bottom"/>
            <w:hideMark/>
          </w:tcPr>
          <w:p w14:paraId="44667C0B"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Infrastruktur</w:t>
            </w:r>
          </w:p>
        </w:tc>
        <w:tc>
          <w:tcPr>
            <w:tcW w:w="3397" w:type="dxa"/>
            <w:shd w:val="clear" w:color="auto" w:fill="auto"/>
            <w:noWrap/>
            <w:vAlign w:val="bottom"/>
            <w:hideMark/>
          </w:tcPr>
          <w:p w14:paraId="2AB18638"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Gästewlan</w:t>
            </w:r>
            <w:proofErr w:type="spellEnd"/>
          </w:p>
        </w:tc>
        <w:tc>
          <w:tcPr>
            <w:tcW w:w="2268" w:type="dxa"/>
            <w:shd w:val="clear" w:color="auto" w:fill="auto"/>
            <w:noWrap/>
            <w:vAlign w:val="bottom"/>
            <w:hideMark/>
          </w:tcPr>
          <w:p w14:paraId="7776CC1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3E79E50A" w14:textId="77777777" w:rsidTr="0047251B">
        <w:trPr>
          <w:trHeight w:val="285"/>
        </w:trPr>
        <w:tc>
          <w:tcPr>
            <w:tcW w:w="3686" w:type="dxa"/>
            <w:shd w:val="clear" w:color="auto" w:fill="auto"/>
            <w:noWrap/>
            <w:vAlign w:val="bottom"/>
            <w:hideMark/>
          </w:tcPr>
          <w:p w14:paraId="32EAA7B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Verschlüsselung</w:t>
            </w:r>
          </w:p>
        </w:tc>
        <w:tc>
          <w:tcPr>
            <w:tcW w:w="3397" w:type="dxa"/>
            <w:shd w:val="clear" w:color="auto" w:fill="auto"/>
            <w:noWrap/>
            <w:vAlign w:val="bottom"/>
            <w:hideMark/>
          </w:tcPr>
          <w:p w14:paraId="6F313979" w14:textId="77777777" w:rsidR="0047251B" w:rsidRPr="0047251B" w:rsidRDefault="0047251B" w:rsidP="0047251B">
            <w:pPr>
              <w:rPr>
                <w:rFonts w:ascii="Calibri" w:hAnsi="Calibri" w:cs="Calibri"/>
                <w:color w:val="000000"/>
                <w:sz w:val="22"/>
                <w:szCs w:val="22"/>
                <w:lang w:val="de-DE" w:eastAsia="de-DE"/>
              </w:rPr>
            </w:pPr>
            <w:proofErr w:type="gramStart"/>
            <w:r w:rsidRPr="0047251B">
              <w:rPr>
                <w:rFonts w:ascii="Calibri" w:hAnsi="Calibri" w:cs="Calibri"/>
                <w:color w:val="000000"/>
                <w:sz w:val="22"/>
                <w:szCs w:val="22"/>
                <w:lang w:val="de-DE" w:eastAsia="de-DE"/>
              </w:rPr>
              <w:t>WLAN Verschlüsselung</w:t>
            </w:r>
            <w:proofErr w:type="gramEnd"/>
          </w:p>
        </w:tc>
        <w:tc>
          <w:tcPr>
            <w:tcW w:w="2268" w:type="dxa"/>
            <w:shd w:val="clear" w:color="auto" w:fill="auto"/>
            <w:noWrap/>
            <w:vAlign w:val="bottom"/>
            <w:hideMark/>
          </w:tcPr>
          <w:p w14:paraId="4E76CBEB"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a DSGVO</w:t>
            </w:r>
          </w:p>
        </w:tc>
      </w:tr>
      <w:tr w:rsidR="0047251B" w:rsidRPr="0047251B" w14:paraId="08F6E585" w14:textId="77777777" w:rsidTr="0047251B">
        <w:trPr>
          <w:trHeight w:val="285"/>
        </w:trPr>
        <w:tc>
          <w:tcPr>
            <w:tcW w:w="3686" w:type="dxa"/>
            <w:shd w:val="clear" w:color="auto" w:fill="auto"/>
            <w:noWrap/>
            <w:vAlign w:val="bottom"/>
            <w:hideMark/>
          </w:tcPr>
          <w:p w14:paraId="6554955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Zugangskontrolle</w:t>
            </w:r>
          </w:p>
        </w:tc>
        <w:tc>
          <w:tcPr>
            <w:tcW w:w="3397" w:type="dxa"/>
            <w:shd w:val="clear" w:color="auto" w:fill="auto"/>
            <w:noWrap/>
            <w:vAlign w:val="bottom"/>
            <w:hideMark/>
          </w:tcPr>
          <w:p w14:paraId="78F1E2E0"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Authorisierung</w:t>
            </w:r>
            <w:proofErr w:type="spellEnd"/>
          </w:p>
        </w:tc>
        <w:tc>
          <w:tcPr>
            <w:tcW w:w="2268" w:type="dxa"/>
            <w:shd w:val="clear" w:color="auto" w:fill="auto"/>
            <w:noWrap/>
            <w:vAlign w:val="bottom"/>
            <w:hideMark/>
          </w:tcPr>
          <w:p w14:paraId="7299950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7289E81F" w14:textId="77777777" w:rsidTr="0047251B">
        <w:trPr>
          <w:trHeight w:val="360"/>
        </w:trPr>
        <w:tc>
          <w:tcPr>
            <w:tcW w:w="3686" w:type="dxa"/>
            <w:shd w:val="clear" w:color="000000" w:fill="BB9679"/>
            <w:noWrap/>
            <w:vAlign w:val="center"/>
            <w:hideMark/>
          </w:tcPr>
          <w:p w14:paraId="02CFC6CF"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LAN</w:t>
            </w:r>
          </w:p>
        </w:tc>
        <w:tc>
          <w:tcPr>
            <w:tcW w:w="3397" w:type="dxa"/>
            <w:shd w:val="clear" w:color="000000" w:fill="BB9679"/>
            <w:noWrap/>
            <w:vAlign w:val="center"/>
            <w:hideMark/>
          </w:tcPr>
          <w:p w14:paraId="780A9C1B"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4A13BEC2"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052C236E" w14:textId="77777777" w:rsidTr="0047251B">
        <w:trPr>
          <w:trHeight w:val="285"/>
        </w:trPr>
        <w:tc>
          <w:tcPr>
            <w:tcW w:w="3686" w:type="dxa"/>
            <w:shd w:val="clear" w:color="auto" w:fill="auto"/>
            <w:noWrap/>
            <w:vAlign w:val="bottom"/>
            <w:hideMark/>
          </w:tcPr>
          <w:p w14:paraId="2F9AF0B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Definierte Verantwortlichkeiten</w:t>
            </w:r>
          </w:p>
        </w:tc>
        <w:tc>
          <w:tcPr>
            <w:tcW w:w="3397" w:type="dxa"/>
            <w:shd w:val="clear" w:color="auto" w:fill="auto"/>
            <w:noWrap/>
            <w:vAlign w:val="bottom"/>
            <w:hideMark/>
          </w:tcPr>
          <w:p w14:paraId="66105A7D"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Netzwerkadministratoren</w:t>
            </w:r>
          </w:p>
        </w:tc>
        <w:tc>
          <w:tcPr>
            <w:tcW w:w="2268" w:type="dxa"/>
            <w:shd w:val="clear" w:color="auto" w:fill="auto"/>
            <w:noWrap/>
            <w:vAlign w:val="bottom"/>
            <w:hideMark/>
          </w:tcPr>
          <w:p w14:paraId="1C6C635A"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6D38ED2B" w14:textId="77777777" w:rsidTr="0047251B">
        <w:trPr>
          <w:trHeight w:val="285"/>
        </w:trPr>
        <w:tc>
          <w:tcPr>
            <w:tcW w:w="3686" w:type="dxa"/>
            <w:shd w:val="clear" w:color="auto" w:fill="auto"/>
            <w:noWrap/>
            <w:vAlign w:val="bottom"/>
            <w:hideMark/>
          </w:tcPr>
          <w:p w14:paraId="0957DB2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Zugangskontrolle</w:t>
            </w:r>
          </w:p>
        </w:tc>
        <w:tc>
          <w:tcPr>
            <w:tcW w:w="3397" w:type="dxa"/>
            <w:shd w:val="clear" w:color="auto" w:fill="auto"/>
            <w:noWrap/>
            <w:vAlign w:val="bottom"/>
            <w:hideMark/>
          </w:tcPr>
          <w:p w14:paraId="0A7E1BE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Netzwerkadministratoren</w:t>
            </w:r>
          </w:p>
        </w:tc>
        <w:tc>
          <w:tcPr>
            <w:tcW w:w="2268" w:type="dxa"/>
            <w:shd w:val="clear" w:color="auto" w:fill="auto"/>
            <w:noWrap/>
            <w:vAlign w:val="bottom"/>
            <w:hideMark/>
          </w:tcPr>
          <w:p w14:paraId="2300B55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2003A55B" w14:textId="77777777" w:rsidTr="0047251B">
        <w:trPr>
          <w:trHeight w:val="285"/>
        </w:trPr>
        <w:tc>
          <w:tcPr>
            <w:tcW w:w="3686" w:type="dxa"/>
            <w:shd w:val="clear" w:color="auto" w:fill="auto"/>
            <w:noWrap/>
            <w:vAlign w:val="bottom"/>
            <w:hideMark/>
          </w:tcPr>
          <w:p w14:paraId="3BEF776B"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Zugangskontrolle</w:t>
            </w:r>
          </w:p>
        </w:tc>
        <w:tc>
          <w:tcPr>
            <w:tcW w:w="3397" w:type="dxa"/>
            <w:shd w:val="clear" w:color="auto" w:fill="auto"/>
            <w:noWrap/>
            <w:vAlign w:val="bottom"/>
            <w:hideMark/>
          </w:tcPr>
          <w:p w14:paraId="6CC513D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Passwortschutz (individuelle Passwörter)</w:t>
            </w:r>
          </w:p>
        </w:tc>
        <w:tc>
          <w:tcPr>
            <w:tcW w:w="2268" w:type="dxa"/>
            <w:shd w:val="clear" w:color="auto" w:fill="auto"/>
            <w:noWrap/>
            <w:vAlign w:val="bottom"/>
            <w:hideMark/>
          </w:tcPr>
          <w:p w14:paraId="5F9631D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0153695F" w14:textId="77777777" w:rsidTr="0047251B">
        <w:trPr>
          <w:trHeight w:val="285"/>
        </w:trPr>
        <w:tc>
          <w:tcPr>
            <w:tcW w:w="3686" w:type="dxa"/>
            <w:shd w:val="clear" w:color="auto" w:fill="auto"/>
            <w:noWrap/>
            <w:vAlign w:val="bottom"/>
            <w:hideMark/>
          </w:tcPr>
          <w:p w14:paraId="46EB652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Zugangskontrolle</w:t>
            </w:r>
          </w:p>
        </w:tc>
        <w:tc>
          <w:tcPr>
            <w:tcW w:w="3397" w:type="dxa"/>
            <w:shd w:val="clear" w:color="auto" w:fill="auto"/>
            <w:noWrap/>
            <w:vAlign w:val="bottom"/>
            <w:hideMark/>
          </w:tcPr>
          <w:p w14:paraId="4F93915B"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Netzwerktrennung</w:t>
            </w:r>
          </w:p>
        </w:tc>
        <w:tc>
          <w:tcPr>
            <w:tcW w:w="2268" w:type="dxa"/>
            <w:shd w:val="clear" w:color="auto" w:fill="auto"/>
            <w:noWrap/>
            <w:vAlign w:val="bottom"/>
            <w:hideMark/>
          </w:tcPr>
          <w:p w14:paraId="6B3C3F4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52071FA1" w14:textId="77777777" w:rsidTr="0047251B">
        <w:trPr>
          <w:trHeight w:val="285"/>
        </w:trPr>
        <w:tc>
          <w:tcPr>
            <w:tcW w:w="3686" w:type="dxa"/>
            <w:shd w:val="clear" w:color="auto" w:fill="auto"/>
            <w:noWrap/>
            <w:vAlign w:val="bottom"/>
            <w:hideMark/>
          </w:tcPr>
          <w:p w14:paraId="77FE235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Business </w:t>
            </w:r>
            <w:proofErr w:type="spellStart"/>
            <w:r w:rsidRPr="0047251B">
              <w:rPr>
                <w:rFonts w:ascii="Calibri" w:hAnsi="Calibri" w:cs="Calibri"/>
                <w:color w:val="000000"/>
                <w:sz w:val="22"/>
                <w:szCs w:val="22"/>
                <w:lang w:val="de-DE" w:eastAsia="de-DE"/>
              </w:rPr>
              <w:t>Continuity</w:t>
            </w:r>
            <w:proofErr w:type="spellEnd"/>
            <w:r w:rsidRPr="0047251B">
              <w:rPr>
                <w:rFonts w:ascii="Calibri" w:hAnsi="Calibri" w:cs="Calibri"/>
                <w:color w:val="000000"/>
                <w:sz w:val="22"/>
                <w:szCs w:val="22"/>
                <w:lang w:val="de-DE" w:eastAsia="de-DE"/>
              </w:rPr>
              <w:t xml:space="preserve"> Management (BCM)</w:t>
            </w:r>
          </w:p>
        </w:tc>
        <w:tc>
          <w:tcPr>
            <w:tcW w:w="3397" w:type="dxa"/>
            <w:shd w:val="clear" w:color="auto" w:fill="auto"/>
            <w:noWrap/>
            <w:vAlign w:val="bottom"/>
            <w:hideMark/>
          </w:tcPr>
          <w:p w14:paraId="6B9FE6C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Notstrom</w:t>
            </w:r>
          </w:p>
        </w:tc>
        <w:tc>
          <w:tcPr>
            <w:tcW w:w="2268" w:type="dxa"/>
            <w:shd w:val="clear" w:color="auto" w:fill="auto"/>
            <w:noWrap/>
            <w:vAlign w:val="bottom"/>
            <w:hideMark/>
          </w:tcPr>
          <w:p w14:paraId="7064471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c DSGVO</w:t>
            </w:r>
          </w:p>
        </w:tc>
      </w:tr>
      <w:tr w:rsidR="0047251B" w:rsidRPr="0047251B" w14:paraId="00FAD14E" w14:textId="77777777" w:rsidTr="0047251B">
        <w:trPr>
          <w:trHeight w:val="285"/>
        </w:trPr>
        <w:tc>
          <w:tcPr>
            <w:tcW w:w="3686" w:type="dxa"/>
            <w:shd w:val="clear" w:color="auto" w:fill="auto"/>
            <w:noWrap/>
            <w:vAlign w:val="bottom"/>
            <w:hideMark/>
          </w:tcPr>
          <w:p w14:paraId="7655563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Business </w:t>
            </w:r>
            <w:proofErr w:type="spellStart"/>
            <w:r w:rsidRPr="0047251B">
              <w:rPr>
                <w:rFonts w:ascii="Calibri" w:hAnsi="Calibri" w:cs="Calibri"/>
                <w:color w:val="000000"/>
                <w:sz w:val="22"/>
                <w:szCs w:val="22"/>
                <w:lang w:val="de-DE" w:eastAsia="de-DE"/>
              </w:rPr>
              <w:t>Continuity</w:t>
            </w:r>
            <w:proofErr w:type="spellEnd"/>
            <w:r w:rsidRPr="0047251B">
              <w:rPr>
                <w:rFonts w:ascii="Calibri" w:hAnsi="Calibri" w:cs="Calibri"/>
                <w:color w:val="000000"/>
                <w:sz w:val="22"/>
                <w:szCs w:val="22"/>
                <w:lang w:val="de-DE" w:eastAsia="de-DE"/>
              </w:rPr>
              <w:t xml:space="preserve"> Management (BCM)</w:t>
            </w:r>
          </w:p>
        </w:tc>
        <w:tc>
          <w:tcPr>
            <w:tcW w:w="3397" w:type="dxa"/>
            <w:shd w:val="clear" w:color="auto" w:fill="auto"/>
            <w:noWrap/>
            <w:vAlign w:val="bottom"/>
            <w:hideMark/>
          </w:tcPr>
          <w:p w14:paraId="42D8E64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Redundante Netzwerkanbindung</w:t>
            </w:r>
          </w:p>
        </w:tc>
        <w:tc>
          <w:tcPr>
            <w:tcW w:w="2268" w:type="dxa"/>
            <w:shd w:val="clear" w:color="auto" w:fill="auto"/>
            <w:noWrap/>
            <w:vAlign w:val="bottom"/>
            <w:hideMark/>
          </w:tcPr>
          <w:p w14:paraId="16060BAE"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c DSGVO</w:t>
            </w:r>
          </w:p>
        </w:tc>
      </w:tr>
      <w:tr w:rsidR="0047251B" w:rsidRPr="0047251B" w14:paraId="65B525D7" w14:textId="77777777" w:rsidTr="0047251B">
        <w:trPr>
          <w:trHeight w:val="285"/>
        </w:trPr>
        <w:tc>
          <w:tcPr>
            <w:tcW w:w="3686" w:type="dxa"/>
            <w:shd w:val="clear" w:color="auto" w:fill="auto"/>
            <w:noWrap/>
            <w:vAlign w:val="bottom"/>
            <w:hideMark/>
          </w:tcPr>
          <w:p w14:paraId="313C4E9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System-Monitoring</w:t>
            </w:r>
          </w:p>
        </w:tc>
        <w:tc>
          <w:tcPr>
            <w:tcW w:w="3397" w:type="dxa"/>
            <w:shd w:val="clear" w:color="auto" w:fill="auto"/>
            <w:noWrap/>
            <w:vAlign w:val="bottom"/>
            <w:hideMark/>
          </w:tcPr>
          <w:p w14:paraId="719ED11D"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Monitoring der Switche</w:t>
            </w:r>
          </w:p>
        </w:tc>
        <w:tc>
          <w:tcPr>
            <w:tcW w:w="2268" w:type="dxa"/>
            <w:shd w:val="clear" w:color="auto" w:fill="auto"/>
            <w:noWrap/>
            <w:vAlign w:val="bottom"/>
            <w:hideMark/>
          </w:tcPr>
          <w:p w14:paraId="74C932F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63912BE9" w14:textId="77777777" w:rsidTr="0047251B">
        <w:trPr>
          <w:trHeight w:val="660"/>
        </w:trPr>
        <w:tc>
          <w:tcPr>
            <w:tcW w:w="3686" w:type="dxa"/>
            <w:shd w:val="clear" w:color="000000" w:fill="700000"/>
            <w:noWrap/>
            <w:vAlign w:val="center"/>
            <w:hideMark/>
          </w:tcPr>
          <w:p w14:paraId="71798989"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Physikalische Sicherheit</w:t>
            </w:r>
          </w:p>
        </w:tc>
        <w:tc>
          <w:tcPr>
            <w:tcW w:w="3397" w:type="dxa"/>
            <w:shd w:val="clear" w:color="000000" w:fill="700000"/>
            <w:noWrap/>
            <w:vAlign w:val="center"/>
            <w:hideMark/>
          </w:tcPr>
          <w:p w14:paraId="5E9E4434"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 </w:t>
            </w:r>
          </w:p>
        </w:tc>
        <w:tc>
          <w:tcPr>
            <w:tcW w:w="2268" w:type="dxa"/>
            <w:shd w:val="clear" w:color="000000" w:fill="700000"/>
            <w:noWrap/>
            <w:vAlign w:val="center"/>
            <w:hideMark/>
          </w:tcPr>
          <w:p w14:paraId="78AB6D68" w14:textId="77777777" w:rsidR="0047251B" w:rsidRPr="0047251B" w:rsidRDefault="0047251B" w:rsidP="0047251B">
            <w:pPr>
              <w:rPr>
                <w:rFonts w:ascii="Calibri" w:hAnsi="Calibri" w:cs="Calibri"/>
                <w:b/>
                <w:bCs/>
                <w:color w:val="700000"/>
                <w:sz w:val="28"/>
                <w:szCs w:val="28"/>
                <w:lang w:val="de-DE" w:eastAsia="de-DE"/>
              </w:rPr>
            </w:pPr>
            <w:r w:rsidRPr="0047251B">
              <w:rPr>
                <w:rFonts w:ascii="Calibri" w:hAnsi="Calibri" w:cs="Calibri"/>
                <w:b/>
                <w:bCs/>
                <w:color w:val="700000"/>
                <w:sz w:val="28"/>
                <w:szCs w:val="28"/>
                <w:lang w:val="de-DE" w:eastAsia="de-DE"/>
              </w:rPr>
              <w:t> </w:t>
            </w:r>
          </w:p>
        </w:tc>
      </w:tr>
      <w:tr w:rsidR="0047251B" w:rsidRPr="0047251B" w14:paraId="481930B6" w14:textId="77777777" w:rsidTr="0047251B">
        <w:trPr>
          <w:trHeight w:val="360"/>
        </w:trPr>
        <w:tc>
          <w:tcPr>
            <w:tcW w:w="3686" w:type="dxa"/>
            <w:shd w:val="clear" w:color="000000" w:fill="BB9679"/>
            <w:noWrap/>
            <w:vAlign w:val="center"/>
            <w:hideMark/>
          </w:tcPr>
          <w:p w14:paraId="534E70AC"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lastRenderedPageBreak/>
              <w:t>Gebäude</w:t>
            </w:r>
          </w:p>
        </w:tc>
        <w:tc>
          <w:tcPr>
            <w:tcW w:w="3397" w:type="dxa"/>
            <w:shd w:val="clear" w:color="000000" w:fill="BB9679"/>
            <w:noWrap/>
            <w:vAlign w:val="center"/>
            <w:hideMark/>
          </w:tcPr>
          <w:p w14:paraId="034546F6"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13C001FE"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095CAB4C" w14:textId="77777777" w:rsidTr="0047251B">
        <w:trPr>
          <w:trHeight w:val="285"/>
        </w:trPr>
        <w:tc>
          <w:tcPr>
            <w:tcW w:w="3686" w:type="dxa"/>
            <w:shd w:val="clear" w:color="auto" w:fill="auto"/>
            <w:noWrap/>
            <w:vAlign w:val="bottom"/>
            <w:hideMark/>
          </w:tcPr>
          <w:p w14:paraId="096E92E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Zutrittskontrolle</w:t>
            </w:r>
          </w:p>
        </w:tc>
        <w:tc>
          <w:tcPr>
            <w:tcW w:w="3397" w:type="dxa"/>
            <w:shd w:val="clear" w:color="auto" w:fill="auto"/>
            <w:noWrap/>
            <w:vAlign w:val="bottom"/>
            <w:hideMark/>
          </w:tcPr>
          <w:p w14:paraId="720596A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Gebäude</w:t>
            </w:r>
          </w:p>
        </w:tc>
        <w:tc>
          <w:tcPr>
            <w:tcW w:w="2268" w:type="dxa"/>
            <w:shd w:val="clear" w:color="auto" w:fill="auto"/>
            <w:noWrap/>
            <w:vAlign w:val="bottom"/>
            <w:hideMark/>
          </w:tcPr>
          <w:p w14:paraId="5B7096F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6551EF81" w14:textId="77777777" w:rsidTr="0047251B">
        <w:trPr>
          <w:trHeight w:val="285"/>
        </w:trPr>
        <w:tc>
          <w:tcPr>
            <w:tcW w:w="3686" w:type="dxa"/>
            <w:shd w:val="clear" w:color="auto" w:fill="auto"/>
            <w:noWrap/>
            <w:vAlign w:val="bottom"/>
            <w:hideMark/>
          </w:tcPr>
          <w:p w14:paraId="4324381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Zutrittskontrolle</w:t>
            </w:r>
          </w:p>
        </w:tc>
        <w:tc>
          <w:tcPr>
            <w:tcW w:w="3397" w:type="dxa"/>
            <w:shd w:val="clear" w:color="auto" w:fill="auto"/>
            <w:noWrap/>
            <w:vAlign w:val="bottom"/>
            <w:hideMark/>
          </w:tcPr>
          <w:p w14:paraId="5F89582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Schlüssel / ID</w:t>
            </w:r>
          </w:p>
        </w:tc>
        <w:tc>
          <w:tcPr>
            <w:tcW w:w="2268" w:type="dxa"/>
            <w:shd w:val="clear" w:color="auto" w:fill="auto"/>
            <w:noWrap/>
            <w:vAlign w:val="bottom"/>
            <w:hideMark/>
          </w:tcPr>
          <w:p w14:paraId="33086D3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0440A423" w14:textId="77777777" w:rsidTr="0047251B">
        <w:trPr>
          <w:trHeight w:val="285"/>
        </w:trPr>
        <w:tc>
          <w:tcPr>
            <w:tcW w:w="3686" w:type="dxa"/>
            <w:shd w:val="clear" w:color="auto" w:fill="auto"/>
            <w:noWrap/>
            <w:vAlign w:val="bottom"/>
            <w:hideMark/>
          </w:tcPr>
          <w:p w14:paraId="135E07A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Zutrittskontrolle</w:t>
            </w:r>
          </w:p>
        </w:tc>
        <w:tc>
          <w:tcPr>
            <w:tcW w:w="3397" w:type="dxa"/>
            <w:shd w:val="clear" w:color="auto" w:fill="auto"/>
            <w:noWrap/>
            <w:vAlign w:val="bottom"/>
            <w:hideMark/>
          </w:tcPr>
          <w:p w14:paraId="19573DD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Dokumentation der Rechtevergabe</w:t>
            </w:r>
          </w:p>
        </w:tc>
        <w:tc>
          <w:tcPr>
            <w:tcW w:w="2268" w:type="dxa"/>
            <w:shd w:val="clear" w:color="auto" w:fill="auto"/>
            <w:noWrap/>
            <w:vAlign w:val="bottom"/>
            <w:hideMark/>
          </w:tcPr>
          <w:p w14:paraId="42EC749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4B033A19" w14:textId="77777777" w:rsidTr="0047251B">
        <w:trPr>
          <w:trHeight w:val="360"/>
        </w:trPr>
        <w:tc>
          <w:tcPr>
            <w:tcW w:w="3686" w:type="dxa"/>
            <w:shd w:val="clear" w:color="000000" w:fill="BB9679"/>
            <w:noWrap/>
            <w:vAlign w:val="center"/>
            <w:hideMark/>
          </w:tcPr>
          <w:p w14:paraId="3EE594CD"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Einbruch und Feuerschutz</w:t>
            </w:r>
          </w:p>
        </w:tc>
        <w:tc>
          <w:tcPr>
            <w:tcW w:w="3397" w:type="dxa"/>
            <w:shd w:val="clear" w:color="000000" w:fill="BB9679"/>
            <w:noWrap/>
            <w:vAlign w:val="center"/>
            <w:hideMark/>
          </w:tcPr>
          <w:p w14:paraId="088A5E42"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3F4EBF07"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759E066D" w14:textId="77777777" w:rsidTr="0047251B">
        <w:trPr>
          <w:trHeight w:val="285"/>
        </w:trPr>
        <w:tc>
          <w:tcPr>
            <w:tcW w:w="3686" w:type="dxa"/>
            <w:shd w:val="clear" w:color="auto" w:fill="auto"/>
            <w:noWrap/>
            <w:vAlign w:val="bottom"/>
            <w:hideMark/>
          </w:tcPr>
          <w:p w14:paraId="55D8A0A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Einbruchschutz</w:t>
            </w:r>
          </w:p>
        </w:tc>
        <w:tc>
          <w:tcPr>
            <w:tcW w:w="3397" w:type="dxa"/>
            <w:shd w:val="clear" w:color="auto" w:fill="auto"/>
            <w:noWrap/>
            <w:vAlign w:val="bottom"/>
            <w:hideMark/>
          </w:tcPr>
          <w:p w14:paraId="7298231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Einbruchmeldeanlage</w:t>
            </w:r>
          </w:p>
        </w:tc>
        <w:tc>
          <w:tcPr>
            <w:tcW w:w="2268" w:type="dxa"/>
            <w:shd w:val="clear" w:color="auto" w:fill="auto"/>
            <w:noWrap/>
            <w:vAlign w:val="bottom"/>
            <w:hideMark/>
          </w:tcPr>
          <w:p w14:paraId="5188512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349E5015" w14:textId="77777777" w:rsidTr="0047251B">
        <w:trPr>
          <w:trHeight w:val="285"/>
        </w:trPr>
        <w:tc>
          <w:tcPr>
            <w:tcW w:w="3686" w:type="dxa"/>
            <w:shd w:val="clear" w:color="auto" w:fill="auto"/>
            <w:noWrap/>
            <w:vAlign w:val="bottom"/>
            <w:hideMark/>
          </w:tcPr>
          <w:p w14:paraId="4A698BD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Brandschutz</w:t>
            </w:r>
          </w:p>
        </w:tc>
        <w:tc>
          <w:tcPr>
            <w:tcW w:w="3397" w:type="dxa"/>
            <w:shd w:val="clear" w:color="auto" w:fill="auto"/>
            <w:noWrap/>
            <w:vAlign w:val="bottom"/>
            <w:hideMark/>
          </w:tcPr>
          <w:p w14:paraId="4E25B37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Rauchmelder</w:t>
            </w:r>
          </w:p>
        </w:tc>
        <w:tc>
          <w:tcPr>
            <w:tcW w:w="2268" w:type="dxa"/>
            <w:shd w:val="clear" w:color="auto" w:fill="auto"/>
            <w:noWrap/>
            <w:vAlign w:val="bottom"/>
            <w:hideMark/>
          </w:tcPr>
          <w:p w14:paraId="176263E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157B074E" w14:textId="77777777" w:rsidTr="0047251B">
        <w:trPr>
          <w:trHeight w:val="285"/>
        </w:trPr>
        <w:tc>
          <w:tcPr>
            <w:tcW w:w="3686" w:type="dxa"/>
            <w:shd w:val="clear" w:color="auto" w:fill="auto"/>
            <w:noWrap/>
            <w:vAlign w:val="bottom"/>
            <w:hideMark/>
          </w:tcPr>
          <w:p w14:paraId="387308F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Brandschutz</w:t>
            </w:r>
          </w:p>
        </w:tc>
        <w:tc>
          <w:tcPr>
            <w:tcW w:w="3397" w:type="dxa"/>
            <w:shd w:val="clear" w:color="auto" w:fill="auto"/>
            <w:noWrap/>
            <w:vAlign w:val="bottom"/>
            <w:hideMark/>
          </w:tcPr>
          <w:p w14:paraId="302B2B8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Feuermelder</w:t>
            </w:r>
          </w:p>
        </w:tc>
        <w:tc>
          <w:tcPr>
            <w:tcW w:w="2268" w:type="dxa"/>
            <w:shd w:val="clear" w:color="auto" w:fill="auto"/>
            <w:noWrap/>
            <w:vAlign w:val="bottom"/>
            <w:hideMark/>
          </w:tcPr>
          <w:p w14:paraId="03314D9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2D43B260" w14:textId="77777777" w:rsidTr="0047251B">
        <w:trPr>
          <w:trHeight w:val="285"/>
        </w:trPr>
        <w:tc>
          <w:tcPr>
            <w:tcW w:w="3686" w:type="dxa"/>
            <w:shd w:val="clear" w:color="auto" w:fill="auto"/>
            <w:noWrap/>
            <w:vAlign w:val="bottom"/>
            <w:hideMark/>
          </w:tcPr>
          <w:p w14:paraId="2BD4069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Zentrale Alarmierung</w:t>
            </w:r>
          </w:p>
        </w:tc>
        <w:tc>
          <w:tcPr>
            <w:tcW w:w="3397" w:type="dxa"/>
            <w:shd w:val="clear" w:color="auto" w:fill="auto"/>
            <w:noWrap/>
            <w:vAlign w:val="bottom"/>
            <w:hideMark/>
          </w:tcPr>
          <w:p w14:paraId="000CC13F"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Incident</w:t>
            </w:r>
            <w:proofErr w:type="spellEnd"/>
            <w:r w:rsidRPr="0047251B">
              <w:rPr>
                <w:rFonts w:ascii="Calibri" w:hAnsi="Calibri" w:cs="Calibri"/>
                <w:color w:val="000000"/>
                <w:sz w:val="22"/>
                <w:szCs w:val="22"/>
                <w:lang w:val="de-DE" w:eastAsia="de-DE"/>
              </w:rPr>
              <w:t xml:space="preserve"> Management</w:t>
            </w:r>
          </w:p>
        </w:tc>
        <w:tc>
          <w:tcPr>
            <w:tcW w:w="2268" w:type="dxa"/>
            <w:shd w:val="clear" w:color="auto" w:fill="auto"/>
            <w:noWrap/>
            <w:vAlign w:val="bottom"/>
            <w:hideMark/>
          </w:tcPr>
          <w:p w14:paraId="045E35D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7AD302FD" w14:textId="77777777" w:rsidTr="0047251B">
        <w:trPr>
          <w:trHeight w:val="360"/>
        </w:trPr>
        <w:tc>
          <w:tcPr>
            <w:tcW w:w="3686" w:type="dxa"/>
            <w:shd w:val="clear" w:color="000000" w:fill="BB9679"/>
            <w:noWrap/>
            <w:vAlign w:val="center"/>
            <w:hideMark/>
          </w:tcPr>
          <w:p w14:paraId="191EE264"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Weitere Schutzmaßnahmen</w:t>
            </w:r>
          </w:p>
        </w:tc>
        <w:tc>
          <w:tcPr>
            <w:tcW w:w="3397" w:type="dxa"/>
            <w:shd w:val="clear" w:color="000000" w:fill="BB9679"/>
            <w:noWrap/>
            <w:vAlign w:val="center"/>
            <w:hideMark/>
          </w:tcPr>
          <w:p w14:paraId="50DFCB9A"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3492B268"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6F9D2111" w14:textId="77777777" w:rsidTr="0047251B">
        <w:trPr>
          <w:trHeight w:val="285"/>
        </w:trPr>
        <w:tc>
          <w:tcPr>
            <w:tcW w:w="3686" w:type="dxa"/>
            <w:shd w:val="clear" w:color="auto" w:fill="auto"/>
            <w:noWrap/>
            <w:vAlign w:val="bottom"/>
            <w:hideMark/>
          </w:tcPr>
          <w:p w14:paraId="0C26A17E"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Pseudonimisierung</w:t>
            </w:r>
            <w:proofErr w:type="spellEnd"/>
          </w:p>
        </w:tc>
        <w:tc>
          <w:tcPr>
            <w:tcW w:w="3397" w:type="dxa"/>
            <w:shd w:val="clear" w:color="auto" w:fill="auto"/>
            <w:noWrap/>
            <w:vAlign w:val="bottom"/>
            <w:hideMark/>
          </w:tcPr>
          <w:p w14:paraId="410E22B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Daten nicht mehr zuordenbar</w:t>
            </w:r>
          </w:p>
        </w:tc>
        <w:tc>
          <w:tcPr>
            <w:tcW w:w="2268" w:type="dxa"/>
            <w:shd w:val="clear" w:color="auto" w:fill="auto"/>
            <w:noWrap/>
            <w:vAlign w:val="bottom"/>
            <w:hideMark/>
          </w:tcPr>
          <w:p w14:paraId="5657567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a DSGVO</w:t>
            </w:r>
          </w:p>
        </w:tc>
      </w:tr>
      <w:tr w:rsidR="0047251B" w:rsidRPr="0047251B" w14:paraId="361ED259" w14:textId="77777777" w:rsidTr="0047251B">
        <w:trPr>
          <w:trHeight w:val="285"/>
        </w:trPr>
        <w:tc>
          <w:tcPr>
            <w:tcW w:w="3686" w:type="dxa"/>
            <w:shd w:val="clear" w:color="auto" w:fill="auto"/>
            <w:noWrap/>
            <w:vAlign w:val="bottom"/>
            <w:hideMark/>
          </w:tcPr>
          <w:p w14:paraId="7A0A837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Trennungskontrolle</w:t>
            </w:r>
          </w:p>
        </w:tc>
        <w:tc>
          <w:tcPr>
            <w:tcW w:w="3397" w:type="dxa"/>
            <w:shd w:val="clear" w:color="auto" w:fill="auto"/>
            <w:noWrap/>
            <w:vAlign w:val="bottom"/>
            <w:hideMark/>
          </w:tcPr>
          <w:p w14:paraId="00620A2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Mandantenfähigkeit, </w:t>
            </w:r>
            <w:proofErr w:type="spellStart"/>
            <w:r w:rsidRPr="0047251B">
              <w:rPr>
                <w:rFonts w:ascii="Calibri" w:hAnsi="Calibri" w:cs="Calibri"/>
                <w:color w:val="000000"/>
                <w:sz w:val="22"/>
                <w:szCs w:val="22"/>
                <w:lang w:val="de-DE" w:eastAsia="de-DE"/>
              </w:rPr>
              <w:t>Sandboxing</w:t>
            </w:r>
            <w:proofErr w:type="spellEnd"/>
          </w:p>
        </w:tc>
        <w:tc>
          <w:tcPr>
            <w:tcW w:w="2268" w:type="dxa"/>
            <w:shd w:val="clear" w:color="auto" w:fill="auto"/>
            <w:noWrap/>
            <w:vAlign w:val="bottom"/>
            <w:hideMark/>
          </w:tcPr>
          <w:p w14:paraId="4C2B59B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6E7E6E46" w14:textId="77777777" w:rsidTr="0047251B">
        <w:trPr>
          <w:trHeight w:val="285"/>
        </w:trPr>
        <w:tc>
          <w:tcPr>
            <w:tcW w:w="3686" w:type="dxa"/>
            <w:shd w:val="clear" w:color="auto" w:fill="auto"/>
            <w:noWrap/>
            <w:vAlign w:val="bottom"/>
            <w:hideMark/>
          </w:tcPr>
          <w:p w14:paraId="5778800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Audits</w:t>
            </w:r>
          </w:p>
        </w:tc>
        <w:tc>
          <w:tcPr>
            <w:tcW w:w="3397" w:type="dxa"/>
            <w:shd w:val="clear" w:color="auto" w:fill="auto"/>
            <w:noWrap/>
            <w:vAlign w:val="bottom"/>
            <w:hideMark/>
          </w:tcPr>
          <w:p w14:paraId="44D3F19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technische Audits</w:t>
            </w:r>
          </w:p>
        </w:tc>
        <w:tc>
          <w:tcPr>
            <w:tcW w:w="2268" w:type="dxa"/>
            <w:shd w:val="clear" w:color="auto" w:fill="auto"/>
            <w:noWrap/>
            <w:vAlign w:val="bottom"/>
            <w:hideMark/>
          </w:tcPr>
          <w:p w14:paraId="11E738E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2392E0E9" w14:textId="77777777" w:rsidTr="0047251B">
        <w:trPr>
          <w:trHeight w:val="285"/>
        </w:trPr>
        <w:tc>
          <w:tcPr>
            <w:tcW w:w="3686" w:type="dxa"/>
            <w:shd w:val="clear" w:color="auto" w:fill="auto"/>
            <w:noWrap/>
            <w:vAlign w:val="bottom"/>
            <w:hideMark/>
          </w:tcPr>
          <w:p w14:paraId="03595F6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Audits</w:t>
            </w:r>
          </w:p>
        </w:tc>
        <w:tc>
          <w:tcPr>
            <w:tcW w:w="3397" w:type="dxa"/>
            <w:shd w:val="clear" w:color="auto" w:fill="auto"/>
            <w:noWrap/>
            <w:vAlign w:val="bottom"/>
            <w:hideMark/>
          </w:tcPr>
          <w:p w14:paraId="16ADC28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organisatorische Prüfungen der Prozesse </w:t>
            </w:r>
          </w:p>
        </w:tc>
        <w:tc>
          <w:tcPr>
            <w:tcW w:w="2268" w:type="dxa"/>
            <w:shd w:val="clear" w:color="auto" w:fill="auto"/>
            <w:noWrap/>
            <w:vAlign w:val="bottom"/>
            <w:hideMark/>
          </w:tcPr>
          <w:p w14:paraId="230C227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4E82069C" w14:textId="77777777" w:rsidTr="0047251B">
        <w:trPr>
          <w:trHeight w:val="285"/>
        </w:trPr>
        <w:tc>
          <w:tcPr>
            <w:tcW w:w="3686" w:type="dxa"/>
            <w:shd w:val="clear" w:color="auto" w:fill="auto"/>
            <w:noWrap/>
            <w:vAlign w:val="bottom"/>
            <w:hideMark/>
          </w:tcPr>
          <w:p w14:paraId="54CB0E8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Security </w:t>
            </w:r>
            <w:proofErr w:type="spellStart"/>
            <w:r w:rsidRPr="0047251B">
              <w:rPr>
                <w:rFonts w:ascii="Calibri" w:hAnsi="Calibri" w:cs="Calibri"/>
                <w:color w:val="000000"/>
                <w:sz w:val="22"/>
                <w:szCs w:val="22"/>
                <w:lang w:val="de-DE" w:eastAsia="de-DE"/>
              </w:rPr>
              <w:t>Incident</w:t>
            </w:r>
            <w:proofErr w:type="spellEnd"/>
            <w:r w:rsidRPr="0047251B">
              <w:rPr>
                <w:rFonts w:ascii="Calibri" w:hAnsi="Calibri" w:cs="Calibri"/>
                <w:color w:val="000000"/>
                <w:sz w:val="22"/>
                <w:szCs w:val="22"/>
                <w:lang w:val="de-DE" w:eastAsia="de-DE"/>
              </w:rPr>
              <w:t xml:space="preserve"> Management</w:t>
            </w:r>
          </w:p>
        </w:tc>
        <w:tc>
          <w:tcPr>
            <w:tcW w:w="3397" w:type="dxa"/>
            <w:shd w:val="clear" w:color="auto" w:fill="auto"/>
            <w:noWrap/>
            <w:vAlign w:val="bottom"/>
            <w:hideMark/>
          </w:tcPr>
          <w:p w14:paraId="0CF9409D" w14:textId="77777777" w:rsidR="0047251B" w:rsidRPr="0047251B" w:rsidRDefault="0047251B" w:rsidP="0047251B">
            <w:pPr>
              <w:rPr>
                <w:rFonts w:ascii="Calibri" w:hAnsi="Calibri" w:cs="Calibri"/>
                <w:color w:val="000000"/>
                <w:sz w:val="22"/>
                <w:szCs w:val="22"/>
                <w:lang w:val="de-DE" w:eastAsia="de-DE"/>
              </w:rPr>
            </w:pPr>
            <w:proofErr w:type="spellStart"/>
            <w:r w:rsidRPr="0047251B">
              <w:rPr>
                <w:rFonts w:ascii="Calibri" w:hAnsi="Calibri" w:cs="Calibri"/>
                <w:color w:val="000000"/>
                <w:sz w:val="22"/>
                <w:szCs w:val="22"/>
                <w:lang w:val="de-DE" w:eastAsia="de-DE"/>
              </w:rPr>
              <w:t>Incident</w:t>
            </w:r>
            <w:proofErr w:type="spellEnd"/>
            <w:r w:rsidRPr="0047251B">
              <w:rPr>
                <w:rFonts w:ascii="Calibri" w:hAnsi="Calibri" w:cs="Calibri"/>
                <w:color w:val="000000"/>
                <w:sz w:val="22"/>
                <w:szCs w:val="22"/>
                <w:lang w:val="de-DE" w:eastAsia="de-DE"/>
              </w:rPr>
              <w:t xml:space="preserve"> Management</w:t>
            </w:r>
          </w:p>
        </w:tc>
        <w:tc>
          <w:tcPr>
            <w:tcW w:w="2268" w:type="dxa"/>
            <w:shd w:val="clear" w:color="auto" w:fill="auto"/>
            <w:noWrap/>
            <w:vAlign w:val="bottom"/>
            <w:hideMark/>
          </w:tcPr>
          <w:p w14:paraId="51308C4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2FEE650E" w14:textId="77777777" w:rsidTr="0047251B">
        <w:trPr>
          <w:trHeight w:val="660"/>
        </w:trPr>
        <w:tc>
          <w:tcPr>
            <w:tcW w:w="3686" w:type="dxa"/>
            <w:shd w:val="clear" w:color="000000" w:fill="700000"/>
            <w:noWrap/>
            <w:vAlign w:val="center"/>
            <w:hideMark/>
          </w:tcPr>
          <w:p w14:paraId="6D447CD0"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Softwareentwicklung und -bereitstellung</w:t>
            </w:r>
          </w:p>
        </w:tc>
        <w:tc>
          <w:tcPr>
            <w:tcW w:w="3397" w:type="dxa"/>
            <w:shd w:val="clear" w:color="000000" w:fill="700000"/>
            <w:noWrap/>
            <w:vAlign w:val="center"/>
            <w:hideMark/>
          </w:tcPr>
          <w:p w14:paraId="77753836"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 </w:t>
            </w:r>
          </w:p>
        </w:tc>
        <w:tc>
          <w:tcPr>
            <w:tcW w:w="2268" w:type="dxa"/>
            <w:shd w:val="clear" w:color="000000" w:fill="700000"/>
            <w:noWrap/>
            <w:vAlign w:val="center"/>
            <w:hideMark/>
          </w:tcPr>
          <w:p w14:paraId="66FA6B2C" w14:textId="77777777" w:rsidR="0047251B" w:rsidRPr="0047251B" w:rsidRDefault="0047251B" w:rsidP="0047251B">
            <w:pPr>
              <w:rPr>
                <w:rFonts w:ascii="Calibri" w:hAnsi="Calibri" w:cs="Calibri"/>
                <w:b/>
                <w:bCs/>
                <w:color w:val="700000"/>
                <w:sz w:val="28"/>
                <w:szCs w:val="28"/>
                <w:lang w:val="de-DE" w:eastAsia="de-DE"/>
              </w:rPr>
            </w:pPr>
            <w:r w:rsidRPr="0047251B">
              <w:rPr>
                <w:rFonts w:ascii="Calibri" w:hAnsi="Calibri" w:cs="Calibri"/>
                <w:b/>
                <w:bCs/>
                <w:color w:val="700000"/>
                <w:sz w:val="28"/>
                <w:szCs w:val="28"/>
                <w:lang w:val="de-DE" w:eastAsia="de-DE"/>
              </w:rPr>
              <w:t> </w:t>
            </w:r>
          </w:p>
        </w:tc>
      </w:tr>
      <w:tr w:rsidR="0047251B" w:rsidRPr="0047251B" w14:paraId="6DEC5596" w14:textId="77777777" w:rsidTr="0047251B">
        <w:trPr>
          <w:trHeight w:val="360"/>
        </w:trPr>
        <w:tc>
          <w:tcPr>
            <w:tcW w:w="3686" w:type="dxa"/>
            <w:shd w:val="clear" w:color="000000" w:fill="BB9679"/>
            <w:noWrap/>
            <w:vAlign w:val="center"/>
            <w:hideMark/>
          </w:tcPr>
          <w:p w14:paraId="67A79D67"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Sicherheit in Entwicklungsprozessen</w:t>
            </w:r>
          </w:p>
        </w:tc>
        <w:tc>
          <w:tcPr>
            <w:tcW w:w="3397" w:type="dxa"/>
            <w:shd w:val="clear" w:color="000000" w:fill="BB9679"/>
            <w:noWrap/>
            <w:vAlign w:val="center"/>
            <w:hideMark/>
          </w:tcPr>
          <w:p w14:paraId="244E7806"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715F3E77"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7105B8A1" w14:textId="77777777" w:rsidTr="0047251B">
        <w:trPr>
          <w:trHeight w:val="285"/>
        </w:trPr>
        <w:tc>
          <w:tcPr>
            <w:tcW w:w="3686" w:type="dxa"/>
            <w:shd w:val="clear" w:color="auto" w:fill="auto"/>
            <w:noWrap/>
            <w:vAlign w:val="bottom"/>
            <w:hideMark/>
          </w:tcPr>
          <w:p w14:paraId="1E9C4D2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Sicherer Entwicklungsprozess</w:t>
            </w:r>
          </w:p>
        </w:tc>
        <w:tc>
          <w:tcPr>
            <w:tcW w:w="3397" w:type="dxa"/>
            <w:shd w:val="clear" w:color="auto" w:fill="auto"/>
            <w:noWrap/>
            <w:vAlign w:val="bottom"/>
            <w:hideMark/>
          </w:tcPr>
          <w:p w14:paraId="6D48E67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Leitlinie für sichere Entwicklung</w:t>
            </w:r>
          </w:p>
        </w:tc>
        <w:tc>
          <w:tcPr>
            <w:tcW w:w="2268" w:type="dxa"/>
            <w:shd w:val="clear" w:color="auto" w:fill="auto"/>
            <w:noWrap/>
            <w:vAlign w:val="bottom"/>
            <w:hideMark/>
          </w:tcPr>
          <w:p w14:paraId="20BF96B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6DD029DC" w14:textId="77777777" w:rsidTr="0047251B">
        <w:trPr>
          <w:trHeight w:val="285"/>
        </w:trPr>
        <w:tc>
          <w:tcPr>
            <w:tcW w:w="3686" w:type="dxa"/>
            <w:shd w:val="clear" w:color="auto" w:fill="auto"/>
            <w:noWrap/>
            <w:vAlign w:val="bottom"/>
            <w:hideMark/>
          </w:tcPr>
          <w:p w14:paraId="0388E3A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Sicherer Entwicklungsprozess</w:t>
            </w:r>
          </w:p>
        </w:tc>
        <w:tc>
          <w:tcPr>
            <w:tcW w:w="3397" w:type="dxa"/>
            <w:shd w:val="clear" w:color="auto" w:fill="auto"/>
            <w:noWrap/>
            <w:vAlign w:val="bottom"/>
            <w:hideMark/>
          </w:tcPr>
          <w:p w14:paraId="3591B47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Änderungskontrollverfahren</w:t>
            </w:r>
          </w:p>
        </w:tc>
        <w:tc>
          <w:tcPr>
            <w:tcW w:w="2268" w:type="dxa"/>
            <w:shd w:val="clear" w:color="auto" w:fill="auto"/>
            <w:noWrap/>
            <w:vAlign w:val="bottom"/>
            <w:hideMark/>
          </w:tcPr>
          <w:p w14:paraId="31C5015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2C5FE3D8" w14:textId="77777777" w:rsidTr="0047251B">
        <w:trPr>
          <w:trHeight w:val="285"/>
        </w:trPr>
        <w:tc>
          <w:tcPr>
            <w:tcW w:w="3686" w:type="dxa"/>
            <w:shd w:val="clear" w:color="auto" w:fill="auto"/>
            <w:noWrap/>
            <w:vAlign w:val="bottom"/>
            <w:hideMark/>
          </w:tcPr>
          <w:p w14:paraId="65E2C7EB"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Sicherer Entwicklungsprozess</w:t>
            </w:r>
          </w:p>
        </w:tc>
        <w:tc>
          <w:tcPr>
            <w:tcW w:w="3397" w:type="dxa"/>
            <w:shd w:val="clear" w:color="auto" w:fill="auto"/>
            <w:noWrap/>
            <w:vAlign w:val="bottom"/>
            <w:hideMark/>
          </w:tcPr>
          <w:p w14:paraId="481C6AE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 Entwicklungsumgebung</w:t>
            </w:r>
          </w:p>
        </w:tc>
        <w:tc>
          <w:tcPr>
            <w:tcW w:w="2268" w:type="dxa"/>
            <w:shd w:val="clear" w:color="auto" w:fill="auto"/>
            <w:noWrap/>
            <w:vAlign w:val="bottom"/>
            <w:hideMark/>
          </w:tcPr>
          <w:p w14:paraId="053DBBF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6D77E7A9" w14:textId="77777777" w:rsidTr="0047251B">
        <w:trPr>
          <w:trHeight w:val="285"/>
        </w:trPr>
        <w:tc>
          <w:tcPr>
            <w:tcW w:w="3686" w:type="dxa"/>
            <w:shd w:val="clear" w:color="auto" w:fill="auto"/>
            <w:noWrap/>
            <w:vAlign w:val="bottom"/>
            <w:hideMark/>
          </w:tcPr>
          <w:p w14:paraId="75B4A06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Sicherer Entwicklungsprozess</w:t>
            </w:r>
          </w:p>
        </w:tc>
        <w:tc>
          <w:tcPr>
            <w:tcW w:w="3397" w:type="dxa"/>
            <w:shd w:val="clear" w:color="auto" w:fill="auto"/>
            <w:noWrap/>
            <w:vAlign w:val="bottom"/>
            <w:hideMark/>
          </w:tcPr>
          <w:p w14:paraId="2D7A351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Ausgelagerte Entwicklung</w:t>
            </w:r>
          </w:p>
        </w:tc>
        <w:tc>
          <w:tcPr>
            <w:tcW w:w="2268" w:type="dxa"/>
            <w:shd w:val="clear" w:color="auto" w:fill="auto"/>
            <w:noWrap/>
            <w:vAlign w:val="bottom"/>
            <w:hideMark/>
          </w:tcPr>
          <w:p w14:paraId="445434BC"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6FD930FC" w14:textId="77777777" w:rsidTr="0047251B">
        <w:trPr>
          <w:trHeight w:val="285"/>
        </w:trPr>
        <w:tc>
          <w:tcPr>
            <w:tcW w:w="3686" w:type="dxa"/>
            <w:shd w:val="clear" w:color="auto" w:fill="auto"/>
            <w:noWrap/>
            <w:vAlign w:val="bottom"/>
            <w:hideMark/>
          </w:tcPr>
          <w:p w14:paraId="2BFF36A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Sicherer Entwicklungsprozess</w:t>
            </w:r>
          </w:p>
        </w:tc>
        <w:tc>
          <w:tcPr>
            <w:tcW w:w="3397" w:type="dxa"/>
            <w:shd w:val="clear" w:color="auto" w:fill="auto"/>
            <w:noWrap/>
            <w:vAlign w:val="bottom"/>
            <w:hideMark/>
          </w:tcPr>
          <w:p w14:paraId="78E0930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Systemsicherheitsprüfungen</w:t>
            </w:r>
          </w:p>
        </w:tc>
        <w:tc>
          <w:tcPr>
            <w:tcW w:w="2268" w:type="dxa"/>
            <w:shd w:val="clear" w:color="auto" w:fill="auto"/>
            <w:noWrap/>
            <w:vAlign w:val="bottom"/>
            <w:hideMark/>
          </w:tcPr>
          <w:p w14:paraId="5A75AF7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4AD860FD" w14:textId="77777777" w:rsidTr="0047251B">
        <w:trPr>
          <w:trHeight w:val="285"/>
        </w:trPr>
        <w:tc>
          <w:tcPr>
            <w:tcW w:w="3686" w:type="dxa"/>
            <w:shd w:val="clear" w:color="auto" w:fill="auto"/>
            <w:noWrap/>
            <w:vAlign w:val="bottom"/>
            <w:hideMark/>
          </w:tcPr>
          <w:p w14:paraId="7A391BB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Sicherer Entwicklungsprozess</w:t>
            </w:r>
          </w:p>
        </w:tc>
        <w:tc>
          <w:tcPr>
            <w:tcW w:w="3397" w:type="dxa"/>
            <w:shd w:val="clear" w:color="auto" w:fill="auto"/>
            <w:noWrap/>
            <w:vAlign w:val="bottom"/>
            <w:hideMark/>
          </w:tcPr>
          <w:p w14:paraId="7BE8681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Systemabnahmeprüfung</w:t>
            </w:r>
          </w:p>
        </w:tc>
        <w:tc>
          <w:tcPr>
            <w:tcW w:w="2268" w:type="dxa"/>
            <w:shd w:val="clear" w:color="auto" w:fill="auto"/>
            <w:noWrap/>
            <w:vAlign w:val="bottom"/>
            <w:hideMark/>
          </w:tcPr>
          <w:p w14:paraId="1DEDE78A"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d DSGVO</w:t>
            </w:r>
          </w:p>
        </w:tc>
      </w:tr>
      <w:tr w:rsidR="0047251B" w:rsidRPr="0047251B" w14:paraId="4E22726C" w14:textId="77777777" w:rsidTr="0047251B">
        <w:trPr>
          <w:trHeight w:val="360"/>
        </w:trPr>
        <w:tc>
          <w:tcPr>
            <w:tcW w:w="3686" w:type="dxa"/>
            <w:shd w:val="clear" w:color="000000" w:fill="BB9679"/>
            <w:noWrap/>
            <w:vAlign w:val="center"/>
            <w:hideMark/>
          </w:tcPr>
          <w:p w14:paraId="6A0DAB2A"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Sicherheitsanforderungen</w:t>
            </w:r>
          </w:p>
        </w:tc>
        <w:tc>
          <w:tcPr>
            <w:tcW w:w="3397" w:type="dxa"/>
            <w:shd w:val="clear" w:color="000000" w:fill="BB9679"/>
            <w:noWrap/>
            <w:vAlign w:val="center"/>
            <w:hideMark/>
          </w:tcPr>
          <w:p w14:paraId="296C619F"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3DE9D1CD"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69A6BB8A" w14:textId="77777777" w:rsidTr="0047251B">
        <w:trPr>
          <w:trHeight w:val="285"/>
        </w:trPr>
        <w:tc>
          <w:tcPr>
            <w:tcW w:w="3686" w:type="dxa"/>
            <w:shd w:val="clear" w:color="auto" w:fill="auto"/>
            <w:noWrap/>
            <w:vAlign w:val="bottom"/>
            <w:hideMark/>
          </w:tcPr>
          <w:p w14:paraId="1A8C87FB"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Sicherheitsanforderungen</w:t>
            </w:r>
          </w:p>
        </w:tc>
        <w:tc>
          <w:tcPr>
            <w:tcW w:w="3397" w:type="dxa"/>
            <w:shd w:val="clear" w:color="auto" w:fill="auto"/>
            <w:noWrap/>
            <w:vAlign w:val="bottom"/>
            <w:hideMark/>
          </w:tcPr>
          <w:p w14:paraId="1C496D7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Spezifizierung der Security-Anforderungen</w:t>
            </w:r>
          </w:p>
        </w:tc>
        <w:tc>
          <w:tcPr>
            <w:tcW w:w="2268" w:type="dxa"/>
            <w:shd w:val="clear" w:color="auto" w:fill="auto"/>
            <w:noWrap/>
            <w:vAlign w:val="bottom"/>
            <w:hideMark/>
          </w:tcPr>
          <w:p w14:paraId="47FA554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418DF083" w14:textId="77777777" w:rsidTr="0047251B">
        <w:trPr>
          <w:trHeight w:val="285"/>
        </w:trPr>
        <w:tc>
          <w:tcPr>
            <w:tcW w:w="3686" w:type="dxa"/>
            <w:shd w:val="clear" w:color="auto" w:fill="auto"/>
            <w:noWrap/>
            <w:vAlign w:val="bottom"/>
            <w:hideMark/>
          </w:tcPr>
          <w:p w14:paraId="3C759E29"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Sicherheitsanforderungen</w:t>
            </w:r>
          </w:p>
        </w:tc>
        <w:tc>
          <w:tcPr>
            <w:tcW w:w="3397" w:type="dxa"/>
            <w:shd w:val="clear" w:color="auto" w:fill="auto"/>
            <w:noWrap/>
            <w:vAlign w:val="bottom"/>
            <w:hideMark/>
          </w:tcPr>
          <w:p w14:paraId="07415C7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Spezifizierung der Security-Anforderungen</w:t>
            </w:r>
          </w:p>
        </w:tc>
        <w:tc>
          <w:tcPr>
            <w:tcW w:w="2268" w:type="dxa"/>
            <w:shd w:val="clear" w:color="auto" w:fill="auto"/>
            <w:noWrap/>
            <w:vAlign w:val="bottom"/>
            <w:hideMark/>
          </w:tcPr>
          <w:p w14:paraId="7186203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49221D8F" w14:textId="77777777" w:rsidTr="0047251B">
        <w:trPr>
          <w:trHeight w:val="285"/>
        </w:trPr>
        <w:tc>
          <w:tcPr>
            <w:tcW w:w="3686" w:type="dxa"/>
            <w:shd w:val="clear" w:color="auto" w:fill="auto"/>
            <w:noWrap/>
            <w:vAlign w:val="bottom"/>
            <w:hideMark/>
          </w:tcPr>
          <w:p w14:paraId="7D509D0A"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Sicherheitsanforderungen</w:t>
            </w:r>
          </w:p>
        </w:tc>
        <w:tc>
          <w:tcPr>
            <w:tcW w:w="3397" w:type="dxa"/>
            <w:shd w:val="clear" w:color="auto" w:fill="auto"/>
            <w:noWrap/>
            <w:vAlign w:val="bottom"/>
            <w:hideMark/>
          </w:tcPr>
          <w:p w14:paraId="18A58577"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Übertragung über öffentliche Netze</w:t>
            </w:r>
          </w:p>
        </w:tc>
        <w:tc>
          <w:tcPr>
            <w:tcW w:w="2268" w:type="dxa"/>
            <w:shd w:val="clear" w:color="auto" w:fill="auto"/>
            <w:noWrap/>
            <w:vAlign w:val="bottom"/>
            <w:hideMark/>
          </w:tcPr>
          <w:p w14:paraId="20FDF16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a DSGVO</w:t>
            </w:r>
          </w:p>
        </w:tc>
      </w:tr>
      <w:tr w:rsidR="0047251B" w:rsidRPr="0047251B" w14:paraId="20800402" w14:textId="77777777" w:rsidTr="0047251B">
        <w:trPr>
          <w:trHeight w:val="285"/>
        </w:trPr>
        <w:tc>
          <w:tcPr>
            <w:tcW w:w="3686" w:type="dxa"/>
            <w:shd w:val="clear" w:color="auto" w:fill="auto"/>
            <w:noWrap/>
            <w:vAlign w:val="bottom"/>
            <w:hideMark/>
          </w:tcPr>
          <w:p w14:paraId="3CD4D27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Sicherheitsanforderungen</w:t>
            </w:r>
          </w:p>
        </w:tc>
        <w:tc>
          <w:tcPr>
            <w:tcW w:w="3397" w:type="dxa"/>
            <w:shd w:val="clear" w:color="auto" w:fill="auto"/>
            <w:noWrap/>
            <w:vAlign w:val="bottom"/>
            <w:hideMark/>
          </w:tcPr>
          <w:p w14:paraId="4B99E436"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Sicherung von Testdaten</w:t>
            </w:r>
          </w:p>
        </w:tc>
        <w:tc>
          <w:tcPr>
            <w:tcW w:w="2268" w:type="dxa"/>
            <w:shd w:val="clear" w:color="auto" w:fill="auto"/>
            <w:noWrap/>
            <w:vAlign w:val="bottom"/>
            <w:hideMark/>
          </w:tcPr>
          <w:p w14:paraId="69D4B71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a DSGVO</w:t>
            </w:r>
          </w:p>
        </w:tc>
      </w:tr>
      <w:tr w:rsidR="0047251B" w:rsidRPr="0047251B" w14:paraId="362C8049" w14:textId="77777777" w:rsidTr="0047251B">
        <w:trPr>
          <w:trHeight w:val="285"/>
        </w:trPr>
        <w:tc>
          <w:tcPr>
            <w:tcW w:w="3686" w:type="dxa"/>
            <w:shd w:val="clear" w:color="auto" w:fill="auto"/>
            <w:noWrap/>
            <w:vAlign w:val="bottom"/>
            <w:hideMark/>
          </w:tcPr>
          <w:p w14:paraId="6A268BBA"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Datenschutzfreundliche Voreinstellungen</w:t>
            </w:r>
          </w:p>
        </w:tc>
        <w:tc>
          <w:tcPr>
            <w:tcW w:w="3397" w:type="dxa"/>
            <w:shd w:val="clear" w:color="auto" w:fill="auto"/>
            <w:noWrap/>
            <w:vAlign w:val="bottom"/>
            <w:hideMark/>
          </w:tcPr>
          <w:p w14:paraId="63CB57F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Grundkonfiguration erfolgt nach datenschutzfreundlichen Voreinstellungen.</w:t>
            </w:r>
          </w:p>
        </w:tc>
        <w:tc>
          <w:tcPr>
            <w:tcW w:w="2268" w:type="dxa"/>
            <w:shd w:val="clear" w:color="auto" w:fill="auto"/>
            <w:noWrap/>
            <w:vAlign w:val="bottom"/>
            <w:hideMark/>
          </w:tcPr>
          <w:p w14:paraId="0AFA0F6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Art. 25 (2) DSGVO</w:t>
            </w:r>
          </w:p>
        </w:tc>
      </w:tr>
      <w:tr w:rsidR="0047251B" w:rsidRPr="0047251B" w14:paraId="6C2DDB86" w14:textId="77777777" w:rsidTr="0047251B">
        <w:trPr>
          <w:trHeight w:val="660"/>
        </w:trPr>
        <w:tc>
          <w:tcPr>
            <w:tcW w:w="3686" w:type="dxa"/>
            <w:shd w:val="clear" w:color="000000" w:fill="700000"/>
            <w:noWrap/>
            <w:vAlign w:val="center"/>
            <w:hideMark/>
          </w:tcPr>
          <w:p w14:paraId="64424304"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Vernichtung / Löschung</w:t>
            </w:r>
          </w:p>
        </w:tc>
        <w:tc>
          <w:tcPr>
            <w:tcW w:w="3397" w:type="dxa"/>
            <w:shd w:val="clear" w:color="000000" w:fill="700000"/>
            <w:noWrap/>
            <w:vAlign w:val="center"/>
            <w:hideMark/>
          </w:tcPr>
          <w:p w14:paraId="5D11C9C4" w14:textId="77777777" w:rsidR="0047251B" w:rsidRPr="0047251B" w:rsidRDefault="0047251B" w:rsidP="0047251B">
            <w:pPr>
              <w:rPr>
                <w:rFonts w:ascii="Calibri" w:hAnsi="Calibri" w:cs="Calibri"/>
                <w:b/>
                <w:bCs/>
                <w:color w:val="FFFFFF"/>
                <w:sz w:val="28"/>
                <w:szCs w:val="28"/>
                <w:lang w:val="de-DE" w:eastAsia="de-DE"/>
              </w:rPr>
            </w:pPr>
            <w:r w:rsidRPr="0047251B">
              <w:rPr>
                <w:rFonts w:ascii="Calibri" w:hAnsi="Calibri" w:cs="Calibri"/>
                <w:b/>
                <w:bCs/>
                <w:color w:val="FFFFFF"/>
                <w:sz w:val="28"/>
                <w:szCs w:val="28"/>
                <w:lang w:val="de-DE" w:eastAsia="de-DE"/>
              </w:rPr>
              <w:t> </w:t>
            </w:r>
          </w:p>
        </w:tc>
        <w:tc>
          <w:tcPr>
            <w:tcW w:w="2268" w:type="dxa"/>
            <w:shd w:val="clear" w:color="000000" w:fill="700000"/>
            <w:noWrap/>
            <w:vAlign w:val="center"/>
            <w:hideMark/>
          </w:tcPr>
          <w:p w14:paraId="0E7651D4" w14:textId="77777777" w:rsidR="0047251B" w:rsidRPr="0047251B" w:rsidRDefault="0047251B" w:rsidP="0047251B">
            <w:pPr>
              <w:rPr>
                <w:rFonts w:ascii="Calibri" w:hAnsi="Calibri" w:cs="Calibri"/>
                <w:b/>
                <w:bCs/>
                <w:color w:val="700000"/>
                <w:sz w:val="28"/>
                <w:szCs w:val="28"/>
                <w:lang w:val="de-DE" w:eastAsia="de-DE"/>
              </w:rPr>
            </w:pPr>
            <w:r w:rsidRPr="0047251B">
              <w:rPr>
                <w:rFonts w:ascii="Calibri" w:hAnsi="Calibri" w:cs="Calibri"/>
                <w:b/>
                <w:bCs/>
                <w:color w:val="700000"/>
                <w:sz w:val="28"/>
                <w:szCs w:val="28"/>
                <w:lang w:val="de-DE" w:eastAsia="de-DE"/>
              </w:rPr>
              <w:t> </w:t>
            </w:r>
          </w:p>
        </w:tc>
      </w:tr>
      <w:tr w:rsidR="0047251B" w:rsidRPr="0047251B" w14:paraId="2498E262" w14:textId="77777777" w:rsidTr="0047251B">
        <w:trPr>
          <w:trHeight w:val="441"/>
        </w:trPr>
        <w:tc>
          <w:tcPr>
            <w:tcW w:w="3686" w:type="dxa"/>
            <w:shd w:val="clear" w:color="000000" w:fill="BB9679"/>
            <w:noWrap/>
            <w:vAlign w:val="center"/>
            <w:hideMark/>
          </w:tcPr>
          <w:p w14:paraId="364B95A6"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Vernichtung von Dokumenten</w:t>
            </w:r>
          </w:p>
        </w:tc>
        <w:tc>
          <w:tcPr>
            <w:tcW w:w="3397" w:type="dxa"/>
            <w:shd w:val="clear" w:color="000000" w:fill="BB9679"/>
            <w:noWrap/>
            <w:vAlign w:val="center"/>
            <w:hideMark/>
          </w:tcPr>
          <w:p w14:paraId="0CB8BF6C"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26945BF7"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0E29C5B7" w14:textId="77777777" w:rsidTr="0047251B">
        <w:trPr>
          <w:trHeight w:val="285"/>
        </w:trPr>
        <w:tc>
          <w:tcPr>
            <w:tcW w:w="3686" w:type="dxa"/>
            <w:shd w:val="clear" w:color="auto" w:fill="auto"/>
            <w:noWrap/>
            <w:vAlign w:val="bottom"/>
            <w:hideMark/>
          </w:tcPr>
          <w:p w14:paraId="1831804D"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Schreddern von vertraulichen Papierdokumenten</w:t>
            </w:r>
          </w:p>
        </w:tc>
        <w:tc>
          <w:tcPr>
            <w:tcW w:w="3397" w:type="dxa"/>
            <w:shd w:val="clear" w:color="auto" w:fill="auto"/>
            <w:noWrap/>
            <w:vAlign w:val="bottom"/>
            <w:hideMark/>
          </w:tcPr>
          <w:p w14:paraId="3E13D460" w14:textId="77777777" w:rsidR="0047251B" w:rsidRPr="0047251B" w:rsidRDefault="0047251B" w:rsidP="0047251B">
            <w:pPr>
              <w:rPr>
                <w:rFonts w:ascii="Calibri" w:hAnsi="Calibri" w:cs="Calibri"/>
                <w:color w:val="000000"/>
                <w:sz w:val="22"/>
                <w:szCs w:val="22"/>
                <w:lang w:val="de-DE" w:eastAsia="de-DE"/>
              </w:rPr>
            </w:pPr>
            <w:proofErr w:type="spellStart"/>
            <w:proofErr w:type="gramStart"/>
            <w:r w:rsidRPr="0047251B">
              <w:rPr>
                <w:rFonts w:ascii="Calibri" w:hAnsi="Calibri" w:cs="Calibri"/>
                <w:color w:val="000000"/>
                <w:sz w:val="22"/>
                <w:szCs w:val="22"/>
                <w:lang w:val="de-DE" w:eastAsia="de-DE"/>
              </w:rPr>
              <w:t>Aktenvernichtermit</w:t>
            </w:r>
            <w:proofErr w:type="spellEnd"/>
            <w:r w:rsidRPr="0047251B">
              <w:rPr>
                <w:rFonts w:ascii="Calibri" w:hAnsi="Calibri" w:cs="Calibri"/>
                <w:color w:val="000000"/>
                <w:sz w:val="22"/>
                <w:szCs w:val="22"/>
                <w:lang w:val="de-DE" w:eastAsia="de-DE"/>
              </w:rPr>
              <w:t xml:space="preserve">  mind.</w:t>
            </w:r>
            <w:proofErr w:type="gramEnd"/>
            <w:r w:rsidRPr="0047251B">
              <w:rPr>
                <w:rFonts w:ascii="Calibri" w:hAnsi="Calibri" w:cs="Calibri"/>
                <w:color w:val="000000"/>
                <w:sz w:val="22"/>
                <w:szCs w:val="22"/>
                <w:lang w:val="de-DE" w:eastAsia="de-DE"/>
              </w:rPr>
              <w:t xml:space="preserve"> Sicherheitsstufe 5 nach DIN 66399</w:t>
            </w:r>
          </w:p>
        </w:tc>
        <w:tc>
          <w:tcPr>
            <w:tcW w:w="2268" w:type="dxa"/>
            <w:shd w:val="clear" w:color="auto" w:fill="auto"/>
            <w:noWrap/>
            <w:vAlign w:val="bottom"/>
            <w:hideMark/>
          </w:tcPr>
          <w:p w14:paraId="19C74EE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753D879C" w14:textId="77777777" w:rsidTr="0047251B">
        <w:trPr>
          <w:trHeight w:val="285"/>
        </w:trPr>
        <w:tc>
          <w:tcPr>
            <w:tcW w:w="3686" w:type="dxa"/>
            <w:shd w:val="clear" w:color="auto" w:fill="auto"/>
            <w:noWrap/>
            <w:vAlign w:val="bottom"/>
            <w:hideMark/>
          </w:tcPr>
          <w:p w14:paraId="7392A4E4"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lastRenderedPageBreak/>
              <w:t>Schreddern von vertraulichen Papierdokumenten</w:t>
            </w:r>
          </w:p>
        </w:tc>
        <w:tc>
          <w:tcPr>
            <w:tcW w:w="3397" w:type="dxa"/>
            <w:shd w:val="clear" w:color="auto" w:fill="auto"/>
            <w:noWrap/>
            <w:vAlign w:val="bottom"/>
            <w:hideMark/>
          </w:tcPr>
          <w:p w14:paraId="5BCCAD7F" w14:textId="77777777" w:rsidR="0047251B" w:rsidRPr="0047251B" w:rsidRDefault="0047251B" w:rsidP="0047251B">
            <w:pPr>
              <w:rPr>
                <w:rFonts w:ascii="Calibri" w:hAnsi="Calibri" w:cs="Calibri"/>
                <w:color w:val="000000"/>
                <w:sz w:val="22"/>
                <w:szCs w:val="22"/>
                <w:lang w:val="de-DE" w:eastAsia="de-DE"/>
              </w:rPr>
            </w:pPr>
            <w:proofErr w:type="spellStart"/>
            <w:proofErr w:type="gramStart"/>
            <w:r w:rsidRPr="0047251B">
              <w:rPr>
                <w:rFonts w:ascii="Calibri" w:hAnsi="Calibri" w:cs="Calibri"/>
                <w:color w:val="000000"/>
                <w:sz w:val="22"/>
                <w:szCs w:val="22"/>
                <w:lang w:val="de-DE" w:eastAsia="de-DE"/>
              </w:rPr>
              <w:t>Aktenvernichtermit</w:t>
            </w:r>
            <w:proofErr w:type="spellEnd"/>
            <w:r w:rsidRPr="0047251B">
              <w:rPr>
                <w:rFonts w:ascii="Calibri" w:hAnsi="Calibri" w:cs="Calibri"/>
                <w:color w:val="000000"/>
                <w:sz w:val="22"/>
                <w:szCs w:val="22"/>
                <w:lang w:val="de-DE" w:eastAsia="de-DE"/>
              </w:rPr>
              <w:t xml:space="preserve">  mind.</w:t>
            </w:r>
            <w:proofErr w:type="gramEnd"/>
            <w:r w:rsidRPr="0047251B">
              <w:rPr>
                <w:rFonts w:ascii="Calibri" w:hAnsi="Calibri" w:cs="Calibri"/>
                <w:color w:val="000000"/>
                <w:sz w:val="22"/>
                <w:szCs w:val="22"/>
                <w:lang w:val="de-DE" w:eastAsia="de-DE"/>
              </w:rPr>
              <w:t xml:space="preserve"> Sicherheitsstufe 4 nach DIN 66399</w:t>
            </w:r>
          </w:p>
        </w:tc>
        <w:tc>
          <w:tcPr>
            <w:tcW w:w="2268" w:type="dxa"/>
            <w:shd w:val="clear" w:color="auto" w:fill="auto"/>
            <w:noWrap/>
            <w:vAlign w:val="bottom"/>
            <w:hideMark/>
          </w:tcPr>
          <w:p w14:paraId="5628C5EA"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52E538AE" w14:textId="77777777" w:rsidTr="0047251B">
        <w:trPr>
          <w:trHeight w:val="285"/>
        </w:trPr>
        <w:tc>
          <w:tcPr>
            <w:tcW w:w="3686" w:type="dxa"/>
            <w:shd w:val="clear" w:color="auto" w:fill="auto"/>
            <w:noWrap/>
            <w:vAlign w:val="bottom"/>
            <w:hideMark/>
          </w:tcPr>
          <w:p w14:paraId="54885133"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Schreddern von vertraulichen Papierdokumenten</w:t>
            </w:r>
          </w:p>
        </w:tc>
        <w:tc>
          <w:tcPr>
            <w:tcW w:w="3397" w:type="dxa"/>
            <w:shd w:val="clear" w:color="auto" w:fill="auto"/>
            <w:noWrap/>
            <w:vAlign w:val="bottom"/>
            <w:hideMark/>
          </w:tcPr>
          <w:p w14:paraId="0C9FF02A" w14:textId="77777777" w:rsidR="0047251B" w:rsidRPr="0047251B" w:rsidRDefault="0047251B" w:rsidP="0047251B">
            <w:pPr>
              <w:rPr>
                <w:rFonts w:ascii="Calibri" w:hAnsi="Calibri" w:cs="Calibri"/>
                <w:color w:val="000000"/>
                <w:sz w:val="22"/>
                <w:szCs w:val="22"/>
                <w:lang w:val="de-DE" w:eastAsia="de-DE"/>
              </w:rPr>
            </w:pPr>
            <w:proofErr w:type="spellStart"/>
            <w:proofErr w:type="gramStart"/>
            <w:r w:rsidRPr="0047251B">
              <w:rPr>
                <w:rFonts w:ascii="Calibri" w:hAnsi="Calibri" w:cs="Calibri"/>
                <w:color w:val="000000"/>
                <w:sz w:val="22"/>
                <w:szCs w:val="22"/>
                <w:lang w:val="de-DE" w:eastAsia="de-DE"/>
              </w:rPr>
              <w:t>Aktenvernichtermit</w:t>
            </w:r>
            <w:proofErr w:type="spellEnd"/>
            <w:r w:rsidRPr="0047251B">
              <w:rPr>
                <w:rFonts w:ascii="Calibri" w:hAnsi="Calibri" w:cs="Calibri"/>
                <w:color w:val="000000"/>
                <w:sz w:val="22"/>
                <w:szCs w:val="22"/>
                <w:lang w:val="de-DE" w:eastAsia="de-DE"/>
              </w:rPr>
              <w:t xml:space="preserve">  mind.</w:t>
            </w:r>
            <w:proofErr w:type="gramEnd"/>
            <w:r w:rsidRPr="0047251B">
              <w:rPr>
                <w:rFonts w:ascii="Calibri" w:hAnsi="Calibri" w:cs="Calibri"/>
                <w:color w:val="000000"/>
                <w:sz w:val="22"/>
                <w:szCs w:val="22"/>
                <w:lang w:val="de-DE" w:eastAsia="de-DE"/>
              </w:rPr>
              <w:t xml:space="preserve"> Sicherheitsstufe 3 nach DIN 66399</w:t>
            </w:r>
          </w:p>
        </w:tc>
        <w:tc>
          <w:tcPr>
            <w:tcW w:w="2268" w:type="dxa"/>
            <w:shd w:val="clear" w:color="auto" w:fill="auto"/>
            <w:noWrap/>
            <w:vAlign w:val="bottom"/>
            <w:hideMark/>
          </w:tcPr>
          <w:p w14:paraId="6ECD3E8A"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F24E5A" w14:paraId="4EFFBE83" w14:textId="77777777" w:rsidTr="0047251B">
        <w:trPr>
          <w:trHeight w:val="441"/>
        </w:trPr>
        <w:tc>
          <w:tcPr>
            <w:tcW w:w="3686" w:type="dxa"/>
            <w:shd w:val="clear" w:color="000000" w:fill="BB9679"/>
            <w:noWrap/>
            <w:vAlign w:val="center"/>
            <w:hideMark/>
          </w:tcPr>
          <w:p w14:paraId="3EBC517D"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Vernichtung von Festplatten und Speichermedien</w:t>
            </w:r>
          </w:p>
        </w:tc>
        <w:tc>
          <w:tcPr>
            <w:tcW w:w="3397" w:type="dxa"/>
            <w:shd w:val="clear" w:color="000000" w:fill="BB9679"/>
            <w:noWrap/>
            <w:vAlign w:val="center"/>
            <w:hideMark/>
          </w:tcPr>
          <w:p w14:paraId="598EFFED"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5DFD06EE"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605AFBB5" w14:textId="77777777" w:rsidTr="0047251B">
        <w:trPr>
          <w:trHeight w:val="285"/>
        </w:trPr>
        <w:tc>
          <w:tcPr>
            <w:tcW w:w="3686" w:type="dxa"/>
            <w:shd w:val="clear" w:color="auto" w:fill="auto"/>
            <w:noWrap/>
            <w:vAlign w:val="bottom"/>
            <w:hideMark/>
          </w:tcPr>
          <w:p w14:paraId="443C909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Sichere Löschung </w:t>
            </w:r>
          </w:p>
        </w:tc>
        <w:tc>
          <w:tcPr>
            <w:tcW w:w="3397" w:type="dxa"/>
            <w:shd w:val="clear" w:color="auto" w:fill="auto"/>
            <w:noWrap/>
            <w:vAlign w:val="bottom"/>
            <w:hideMark/>
          </w:tcPr>
          <w:p w14:paraId="6282D08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Daten werden mehrfach überschrieben, damit Ursprungsdaten nicht mehr lesbar sind</w:t>
            </w:r>
          </w:p>
        </w:tc>
        <w:tc>
          <w:tcPr>
            <w:tcW w:w="2268" w:type="dxa"/>
            <w:shd w:val="clear" w:color="auto" w:fill="auto"/>
            <w:noWrap/>
            <w:vAlign w:val="bottom"/>
            <w:hideMark/>
          </w:tcPr>
          <w:p w14:paraId="4F85F028"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2E362FF9" w14:textId="77777777" w:rsidTr="0047251B">
        <w:trPr>
          <w:trHeight w:val="285"/>
        </w:trPr>
        <w:tc>
          <w:tcPr>
            <w:tcW w:w="3686" w:type="dxa"/>
            <w:shd w:val="clear" w:color="auto" w:fill="auto"/>
            <w:noWrap/>
            <w:vAlign w:val="bottom"/>
            <w:hideMark/>
          </w:tcPr>
          <w:p w14:paraId="1D772C0B"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Physikalische Zerstörung</w:t>
            </w:r>
          </w:p>
        </w:tc>
        <w:tc>
          <w:tcPr>
            <w:tcW w:w="3397" w:type="dxa"/>
            <w:shd w:val="clear" w:color="auto" w:fill="auto"/>
            <w:noWrap/>
            <w:vAlign w:val="bottom"/>
            <w:hideMark/>
          </w:tcPr>
          <w:p w14:paraId="7FE15AF0"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Datenträger werden physikalisch zerstört</w:t>
            </w:r>
          </w:p>
        </w:tc>
        <w:tc>
          <w:tcPr>
            <w:tcW w:w="2268" w:type="dxa"/>
            <w:shd w:val="clear" w:color="auto" w:fill="auto"/>
            <w:noWrap/>
            <w:vAlign w:val="bottom"/>
            <w:hideMark/>
          </w:tcPr>
          <w:p w14:paraId="036AAB3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31B23394" w14:textId="77777777" w:rsidTr="0047251B">
        <w:trPr>
          <w:trHeight w:val="441"/>
        </w:trPr>
        <w:tc>
          <w:tcPr>
            <w:tcW w:w="3686" w:type="dxa"/>
            <w:shd w:val="clear" w:color="000000" w:fill="BB9679"/>
            <w:noWrap/>
            <w:vAlign w:val="center"/>
            <w:hideMark/>
          </w:tcPr>
          <w:p w14:paraId="6FDB2DA2"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Löschung von Daten</w:t>
            </w:r>
          </w:p>
        </w:tc>
        <w:tc>
          <w:tcPr>
            <w:tcW w:w="3397" w:type="dxa"/>
            <w:shd w:val="clear" w:color="000000" w:fill="BB9679"/>
            <w:noWrap/>
            <w:vAlign w:val="center"/>
            <w:hideMark/>
          </w:tcPr>
          <w:p w14:paraId="4672994F"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c>
          <w:tcPr>
            <w:tcW w:w="2268" w:type="dxa"/>
            <w:shd w:val="clear" w:color="000000" w:fill="BB9679"/>
            <w:noWrap/>
            <w:vAlign w:val="center"/>
            <w:hideMark/>
          </w:tcPr>
          <w:p w14:paraId="35705679" w14:textId="77777777" w:rsidR="0047251B" w:rsidRPr="0047251B" w:rsidRDefault="0047251B" w:rsidP="0047251B">
            <w:pPr>
              <w:rPr>
                <w:rFonts w:ascii="Calibri" w:hAnsi="Calibri" w:cs="Calibri"/>
                <w:b/>
                <w:bCs/>
                <w:color w:val="000000"/>
                <w:sz w:val="28"/>
                <w:szCs w:val="28"/>
                <w:lang w:val="de-DE" w:eastAsia="de-DE"/>
              </w:rPr>
            </w:pPr>
            <w:r w:rsidRPr="0047251B">
              <w:rPr>
                <w:rFonts w:ascii="Calibri" w:hAnsi="Calibri" w:cs="Calibri"/>
                <w:b/>
                <w:bCs/>
                <w:color w:val="000000"/>
                <w:sz w:val="28"/>
                <w:szCs w:val="28"/>
                <w:lang w:val="de-DE" w:eastAsia="de-DE"/>
              </w:rPr>
              <w:t> </w:t>
            </w:r>
          </w:p>
        </w:tc>
      </w:tr>
      <w:tr w:rsidR="0047251B" w:rsidRPr="0047251B" w14:paraId="0170BE9F" w14:textId="77777777" w:rsidTr="0047251B">
        <w:trPr>
          <w:trHeight w:val="285"/>
        </w:trPr>
        <w:tc>
          <w:tcPr>
            <w:tcW w:w="3686" w:type="dxa"/>
            <w:shd w:val="clear" w:color="auto" w:fill="auto"/>
            <w:noWrap/>
            <w:vAlign w:val="bottom"/>
            <w:hideMark/>
          </w:tcPr>
          <w:p w14:paraId="1C718385"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Definition Löschfristen</w:t>
            </w:r>
          </w:p>
        </w:tc>
        <w:tc>
          <w:tcPr>
            <w:tcW w:w="3397" w:type="dxa"/>
            <w:shd w:val="clear" w:color="auto" w:fill="auto"/>
            <w:noWrap/>
            <w:vAlign w:val="bottom"/>
            <w:hideMark/>
          </w:tcPr>
          <w:p w14:paraId="49CF351F"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Im Verfahrensverzeichnis sind Löschfristen festgelegt</w:t>
            </w:r>
          </w:p>
        </w:tc>
        <w:tc>
          <w:tcPr>
            <w:tcW w:w="2268" w:type="dxa"/>
            <w:shd w:val="clear" w:color="auto" w:fill="auto"/>
            <w:noWrap/>
            <w:vAlign w:val="bottom"/>
            <w:hideMark/>
          </w:tcPr>
          <w:p w14:paraId="2D35BBC2"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r w:rsidR="0047251B" w:rsidRPr="0047251B" w14:paraId="776A88B6" w14:textId="77777777" w:rsidTr="0047251B">
        <w:trPr>
          <w:trHeight w:val="285"/>
        </w:trPr>
        <w:tc>
          <w:tcPr>
            <w:tcW w:w="3686" w:type="dxa"/>
            <w:shd w:val="clear" w:color="auto" w:fill="auto"/>
            <w:noWrap/>
            <w:vAlign w:val="bottom"/>
            <w:hideMark/>
          </w:tcPr>
          <w:p w14:paraId="5D4D95A1"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Umsetzung / Durchführung Löschung</w:t>
            </w:r>
          </w:p>
        </w:tc>
        <w:tc>
          <w:tcPr>
            <w:tcW w:w="3397" w:type="dxa"/>
            <w:shd w:val="clear" w:color="auto" w:fill="auto"/>
            <w:noWrap/>
            <w:vAlign w:val="bottom"/>
            <w:hideMark/>
          </w:tcPr>
          <w:p w14:paraId="0472205A"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Regelmäßig wird die Löschung von Daten, deren Zweckbindung erlöschen ist, durchgeführt.</w:t>
            </w:r>
          </w:p>
        </w:tc>
        <w:tc>
          <w:tcPr>
            <w:tcW w:w="2268" w:type="dxa"/>
            <w:shd w:val="clear" w:color="auto" w:fill="auto"/>
            <w:noWrap/>
            <w:vAlign w:val="bottom"/>
            <w:hideMark/>
          </w:tcPr>
          <w:p w14:paraId="294FD9FD" w14:textId="77777777" w:rsidR="0047251B" w:rsidRPr="0047251B" w:rsidRDefault="0047251B" w:rsidP="0047251B">
            <w:pPr>
              <w:rPr>
                <w:rFonts w:ascii="Calibri" w:hAnsi="Calibri" w:cs="Calibri"/>
                <w:color w:val="000000"/>
                <w:sz w:val="22"/>
                <w:szCs w:val="22"/>
                <w:lang w:val="de-DE" w:eastAsia="de-DE"/>
              </w:rPr>
            </w:pPr>
            <w:r w:rsidRPr="0047251B">
              <w:rPr>
                <w:rFonts w:ascii="Calibri" w:hAnsi="Calibri" w:cs="Calibri"/>
                <w:color w:val="000000"/>
                <w:sz w:val="22"/>
                <w:szCs w:val="22"/>
                <w:lang w:val="de-DE" w:eastAsia="de-DE"/>
              </w:rPr>
              <w:t xml:space="preserve">Art. 32 (1) </w:t>
            </w:r>
            <w:proofErr w:type="spellStart"/>
            <w:r w:rsidRPr="0047251B">
              <w:rPr>
                <w:rFonts w:ascii="Calibri" w:hAnsi="Calibri" w:cs="Calibri"/>
                <w:color w:val="000000"/>
                <w:sz w:val="22"/>
                <w:szCs w:val="22"/>
                <w:lang w:val="de-DE" w:eastAsia="de-DE"/>
              </w:rPr>
              <w:t>lit</w:t>
            </w:r>
            <w:proofErr w:type="spellEnd"/>
            <w:r w:rsidRPr="0047251B">
              <w:rPr>
                <w:rFonts w:ascii="Calibri" w:hAnsi="Calibri" w:cs="Calibri"/>
                <w:color w:val="000000"/>
                <w:sz w:val="22"/>
                <w:szCs w:val="22"/>
                <w:lang w:val="de-DE" w:eastAsia="de-DE"/>
              </w:rPr>
              <w:t>. b DSGVO</w:t>
            </w:r>
          </w:p>
        </w:tc>
      </w:tr>
    </w:tbl>
    <w:p w14:paraId="7F55C2B8" w14:textId="77777777" w:rsidR="0047251B" w:rsidRDefault="0047251B" w:rsidP="0047251B"/>
    <w:p w14:paraId="0900E694" w14:textId="49ED3899" w:rsidR="00CE317C" w:rsidRDefault="00CE317C">
      <w:pPr>
        <w:spacing w:after="200" w:line="276" w:lineRule="auto"/>
      </w:pPr>
    </w:p>
    <w:sectPr w:rsidR="00CE317C" w:rsidSect="00D40ACD">
      <w:type w:val="continuous"/>
      <w:pgSz w:w="12240" w:h="15840"/>
      <w:pgMar w:top="1298" w:right="862" w:bottom="1440" w:left="627" w:header="284" w:footer="39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BA70C" w14:textId="77777777" w:rsidR="000C0477" w:rsidRDefault="000C0477">
      <w:r>
        <w:separator/>
      </w:r>
    </w:p>
  </w:endnote>
  <w:endnote w:type="continuationSeparator" w:id="0">
    <w:p w14:paraId="13790355" w14:textId="77777777" w:rsidR="000C0477" w:rsidRDefault="000C0477">
      <w:r>
        <w:continuationSeparator/>
      </w:r>
    </w:p>
  </w:endnote>
  <w:endnote w:type="continuationNotice" w:id="1">
    <w:p w14:paraId="18BF5965" w14:textId="77777777" w:rsidR="000C0477" w:rsidRDefault="000C04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ZDingbats">
    <w:altName w:val="Courier New"/>
    <w:panose1 w:val="020B0604020202020204"/>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ler Light">
    <w:altName w:val="Corbel"/>
    <w:panose1 w:val="020B0604020202020204"/>
    <w:charset w:val="00"/>
    <w:family w:val="auto"/>
    <w:pitch w:val="variable"/>
    <w:sig w:usb0="00000001"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2DE1" w14:textId="2B42438F" w:rsidR="003E3DA8" w:rsidRPr="003E3DA8" w:rsidRDefault="00A14792" w:rsidP="003E3DA8">
    <w:pPr>
      <w:pStyle w:val="Fuzeile"/>
      <w:pBdr>
        <w:top w:val="single" w:sz="4" w:space="1" w:color="auto"/>
      </w:pBdr>
      <w:rPr>
        <w:rFonts w:ascii="Arial" w:hAnsi="Arial" w:cs="Arial"/>
        <w:sz w:val="16"/>
        <w:szCs w:val="16"/>
        <w:lang w:val="de-DE"/>
      </w:rPr>
    </w:pPr>
    <w:r>
      <w:rPr>
        <w:rFonts w:ascii="Arial" w:hAnsi="Arial" w:cs="Arial"/>
        <w:sz w:val="16"/>
        <w:szCs w:val="16"/>
        <w:lang w:val="de-DE"/>
      </w:rPr>
      <w:t>01.11.</w:t>
    </w:r>
    <w:r w:rsidR="003E3DA8" w:rsidRPr="003E3DA8">
      <w:rPr>
        <w:rFonts w:ascii="Arial" w:hAnsi="Arial" w:cs="Arial"/>
        <w:sz w:val="16"/>
        <w:szCs w:val="16"/>
        <w:lang w:val="de-DE"/>
      </w:rPr>
      <w:t>2021</w:t>
    </w:r>
    <w:r w:rsidR="003E3DA8" w:rsidRPr="003E3DA8">
      <w:rPr>
        <w:rFonts w:ascii="Arial" w:hAnsi="Arial" w:cs="Arial"/>
        <w:sz w:val="16"/>
        <w:szCs w:val="16"/>
        <w:lang w:val="de-DE"/>
      </w:rPr>
      <w:tab/>
    </w:r>
    <w:r w:rsidR="003E3DA8" w:rsidRPr="003E3DA8">
      <w:rPr>
        <w:rFonts w:ascii="Arial" w:hAnsi="Arial" w:cs="Arial"/>
        <w:sz w:val="16"/>
        <w:szCs w:val="16"/>
        <w:lang w:val="de-DE"/>
      </w:rPr>
      <w:tab/>
      <w:t>Page</w:t>
    </w:r>
    <w:r w:rsidR="003E3DA8">
      <w:rPr>
        <w:rFonts w:ascii="Arial" w:hAnsi="Arial" w:cs="Arial"/>
        <w:sz w:val="16"/>
        <w:szCs w:val="16"/>
        <w:lang w:val="de-DE"/>
      </w:rPr>
      <w:t xml:space="preserve"> </w:t>
    </w:r>
    <w:r w:rsidR="003E3DA8">
      <w:rPr>
        <w:rFonts w:ascii="Arial" w:hAnsi="Arial" w:cs="Arial"/>
        <w:sz w:val="16"/>
        <w:szCs w:val="16"/>
        <w:lang w:val="de-DE"/>
      </w:rPr>
      <w:fldChar w:fldCharType="begin"/>
    </w:r>
    <w:r w:rsidR="003E3DA8">
      <w:rPr>
        <w:rFonts w:ascii="Arial" w:hAnsi="Arial" w:cs="Arial"/>
        <w:sz w:val="16"/>
        <w:szCs w:val="16"/>
        <w:lang w:val="de-DE"/>
      </w:rPr>
      <w:instrText xml:space="preserve"> PAGE   \* MERGEFORMAT </w:instrText>
    </w:r>
    <w:r w:rsidR="003E3DA8">
      <w:rPr>
        <w:rFonts w:ascii="Arial" w:hAnsi="Arial" w:cs="Arial"/>
        <w:sz w:val="16"/>
        <w:szCs w:val="16"/>
        <w:lang w:val="de-DE"/>
      </w:rPr>
      <w:fldChar w:fldCharType="separate"/>
    </w:r>
    <w:r w:rsidR="003E3DA8">
      <w:rPr>
        <w:rFonts w:ascii="Arial" w:hAnsi="Arial" w:cs="Arial"/>
        <w:noProof/>
        <w:sz w:val="16"/>
        <w:szCs w:val="16"/>
        <w:lang w:val="de-DE"/>
      </w:rPr>
      <w:t>4</w:t>
    </w:r>
    <w:r w:rsidR="003E3DA8">
      <w:rPr>
        <w:rFonts w:ascii="Arial" w:hAnsi="Arial" w:cs="Arial"/>
        <w:sz w:val="16"/>
        <w:szCs w:val="16"/>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7226C" w14:textId="77777777" w:rsidR="008929C0" w:rsidRPr="008929C0" w:rsidRDefault="008929C0" w:rsidP="008929C0">
    <w:pPr>
      <w:pStyle w:val="Fuzeile"/>
      <w:tabs>
        <w:tab w:val="left" w:pos="1985"/>
        <w:tab w:val="left" w:pos="2552"/>
        <w:tab w:val="left" w:pos="4962"/>
      </w:tabs>
      <w:rPr>
        <w:rFonts w:ascii="Aller Light" w:hAnsi="Aller Light"/>
        <w:sz w:val="12"/>
        <w:szCs w:val="12"/>
        <w:lang w:val="de-DE"/>
      </w:rPr>
    </w:pPr>
    <w:r w:rsidRPr="008929C0">
      <w:rPr>
        <w:rFonts w:ascii="Aller Light" w:hAnsi="Aller Light"/>
        <w:sz w:val="12"/>
        <w:szCs w:val="12"/>
        <w:lang w:val="de-DE"/>
      </w:rPr>
      <w:t>Fellow Consulting AG</w:t>
    </w:r>
    <w:r w:rsidRPr="008929C0">
      <w:rPr>
        <w:rFonts w:ascii="Aller Light" w:hAnsi="Aller Light"/>
        <w:sz w:val="12"/>
        <w:szCs w:val="12"/>
        <w:lang w:val="de-DE"/>
      </w:rPr>
      <w:tab/>
      <w:t>Telefon: +49 8121 79 298-0</w:t>
    </w:r>
    <w:r w:rsidRPr="008929C0">
      <w:rPr>
        <w:rFonts w:ascii="Aller Light" w:hAnsi="Aller Light"/>
        <w:sz w:val="12"/>
        <w:szCs w:val="12"/>
        <w:lang w:val="de-DE"/>
      </w:rPr>
      <w:tab/>
    </w:r>
    <w:r w:rsidRPr="008929C0">
      <w:rPr>
        <w:rFonts w:ascii="Aller Light" w:hAnsi="Aller Light"/>
        <w:sz w:val="12"/>
        <w:szCs w:val="12"/>
        <w:lang w:val="de-DE"/>
      </w:rPr>
      <w:tab/>
    </w:r>
    <w:proofErr w:type="spellStart"/>
    <w:r w:rsidRPr="008929C0">
      <w:rPr>
        <w:rFonts w:ascii="Aller Light" w:hAnsi="Aller Light"/>
        <w:sz w:val="12"/>
        <w:szCs w:val="12"/>
        <w:lang w:val="de-DE"/>
      </w:rPr>
      <w:t>Hypovereinsbank</w:t>
    </w:r>
    <w:proofErr w:type="spellEnd"/>
    <w:r w:rsidRPr="008929C0">
      <w:rPr>
        <w:rFonts w:ascii="Aller Light" w:hAnsi="Aller Light"/>
        <w:sz w:val="12"/>
        <w:szCs w:val="12"/>
        <w:lang w:val="de-DE"/>
      </w:rPr>
      <w:tab/>
      <w:t>HRB 178418 München</w:t>
    </w:r>
  </w:p>
  <w:p w14:paraId="4C1041A8" w14:textId="37061F3A" w:rsidR="008929C0" w:rsidRPr="008929C0" w:rsidRDefault="008929C0" w:rsidP="008929C0">
    <w:pPr>
      <w:pStyle w:val="Fuzeile"/>
      <w:tabs>
        <w:tab w:val="left" w:pos="1985"/>
        <w:tab w:val="left" w:pos="2552"/>
        <w:tab w:val="left" w:pos="4962"/>
      </w:tabs>
      <w:rPr>
        <w:rFonts w:ascii="Aller Light" w:hAnsi="Aller Light"/>
        <w:sz w:val="12"/>
        <w:szCs w:val="12"/>
        <w:lang w:val="de-DE"/>
      </w:rPr>
    </w:pPr>
    <w:proofErr w:type="spellStart"/>
    <w:r w:rsidRPr="008929C0">
      <w:rPr>
        <w:rFonts w:ascii="Aller Light" w:hAnsi="Aller Light"/>
        <w:sz w:val="12"/>
        <w:szCs w:val="12"/>
        <w:lang w:val="de-DE"/>
      </w:rPr>
      <w:t>Anzinger</w:t>
    </w:r>
    <w:proofErr w:type="spellEnd"/>
    <w:r w:rsidRPr="008929C0">
      <w:rPr>
        <w:rFonts w:ascii="Aller Light" w:hAnsi="Aller Light"/>
        <w:sz w:val="12"/>
        <w:szCs w:val="12"/>
        <w:lang w:val="de-DE"/>
      </w:rPr>
      <w:t xml:space="preserve"> Str. 21</w:t>
    </w:r>
    <w:r w:rsidRPr="008929C0">
      <w:rPr>
        <w:rFonts w:ascii="Aller Light" w:hAnsi="Aller Light"/>
        <w:sz w:val="12"/>
        <w:szCs w:val="12"/>
        <w:lang w:val="de-DE"/>
      </w:rPr>
      <w:tab/>
      <w:t>Web: http://www. fellow-consulting.de</w:t>
    </w:r>
    <w:r w:rsidRPr="008929C0">
      <w:rPr>
        <w:rFonts w:ascii="Aller Light" w:hAnsi="Aller Light"/>
        <w:sz w:val="12"/>
        <w:szCs w:val="12"/>
        <w:lang w:val="de-DE"/>
      </w:rPr>
      <w:tab/>
    </w:r>
    <w:r w:rsidRPr="008929C0">
      <w:rPr>
        <w:rFonts w:ascii="Aller Light" w:hAnsi="Aller Light"/>
        <w:sz w:val="12"/>
        <w:szCs w:val="12"/>
        <w:lang w:val="de-DE"/>
      </w:rPr>
      <w:tab/>
      <w:t>IBAN: DE84 7402 0074 0011 2753 11</w:t>
    </w:r>
    <w:r w:rsidRPr="008929C0">
      <w:rPr>
        <w:rFonts w:ascii="Aller Light" w:hAnsi="Aller Light"/>
        <w:sz w:val="12"/>
        <w:szCs w:val="12"/>
        <w:lang w:val="de-DE"/>
      </w:rPr>
      <w:tab/>
      <w:t xml:space="preserve">Vorstand: Daniel Jordan, Manuel </w:t>
    </w:r>
    <w:proofErr w:type="spellStart"/>
    <w:r w:rsidRPr="008929C0">
      <w:rPr>
        <w:rFonts w:ascii="Aller Light" w:hAnsi="Aller Light"/>
        <w:sz w:val="12"/>
        <w:szCs w:val="12"/>
        <w:lang w:val="de-DE"/>
      </w:rPr>
      <w:t>Kanka</w:t>
    </w:r>
    <w:proofErr w:type="spellEnd"/>
    <w:r>
      <w:rPr>
        <w:rFonts w:ascii="Aller Light" w:hAnsi="Aller Light"/>
        <w:sz w:val="12"/>
        <w:szCs w:val="12"/>
        <w:lang w:val="de-DE"/>
      </w:rPr>
      <w:t>, Erik Obermeier</w:t>
    </w:r>
  </w:p>
  <w:p w14:paraId="26B39B41" w14:textId="77777777" w:rsidR="008929C0" w:rsidRPr="0099677F" w:rsidRDefault="008929C0" w:rsidP="008929C0">
    <w:pPr>
      <w:pStyle w:val="Fuzeile"/>
      <w:tabs>
        <w:tab w:val="left" w:pos="1985"/>
        <w:tab w:val="left" w:pos="2552"/>
        <w:tab w:val="left" w:pos="4962"/>
      </w:tabs>
      <w:rPr>
        <w:rFonts w:ascii="Aller Light" w:hAnsi="Aller Light"/>
        <w:sz w:val="12"/>
        <w:szCs w:val="12"/>
        <w:lang w:val="en-GB"/>
      </w:rPr>
    </w:pPr>
    <w:r w:rsidRPr="008929C0">
      <w:rPr>
        <w:rFonts w:ascii="Aller Light" w:hAnsi="Aller Light"/>
        <w:sz w:val="12"/>
        <w:szCs w:val="12"/>
      </w:rPr>
      <w:t xml:space="preserve">85586 </w:t>
    </w:r>
    <w:proofErr w:type="spellStart"/>
    <w:r w:rsidRPr="008929C0">
      <w:rPr>
        <w:rFonts w:ascii="Aller Light" w:hAnsi="Aller Light"/>
        <w:sz w:val="12"/>
        <w:szCs w:val="12"/>
      </w:rPr>
      <w:t>Poing</w:t>
    </w:r>
    <w:proofErr w:type="spellEnd"/>
    <w:r w:rsidRPr="008929C0">
      <w:rPr>
        <w:rFonts w:ascii="Aller Light" w:hAnsi="Aller Light"/>
        <w:sz w:val="12"/>
        <w:szCs w:val="12"/>
      </w:rPr>
      <w:t xml:space="preserve"> </w:t>
    </w:r>
    <w:r w:rsidRPr="008929C0">
      <w:rPr>
        <w:rFonts w:ascii="Aller Light" w:hAnsi="Aller Light"/>
        <w:sz w:val="12"/>
        <w:szCs w:val="12"/>
      </w:rPr>
      <w:tab/>
    </w:r>
    <w:proofErr w:type="spellStart"/>
    <w:r w:rsidRPr="008929C0">
      <w:rPr>
        <w:rFonts w:ascii="Aller Light" w:hAnsi="Aller Light"/>
        <w:sz w:val="12"/>
        <w:szCs w:val="12"/>
      </w:rPr>
      <w:t>eMail</w:t>
    </w:r>
    <w:proofErr w:type="spellEnd"/>
    <w:r w:rsidRPr="008929C0">
      <w:rPr>
        <w:rFonts w:ascii="Aller Light" w:hAnsi="Aller Light"/>
        <w:sz w:val="12"/>
        <w:szCs w:val="12"/>
      </w:rPr>
      <w:t xml:space="preserve">: </w:t>
    </w:r>
    <w:hyperlink r:id="rId1" w:history="1">
      <w:r w:rsidRPr="008929C0">
        <w:rPr>
          <w:rStyle w:val="Hyperlink"/>
          <w:rFonts w:ascii="Aller Light" w:hAnsi="Aller Light"/>
          <w:sz w:val="12"/>
          <w:szCs w:val="12"/>
        </w:rPr>
        <w:t>info@fellow-consulting.de</w:t>
      </w:r>
    </w:hyperlink>
    <w:r w:rsidRPr="008929C0">
      <w:rPr>
        <w:rFonts w:ascii="Aller Light" w:hAnsi="Aller Light"/>
        <w:sz w:val="12"/>
        <w:szCs w:val="12"/>
      </w:rPr>
      <w:tab/>
    </w:r>
    <w:r w:rsidRPr="008929C0">
      <w:rPr>
        <w:rFonts w:ascii="Aller Light" w:hAnsi="Aller Light"/>
        <w:sz w:val="12"/>
        <w:szCs w:val="12"/>
      </w:rPr>
      <w:tab/>
      <w:t>BIC / SWIFT: HYVEDEMM445</w:t>
    </w:r>
    <w:r w:rsidRPr="008929C0">
      <w:rPr>
        <w:rFonts w:ascii="Aller Light" w:hAnsi="Aller Light"/>
        <w:sz w:val="12"/>
        <w:szCs w:val="12"/>
      </w:rPr>
      <w:tab/>
    </w:r>
    <w:proofErr w:type="spellStart"/>
    <w:r w:rsidRPr="0099677F">
      <w:rPr>
        <w:rFonts w:ascii="Aller Light" w:hAnsi="Aller Light"/>
        <w:sz w:val="12"/>
        <w:szCs w:val="12"/>
        <w:lang w:val="en-GB"/>
      </w:rPr>
      <w:t>Aufsichtsrat</w:t>
    </w:r>
    <w:proofErr w:type="spellEnd"/>
    <w:r w:rsidRPr="0099677F">
      <w:rPr>
        <w:rFonts w:ascii="Aller Light" w:hAnsi="Aller Light"/>
        <w:sz w:val="12"/>
        <w:szCs w:val="12"/>
        <w:lang w:val="en-GB"/>
      </w:rPr>
      <w:t>: Thomas Dillinger (</w:t>
    </w:r>
    <w:proofErr w:type="spellStart"/>
    <w:r w:rsidRPr="0099677F">
      <w:rPr>
        <w:rFonts w:ascii="Aller Light" w:hAnsi="Aller Light"/>
        <w:sz w:val="12"/>
        <w:szCs w:val="12"/>
        <w:lang w:val="en-GB"/>
      </w:rPr>
      <w:t>Vors</w:t>
    </w:r>
    <w:proofErr w:type="spellEnd"/>
    <w:r w:rsidRPr="0099677F">
      <w:rPr>
        <w:rFonts w:ascii="Aller Light" w:hAnsi="Aller Light"/>
        <w:sz w:val="12"/>
        <w:szCs w:val="12"/>
        <w:lang w:val="en-GB"/>
      </w:rPr>
      <w:t>.)</w:t>
    </w:r>
  </w:p>
  <w:p w14:paraId="5357E28E" w14:textId="7DB49AE0" w:rsidR="008929C0" w:rsidRDefault="008929C0" w:rsidP="008929C0">
    <w:pPr>
      <w:pStyle w:val="Fuzeile"/>
      <w:tabs>
        <w:tab w:val="left" w:pos="1985"/>
        <w:tab w:val="left" w:pos="2552"/>
        <w:tab w:val="left" w:pos="4962"/>
      </w:tabs>
    </w:pPr>
    <w:r w:rsidRPr="0039324C">
      <w:rPr>
        <w:rFonts w:ascii="Aller Light" w:hAnsi="Aller Light"/>
        <w:sz w:val="12"/>
        <w:szCs w:val="12"/>
        <w:lang w:val="en-GB"/>
      </w:rPr>
      <w:t>Germany</w:t>
    </w:r>
  </w:p>
  <w:p w14:paraId="4757835D" w14:textId="77777777" w:rsidR="00F43BC9" w:rsidRDefault="00F43B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4B957" w14:textId="77777777" w:rsidR="000C0477" w:rsidRDefault="000C0477">
      <w:r>
        <w:separator/>
      </w:r>
    </w:p>
  </w:footnote>
  <w:footnote w:type="continuationSeparator" w:id="0">
    <w:p w14:paraId="662A0EF0" w14:textId="77777777" w:rsidR="000C0477" w:rsidRDefault="000C0477">
      <w:r>
        <w:continuationSeparator/>
      </w:r>
    </w:p>
  </w:footnote>
  <w:footnote w:type="continuationNotice" w:id="1">
    <w:p w14:paraId="705D16FD" w14:textId="77777777" w:rsidR="000C0477" w:rsidRDefault="000C04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7E3CF" w14:textId="02941753" w:rsidR="008929C0" w:rsidRDefault="008929C0" w:rsidP="008929C0">
    <w:pPr>
      <w:pStyle w:val="Kopfzeile"/>
      <w:pBdr>
        <w:bottom w:val="single" w:sz="4" w:space="1" w:color="auto"/>
      </w:pBdr>
      <w:tabs>
        <w:tab w:val="clear" w:pos="4320"/>
        <w:tab w:val="clear" w:pos="8640"/>
        <w:tab w:val="right" w:pos="10632"/>
      </w:tabs>
    </w:pPr>
    <w:r>
      <w:tab/>
    </w:r>
    <w:r w:rsidR="00F72BD9">
      <w:rPr>
        <w:noProof/>
      </w:rPr>
      <w:drawing>
        <wp:inline distT="0" distB="0" distL="0" distR="0" wp14:anchorId="064F8CC0" wp14:editId="34D761CB">
          <wp:extent cx="1220240" cy="525959"/>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9562" cy="547218"/>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57125" w14:textId="27394E2B" w:rsidR="00CE317C" w:rsidRDefault="00CE317C" w:rsidP="008929C0">
    <w:pPr>
      <w:pStyle w:val="Kopfzeile"/>
      <w:pBdr>
        <w:bottom w:val="single" w:sz="4" w:space="1" w:color="auto"/>
      </w:pBdr>
      <w:tabs>
        <w:tab w:val="clear" w:pos="4320"/>
        <w:tab w:val="clear" w:pos="8640"/>
        <w:tab w:val="right" w:pos="10632"/>
      </w:tabs>
    </w:pPr>
    <w:r>
      <w:tab/>
    </w:r>
    <w:r w:rsidR="00F72BD9">
      <w:rPr>
        <w:noProof/>
      </w:rPr>
      <w:drawing>
        <wp:inline distT="0" distB="0" distL="0" distR="0" wp14:anchorId="4497F351" wp14:editId="145E4338">
          <wp:extent cx="1220240" cy="525959"/>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9562" cy="5472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509"/>
    <w:multiLevelType w:val="hybridMultilevel"/>
    <w:tmpl w:val="33162A7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4C4FC2"/>
    <w:multiLevelType w:val="hybridMultilevel"/>
    <w:tmpl w:val="19D67D46"/>
    <w:lvl w:ilvl="0" w:tplc="FF32E158">
      <w:start w:val="1"/>
      <w:numFmt w:val="bullet"/>
      <w:lvlText w:val=""/>
      <w:lvlJc w:val="left"/>
      <w:pPr>
        <w:ind w:left="2136" w:hanging="360"/>
      </w:pPr>
      <w:rPr>
        <w:rFonts w:ascii="Wingdings 2" w:hAnsi="Wingdings 2" w:hint="default"/>
        <w:color w:val="auto"/>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 w15:restartNumberingAfterBreak="0">
    <w:nsid w:val="13C75E0B"/>
    <w:multiLevelType w:val="hybridMultilevel"/>
    <w:tmpl w:val="043244C4"/>
    <w:lvl w:ilvl="0" w:tplc="AE14AD6E">
      <w:start w:val="5"/>
      <w:numFmt w:val="bullet"/>
      <w:lvlText w:val="-"/>
      <w:lvlJc w:val="left"/>
      <w:pPr>
        <w:ind w:left="720" w:hanging="360"/>
      </w:pPr>
      <w:rPr>
        <w:rFonts w:ascii="Tunga" w:eastAsia="Times New Roman" w:hAnsi="Tunga" w:cs="Tung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5F20ED"/>
    <w:multiLevelType w:val="hybridMultilevel"/>
    <w:tmpl w:val="9EE0996A"/>
    <w:lvl w:ilvl="0" w:tplc="E9924CBE">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4" w15:restartNumberingAfterBreak="0">
    <w:nsid w:val="181D3E79"/>
    <w:multiLevelType w:val="hybridMultilevel"/>
    <w:tmpl w:val="06C634BA"/>
    <w:lvl w:ilvl="0" w:tplc="83DE5DE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AC3E05"/>
    <w:multiLevelType w:val="hybridMultilevel"/>
    <w:tmpl w:val="1DD6F6CA"/>
    <w:lvl w:ilvl="0" w:tplc="FF32E158">
      <w:start w:val="1"/>
      <w:numFmt w:val="bullet"/>
      <w:lvlText w:val=""/>
      <w:lvlJc w:val="left"/>
      <w:pPr>
        <w:ind w:left="1128" w:hanging="360"/>
      </w:pPr>
      <w:rPr>
        <w:rFonts w:ascii="Wingdings 2" w:hAnsi="Wingdings 2" w:hint="default"/>
        <w:color w:val="auto"/>
      </w:rPr>
    </w:lvl>
    <w:lvl w:ilvl="1" w:tplc="04070003" w:tentative="1">
      <w:start w:val="1"/>
      <w:numFmt w:val="bullet"/>
      <w:lvlText w:val="o"/>
      <w:lvlJc w:val="left"/>
      <w:pPr>
        <w:ind w:left="1848" w:hanging="360"/>
      </w:pPr>
      <w:rPr>
        <w:rFonts w:ascii="Courier New" w:hAnsi="Courier New" w:cs="Courier New" w:hint="default"/>
      </w:rPr>
    </w:lvl>
    <w:lvl w:ilvl="2" w:tplc="04070005" w:tentative="1">
      <w:start w:val="1"/>
      <w:numFmt w:val="bullet"/>
      <w:lvlText w:val=""/>
      <w:lvlJc w:val="left"/>
      <w:pPr>
        <w:ind w:left="2568" w:hanging="360"/>
      </w:pPr>
      <w:rPr>
        <w:rFonts w:ascii="Wingdings" w:hAnsi="Wingdings" w:hint="default"/>
      </w:rPr>
    </w:lvl>
    <w:lvl w:ilvl="3" w:tplc="04070001" w:tentative="1">
      <w:start w:val="1"/>
      <w:numFmt w:val="bullet"/>
      <w:lvlText w:val=""/>
      <w:lvlJc w:val="left"/>
      <w:pPr>
        <w:ind w:left="3288" w:hanging="360"/>
      </w:pPr>
      <w:rPr>
        <w:rFonts w:ascii="Symbol" w:hAnsi="Symbol" w:hint="default"/>
      </w:rPr>
    </w:lvl>
    <w:lvl w:ilvl="4" w:tplc="04070003" w:tentative="1">
      <w:start w:val="1"/>
      <w:numFmt w:val="bullet"/>
      <w:lvlText w:val="o"/>
      <w:lvlJc w:val="left"/>
      <w:pPr>
        <w:ind w:left="4008" w:hanging="360"/>
      </w:pPr>
      <w:rPr>
        <w:rFonts w:ascii="Courier New" w:hAnsi="Courier New" w:cs="Courier New" w:hint="default"/>
      </w:rPr>
    </w:lvl>
    <w:lvl w:ilvl="5" w:tplc="04070005" w:tentative="1">
      <w:start w:val="1"/>
      <w:numFmt w:val="bullet"/>
      <w:lvlText w:val=""/>
      <w:lvlJc w:val="left"/>
      <w:pPr>
        <w:ind w:left="4728" w:hanging="360"/>
      </w:pPr>
      <w:rPr>
        <w:rFonts w:ascii="Wingdings" w:hAnsi="Wingdings" w:hint="default"/>
      </w:rPr>
    </w:lvl>
    <w:lvl w:ilvl="6" w:tplc="04070001" w:tentative="1">
      <w:start w:val="1"/>
      <w:numFmt w:val="bullet"/>
      <w:lvlText w:val=""/>
      <w:lvlJc w:val="left"/>
      <w:pPr>
        <w:ind w:left="5448" w:hanging="360"/>
      </w:pPr>
      <w:rPr>
        <w:rFonts w:ascii="Symbol" w:hAnsi="Symbol" w:hint="default"/>
      </w:rPr>
    </w:lvl>
    <w:lvl w:ilvl="7" w:tplc="04070003" w:tentative="1">
      <w:start w:val="1"/>
      <w:numFmt w:val="bullet"/>
      <w:lvlText w:val="o"/>
      <w:lvlJc w:val="left"/>
      <w:pPr>
        <w:ind w:left="6168" w:hanging="360"/>
      </w:pPr>
      <w:rPr>
        <w:rFonts w:ascii="Courier New" w:hAnsi="Courier New" w:cs="Courier New" w:hint="default"/>
      </w:rPr>
    </w:lvl>
    <w:lvl w:ilvl="8" w:tplc="04070005" w:tentative="1">
      <w:start w:val="1"/>
      <w:numFmt w:val="bullet"/>
      <w:lvlText w:val=""/>
      <w:lvlJc w:val="left"/>
      <w:pPr>
        <w:ind w:left="6888" w:hanging="360"/>
      </w:pPr>
      <w:rPr>
        <w:rFonts w:ascii="Wingdings" w:hAnsi="Wingdings" w:hint="default"/>
      </w:rPr>
    </w:lvl>
  </w:abstractNum>
  <w:abstractNum w:abstractNumId="6" w15:restartNumberingAfterBreak="0">
    <w:nsid w:val="1E281167"/>
    <w:multiLevelType w:val="hybridMultilevel"/>
    <w:tmpl w:val="71ECDAF2"/>
    <w:lvl w:ilvl="0" w:tplc="FF32E158">
      <w:start w:val="1"/>
      <w:numFmt w:val="bullet"/>
      <w:lvlText w:val=""/>
      <w:lvlJc w:val="left"/>
      <w:pPr>
        <w:tabs>
          <w:tab w:val="num" w:pos="720"/>
        </w:tabs>
        <w:ind w:left="720" w:hanging="360"/>
      </w:pPr>
      <w:rPr>
        <w:rFonts w:ascii="Wingdings 2" w:hAnsi="Wingdings 2"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39548F"/>
    <w:multiLevelType w:val="hybridMultilevel"/>
    <w:tmpl w:val="6E1EDEBA"/>
    <w:lvl w:ilvl="0" w:tplc="E9924CBE">
      <w:start w:val="1"/>
      <w:numFmt w:val="bullet"/>
      <w:lvlText w:val=""/>
      <w:lvlJc w:val="left"/>
      <w:pPr>
        <w:ind w:left="1068" w:hanging="360"/>
      </w:pPr>
      <w:rPr>
        <w:rFonts w:ascii="Wingdings 2" w:hAnsi="Wingdings 2" w:hint="default"/>
        <w:color w:val="auto"/>
        <w:sz w:val="28"/>
        <w:szCs w:val="28"/>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8" w15:restartNumberingAfterBreak="0">
    <w:nsid w:val="24A62072"/>
    <w:multiLevelType w:val="hybridMultilevel"/>
    <w:tmpl w:val="D728BB66"/>
    <w:lvl w:ilvl="0" w:tplc="E9924CBE">
      <w:start w:val="1"/>
      <w:numFmt w:val="bullet"/>
      <w:lvlText w:val=""/>
      <w:lvlJc w:val="left"/>
      <w:pPr>
        <w:tabs>
          <w:tab w:val="num" w:pos="720"/>
        </w:tabs>
        <w:ind w:left="720" w:hanging="360"/>
      </w:pPr>
      <w:rPr>
        <w:rFonts w:ascii="Wingdings 2" w:hAnsi="Wingdings 2" w:hint="default"/>
        <w:color w:val="auto"/>
        <w:sz w:val="28"/>
        <w:szCs w:val="28"/>
      </w:rPr>
    </w:lvl>
    <w:lvl w:ilvl="1" w:tplc="DD688858">
      <w:start w:val="1"/>
      <w:numFmt w:val="bullet"/>
      <w:lvlText w:val=""/>
      <w:lvlJc w:val="left"/>
      <w:pPr>
        <w:tabs>
          <w:tab w:val="num" w:pos="1440"/>
        </w:tabs>
        <w:ind w:left="1440" w:hanging="360"/>
      </w:pPr>
      <w:rPr>
        <w:rFonts w:ascii="Symbol" w:hAnsi="Symbol"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9" w15:restartNumberingAfterBreak="0">
    <w:nsid w:val="2A8B5FBB"/>
    <w:multiLevelType w:val="hybridMultilevel"/>
    <w:tmpl w:val="F1B441C4"/>
    <w:lvl w:ilvl="0" w:tplc="E9924CBE">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0" w15:restartNumberingAfterBreak="0">
    <w:nsid w:val="316814CA"/>
    <w:multiLevelType w:val="multilevel"/>
    <w:tmpl w:val="52005B78"/>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5E01A36"/>
    <w:multiLevelType w:val="hybridMultilevel"/>
    <w:tmpl w:val="A1FAA352"/>
    <w:lvl w:ilvl="0" w:tplc="FF32E158">
      <w:start w:val="1"/>
      <w:numFmt w:val="bullet"/>
      <w:lvlText w:val=""/>
      <w:lvlJc w:val="left"/>
      <w:pPr>
        <w:ind w:left="1428" w:hanging="360"/>
      </w:pPr>
      <w:rPr>
        <w:rFonts w:ascii="Wingdings 2" w:hAnsi="Wingdings 2" w:hint="default"/>
        <w:color w:val="auto"/>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15:restartNumberingAfterBreak="0">
    <w:nsid w:val="37277F9C"/>
    <w:multiLevelType w:val="hybridMultilevel"/>
    <w:tmpl w:val="661EF864"/>
    <w:lvl w:ilvl="0" w:tplc="C010AE3E">
      <w:start w:val="1"/>
      <w:numFmt w:val="bullet"/>
      <w:lvlText w:val="r"/>
      <w:lvlJc w:val="left"/>
      <w:pPr>
        <w:ind w:left="720" w:hanging="360"/>
      </w:pPr>
      <w:rPr>
        <w:rFonts w:ascii="ZDingbats" w:hAnsi="ZDingbats" w:cs="Times New Roman" w:hint="default"/>
      </w:rPr>
    </w:lvl>
    <w:lvl w:ilvl="1" w:tplc="A4D4F8C4">
      <w:start w:val="1"/>
      <w:numFmt w:val="bullet"/>
      <w:lvlText w:val="□"/>
      <w:lvlJc w:val="left"/>
      <w:pPr>
        <w:tabs>
          <w:tab w:val="num" w:pos="1440"/>
        </w:tabs>
        <w:ind w:left="1440" w:hanging="360"/>
      </w:pPr>
      <w:rPr>
        <w:rFonts w:ascii="Arial" w:hAnsi="Arial" w:hint="default"/>
        <w:sz w:val="28"/>
        <w:szCs w:val="28"/>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3" w15:restartNumberingAfterBreak="0">
    <w:nsid w:val="417A24BE"/>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4" w15:restartNumberingAfterBreak="0">
    <w:nsid w:val="478D4270"/>
    <w:multiLevelType w:val="hybridMultilevel"/>
    <w:tmpl w:val="0EF08E2E"/>
    <w:lvl w:ilvl="0" w:tplc="C010AE3E">
      <w:start w:val="1"/>
      <w:numFmt w:val="bullet"/>
      <w:lvlText w:val="r"/>
      <w:lvlJc w:val="left"/>
      <w:pPr>
        <w:ind w:left="720" w:hanging="360"/>
      </w:pPr>
      <w:rPr>
        <w:rFonts w:ascii="ZDingbats" w:hAnsi="ZDingbats" w:cs="Times New Roman" w:hint="default"/>
      </w:rPr>
    </w:lvl>
    <w:lvl w:ilvl="1" w:tplc="E9924CBE">
      <w:start w:val="1"/>
      <w:numFmt w:val="bullet"/>
      <w:lvlText w:val=""/>
      <w:lvlJc w:val="left"/>
      <w:pPr>
        <w:tabs>
          <w:tab w:val="num" w:pos="1440"/>
        </w:tabs>
        <w:ind w:left="1440" w:hanging="360"/>
      </w:pPr>
      <w:rPr>
        <w:rFonts w:ascii="Wingdings 2" w:hAnsi="Wingdings 2" w:hint="default"/>
        <w:color w:val="auto"/>
        <w:sz w:val="28"/>
        <w:szCs w:val="28"/>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5" w15:restartNumberingAfterBreak="0">
    <w:nsid w:val="4BFE0A29"/>
    <w:multiLevelType w:val="hybridMultilevel"/>
    <w:tmpl w:val="FCE6B35E"/>
    <w:lvl w:ilvl="0" w:tplc="8E48C68A">
      <w:start w:val="1"/>
      <w:numFmt w:val="lowerLetter"/>
      <w:lvlText w:val="%1)"/>
      <w:lvlJc w:val="left"/>
      <w:pPr>
        <w:ind w:left="1800" w:hanging="360"/>
      </w:pPr>
      <w:rPr>
        <w:rFonts w:asciiTheme="minorHAnsi" w:eastAsia="Times New Roman" w:hAnsiTheme="minorHAnsi" w:cs="Calibri"/>
      </w:rPr>
    </w:lvl>
    <w:lvl w:ilvl="1" w:tplc="04070003" w:tentative="1">
      <w:start w:val="1"/>
      <w:numFmt w:val="bullet"/>
      <w:lvlText w:val="o"/>
      <w:lvlJc w:val="left"/>
      <w:pPr>
        <w:ind w:left="2520" w:hanging="360"/>
      </w:pPr>
      <w:rPr>
        <w:rFonts w:ascii="Courier New" w:hAnsi="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6" w15:restartNumberingAfterBreak="0">
    <w:nsid w:val="50F92C9E"/>
    <w:multiLevelType w:val="hybridMultilevel"/>
    <w:tmpl w:val="497EB3F4"/>
    <w:lvl w:ilvl="0" w:tplc="E9924CBE">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7" w15:restartNumberingAfterBreak="0">
    <w:nsid w:val="514C1025"/>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18" w15:restartNumberingAfterBreak="0">
    <w:nsid w:val="516F5D59"/>
    <w:multiLevelType w:val="hybridMultilevel"/>
    <w:tmpl w:val="71ECDAF2"/>
    <w:lvl w:ilvl="0" w:tplc="FF32E158">
      <w:start w:val="1"/>
      <w:numFmt w:val="bullet"/>
      <w:lvlText w:val=""/>
      <w:lvlJc w:val="left"/>
      <w:pPr>
        <w:tabs>
          <w:tab w:val="num" w:pos="720"/>
        </w:tabs>
        <w:ind w:left="720" w:hanging="360"/>
      </w:pPr>
      <w:rPr>
        <w:rFonts w:ascii="Wingdings 2" w:hAnsi="Wingdings 2"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644E1B"/>
    <w:multiLevelType w:val="hybridMultilevel"/>
    <w:tmpl w:val="7D8E3582"/>
    <w:lvl w:ilvl="0" w:tplc="E9924CBE">
      <w:start w:val="1"/>
      <w:numFmt w:val="bullet"/>
      <w:lvlText w:val=""/>
      <w:lvlJc w:val="left"/>
      <w:pPr>
        <w:tabs>
          <w:tab w:val="num" w:pos="720"/>
        </w:tabs>
        <w:ind w:left="720" w:hanging="360"/>
      </w:pPr>
      <w:rPr>
        <w:rFonts w:ascii="Wingdings 2" w:hAnsi="Wingdings 2" w:hint="default"/>
        <w:color w:val="auto"/>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2D5AC8"/>
    <w:multiLevelType w:val="hybridMultilevel"/>
    <w:tmpl w:val="CE80A2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A292400"/>
    <w:multiLevelType w:val="hybridMultilevel"/>
    <w:tmpl w:val="0396F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B7310EE"/>
    <w:multiLevelType w:val="hybridMultilevel"/>
    <w:tmpl w:val="A9582E4A"/>
    <w:lvl w:ilvl="0" w:tplc="FF32E158">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23" w15:restartNumberingAfterBreak="0">
    <w:nsid w:val="5D484DFA"/>
    <w:multiLevelType w:val="hybridMultilevel"/>
    <w:tmpl w:val="8A3810A8"/>
    <w:lvl w:ilvl="0" w:tplc="E9924CBE">
      <w:start w:val="1"/>
      <w:numFmt w:val="bullet"/>
      <w:lvlText w:val=""/>
      <w:lvlJc w:val="left"/>
      <w:pPr>
        <w:ind w:left="2136" w:hanging="360"/>
      </w:pPr>
      <w:rPr>
        <w:rFonts w:ascii="Wingdings 2" w:hAnsi="Wingdings 2" w:hint="default"/>
        <w:color w:val="auto"/>
        <w:sz w:val="28"/>
        <w:szCs w:val="28"/>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24" w15:restartNumberingAfterBreak="0">
    <w:nsid w:val="5E8F57A6"/>
    <w:multiLevelType w:val="hybridMultilevel"/>
    <w:tmpl w:val="810AE01A"/>
    <w:lvl w:ilvl="0" w:tplc="FF32E158">
      <w:start w:val="1"/>
      <w:numFmt w:val="bullet"/>
      <w:lvlText w:val=""/>
      <w:lvlJc w:val="left"/>
      <w:pPr>
        <w:tabs>
          <w:tab w:val="num" w:pos="1068"/>
        </w:tabs>
        <w:ind w:left="1068" w:hanging="360"/>
      </w:pPr>
      <w:rPr>
        <w:rFonts w:ascii="Wingdings 2" w:hAnsi="Wingdings 2" w:hint="default"/>
        <w:color w:val="auto"/>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5" w15:restartNumberingAfterBreak="0">
    <w:nsid w:val="64280E8D"/>
    <w:multiLevelType w:val="hybridMultilevel"/>
    <w:tmpl w:val="BE2E64C2"/>
    <w:lvl w:ilvl="0" w:tplc="BF769562">
      <w:start w:val="1"/>
      <w:numFmt w:val="bullet"/>
      <w:lvlText w:val="-"/>
      <w:lvlJc w:val="left"/>
      <w:pPr>
        <w:ind w:left="1068" w:hanging="360"/>
      </w:pPr>
      <w:rPr>
        <w:rFonts w:ascii="Times New Roman" w:hAnsi="Times New Roman"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6" w15:restartNumberingAfterBreak="0">
    <w:nsid w:val="64BF37EC"/>
    <w:multiLevelType w:val="hybridMultilevel"/>
    <w:tmpl w:val="55C28704"/>
    <w:lvl w:ilvl="0" w:tplc="84A675AA">
      <w:start w:val="1"/>
      <w:numFmt w:val="lowerLetter"/>
      <w:lvlText w:val="%1)"/>
      <w:lvlJc w:val="left"/>
      <w:pPr>
        <w:ind w:left="1080" w:hanging="360"/>
      </w:pPr>
      <w:rPr>
        <w:rFonts w:eastAsia="Times New Roman" w:cs="Calibri"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6EEC27E4"/>
    <w:multiLevelType w:val="hybridMultilevel"/>
    <w:tmpl w:val="A5D6897C"/>
    <w:lvl w:ilvl="0" w:tplc="E9924CBE">
      <w:start w:val="1"/>
      <w:numFmt w:val="bullet"/>
      <w:lvlText w:val=""/>
      <w:lvlJc w:val="left"/>
      <w:pPr>
        <w:tabs>
          <w:tab w:val="num" w:pos="720"/>
        </w:tabs>
        <w:ind w:left="720" w:hanging="360"/>
      </w:pPr>
      <w:rPr>
        <w:rFonts w:ascii="Wingdings 2" w:hAnsi="Wingdings 2"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Times New Roman" w:hint="default"/>
      </w:rPr>
    </w:lvl>
    <w:lvl w:ilvl="3" w:tplc="04070001">
      <w:start w:val="1"/>
      <w:numFmt w:val="bullet"/>
      <w:lvlText w:val=""/>
      <w:lvlJc w:val="left"/>
      <w:pPr>
        <w:ind w:left="2880" w:hanging="360"/>
      </w:pPr>
      <w:rPr>
        <w:rFonts w:ascii="Symbol" w:hAnsi="Symbol" w:cs="Times New Roman"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Times New Roman" w:hint="default"/>
      </w:rPr>
    </w:lvl>
    <w:lvl w:ilvl="6" w:tplc="04070001">
      <w:start w:val="1"/>
      <w:numFmt w:val="bullet"/>
      <w:lvlText w:val=""/>
      <w:lvlJc w:val="left"/>
      <w:pPr>
        <w:ind w:left="5040" w:hanging="360"/>
      </w:pPr>
      <w:rPr>
        <w:rFonts w:ascii="Symbol" w:hAnsi="Symbol" w:cs="Times New Roman"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Times New Roman" w:hint="default"/>
      </w:rPr>
    </w:lvl>
  </w:abstractNum>
  <w:abstractNum w:abstractNumId="28" w15:restartNumberingAfterBreak="0">
    <w:nsid w:val="78D90152"/>
    <w:multiLevelType w:val="hybridMultilevel"/>
    <w:tmpl w:val="71ECDAF2"/>
    <w:lvl w:ilvl="0" w:tplc="FF32E158">
      <w:start w:val="1"/>
      <w:numFmt w:val="bullet"/>
      <w:lvlText w:val=""/>
      <w:lvlJc w:val="left"/>
      <w:pPr>
        <w:tabs>
          <w:tab w:val="num" w:pos="360"/>
        </w:tabs>
        <w:ind w:left="360" w:hanging="360"/>
      </w:pPr>
      <w:rPr>
        <w:rFonts w:ascii="Wingdings 2" w:hAnsi="Wingdings 2" w:hint="default"/>
        <w:color w:val="auto"/>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E974636"/>
    <w:multiLevelType w:val="hybridMultilevel"/>
    <w:tmpl w:val="B5AC0854"/>
    <w:lvl w:ilvl="0" w:tplc="A192F0A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3"/>
  </w:num>
  <w:num w:numId="4">
    <w:abstractNumId w:val="19"/>
  </w:num>
  <w:num w:numId="5">
    <w:abstractNumId w:val="6"/>
  </w:num>
  <w:num w:numId="6">
    <w:abstractNumId w:val="18"/>
  </w:num>
  <w:num w:numId="7">
    <w:abstractNumId w:val="28"/>
  </w:num>
  <w:num w:numId="8">
    <w:abstractNumId w:val="13"/>
  </w:num>
  <w:num w:numId="9">
    <w:abstractNumId w:val="16"/>
  </w:num>
  <w:num w:numId="10">
    <w:abstractNumId w:val="27"/>
  </w:num>
  <w:num w:numId="11">
    <w:abstractNumId w:val="22"/>
  </w:num>
  <w:num w:numId="12">
    <w:abstractNumId w:val="9"/>
  </w:num>
  <w:num w:numId="13">
    <w:abstractNumId w:val="12"/>
  </w:num>
  <w:num w:numId="14">
    <w:abstractNumId w:val="8"/>
  </w:num>
  <w:num w:numId="15">
    <w:abstractNumId w:val="0"/>
  </w:num>
  <w:num w:numId="16">
    <w:abstractNumId w:val="15"/>
  </w:num>
  <w:num w:numId="17">
    <w:abstractNumId w:val="5"/>
  </w:num>
  <w:num w:numId="18">
    <w:abstractNumId w:val="1"/>
  </w:num>
  <w:num w:numId="19">
    <w:abstractNumId w:val="26"/>
  </w:num>
  <w:num w:numId="20">
    <w:abstractNumId w:val="25"/>
  </w:num>
  <w:num w:numId="21">
    <w:abstractNumId w:val="11"/>
  </w:num>
  <w:num w:numId="22">
    <w:abstractNumId w:val="14"/>
  </w:num>
  <w:num w:numId="23">
    <w:abstractNumId w:val="24"/>
  </w:num>
  <w:num w:numId="24">
    <w:abstractNumId w:val="7"/>
  </w:num>
  <w:num w:numId="25">
    <w:abstractNumId w:val="23"/>
  </w:num>
  <w:num w:numId="26">
    <w:abstractNumId w:val="21"/>
  </w:num>
  <w:num w:numId="27">
    <w:abstractNumId w:val="20"/>
  </w:num>
  <w:num w:numId="28">
    <w:abstractNumId w:val="2"/>
  </w:num>
  <w:num w:numId="29">
    <w:abstractNumId w:val="29"/>
  </w:num>
  <w:num w:numId="30">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C50"/>
    <w:rsid w:val="00002340"/>
    <w:rsid w:val="000044A1"/>
    <w:rsid w:val="00006756"/>
    <w:rsid w:val="00007501"/>
    <w:rsid w:val="00007A3B"/>
    <w:rsid w:val="0001255A"/>
    <w:rsid w:val="000139B8"/>
    <w:rsid w:val="000158A5"/>
    <w:rsid w:val="000158FF"/>
    <w:rsid w:val="00016904"/>
    <w:rsid w:val="000174B6"/>
    <w:rsid w:val="0001776D"/>
    <w:rsid w:val="000200A6"/>
    <w:rsid w:val="000202C2"/>
    <w:rsid w:val="00021890"/>
    <w:rsid w:val="000267B4"/>
    <w:rsid w:val="00027382"/>
    <w:rsid w:val="00032929"/>
    <w:rsid w:val="00033484"/>
    <w:rsid w:val="0003396B"/>
    <w:rsid w:val="000372FB"/>
    <w:rsid w:val="00040735"/>
    <w:rsid w:val="00046592"/>
    <w:rsid w:val="000467AF"/>
    <w:rsid w:val="000521A5"/>
    <w:rsid w:val="00054101"/>
    <w:rsid w:val="000555FC"/>
    <w:rsid w:val="00056054"/>
    <w:rsid w:val="000610CB"/>
    <w:rsid w:val="00063639"/>
    <w:rsid w:val="000647CC"/>
    <w:rsid w:val="00065EA0"/>
    <w:rsid w:val="000674A0"/>
    <w:rsid w:val="00067B76"/>
    <w:rsid w:val="0007064C"/>
    <w:rsid w:val="000734F1"/>
    <w:rsid w:val="000801E4"/>
    <w:rsid w:val="00080220"/>
    <w:rsid w:val="000815D8"/>
    <w:rsid w:val="00082BF0"/>
    <w:rsid w:val="00083054"/>
    <w:rsid w:val="000836A4"/>
    <w:rsid w:val="0008385D"/>
    <w:rsid w:val="0008461C"/>
    <w:rsid w:val="000849DA"/>
    <w:rsid w:val="000853F5"/>
    <w:rsid w:val="00086771"/>
    <w:rsid w:val="00087D51"/>
    <w:rsid w:val="00092FDB"/>
    <w:rsid w:val="00093DC3"/>
    <w:rsid w:val="000A1B4E"/>
    <w:rsid w:val="000A1D2C"/>
    <w:rsid w:val="000A262A"/>
    <w:rsid w:val="000A272C"/>
    <w:rsid w:val="000A2C7F"/>
    <w:rsid w:val="000A462E"/>
    <w:rsid w:val="000A5463"/>
    <w:rsid w:val="000A572F"/>
    <w:rsid w:val="000A5EF9"/>
    <w:rsid w:val="000A748F"/>
    <w:rsid w:val="000B0463"/>
    <w:rsid w:val="000B17F4"/>
    <w:rsid w:val="000B23CB"/>
    <w:rsid w:val="000B5B04"/>
    <w:rsid w:val="000B7D80"/>
    <w:rsid w:val="000C0477"/>
    <w:rsid w:val="000C2B9D"/>
    <w:rsid w:val="000C3896"/>
    <w:rsid w:val="000C6391"/>
    <w:rsid w:val="000D4448"/>
    <w:rsid w:val="000D72A7"/>
    <w:rsid w:val="000E1811"/>
    <w:rsid w:val="000E21D7"/>
    <w:rsid w:val="000E67AD"/>
    <w:rsid w:val="000E7806"/>
    <w:rsid w:val="000E791B"/>
    <w:rsid w:val="000E7A06"/>
    <w:rsid w:val="000F0A3E"/>
    <w:rsid w:val="000F2444"/>
    <w:rsid w:val="000F4042"/>
    <w:rsid w:val="000F4D4F"/>
    <w:rsid w:val="000F5404"/>
    <w:rsid w:val="0010138D"/>
    <w:rsid w:val="001062A1"/>
    <w:rsid w:val="0011012B"/>
    <w:rsid w:val="001103DF"/>
    <w:rsid w:val="00110CAC"/>
    <w:rsid w:val="00111435"/>
    <w:rsid w:val="001120B9"/>
    <w:rsid w:val="001153EB"/>
    <w:rsid w:val="00116740"/>
    <w:rsid w:val="001169B4"/>
    <w:rsid w:val="00120557"/>
    <w:rsid w:val="00120B99"/>
    <w:rsid w:val="00120D8A"/>
    <w:rsid w:val="00121ADE"/>
    <w:rsid w:val="00122547"/>
    <w:rsid w:val="00122B25"/>
    <w:rsid w:val="00122C89"/>
    <w:rsid w:val="00123ADF"/>
    <w:rsid w:val="001266A5"/>
    <w:rsid w:val="001267BD"/>
    <w:rsid w:val="00126888"/>
    <w:rsid w:val="0012719E"/>
    <w:rsid w:val="00127296"/>
    <w:rsid w:val="00127C92"/>
    <w:rsid w:val="00127F10"/>
    <w:rsid w:val="00130C76"/>
    <w:rsid w:val="001321A5"/>
    <w:rsid w:val="001324B0"/>
    <w:rsid w:val="001347D7"/>
    <w:rsid w:val="001352AF"/>
    <w:rsid w:val="00146DD3"/>
    <w:rsid w:val="00147A48"/>
    <w:rsid w:val="0015035E"/>
    <w:rsid w:val="00150FFD"/>
    <w:rsid w:val="00154451"/>
    <w:rsid w:val="00155B7A"/>
    <w:rsid w:val="0015667D"/>
    <w:rsid w:val="00165506"/>
    <w:rsid w:val="001662A4"/>
    <w:rsid w:val="001667E3"/>
    <w:rsid w:val="0017236C"/>
    <w:rsid w:val="00172B0E"/>
    <w:rsid w:val="00172BFC"/>
    <w:rsid w:val="001750A1"/>
    <w:rsid w:val="0017528F"/>
    <w:rsid w:val="00175A99"/>
    <w:rsid w:val="00176158"/>
    <w:rsid w:val="00176F3F"/>
    <w:rsid w:val="00180E9C"/>
    <w:rsid w:val="001812E4"/>
    <w:rsid w:val="001820B1"/>
    <w:rsid w:val="00185128"/>
    <w:rsid w:val="0018534C"/>
    <w:rsid w:val="00190E22"/>
    <w:rsid w:val="001911A0"/>
    <w:rsid w:val="0019248A"/>
    <w:rsid w:val="00192565"/>
    <w:rsid w:val="00192B4C"/>
    <w:rsid w:val="00194012"/>
    <w:rsid w:val="00195578"/>
    <w:rsid w:val="00195C1C"/>
    <w:rsid w:val="001966C0"/>
    <w:rsid w:val="00196D23"/>
    <w:rsid w:val="0019773F"/>
    <w:rsid w:val="00197F04"/>
    <w:rsid w:val="001A0548"/>
    <w:rsid w:val="001A50ED"/>
    <w:rsid w:val="001A55FD"/>
    <w:rsid w:val="001A6336"/>
    <w:rsid w:val="001A6D2F"/>
    <w:rsid w:val="001A71B4"/>
    <w:rsid w:val="001A7A2D"/>
    <w:rsid w:val="001B3552"/>
    <w:rsid w:val="001B5E16"/>
    <w:rsid w:val="001C298E"/>
    <w:rsid w:val="001C5F4A"/>
    <w:rsid w:val="001C5FB3"/>
    <w:rsid w:val="001C615C"/>
    <w:rsid w:val="001C666E"/>
    <w:rsid w:val="001D06B5"/>
    <w:rsid w:val="001D71E6"/>
    <w:rsid w:val="001E2B4D"/>
    <w:rsid w:val="001E50F2"/>
    <w:rsid w:val="001E5277"/>
    <w:rsid w:val="001E602A"/>
    <w:rsid w:val="001E7018"/>
    <w:rsid w:val="001E7040"/>
    <w:rsid w:val="001F05D6"/>
    <w:rsid w:val="001F0D70"/>
    <w:rsid w:val="001F1BBF"/>
    <w:rsid w:val="001F3FA9"/>
    <w:rsid w:val="001F4D96"/>
    <w:rsid w:val="001F5D35"/>
    <w:rsid w:val="001F5F75"/>
    <w:rsid w:val="001F7A42"/>
    <w:rsid w:val="001F7FC1"/>
    <w:rsid w:val="00200D81"/>
    <w:rsid w:val="00201D0D"/>
    <w:rsid w:val="002041FD"/>
    <w:rsid w:val="002047E8"/>
    <w:rsid w:val="0020482C"/>
    <w:rsid w:val="00210A44"/>
    <w:rsid w:val="00210C1E"/>
    <w:rsid w:val="00210FE3"/>
    <w:rsid w:val="00211FDC"/>
    <w:rsid w:val="0021214A"/>
    <w:rsid w:val="00212547"/>
    <w:rsid w:val="0021310A"/>
    <w:rsid w:val="00213CB0"/>
    <w:rsid w:val="002217AB"/>
    <w:rsid w:val="002226AA"/>
    <w:rsid w:val="00224407"/>
    <w:rsid w:val="0022795C"/>
    <w:rsid w:val="00230C83"/>
    <w:rsid w:val="0023233C"/>
    <w:rsid w:val="00232B9D"/>
    <w:rsid w:val="002348D5"/>
    <w:rsid w:val="00235482"/>
    <w:rsid w:val="00236905"/>
    <w:rsid w:val="00237511"/>
    <w:rsid w:val="002407A8"/>
    <w:rsid w:val="00246FF3"/>
    <w:rsid w:val="00252360"/>
    <w:rsid w:val="00253515"/>
    <w:rsid w:val="0025393D"/>
    <w:rsid w:val="00256ED1"/>
    <w:rsid w:val="002614A1"/>
    <w:rsid w:val="002629F1"/>
    <w:rsid w:val="00263A3F"/>
    <w:rsid w:val="00266015"/>
    <w:rsid w:val="00266BB5"/>
    <w:rsid w:val="002719F8"/>
    <w:rsid w:val="00273257"/>
    <w:rsid w:val="002747AC"/>
    <w:rsid w:val="00274E30"/>
    <w:rsid w:val="00275497"/>
    <w:rsid w:val="00276267"/>
    <w:rsid w:val="00276531"/>
    <w:rsid w:val="00276D64"/>
    <w:rsid w:val="002812DB"/>
    <w:rsid w:val="00281B83"/>
    <w:rsid w:val="002823C4"/>
    <w:rsid w:val="00282445"/>
    <w:rsid w:val="00282663"/>
    <w:rsid w:val="00283E1A"/>
    <w:rsid w:val="00285F8A"/>
    <w:rsid w:val="00291BC6"/>
    <w:rsid w:val="00292C92"/>
    <w:rsid w:val="00295048"/>
    <w:rsid w:val="00297CBD"/>
    <w:rsid w:val="002A1321"/>
    <w:rsid w:val="002A189E"/>
    <w:rsid w:val="002A1ACC"/>
    <w:rsid w:val="002A1E9E"/>
    <w:rsid w:val="002A392D"/>
    <w:rsid w:val="002A6796"/>
    <w:rsid w:val="002A7272"/>
    <w:rsid w:val="002B1597"/>
    <w:rsid w:val="002B2EEE"/>
    <w:rsid w:val="002B3B12"/>
    <w:rsid w:val="002B5A1B"/>
    <w:rsid w:val="002C1AB3"/>
    <w:rsid w:val="002C2DE1"/>
    <w:rsid w:val="002C31F2"/>
    <w:rsid w:val="002C6045"/>
    <w:rsid w:val="002C7AB4"/>
    <w:rsid w:val="002D0EAA"/>
    <w:rsid w:val="002D3CDF"/>
    <w:rsid w:val="002D4D6E"/>
    <w:rsid w:val="002D6888"/>
    <w:rsid w:val="002D6B34"/>
    <w:rsid w:val="002D7DA4"/>
    <w:rsid w:val="002E1098"/>
    <w:rsid w:val="002E2517"/>
    <w:rsid w:val="002E4097"/>
    <w:rsid w:val="002E5154"/>
    <w:rsid w:val="002E5943"/>
    <w:rsid w:val="002E5D8F"/>
    <w:rsid w:val="002E78BC"/>
    <w:rsid w:val="002F31CC"/>
    <w:rsid w:val="002F33CA"/>
    <w:rsid w:val="002F3FDC"/>
    <w:rsid w:val="002F4816"/>
    <w:rsid w:val="002F5AA0"/>
    <w:rsid w:val="002F63B1"/>
    <w:rsid w:val="002F7472"/>
    <w:rsid w:val="0030378F"/>
    <w:rsid w:val="00305813"/>
    <w:rsid w:val="0030648C"/>
    <w:rsid w:val="00307CB2"/>
    <w:rsid w:val="00311015"/>
    <w:rsid w:val="00313B1E"/>
    <w:rsid w:val="00316944"/>
    <w:rsid w:val="003169BF"/>
    <w:rsid w:val="00317C03"/>
    <w:rsid w:val="00317FA7"/>
    <w:rsid w:val="00322C1A"/>
    <w:rsid w:val="003243EF"/>
    <w:rsid w:val="00324826"/>
    <w:rsid w:val="00325C0E"/>
    <w:rsid w:val="00327785"/>
    <w:rsid w:val="003279A0"/>
    <w:rsid w:val="00327A5E"/>
    <w:rsid w:val="00327BFF"/>
    <w:rsid w:val="00327EAC"/>
    <w:rsid w:val="00331ED7"/>
    <w:rsid w:val="003406AA"/>
    <w:rsid w:val="00340CE7"/>
    <w:rsid w:val="003410DB"/>
    <w:rsid w:val="0034119D"/>
    <w:rsid w:val="0034276D"/>
    <w:rsid w:val="0034571B"/>
    <w:rsid w:val="003459BA"/>
    <w:rsid w:val="003500C5"/>
    <w:rsid w:val="0035550D"/>
    <w:rsid w:val="00355EA4"/>
    <w:rsid w:val="0036042F"/>
    <w:rsid w:val="00361872"/>
    <w:rsid w:val="0036369D"/>
    <w:rsid w:val="00366DE6"/>
    <w:rsid w:val="0037045D"/>
    <w:rsid w:val="00372CBA"/>
    <w:rsid w:val="00376E83"/>
    <w:rsid w:val="00377236"/>
    <w:rsid w:val="0038179C"/>
    <w:rsid w:val="003818F3"/>
    <w:rsid w:val="003840F3"/>
    <w:rsid w:val="00385367"/>
    <w:rsid w:val="00386698"/>
    <w:rsid w:val="00387CC9"/>
    <w:rsid w:val="00391B4B"/>
    <w:rsid w:val="00392D60"/>
    <w:rsid w:val="00394AB6"/>
    <w:rsid w:val="00394E57"/>
    <w:rsid w:val="00395728"/>
    <w:rsid w:val="00397595"/>
    <w:rsid w:val="003A0986"/>
    <w:rsid w:val="003A2748"/>
    <w:rsid w:val="003A35C9"/>
    <w:rsid w:val="003A7030"/>
    <w:rsid w:val="003A7D0B"/>
    <w:rsid w:val="003B1046"/>
    <w:rsid w:val="003B2D42"/>
    <w:rsid w:val="003B3735"/>
    <w:rsid w:val="003B3CC5"/>
    <w:rsid w:val="003B3F7C"/>
    <w:rsid w:val="003B40A5"/>
    <w:rsid w:val="003B44E4"/>
    <w:rsid w:val="003B7114"/>
    <w:rsid w:val="003C0CE0"/>
    <w:rsid w:val="003C1349"/>
    <w:rsid w:val="003C1C8D"/>
    <w:rsid w:val="003C3147"/>
    <w:rsid w:val="003C367C"/>
    <w:rsid w:val="003C3E34"/>
    <w:rsid w:val="003D1531"/>
    <w:rsid w:val="003D18CB"/>
    <w:rsid w:val="003D42ED"/>
    <w:rsid w:val="003D4556"/>
    <w:rsid w:val="003D5517"/>
    <w:rsid w:val="003D7B20"/>
    <w:rsid w:val="003E0E5C"/>
    <w:rsid w:val="003E114F"/>
    <w:rsid w:val="003E1A74"/>
    <w:rsid w:val="003E204E"/>
    <w:rsid w:val="003E37AB"/>
    <w:rsid w:val="003E3DA8"/>
    <w:rsid w:val="003E417E"/>
    <w:rsid w:val="003E545A"/>
    <w:rsid w:val="003E5EA5"/>
    <w:rsid w:val="003F0177"/>
    <w:rsid w:val="003F3564"/>
    <w:rsid w:val="003F4A4A"/>
    <w:rsid w:val="003F6BC1"/>
    <w:rsid w:val="00400A58"/>
    <w:rsid w:val="00401099"/>
    <w:rsid w:val="00402A36"/>
    <w:rsid w:val="0040384E"/>
    <w:rsid w:val="00403AE1"/>
    <w:rsid w:val="00404419"/>
    <w:rsid w:val="00406CC5"/>
    <w:rsid w:val="00407358"/>
    <w:rsid w:val="0041158A"/>
    <w:rsid w:val="00413F38"/>
    <w:rsid w:val="00415ADA"/>
    <w:rsid w:val="00415DA7"/>
    <w:rsid w:val="00416136"/>
    <w:rsid w:val="00420EFD"/>
    <w:rsid w:val="0042258F"/>
    <w:rsid w:val="004246EC"/>
    <w:rsid w:val="00424C0C"/>
    <w:rsid w:val="00427FE7"/>
    <w:rsid w:val="00430636"/>
    <w:rsid w:val="00431D28"/>
    <w:rsid w:val="00433C62"/>
    <w:rsid w:val="00434253"/>
    <w:rsid w:val="00436A34"/>
    <w:rsid w:val="0043783B"/>
    <w:rsid w:val="0044253D"/>
    <w:rsid w:val="0044439B"/>
    <w:rsid w:val="004477F1"/>
    <w:rsid w:val="004510BC"/>
    <w:rsid w:val="00452D9B"/>
    <w:rsid w:val="004535F3"/>
    <w:rsid w:val="00455F33"/>
    <w:rsid w:val="00457417"/>
    <w:rsid w:val="004600F8"/>
    <w:rsid w:val="0046216F"/>
    <w:rsid w:val="00462EAA"/>
    <w:rsid w:val="00463745"/>
    <w:rsid w:val="00463F64"/>
    <w:rsid w:val="004668EE"/>
    <w:rsid w:val="00466FC1"/>
    <w:rsid w:val="0047251B"/>
    <w:rsid w:val="0047306A"/>
    <w:rsid w:val="0047598E"/>
    <w:rsid w:val="0047655B"/>
    <w:rsid w:val="00483515"/>
    <w:rsid w:val="004842C6"/>
    <w:rsid w:val="004857B2"/>
    <w:rsid w:val="0048684B"/>
    <w:rsid w:val="00493F34"/>
    <w:rsid w:val="00494036"/>
    <w:rsid w:val="004948CE"/>
    <w:rsid w:val="004967F3"/>
    <w:rsid w:val="00496868"/>
    <w:rsid w:val="00496E3E"/>
    <w:rsid w:val="004A4E5E"/>
    <w:rsid w:val="004A6A50"/>
    <w:rsid w:val="004A7C1D"/>
    <w:rsid w:val="004B06C6"/>
    <w:rsid w:val="004B0AEA"/>
    <w:rsid w:val="004B68A1"/>
    <w:rsid w:val="004B6BFB"/>
    <w:rsid w:val="004C1278"/>
    <w:rsid w:val="004C129B"/>
    <w:rsid w:val="004C13A8"/>
    <w:rsid w:val="004C19F5"/>
    <w:rsid w:val="004C32BF"/>
    <w:rsid w:val="004C6222"/>
    <w:rsid w:val="004C70D8"/>
    <w:rsid w:val="004D3D30"/>
    <w:rsid w:val="004D6036"/>
    <w:rsid w:val="004D71FE"/>
    <w:rsid w:val="004D7702"/>
    <w:rsid w:val="004D7A28"/>
    <w:rsid w:val="004E059A"/>
    <w:rsid w:val="004E09F5"/>
    <w:rsid w:val="004E24CD"/>
    <w:rsid w:val="004E32D9"/>
    <w:rsid w:val="004E3870"/>
    <w:rsid w:val="004E4AE6"/>
    <w:rsid w:val="004E7238"/>
    <w:rsid w:val="004F05D9"/>
    <w:rsid w:val="004F0AAF"/>
    <w:rsid w:val="004F2566"/>
    <w:rsid w:val="004F7DAA"/>
    <w:rsid w:val="00500423"/>
    <w:rsid w:val="005004A3"/>
    <w:rsid w:val="0050247D"/>
    <w:rsid w:val="00502B31"/>
    <w:rsid w:val="00503039"/>
    <w:rsid w:val="00505170"/>
    <w:rsid w:val="00505509"/>
    <w:rsid w:val="00505FE9"/>
    <w:rsid w:val="005071D9"/>
    <w:rsid w:val="00507772"/>
    <w:rsid w:val="00510DC9"/>
    <w:rsid w:val="00510DCD"/>
    <w:rsid w:val="0051178F"/>
    <w:rsid w:val="00511CEA"/>
    <w:rsid w:val="00512694"/>
    <w:rsid w:val="00512702"/>
    <w:rsid w:val="00513315"/>
    <w:rsid w:val="00514BFC"/>
    <w:rsid w:val="005165DC"/>
    <w:rsid w:val="00522B37"/>
    <w:rsid w:val="00522C55"/>
    <w:rsid w:val="005257B7"/>
    <w:rsid w:val="005267A9"/>
    <w:rsid w:val="00526DAB"/>
    <w:rsid w:val="005300B7"/>
    <w:rsid w:val="00530B7F"/>
    <w:rsid w:val="005313B5"/>
    <w:rsid w:val="0053351B"/>
    <w:rsid w:val="00534975"/>
    <w:rsid w:val="00534F3A"/>
    <w:rsid w:val="00534FF9"/>
    <w:rsid w:val="005379C0"/>
    <w:rsid w:val="00550E00"/>
    <w:rsid w:val="0055211C"/>
    <w:rsid w:val="00553837"/>
    <w:rsid w:val="005553E3"/>
    <w:rsid w:val="00556918"/>
    <w:rsid w:val="00556954"/>
    <w:rsid w:val="00557C90"/>
    <w:rsid w:val="00560276"/>
    <w:rsid w:val="0056167A"/>
    <w:rsid w:val="0056230A"/>
    <w:rsid w:val="00562398"/>
    <w:rsid w:val="005625F9"/>
    <w:rsid w:val="005627B9"/>
    <w:rsid w:val="00564D7E"/>
    <w:rsid w:val="00571E79"/>
    <w:rsid w:val="005722B0"/>
    <w:rsid w:val="00573760"/>
    <w:rsid w:val="00573979"/>
    <w:rsid w:val="00574415"/>
    <w:rsid w:val="005746DC"/>
    <w:rsid w:val="00574BAD"/>
    <w:rsid w:val="00576C72"/>
    <w:rsid w:val="00576ED5"/>
    <w:rsid w:val="00584458"/>
    <w:rsid w:val="00587CB6"/>
    <w:rsid w:val="005900A1"/>
    <w:rsid w:val="00590BD1"/>
    <w:rsid w:val="0059289E"/>
    <w:rsid w:val="0059763A"/>
    <w:rsid w:val="00597943"/>
    <w:rsid w:val="00597962"/>
    <w:rsid w:val="00597C8A"/>
    <w:rsid w:val="005A1964"/>
    <w:rsid w:val="005A2E39"/>
    <w:rsid w:val="005A3112"/>
    <w:rsid w:val="005A4642"/>
    <w:rsid w:val="005A4EC0"/>
    <w:rsid w:val="005A5969"/>
    <w:rsid w:val="005B05A1"/>
    <w:rsid w:val="005B0716"/>
    <w:rsid w:val="005B283A"/>
    <w:rsid w:val="005B4F3A"/>
    <w:rsid w:val="005B5762"/>
    <w:rsid w:val="005B5775"/>
    <w:rsid w:val="005C2775"/>
    <w:rsid w:val="005C3097"/>
    <w:rsid w:val="005C37DA"/>
    <w:rsid w:val="005C41B3"/>
    <w:rsid w:val="005C5361"/>
    <w:rsid w:val="005C774B"/>
    <w:rsid w:val="005D1169"/>
    <w:rsid w:val="005D19CE"/>
    <w:rsid w:val="005D2799"/>
    <w:rsid w:val="005D3CC8"/>
    <w:rsid w:val="005D446C"/>
    <w:rsid w:val="005D5170"/>
    <w:rsid w:val="005D615B"/>
    <w:rsid w:val="005E1318"/>
    <w:rsid w:val="005E1443"/>
    <w:rsid w:val="005E2447"/>
    <w:rsid w:val="005E2A9A"/>
    <w:rsid w:val="005E2AA5"/>
    <w:rsid w:val="005E75CC"/>
    <w:rsid w:val="005E7672"/>
    <w:rsid w:val="005E7B28"/>
    <w:rsid w:val="005F1F6B"/>
    <w:rsid w:val="005F50A4"/>
    <w:rsid w:val="00600DFC"/>
    <w:rsid w:val="00601F4A"/>
    <w:rsid w:val="00604704"/>
    <w:rsid w:val="0060582F"/>
    <w:rsid w:val="00605EF1"/>
    <w:rsid w:val="006062DA"/>
    <w:rsid w:val="00606864"/>
    <w:rsid w:val="00607ADB"/>
    <w:rsid w:val="00607DB2"/>
    <w:rsid w:val="00610809"/>
    <w:rsid w:val="00612E1E"/>
    <w:rsid w:val="00613A04"/>
    <w:rsid w:val="0061408F"/>
    <w:rsid w:val="00620ECE"/>
    <w:rsid w:val="00621FA0"/>
    <w:rsid w:val="006222E3"/>
    <w:rsid w:val="006236C5"/>
    <w:rsid w:val="00625394"/>
    <w:rsid w:val="00625E88"/>
    <w:rsid w:val="00627D83"/>
    <w:rsid w:val="006349E1"/>
    <w:rsid w:val="006353B7"/>
    <w:rsid w:val="00637134"/>
    <w:rsid w:val="0063740B"/>
    <w:rsid w:val="00640FB6"/>
    <w:rsid w:val="00641CD7"/>
    <w:rsid w:val="006428BF"/>
    <w:rsid w:val="00645850"/>
    <w:rsid w:val="00646D4E"/>
    <w:rsid w:val="00646F94"/>
    <w:rsid w:val="00651926"/>
    <w:rsid w:val="00652415"/>
    <w:rsid w:val="006538C7"/>
    <w:rsid w:val="00653BB3"/>
    <w:rsid w:val="00655C54"/>
    <w:rsid w:val="00657D8F"/>
    <w:rsid w:val="0066452D"/>
    <w:rsid w:val="006651CB"/>
    <w:rsid w:val="00666D92"/>
    <w:rsid w:val="00672EC8"/>
    <w:rsid w:val="006734FC"/>
    <w:rsid w:val="00673F0B"/>
    <w:rsid w:val="006752D6"/>
    <w:rsid w:val="006773C9"/>
    <w:rsid w:val="0068001E"/>
    <w:rsid w:val="00681D4B"/>
    <w:rsid w:val="00683AF9"/>
    <w:rsid w:val="006918C4"/>
    <w:rsid w:val="00691CB0"/>
    <w:rsid w:val="00693E03"/>
    <w:rsid w:val="00694544"/>
    <w:rsid w:val="00695AE9"/>
    <w:rsid w:val="00696257"/>
    <w:rsid w:val="00696636"/>
    <w:rsid w:val="00697310"/>
    <w:rsid w:val="006A09A0"/>
    <w:rsid w:val="006A551F"/>
    <w:rsid w:val="006A77A5"/>
    <w:rsid w:val="006B133A"/>
    <w:rsid w:val="006B2CF0"/>
    <w:rsid w:val="006B2F6C"/>
    <w:rsid w:val="006B3688"/>
    <w:rsid w:val="006B4E5C"/>
    <w:rsid w:val="006B5661"/>
    <w:rsid w:val="006B5E5B"/>
    <w:rsid w:val="006C377A"/>
    <w:rsid w:val="006C4881"/>
    <w:rsid w:val="006D0226"/>
    <w:rsid w:val="006D3D7B"/>
    <w:rsid w:val="006D777A"/>
    <w:rsid w:val="006E0C03"/>
    <w:rsid w:val="006E2CE2"/>
    <w:rsid w:val="006E3BE4"/>
    <w:rsid w:val="006E4965"/>
    <w:rsid w:val="006E5131"/>
    <w:rsid w:val="006E5C30"/>
    <w:rsid w:val="006F20A0"/>
    <w:rsid w:val="006F2450"/>
    <w:rsid w:val="006F3194"/>
    <w:rsid w:val="006F3E22"/>
    <w:rsid w:val="007014D7"/>
    <w:rsid w:val="00702269"/>
    <w:rsid w:val="00702E66"/>
    <w:rsid w:val="007034B7"/>
    <w:rsid w:val="007039D0"/>
    <w:rsid w:val="00704167"/>
    <w:rsid w:val="00704B18"/>
    <w:rsid w:val="0070589C"/>
    <w:rsid w:val="007059B3"/>
    <w:rsid w:val="007064D9"/>
    <w:rsid w:val="0071275E"/>
    <w:rsid w:val="0071380E"/>
    <w:rsid w:val="00713928"/>
    <w:rsid w:val="007141B6"/>
    <w:rsid w:val="0071450A"/>
    <w:rsid w:val="00716384"/>
    <w:rsid w:val="0071779A"/>
    <w:rsid w:val="007207EA"/>
    <w:rsid w:val="00722122"/>
    <w:rsid w:val="00722A76"/>
    <w:rsid w:val="0072372F"/>
    <w:rsid w:val="00724A2E"/>
    <w:rsid w:val="00725B12"/>
    <w:rsid w:val="00727312"/>
    <w:rsid w:val="00730EE5"/>
    <w:rsid w:val="00731D91"/>
    <w:rsid w:val="0073243E"/>
    <w:rsid w:val="007329FA"/>
    <w:rsid w:val="0073308B"/>
    <w:rsid w:val="00735A90"/>
    <w:rsid w:val="00740D2B"/>
    <w:rsid w:val="00741DC3"/>
    <w:rsid w:val="0074580C"/>
    <w:rsid w:val="00745DF2"/>
    <w:rsid w:val="00747BD6"/>
    <w:rsid w:val="00751C8C"/>
    <w:rsid w:val="0075332A"/>
    <w:rsid w:val="0075338A"/>
    <w:rsid w:val="00753EA8"/>
    <w:rsid w:val="00755670"/>
    <w:rsid w:val="0075693A"/>
    <w:rsid w:val="007617B9"/>
    <w:rsid w:val="00763E99"/>
    <w:rsid w:val="00765124"/>
    <w:rsid w:val="00767CC7"/>
    <w:rsid w:val="00772013"/>
    <w:rsid w:val="00772457"/>
    <w:rsid w:val="007734F7"/>
    <w:rsid w:val="0077406D"/>
    <w:rsid w:val="0077487E"/>
    <w:rsid w:val="007758CE"/>
    <w:rsid w:val="00775FB5"/>
    <w:rsid w:val="0077738B"/>
    <w:rsid w:val="007836BE"/>
    <w:rsid w:val="00785151"/>
    <w:rsid w:val="00786F9E"/>
    <w:rsid w:val="0079042A"/>
    <w:rsid w:val="00790ED1"/>
    <w:rsid w:val="007A64D4"/>
    <w:rsid w:val="007A64FB"/>
    <w:rsid w:val="007A72F0"/>
    <w:rsid w:val="007B34DC"/>
    <w:rsid w:val="007B3967"/>
    <w:rsid w:val="007B407E"/>
    <w:rsid w:val="007B4413"/>
    <w:rsid w:val="007B4998"/>
    <w:rsid w:val="007B4AD8"/>
    <w:rsid w:val="007B5B2D"/>
    <w:rsid w:val="007B6B03"/>
    <w:rsid w:val="007C0C9A"/>
    <w:rsid w:val="007C16BF"/>
    <w:rsid w:val="007C17C9"/>
    <w:rsid w:val="007C1910"/>
    <w:rsid w:val="007C3C16"/>
    <w:rsid w:val="007C45AC"/>
    <w:rsid w:val="007C46D6"/>
    <w:rsid w:val="007C4DBD"/>
    <w:rsid w:val="007C5AE8"/>
    <w:rsid w:val="007C6246"/>
    <w:rsid w:val="007C683B"/>
    <w:rsid w:val="007D25DB"/>
    <w:rsid w:val="007D6C4F"/>
    <w:rsid w:val="007E3776"/>
    <w:rsid w:val="007E3ABE"/>
    <w:rsid w:val="007E502D"/>
    <w:rsid w:val="007E7249"/>
    <w:rsid w:val="007E7BC5"/>
    <w:rsid w:val="007F1BBA"/>
    <w:rsid w:val="007F46D1"/>
    <w:rsid w:val="007F4809"/>
    <w:rsid w:val="007F4CEE"/>
    <w:rsid w:val="007F63F0"/>
    <w:rsid w:val="00801170"/>
    <w:rsid w:val="0080138C"/>
    <w:rsid w:val="00802FC2"/>
    <w:rsid w:val="00804D8A"/>
    <w:rsid w:val="008052FF"/>
    <w:rsid w:val="0080689A"/>
    <w:rsid w:val="00810265"/>
    <w:rsid w:val="00813700"/>
    <w:rsid w:val="00813D11"/>
    <w:rsid w:val="0082074A"/>
    <w:rsid w:val="00821620"/>
    <w:rsid w:val="0082169D"/>
    <w:rsid w:val="00821998"/>
    <w:rsid w:val="008220B5"/>
    <w:rsid w:val="008254F6"/>
    <w:rsid w:val="008265AB"/>
    <w:rsid w:val="00826EC7"/>
    <w:rsid w:val="00827FDD"/>
    <w:rsid w:val="00830BB8"/>
    <w:rsid w:val="00831BCF"/>
    <w:rsid w:val="00832B2E"/>
    <w:rsid w:val="00833232"/>
    <w:rsid w:val="0083368D"/>
    <w:rsid w:val="0083515B"/>
    <w:rsid w:val="00837BAE"/>
    <w:rsid w:val="0084000A"/>
    <w:rsid w:val="008403BB"/>
    <w:rsid w:val="00842C94"/>
    <w:rsid w:val="008447EF"/>
    <w:rsid w:val="00845DE0"/>
    <w:rsid w:val="00850779"/>
    <w:rsid w:val="00854321"/>
    <w:rsid w:val="008545DE"/>
    <w:rsid w:val="00854DB2"/>
    <w:rsid w:val="0085505C"/>
    <w:rsid w:val="00861F51"/>
    <w:rsid w:val="0086227A"/>
    <w:rsid w:val="00863841"/>
    <w:rsid w:val="00865348"/>
    <w:rsid w:val="0087182A"/>
    <w:rsid w:val="00871A83"/>
    <w:rsid w:val="00873322"/>
    <w:rsid w:val="00873FF5"/>
    <w:rsid w:val="008743BF"/>
    <w:rsid w:val="00874DB9"/>
    <w:rsid w:val="00877B47"/>
    <w:rsid w:val="00883154"/>
    <w:rsid w:val="0088495F"/>
    <w:rsid w:val="00885880"/>
    <w:rsid w:val="00887EC2"/>
    <w:rsid w:val="00890994"/>
    <w:rsid w:val="00890A6A"/>
    <w:rsid w:val="008929C0"/>
    <w:rsid w:val="008935BA"/>
    <w:rsid w:val="00893F5B"/>
    <w:rsid w:val="0089402E"/>
    <w:rsid w:val="0089553C"/>
    <w:rsid w:val="00895B94"/>
    <w:rsid w:val="00895DD2"/>
    <w:rsid w:val="008970EA"/>
    <w:rsid w:val="00897B4D"/>
    <w:rsid w:val="008A091B"/>
    <w:rsid w:val="008A5ABE"/>
    <w:rsid w:val="008A5C46"/>
    <w:rsid w:val="008A6568"/>
    <w:rsid w:val="008A69B0"/>
    <w:rsid w:val="008A7695"/>
    <w:rsid w:val="008A7A32"/>
    <w:rsid w:val="008B005F"/>
    <w:rsid w:val="008B27B8"/>
    <w:rsid w:val="008B3029"/>
    <w:rsid w:val="008B3D16"/>
    <w:rsid w:val="008B45CA"/>
    <w:rsid w:val="008B4FEF"/>
    <w:rsid w:val="008B7F02"/>
    <w:rsid w:val="008C081C"/>
    <w:rsid w:val="008C0B17"/>
    <w:rsid w:val="008C12A2"/>
    <w:rsid w:val="008C16BD"/>
    <w:rsid w:val="008C190C"/>
    <w:rsid w:val="008C1D91"/>
    <w:rsid w:val="008C459E"/>
    <w:rsid w:val="008C58F0"/>
    <w:rsid w:val="008D049E"/>
    <w:rsid w:val="008D2CF3"/>
    <w:rsid w:val="008D3706"/>
    <w:rsid w:val="008D40C9"/>
    <w:rsid w:val="008D4791"/>
    <w:rsid w:val="008D7BC1"/>
    <w:rsid w:val="008D7E98"/>
    <w:rsid w:val="008E02C4"/>
    <w:rsid w:val="008E1B77"/>
    <w:rsid w:val="008E3177"/>
    <w:rsid w:val="008E54D3"/>
    <w:rsid w:val="008E59F9"/>
    <w:rsid w:val="008E5F1D"/>
    <w:rsid w:val="008E79BB"/>
    <w:rsid w:val="008F2148"/>
    <w:rsid w:val="008F4211"/>
    <w:rsid w:val="008F5CD7"/>
    <w:rsid w:val="008F5F32"/>
    <w:rsid w:val="008F72CB"/>
    <w:rsid w:val="008F738C"/>
    <w:rsid w:val="00901031"/>
    <w:rsid w:val="009013BF"/>
    <w:rsid w:val="00905ED3"/>
    <w:rsid w:val="00911E07"/>
    <w:rsid w:val="00916072"/>
    <w:rsid w:val="00916CAF"/>
    <w:rsid w:val="009172DA"/>
    <w:rsid w:val="009229FA"/>
    <w:rsid w:val="00922ED1"/>
    <w:rsid w:val="00925C7F"/>
    <w:rsid w:val="0092716E"/>
    <w:rsid w:val="009273D9"/>
    <w:rsid w:val="0092757D"/>
    <w:rsid w:val="0093068B"/>
    <w:rsid w:val="0093084E"/>
    <w:rsid w:val="009324B8"/>
    <w:rsid w:val="00933EDF"/>
    <w:rsid w:val="009355C3"/>
    <w:rsid w:val="0093632F"/>
    <w:rsid w:val="0094152D"/>
    <w:rsid w:val="00941C5E"/>
    <w:rsid w:val="00942658"/>
    <w:rsid w:val="009447B0"/>
    <w:rsid w:val="00946EB9"/>
    <w:rsid w:val="00950DAC"/>
    <w:rsid w:val="009513E8"/>
    <w:rsid w:val="00951A69"/>
    <w:rsid w:val="00964C15"/>
    <w:rsid w:val="009678C3"/>
    <w:rsid w:val="0097132D"/>
    <w:rsid w:val="00972482"/>
    <w:rsid w:val="00972D62"/>
    <w:rsid w:val="009733B5"/>
    <w:rsid w:val="00973E9D"/>
    <w:rsid w:val="00974DE8"/>
    <w:rsid w:val="00975508"/>
    <w:rsid w:val="0097616E"/>
    <w:rsid w:val="0097619F"/>
    <w:rsid w:val="009762E0"/>
    <w:rsid w:val="00976809"/>
    <w:rsid w:val="00976BF1"/>
    <w:rsid w:val="00977487"/>
    <w:rsid w:val="00977C9E"/>
    <w:rsid w:val="00980F1A"/>
    <w:rsid w:val="009813DF"/>
    <w:rsid w:val="00981F89"/>
    <w:rsid w:val="00982A2F"/>
    <w:rsid w:val="00983306"/>
    <w:rsid w:val="00984D63"/>
    <w:rsid w:val="00985C05"/>
    <w:rsid w:val="0098638E"/>
    <w:rsid w:val="009864D5"/>
    <w:rsid w:val="0098712C"/>
    <w:rsid w:val="0099023C"/>
    <w:rsid w:val="0099656C"/>
    <w:rsid w:val="00996B82"/>
    <w:rsid w:val="0099756C"/>
    <w:rsid w:val="009A0158"/>
    <w:rsid w:val="009A035D"/>
    <w:rsid w:val="009A486F"/>
    <w:rsid w:val="009A5BCC"/>
    <w:rsid w:val="009A6F39"/>
    <w:rsid w:val="009B20E4"/>
    <w:rsid w:val="009B4817"/>
    <w:rsid w:val="009C0631"/>
    <w:rsid w:val="009C0E43"/>
    <w:rsid w:val="009C303A"/>
    <w:rsid w:val="009C69A7"/>
    <w:rsid w:val="009C7313"/>
    <w:rsid w:val="009D03E0"/>
    <w:rsid w:val="009D0CD4"/>
    <w:rsid w:val="009D0E16"/>
    <w:rsid w:val="009D1D58"/>
    <w:rsid w:val="009D4220"/>
    <w:rsid w:val="009D48A3"/>
    <w:rsid w:val="009D4D37"/>
    <w:rsid w:val="009D4DE2"/>
    <w:rsid w:val="009D4EF3"/>
    <w:rsid w:val="009D666F"/>
    <w:rsid w:val="009E280C"/>
    <w:rsid w:val="009E5C39"/>
    <w:rsid w:val="009E6A32"/>
    <w:rsid w:val="009E7EAB"/>
    <w:rsid w:val="009F01AC"/>
    <w:rsid w:val="009F0BBB"/>
    <w:rsid w:val="009F0E54"/>
    <w:rsid w:val="009F2382"/>
    <w:rsid w:val="009F3884"/>
    <w:rsid w:val="009F4E59"/>
    <w:rsid w:val="009F6DA6"/>
    <w:rsid w:val="009F7954"/>
    <w:rsid w:val="00A0146A"/>
    <w:rsid w:val="00A11149"/>
    <w:rsid w:val="00A14792"/>
    <w:rsid w:val="00A16762"/>
    <w:rsid w:val="00A169CA"/>
    <w:rsid w:val="00A203BA"/>
    <w:rsid w:val="00A20846"/>
    <w:rsid w:val="00A2305F"/>
    <w:rsid w:val="00A24F5C"/>
    <w:rsid w:val="00A252EF"/>
    <w:rsid w:val="00A263F2"/>
    <w:rsid w:val="00A263FC"/>
    <w:rsid w:val="00A278DD"/>
    <w:rsid w:val="00A27B82"/>
    <w:rsid w:val="00A35520"/>
    <w:rsid w:val="00A43114"/>
    <w:rsid w:val="00A44335"/>
    <w:rsid w:val="00A5095A"/>
    <w:rsid w:val="00A51779"/>
    <w:rsid w:val="00A54EFD"/>
    <w:rsid w:val="00A568EF"/>
    <w:rsid w:val="00A56E31"/>
    <w:rsid w:val="00A56E9F"/>
    <w:rsid w:val="00A60CEE"/>
    <w:rsid w:val="00A637A0"/>
    <w:rsid w:val="00A649AE"/>
    <w:rsid w:val="00A64ACB"/>
    <w:rsid w:val="00A651A6"/>
    <w:rsid w:val="00A658DE"/>
    <w:rsid w:val="00A65F00"/>
    <w:rsid w:val="00A6696E"/>
    <w:rsid w:val="00A6797C"/>
    <w:rsid w:val="00A70A4A"/>
    <w:rsid w:val="00A71C6E"/>
    <w:rsid w:val="00A727F4"/>
    <w:rsid w:val="00A72C33"/>
    <w:rsid w:val="00A748C3"/>
    <w:rsid w:val="00A74962"/>
    <w:rsid w:val="00A74B35"/>
    <w:rsid w:val="00A76D60"/>
    <w:rsid w:val="00A80F17"/>
    <w:rsid w:val="00A81287"/>
    <w:rsid w:val="00A82DEB"/>
    <w:rsid w:val="00A84078"/>
    <w:rsid w:val="00A842E0"/>
    <w:rsid w:val="00A84345"/>
    <w:rsid w:val="00A8440D"/>
    <w:rsid w:val="00A84D4B"/>
    <w:rsid w:val="00A92ED3"/>
    <w:rsid w:val="00A94ABE"/>
    <w:rsid w:val="00A959DC"/>
    <w:rsid w:val="00A970C6"/>
    <w:rsid w:val="00A97C6D"/>
    <w:rsid w:val="00A97EA2"/>
    <w:rsid w:val="00AA056D"/>
    <w:rsid w:val="00AA4E29"/>
    <w:rsid w:val="00AA6D0D"/>
    <w:rsid w:val="00AA7DF2"/>
    <w:rsid w:val="00AB00B9"/>
    <w:rsid w:val="00AB093F"/>
    <w:rsid w:val="00AB163F"/>
    <w:rsid w:val="00AB172F"/>
    <w:rsid w:val="00AB1F69"/>
    <w:rsid w:val="00AB2CA1"/>
    <w:rsid w:val="00AB41DA"/>
    <w:rsid w:val="00AB42F7"/>
    <w:rsid w:val="00AB4D48"/>
    <w:rsid w:val="00AB5BB3"/>
    <w:rsid w:val="00AC1A8F"/>
    <w:rsid w:val="00AC4015"/>
    <w:rsid w:val="00AC42A8"/>
    <w:rsid w:val="00AC4A9C"/>
    <w:rsid w:val="00AC7261"/>
    <w:rsid w:val="00AC7A5B"/>
    <w:rsid w:val="00AD542C"/>
    <w:rsid w:val="00AD689E"/>
    <w:rsid w:val="00AE0674"/>
    <w:rsid w:val="00AE0C76"/>
    <w:rsid w:val="00AE27E8"/>
    <w:rsid w:val="00AE2BDB"/>
    <w:rsid w:val="00AE3A39"/>
    <w:rsid w:val="00AE3DA0"/>
    <w:rsid w:val="00AE4162"/>
    <w:rsid w:val="00AE5825"/>
    <w:rsid w:val="00AF1B78"/>
    <w:rsid w:val="00AF649F"/>
    <w:rsid w:val="00AF6BFD"/>
    <w:rsid w:val="00B030B0"/>
    <w:rsid w:val="00B050E0"/>
    <w:rsid w:val="00B057B9"/>
    <w:rsid w:val="00B0598F"/>
    <w:rsid w:val="00B062D6"/>
    <w:rsid w:val="00B07830"/>
    <w:rsid w:val="00B1184D"/>
    <w:rsid w:val="00B143E6"/>
    <w:rsid w:val="00B15AD6"/>
    <w:rsid w:val="00B15D7A"/>
    <w:rsid w:val="00B17540"/>
    <w:rsid w:val="00B17C33"/>
    <w:rsid w:val="00B20ED4"/>
    <w:rsid w:val="00B234D9"/>
    <w:rsid w:val="00B26926"/>
    <w:rsid w:val="00B27BB5"/>
    <w:rsid w:val="00B32453"/>
    <w:rsid w:val="00B32610"/>
    <w:rsid w:val="00B32964"/>
    <w:rsid w:val="00B32B3F"/>
    <w:rsid w:val="00B3325E"/>
    <w:rsid w:val="00B33AC5"/>
    <w:rsid w:val="00B367A0"/>
    <w:rsid w:val="00B3746E"/>
    <w:rsid w:val="00B378FD"/>
    <w:rsid w:val="00B37DBA"/>
    <w:rsid w:val="00B41BCE"/>
    <w:rsid w:val="00B42CB5"/>
    <w:rsid w:val="00B43469"/>
    <w:rsid w:val="00B441E5"/>
    <w:rsid w:val="00B5521E"/>
    <w:rsid w:val="00B6242F"/>
    <w:rsid w:val="00B62A6C"/>
    <w:rsid w:val="00B62BA6"/>
    <w:rsid w:val="00B65E19"/>
    <w:rsid w:val="00B717FB"/>
    <w:rsid w:val="00B7253D"/>
    <w:rsid w:val="00B746F8"/>
    <w:rsid w:val="00B75915"/>
    <w:rsid w:val="00B76840"/>
    <w:rsid w:val="00B80B33"/>
    <w:rsid w:val="00B821B4"/>
    <w:rsid w:val="00B83166"/>
    <w:rsid w:val="00B85CC2"/>
    <w:rsid w:val="00B85DDA"/>
    <w:rsid w:val="00B86490"/>
    <w:rsid w:val="00B902C7"/>
    <w:rsid w:val="00B91A27"/>
    <w:rsid w:val="00B93593"/>
    <w:rsid w:val="00B94195"/>
    <w:rsid w:val="00BA0BC4"/>
    <w:rsid w:val="00BA0BD0"/>
    <w:rsid w:val="00BA1F69"/>
    <w:rsid w:val="00BA3697"/>
    <w:rsid w:val="00BA403D"/>
    <w:rsid w:val="00BA64B0"/>
    <w:rsid w:val="00BA7068"/>
    <w:rsid w:val="00BB5ECB"/>
    <w:rsid w:val="00BB7197"/>
    <w:rsid w:val="00BC05CC"/>
    <w:rsid w:val="00BC1A66"/>
    <w:rsid w:val="00BC1C62"/>
    <w:rsid w:val="00BC2090"/>
    <w:rsid w:val="00BC3FFB"/>
    <w:rsid w:val="00BD01E6"/>
    <w:rsid w:val="00BD17F5"/>
    <w:rsid w:val="00BD64AF"/>
    <w:rsid w:val="00BD650E"/>
    <w:rsid w:val="00BD7705"/>
    <w:rsid w:val="00BE1DC0"/>
    <w:rsid w:val="00BE2882"/>
    <w:rsid w:val="00BE32C7"/>
    <w:rsid w:val="00BE3D1C"/>
    <w:rsid w:val="00BE52C2"/>
    <w:rsid w:val="00BE5640"/>
    <w:rsid w:val="00BE604C"/>
    <w:rsid w:val="00BE79B2"/>
    <w:rsid w:val="00BE7C61"/>
    <w:rsid w:val="00BE7C67"/>
    <w:rsid w:val="00BE7FE6"/>
    <w:rsid w:val="00BF01A5"/>
    <w:rsid w:val="00BF2BBB"/>
    <w:rsid w:val="00BF365A"/>
    <w:rsid w:val="00BF4659"/>
    <w:rsid w:val="00BF4A7E"/>
    <w:rsid w:val="00BF5C4B"/>
    <w:rsid w:val="00BF6114"/>
    <w:rsid w:val="00BF6B25"/>
    <w:rsid w:val="00BF6E18"/>
    <w:rsid w:val="00BF745A"/>
    <w:rsid w:val="00C03AD3"/>
    <w:rsid w:val="00C03C50"/>
    <w:rsid w:val="00C04A08"/>
    <w:rsid w:val="00C05A40"/>
    <w:rsid w:val="00C060E3"/>
    <w:rsid w:val="00C07DB1"/>
    <w:rsid w:val="00C10D62"/>
    <w:rsid w:val="00C23CF1"/>
    <w:rsid w:val="00C24B76"/>
    <w:rsid w:val="00C256CA"/>
    <w:rsid w:val="00C25B34"/>
    <w:rsid w:val="00C3275F"/>
    <w:rsid w:val="00C34E23"/>
    <w:rsid w:val="00C35D13"/>
    <w:rsid w:val="00C36059"/>
    <w:rsid w:val="00C36282"/>
    <w:rsid w:val="00C36885"/>
    <w:rsid w:val="00C41404"/>
    <w:rsid w:val="00C439DA"/>
    <w:rsid w:val="00C44A20"/>
    <w:rsid w:val="00C46611"/>
    <w:rsid w:val="00C467BB"/>
    <w:rsid w:val="00C468A5"/>
    <w:rsid w:val="00C51BD7"/>
    <w:rsid w:val="00C52C4E"/>
    <w:rsid w:val="00C53281"/>
    <w:rsid w:val="00C561F6"/>
    <w:rsid w:val="00C56C22"/>
    <w:rsid w:val="00C57890"/>
    <w:rsid w:val="00C61A92"/>
    <w:rsid w:val="00C6336A"/>
    <w:rsid w:val="00C63505"/>
    <w:rsid w:val="00C63B6A"/>
    <w:rsid w:val="00C63D70"/>
    <w:rsid w:val="00C64842"/>
    <w:rsid w:val="00C65201"/>
    <w:rsid w:val="00C65BE9"/>
    <w:rsid w:val="00C666F6"/>
    <w:rsid w:val="00C66E6D"/>
    <w:rsid w:val="00C70763"/>
    <w:rsid w:val="00C80973"/>
    <w:rsid w:val="00C8346C"/>
    <w:rsid w:val="00C91104"/>
    <w:rsid w:val="00C939FE"/>
    <w:rsid w:val="00C93EA6"/>
    <w:rsid w:val="00C94468"/>
    <w:rsid w:val="00C967BF"/>
    <w:rsid w:val="00C97A82"/>
    <w:rsid w:val="00CA0804"/>
    <w:rsid w:val="00CA1575"/>
    <w:rsid w:val="00CA1667"/>
    <w:rsid w:val="00CA351B"/>
    <w:rsid w:val="00CA4C56"/>
    <w:rsid w:val="00CA5944"/>
    <w:rsid w:val="00CA60E1"/>
    <w:rsid w:val="00CA6B58"/>
    <w:rsid w:val="00CA7779"/>
    <w:rsid w:val="00CB14D0"/>
    <w:rsid w:val="00CB444A"/>
    <w:rsid w:val="00CB470E"/>
    <w:rsid w:val="00CB5A35"/>
    <w:rsid w:val="00CB7950"/>
    <w:rsid w:val="00CB7B6C"/>
    <w:rsid w:val="00CB7EC5"/>
    <w:rsid w:val="00CC04D7"/>
    <w:rsid w:val="00CC2BD4"/>
    <w:rsid w:val="00CC42D7"/>
    <w:rsid w:val="00CC485C"/>
    <w:rsid w:val="00CD0A70"/>
    <w:rsid w:val="00CD0C2A"/>
    <w:rsid w:val="00CD2FB8"/>
    <w:rsid w:val="00CD32A6"/>
    <w:rsid w:val="00CD3C2A"/>
    <w:rsid w:val="00CD47F0"/>
    <w:rsid w:val="00CD7024"/>
    <w:rsid w:val="00CD7FE4"/>
    <w:rsid w:val="00CE09EE"/>
    <w:rsid w:val="00CE2DB7"/>
    <w:rsid w:val="00CE317C"/>
    <w:rsid w:val="00CE4B78"/>
    <w:rsid w:val="00CE507F"/>
    <w:rsid w:val="00CE5E2F"/>
    <w:rsid w:val="00CE6982"/>
    <w:rsid w:val="00CE71B4"/>
    <w:rsid w:val="00CE782A"/>
    <w:rsid w:val="00CF00AE"/>
    <w:rsid w:val="00CF1CE0"/>
    <w:rsid w:val="00CF2E52"/>
    <w:rsid w:val="00CF3DBC"/>
    <w:rsid w:val="00CF4962"/>
    <w:rsid w:val="00D01C05"/>
    <w:rsid w:val="00D02013"/>
    <w:rsid w:val="00D02417"/>
    <w:rsid w:val="00D02ED0"/>
    <w:rsid w:val="00D039C6"/>
    <w:rsid w:val="00D03A78"/>
    <w:rsid w:val="00D04FEE"/>
    <w:rsid w:val="00D06096"/>
    <w:rsid w:val="00D10459"/>
    <w:rsid w:val="00D10A57"/>
    <w:rsid w:val="00D12DF8"/>
    <w:rsid w:val="00D13263"/>
    <w:rsid w:val="00D162FA"/>
    <w:rsid w:val="00D16EC4"/>
    <w:rsid w:val="00D174F4"/>
    <w:rsid w:val="00D2037F"/>
    <w:rsid w:val="00D2129B"/>
    <w:rsid w:val="00D21BEE"/>
    <w:rsid w:val="00D21DCF"/>
    <w:rsid w:val="00D2292E"/>
    <w:rsid w:val="00D23068"/>
    <w:rsid w:val="00D239AA"/>
    <w:rsid w:val="00D23ACD"/>
    <w:rsid w:val="00D24AE6"/>
    <w:rsid w:val="00D25B9E"/>
    <w:rsid w:val="00D34020"/>
    <w:rsid w:val="00D35829"/>
    <w:rsid w:val="00D35DB5"/>
    <w:rsid w:val="00D36962"/>
    <w:rsid w:val="00D370B9"/>
    <w:rsid w:val="00D375CD"/>
    <w:rsid w:val="00D40ACD"/>
    <w:rsid w:val="00D41CFA"/>
    <w:rsid w:val="00D4376C"/>
    <w:rsid w:val="00D45725"/>
    <w:rsid w:val="00D463D2"/>
    <w:rsid w:val="00D465CD"/>
    <w:rsid w:val="00D501DE"/>
    <w:rsid w:val="00D55050"/>
    <w:rsid w:val="00D55C64"/>
    <w:rsid w:val="00D5741C"/>
    <w:rsid w:val="00D60A9F"/>
    <w:rsid w:val="00D6303B"/>
    <w:rsid w:val="00D6337B"/>
    <w:rsid w:val="00D64B06"/>
    <w:rsid w:val="00D64D0B"/>
    <w:rsid w:val="00D65B10"/>
    <w:rsid w:val="00D66C3F"/>
    <w:rsid w:val="00D66E25"/>
    <w:rsid w:val="00D707F3"/>
    <w:rsid w:val="00D719A3"/>
    <w:rsid w:val="00D753C1"/>
    <w:rsid w:val="00D77CD8"/>
    <w:rsid w:val="00D84FB2"/>
    <w:rsid w:val="00D851A9"/>
    <w:rsid w:val="00D85CC1"/>
    <w:rsid w:val="00D9212C"/>
    <w:rsid w:val="00D94E8A"/>
    <w:rsid w:val="00D95AF0"/>
    <w:rsid w:val="00D96DCF"/>
    <w:rsid w:val="00D97277"/>
    <w:rsid w:val="00D97705"/>
    <w:rsid w:val="00DA083E"/>
    <w:rsid w:val="00DA0B34"/>
    <w:rsid w:val="00DA348F"/>
    <w:rsid w:val="00DA3AF6"/>
    <w:rsid w:val="00DA562B"/>
    <w:rsid w:val="00DA685A"/>
    <w:rsid w:val="00DA7807"/>
    <w:rsid w:val="00DB0974"/>
    <w:rsid w:val="00DB48A0"/>
    <w:rsid w:val="00DB4F90"/>
    <w:rsid w:val="00DB6738"/>
    <w:rsid w:val="00DB681B"/>
    <w:rsid w:val="00DB7949"/>
    <w:rsid w:val="00DB795A"/>
    <w:rsid w:val="00DB7BC3"/>
    <w:rsid w:val="00DC0394"/>
    <w:rsid w:val="00DC170E"/>
    <w:rsid w:val="00DC1A83"/>
    <w:rsid w:val="00DC46D5"/>
    <w:rsid w:val="00DC6231"/>
    <w:rsid w:val="00DC6E7C"/>
    <w:rsid w:val="00DC793D"/>
    <w:rsid w:val="00DD11C8"/>
    <w:rsid w:val="00DD1A17"/>
    <w:rsid w:val="00DD1D75"/>
    <w:rsid w:val="00DD27E8"/>
    <w:rsid w:val="00DD315F"/>
    <w:rsid w:val="00DD5390"/>
    <w:rsid w:val="00DD601B"/>
    <w:rsid w:val="00DE145A"/>
    <w:rsid w:val="00DE23A4"/>
    <w:rsid w:val="00DE2658"/>
    <w:rsid w:val="00DE35F0"/>
    <w:rsid w:val="00DE4297"/>
    <w:rsid w:val="00DE464D"/>
    <w:rsid w:val="00DE48ED"/>
    <w:rsid w:val="00DE4EC5"/>
    <w:rsid w:val="00DE51EF"/>
    <w:rsid w:val="00DE7749"/>
    <w:rsid w:val="00DF0EC2"/>
    <w:rsid w:val="00DF1D3D"/>
    <w:rsid w:val="00DF4F0F"/>
    <w:rsid w:val="00DF70D4"/>
    <w:rsid w:val="00DF770F"/>
    <w:rsid w:val="00E023EC"/>
    <w:rsid w:val="00E04DBB"/>
    <w:rsid w:val="00E051C2"/>
    <w:rsid w:val="00E05426"/>
    <w:rsid w:val="00E057AE"/>
    <w:rsid w:val="00E05974"/>
    <w:rsid w:val="00E137BA"/>
    <w:rsid w:val="00E14D2C"/>
    <w:rsid w:val="00E17CDB"/>
    <w:rsid w:val="00E2060B"/>
    <w:rsid w:val="00E22716"/>
    <w:rsid w:val="00E23DC1"/>
    <w:rsid w:val="00E24D6B"/>
    <w:rsid w:val="00E2678B"/>
    <w:rsid w:val="00E27C95"/>
    <w:rsid w:val="00E3501C"/>
    <w:rsid w:val="00E36935"/>
    <w:rsid w:val="00E42EC0"/>
    <w:rsid w:val="00E434C6"/>
    <w:rsid w:val="00E46CD3"/>
    <w:rsid w:val="00E50ADE"/>
    <w:rsid w:val="00E50CC1"/>
    <w:rsid w:val="00E50E90"/>
    <w:rsid w:val="00E54655"/>
    <w:rsid w:val="00E5602E"/>
    <w:rsid w:val="00E632C8"/>
    <w:rsid w:val="00E636AE"/>
    <w:rsid w:val="00E64483"/>
    <w:rsid w:val="00E71C0A"/>
    <w:rsid w:val="00E72039"/>
    <w:rsid w:val="00E738F8"/>
    <w:rsid w:val="00E7575F"/>
    <w:rsid w:val="00E80481"/>
    <w:rsid w:val="00E828DC"/>
    <w:rsid w:val="00E83183"/>
    <w:rsid w:val="00E85D12"/>
    <w:rsid w:val="00E86C98"/>
    <w:rsid w:val="00E91675"/>
    <w:rsid w:val="00E94050"/>
    <w:rsid w:val="00E941C2"/>
    <w:rsid w:val="00E95985"/>
    <w:rsid w:val="00E96770"/>
    <w:rsid w:val="00E97130"/>
    <w:rsid w:val="00EA1B79"/>
    <w:rsid w:val="00EA1D3A"/>
    <w:rsid w:val="00EA672D"/>
    <w:rsid w:val="00EB4869"/>
    <w:rsid w:val="00EB7CDA"/>
    <w:rsid w:val="00EC135F"/>
    <w:rsid w:val="00EC29CD"/>
    <w:rsid w:val="00EC3D4A"/>
    <w:rsid w:val="00EC5C04"/>
    <w:rsid w:val="00EC7D72"/>
    <w:rsid w:val="00ED184D"/>
    <w:rsid w:val="00ED4245"/>
    <w:rsid w:val="00ED589C"/>
    <w:rsid w:val="00EE02B9"/>
    <w:rsid w:val="00EE0545"/>
    <w:rsid w:val="00EE2E36"/>
    <w:rsid w:val="00EF0BF7"/>
    <w:rsid w:val="00EF3AA6"/>
    <w:rsid w:val="00EF460B"/>
    <w:rsid w:val="00EF5F77"/>
    <w:rsid w:val="00EF6AFC"/>
    <w:rsid w:val="00EF78EF"/>
    <w:rsid w:val="00EF798E"/>
    <w:rsid w:val="00EF7C47"/>
    <w:rsid w:val="00F01280"/>
    <w:rsid w:val="00F01FC0"/>
    <w:rsid w:val="00F0238B"/>
    <w:rsid w:val="00F03A1E"/>
    <w:rsid w:val="00F0606A"/>
    <w:rsid w:val="00F104AD"/>
    <w:rsid w:val="00F10EE4"/>
    <w:rsid w:val="00F10F13"/>
    <w:rsid w:val="00F15229"/>
    <w:rsid w:val="00F2196D"/>
    <w:rsid w:val="00F2483B"/>
    <w:rsid w:val="00F24B90"/>
    <w:rsid w:val="00F24E5A"/>
    <w:rsid w:val="00F25514"/>
    <w:rsid w:val="00F270DB"/>
    <w:rsid w:val="00F3221A"/>
    <w:rsid w:val="00F323DE"/>
    <w:rsid w:val="00F32660"/>
    <w:rsid w:val="00F345A2"/>
    <w:rsid w:val="00F411C2"/>
    <w:rsid w:val="00F42CEE"/>
    <w:rsid w:val="00F43BC9"/>
    <w:rsid w:val="00F44F43"/>
    <w:rsid w:val="00F453B7"/>
    <w:rsid w:val="00F50C9C"/>
    <w:rsid w:val="00F5538C"/>
    <w:rsid w:val="00F56627"/>
    <w:rsid w:val="00F62D07"/>
    <w:rsid w:val="00F635FB"/>
    <w:rsid w:val="00F63AD7"/>
    <w:rsid w:val="00F653A7"/>
    <w:rsid w:val="00F65960"/>
    <w:rsid w:val="00F70838"/>
    <w:rsid w:val="00F70EC2"/>
    <w:rsid w:val="00F72BD9"/>
    <w:rsid w:val="00F74136"/>
    <w:rsid w:val="00F76A01"/>
    <w:rsid w:val="00F80FC7"/>
    <w:rsid w:val="00F81FE6"/>
    <w:rsid w:val="00F825CB"/>
    <w:rsid w:val="00F83307"/>
    <w:rsid w:val="00F83F89"/>
    <w:rsid w:val="00F854F6"/>
    <w:rsid w:val="00F93482"/>
    <w:rsid w:val="00F938C3"/>
    <w:rsid w:val="00F93970"/>
    <w:rsid w:val="00F94040"/>
    <w:rsid w:val="00F940FE"/>
    <w:rsid w:val="00F94521"/>
    <w:rsid w:val="00F94527"/>
    <w:rsid w:val="00F964CA"/>
    <w:rsid w:val="00F96D5E"/>
    <w:rsid w:val="00F97A60"/>
    <w:rsid w:val="00F97CA3"/>
    <w:rsid w:val="00FA1113"/>
    <w:rsid w:val="00FA26D9"/>
    <w:rsid w:val="00FA2FFA"/>
    <w:rsid w:val="00FA7533"/>
    <w:rsid w:val="00FA768A"/>
    <w:rsid w:val="00FB0D36"/>
    <w:rsid w:val="00FB0EB8"/>
    <w:rsid w:val="00FB32BD"/>
    <w:rsid w:val="00FB59AC"/>
    <w:rsid w:val="00FB6F6F"/>
    <w:rsid w:val="00FC1FBD"/>
    <w:rsid w:val="00FC241A"/>
    <w:rsid w:val="00FC2DEF"/>
    <w:rsid w:val="00FD03AA"/>
    <w:rsid w:val="00FD0A44"/>
    <w:rsid w:val="00FD14BD"/>
    <w:rsid w:val="00FD2CC5"/>
    <w:rsid w:val="00FD5F0E"/>
    <w:rsid w:val="00FD61F9"/>
    <w:rsid w:val="00FD6518"/>
    <w:rsid w:val="00FE0909"/>
    <w:rsid w:val="00FE6789"/>
    <w:rsid w:val="00FE6C66"/>
    <w:rsid w:val="00FF03E0"/>
    <w:rsid w:val="00FF0B1B"/>
    <w:rsid w:val="00FF0BB8"/>
    <w:rsid w:val="00FF156E"/>
    <w:rsid w:val="00FF1582"/>
    <w:rsid w:val="00FF17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40B0E"/>
  <w15:docId w15:val="{C9E53231-128F-40F6-BE23-F3A0089CD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2FDB"/>
    <w:pPr>
      <w:spacing w:after="0" w:line="240" w:lineRule="auto"/>
    </w:pPr>
    <w:rPr>
      <w:rFonts w:ascii="Tunga" w:eastAsia="Times New Roman" w:hAnsi="Tunga" w:cs="Times New Roman"/>
      <w:sz w:val="24"/>
      <w:szCs w:val="24"/>
      <w:lang w:val="en-US"/>
    </w:rPr>
  </w:style>
  <w:style w:type="paragraph" w:styleId="berschrift1">
    <w:name w:val="heading 1"/>
    <w:basedOn w:val="Standard"/>
    <w:next w:val="Standard"/>
    <w:link w:val="berschrift1Zchn"/>
    <w:uiPriority w:val="9"/>
    <w:qFormat/>
    <w:rsid w:val="00A2305F"/>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de-DE"/>
    </w:rPr>
  </w:style>
  <w:style w:type="paragraph" w:styleId="berschrift2">
    <w:name w:val="heading 2"/>
    <w:basedOn w:val="Standard"/>
    <w:next w:val="Standard"/>
    <w:link w:val="berschrift2Zchn"/>
    <w:uiPriority w:val="9"/>
    <w:unhideWhenUsed/>
    <w:qFormat/>
    <w:rsid w:val="00A2305F"/>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rsid w:val="00092FDB"/>
    <w:pPr>
      <w:tabs>
        <w:tab w:val="center" w:pos="5040"/>
        <w:tab w:val="right" w:pos="9720"/>
      </w:tabs>
    </w:pPr>
    <w:rPr>
      <w:rFonts w:ascii="Times New Roman" w:hAnsi="Times New Roman"/>
      <w:szCs w:val="20"/>
    </w:rPr>
  </w:style>
  <w:style w:type="character" w:customStyle="1" w:styleId="FuzeileZchn">
    <w:name w:val="Fußzeile Zchn"/>
    <w:basedOn w:val="Absatz-Standardschriftart"/>
    <w:link w:val="Fuzeile"/>
    <w:uiPriority w:val="99"/>
    <w:rsid w:val="00092FDB"/>
    <w:rPr>
      <w:rFonts w:ascii="Times New Roman" w:eastAsia="Times New Roman" w:hAnsi="Times New Roman" w:cs="Times New Roman"/>
      <w:sz w:val="24"/>
      <w:szCs w:val="20"/>
      <w:lang w:val="en-US"/>
    </w:rPr>
  </w:style>
  <w:style w:type="paragraph" w:styleId="Textkrper">
    <w:name w:val="Body Text"/>
    <w:basedOn w:val="Standard"/>
    <w:link w:val="TextkrperZchn"/>
    <w:rsid w:val="00092FDB"/>
    <w:pPr>
      <w:spacing w:after="240" w:line="240" w:lineRule="atLeast"/>
      <w:ind w:left="1080"/>
      <w:jc w:val="both"/>
    </w:pPr>
    <w:rPr>
      <w:rFonts w:ascii="Arial" w:hAnsi="Arial"/>
      <w:spacing w:val="-5"/>
      <w:sz w:val="20"/>
      <w:szCs w:val="20"/>
    </w:rPr>
  </w:style>
  <w:style w:type="character" w:customStyle="1" w:styleId="TextkrperZchn">
    <w:name w:val="Textkörper Zchn"/>
    <w:basedOn w:val="Absatz-Standardschriftart"/>
    <w:link w:val="Textkrper"/>
    <w:rsid w:val="00092FDB"/>
    <w:rPr>
      <w:rFonts w:ascii="Arial" w:eastAsia="Times New Roman" w:hAnsi="Arial" w:cs="Times New Roman"/>
      <w:spacing w:val="-5"/>
      <w:sz w:val="20"/>
      <w:szCs w:val="20"/>
      <w:lang w:val="en-US"/>
    </w:rPr>
  </w:style>
  <w:style w:type="character" w:styleId="Kommentarzeichen">
    <w:name w:val="annotation reference"/>
    <w:uiPriority w:val="99"/>
    <w:semiHidden/>
    <w:qFormat/>
    <w:rsid w:val="00092FDB"/>
    <w:rPr>
      <w:rFonts w:cs="Times New Roman"/>
      <w:sz w:val="16"/>
      <w:szCs w:val="16"/>
    </w:rPr>
  </w:style>
  <w:style w:type="paragraph" w:styleId="Kopfzeile">
    <w:name w:val="header"/>
    <w:basedOn w:val="Standard"/>
    <w:link w:val="KopfzeileZchn"/>
    <w:rsid w:val="00092FDB"/>
    <w:pPr>
      <w:tabs>
        <w:tab w:val="center" w:pos="4320"/>
        <w:tab w:val="right" w:pos="8640"/>
      </w:tabs>
    </w:pPr>
  </w:style>
  <w:style w:type="character" w:customStyle="1" w:styleId="KopfzeileZchn">
    <w:name w:val="Kopfzeile Zchn"/>
    <w:basedOn w:val="Absatz-Standardschriftart"/>
    <w:link w:val="Kopfzeile"/>
    <w:rsid w:val="00092FDB"/>
    <w:rPr>
      <w:rFonts w:ascii="Tunga" w:eastAsia="Times New Roman" w:hAnsi="Tunga" w:cs="Times New Roman"/>
      <w:sz w:val="24"/>
      <w:szCs w:val="24"/>
      <w:lang w:val="en-US"/>
    </w:rPr>
  </w:style>
  <w:style w:type="character" w:styleId="Seitenzahl">
    <w:name w:val="page number"/>
    <w:rsid w:val="00092FDB"/>
    <w:rPr>
      <w:rFonts w:cs="Times New Roman"/>
    </w:rPr>
  </w:style>
  <w:style w:type="paragraph" w:styleId="Listenabsatz">
    <w:name w:val="List Paragraph"/>
    <w:basedOn w:val="Standard"/>
    <w:link w:val="ListenabsatzZchn"/>
    <w:uiPriority w:val="34"/>
    <w:qFormat/>
    <w:rsid w:val="00092FDB"/>
    <w:pPr>
      <w:ind w:left="720"/>
    </w:pPr>
  </w:style>
  <w:style w:type="paragraph" w:customStyle="1" w:styleId="ImanageFooter">
    <w:name w:val="Imanage Footer"/>
    <w:basedOn w:val="Standard"/>
    <w:rsid w:val="00092FDB"/>
    <w:rPr>
      <w:rFonts w:ascii="Times New Roman" w:hAnsi="Times New Roman"/>
      <w:sz w:val="16"/>
    </w:rPr>
  </w:style>
  <w:style w:type="table" w:styleId="Tabellenraster">
    <w:name w:val="Table Grid"/>
    <w:basedOn w:val="NormaleTabelle"/>
    <w:uiPriority w:val="59"/>
    <w:rsid w:val="00092FDB"/>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92FD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92FDB"/>
    <w:rPr>
      <w:rFonts w:ascii="Tahoma" w:eastAsia="Times New Roman" w:hAnsi="Tahoma" w:cs="Tahoma"/>
      <w:sz w:val="16"/>
      <w:szCs w:val="16"/>
      <w:lang w:val="en-US"/>
    </w:rPr>
  </w:style>
  <w:style w:type="paragraph" w:styleId="Kommentartext">
    <w:name w:val="annotation text"/>
    <w:basedOn w:val="Standard"/>
    <w:link w:val="KommentartextZchn"/>
    <w:uiPriority w:val="99"/>
    <w:semiHidden/>
    <w:unhideWhenUsed/>
    <w:rsid w:val="00790ED1"/>
    <w:rPr>
      <w:sz w:val="20"/>
      <w:szCs w:val="20"/>
    </w:rPr>
  </w:style>
  <w:style w:type="character" w:customStyle="1" w:styleId="KommentartextZchn">
    <w:name w:val="Kommentartext Zchn"/>
    <w:basedOn w:val="Absatz-Standardschriftart"/>
    <w:link w:val="Kommentartext"/>
    <w:uiPriority w:val="99"/>
    <w:semiHidden/>
    <w:rsid w:val="00790ED1"/>
    <w:rPr>
      <w:rFonts w:ascii="Tunga" w:eastAsia="Times New Roman" w:hAnsi="Tunga"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790ED1"/>
    <w:rPr>
      <w:b/>
      <w:bCs/>
    </w:rPr>
  </w:style>
  <w:style w:type="character" w:customStyle="1" w:styleId="KommentarthemaZchn">
    <w:name w:val="Kommentarthema Zchn"/>
    <w:basedOn w:val="KommentartextZchn"/>
    <w:link w:val="Kommentarthema"/>
    <w:uiPriority w:val="99"/>
    <w:semiHidden/>
    <w:rsid w:val="00790ED1"/>
    <w:rPr>
      <w:rFonts w:ascii="Tunga" w:eastAsia="Times New Roman" w:hAnsi="Tunga" w:cs="Times New Roman"/>
      <w:b/>
      <w:bCs/>
      <w:sz w:val="20"/>
      <w:szCs w:val="20"/>
      <w:lang w:val="en-US"/>
    </w:rPr>
  </w:style>
  <w:style w:type="character" w:styleId="Hyperlink">
    <w:name w:val="Hyperlink"/>
    <w:basedOn w:val="Absatz-Standardschriftart"/>
    <w:uiPriority w:val="99"/>
    <w:unhideWhenUsed/>
    <w:rsid w:val="00C07DB1"/>
    <w:rPr>
      <w:color w:val="0000FF"/>
      <w:u w:val="single"/>
    </w:rPr>
  </w:style>
  <w:style w:type="character" w:styleId="Fett">
    <w:name w:val="Strong"/>
    <w:basedOn w:val="Absatz-Standardschriftart"/>
    <w:uiPriority w:val="22"/>
    <w:qFormat/>
    <w:rsid w:val="00B33AC5"/>
    <w:rPr>
      <w:b/>
      <w:bCs/>
    </w:rPr>
  </w:style>
  <w:style w:type="character" w:customStyle="1" w:styleId="ListenabsatzZchn">
    <w:name w:val="Listenabsatz Zchn"/>
    <w:link w:val="Listenabsatz"/>
    <w:uiPriority w:val="34"/>
    <w:rsid w:val="00F940FE"/>
    <w:rPr>
      <w:rFonts w:ascii="Tunga" w:eastAsia="Times New Roman" w:hAnsi="Tunga" w:cs="Times New Roman"/>
      <w:sz w:val="24"/>
      <w:szCs w:val="24"/>
      <w:lang w:val="en-US"/>
    </w:rPr>
  </w:style>
  <w:style w:type="paragraph" w:styleId="berarbeitung">
    <w:name w:val="Revision"/>
    <w:hidden/>
    <w:uiPriority w:val="99"/>
    <w:semiHidden/>
    <w:rsid w:val="00D03A78"/>
    <w:pPr>
      <w:spacing w:after="0" w:line="240" w:lineRule="auto"/>
    </w:pPr>
    <w:rPr>
      <w:rFonts w:ascii="Tunga" w:eastAsia="Times New Roman" w:hAnsi="Tunga" w:cs="Times New Roman"/>
      <w:sz w:val="24"/>
      <w:szCs w:val="24"/>
      <w:lang w:val="en-US"/>
    </w:rPr>
  </w:style>
  <w:style w:type="paragraph" w:styleId="Textkrper-Einzug3">
    <w:name w:val="Body Text Indent 3"/>
    <w:basedOn w:val="Standard"/>
    <w:link w:val="Textkrper-Einzug3Zchn"/>
    <w:uiPriority w:val="99"/>
    <w:semiHidden/>
    <w:unhideWhenUsed/>
    <w:rsid w:val="00A2305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2305F"/>
    <w:rPr>
      <w:rFonts w:ascii="Tunga" w:eastAsia="Times New Roman" w:hAnsi="Tunga" w:cs="Times New Roman"/>
      <w:sz w:val="16"/>
      <w:szCs w:val="16"/>
      <w:lang w:val="en-US"/>
    </w:rPr>
  </w:style>
  <w:style w:type="character" w:customStyle="1" w:styleId="berschrift1Zchn">
    <w:name w:val="Überschrift 1 Zchn"/>
    <w:basedOn w:val="Absatz-Standardschriftart"/>
    <w:link w:val="berschrift1"/>
    <w:uiPriority w:val="9"/>
    <w:rsid w:val="00A2305F"/>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A2305F"/>
    <w:rPr>
      <w:rFonts w:asciiTheme="majorHAnsi" w:eastAsiaTheme="majorEastAsia" w:hAnsiTheme="majorHAnsi" w:cstheme="majorBidi"/>
      <w:color w:val="365F91" w:themeColor="accent1" w:themeShade="BF"/>
      <w:sz w:val="26"/>
      <w:szCs w:val="26"/>
    </w:rPr>
  </w:style>
  <w:style w:type="paragraph" w:styleId="Textkrper2">
    <w:name w:val="Body Text 2"/>
    <w:basedOn w:val="Standard"/>
    <w:link w:val="Textkrper2Zchn"/>
    <w:uiPriority w:val="99"/>
    <w:unhideWhenUsed/>
    <w:rsid w:val="00A2305F"/>
    <w:pPr>
      <w:spacing w:after="120" w:line="480" w:lineRule="auto"/>
    </w:pPr>
    <w:rPr>
      <w:rFonts w:asciiTheme="minorHAnsi" w:eastAsiaTheme="minorHAnsi" w:hAnsiTheme="minorHAnsi" w:cstheme="minorBidi"/>
      <w:sz w:val="22"/>
      <w:szCs w:val="22"/>
      <w:lang w:val="de-DE"/>
    </w:rPr>
  </w:style>
  <w:style w:type="character" w:customStyle="1" w:styleId="Textkrper2Zchn">
    <w:name w:val="Textkörper 2 Zchn"/>
    <w:basedOn w:val="Absatz-Standardschriftart"/>
    <w:link w:val="Textkrper2"/>
    <w:uiPriority w:val="99"/>
    <w:rsid w:val="00A2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1371">
      <w:bodyDiv w:val="1"/>
      <w:marLeft w:val="0"/>
      <w:marRight w:val="0"/>
      <w:marTop w:val="0"/>
      <w:marBottom w:val="0"/>
      <w:divBdr>
        <w:top w:val="none" w:sz="0" w:space="0" w:color="auto"/>
        <w:left w:val="none" w:sz="0" w:space="0" w:color="auto"/>
        <w:bottom w:val="none" w:sz="0" w:space="0" w:color="auto"/>
        <w:right w:val="none" w:sz="0" w:space="0" w:color="auto"/>
      </w:divBdr>
    </w:div>
    <w:div w:id="228729218">
      <w:bodyDiv w:val="1"/>
      <w:marLeft w:val="0"/>
      <w:marRight w:val="0"/>
      <w:marTop w:val="0"/>
      <w:marBottom w:val="0"/>
      <w:divBdr>
        <w:top w:val="none" w:sz="0" w:space="0" w:color="auto"/>
        <w:left w:val="none" w:sz="0" w:space="0" w:color="auto"/>
        <w:bottom w:val="none" w:sz="0" w:space="0" w:color="auto"/>
        <w:right w:val="none" w:sz="0" w:space="0" w:color="auto"/>
      </w:divBdr>
    </w:div>
    <w:div w:id="538973346">
      <w:bodyDiv w:val="1"/>
      <w:marLeft w:val="0"/>
      <w:marRight w:val="0"/>
      <w:marTop w:val="0"/>
      <w:marBottom w:val="0"/>
      <w:divBdr>
        <w:top w:val="none" w:sz="0" w:space="0" w:color="auto"/>
        <w:left w:val="none" w:sz="0" w:space="0" w:color="auto"/>
        <w:bottom w:val="none" w:sz="0" w:space="0" w:color="auto"/>
        <w:right w:val="none" w:sz="0" w:space="0" w:color="auto"/>
      </w:divBdr>
    </w:div>
    <w:div w:id="701707726">
      <w:bodyDiv w:val="1"/>
      <w:marLeft w:val="0"/>
      <w:marRight w:val="0"/>
      <w:marTop w:val="0"/>
      <w:marBottom w:val="0"/>
      <w:divBdr>
        <w:top w:val="none" w:sz="0" w:space="0" w:color="auto"/>
        <w:left w:val="none" w:sz="0" w:space="0" w:color="auto"/>
        <w:bottom w:val="none" w:sz="0" w:space="0" w:color="auto"/>
        <w:right w:val="none" w:sz="0" w:space="0" w:color="auto"/>
      </w:divBdr>
    </w:div>
    <w:div w:id="705177678">
      <w:bodyDiv w:val="1"/>
      <w:marLeft w:val="0"/>
      <w:marRight w:val="0"/>
      <w:marTop w:val="0"/>
      <w:marBottom w:val="0"/>
      <w:divBdr>
        <w:top w:val="none" w:sz="0" w:space="0" w:color="auto"/>
        <w:left w:val="none" w:sz="0" w:space="0" w:color="auto"/>
        <w:bottom w:val="none" w:sz="0" w:space="0" w:color="auto"/>
        <w:right w:val="none" w:sz="0" w:space="0" w:color="auto"/>
      </w:divBdr>
    </w:div>
    <w:div w:id="714697889">
      <w:bodyDiv w:val="1"/>
      <w:marLeft w:val="0"/>
      <w:marRight w:val="0"/>
      <w:marTop w:val="0"/>
      <w:marBottom w:val="0"/>
      <w:divBdr>
        <w:top w:val="none" w:sz="0" w:space="0" w:color="auto"/>
        <w:left w:val="none" w:sz="0" w:space="0" w:color="auto"/>
        <w:bottom w:val="none" w:sz="0" w:space="0" w:color="auto"/>
        <w:right w:val="none" w:sz="0" w:space="0" w:color="auto"/>
      </w:divBdr>
    </w:div>
    <w:div w:id="762917795">
      <w:bodyDiv w:val="1"/>
      <w:marLeft w:val="0"/>
      <w:marRight w:val="0"/>
      <w:marTop w:val="0"/>
      <w:marBottom w:val="0"/>
      <w:divBdr>
        <w:top w:val="none" w:sz="0" w:space="0" w:color="auto"/>
        <w:left w:val="none" w:sz="0" w:space="0" w:color="auto"/>
        <w:bottom w:val="none" w:sz="0" w:space="0" w:color="auto"/>
        <w:right w:val="none" w:sz="0" w:space="0" w:color="auto"/>
      </w:divBdr>
    </w:div>
    <w:div w:id="882792713">
      <w:bodyDiv w:val="1"/>
      <w:marLeft w:val="0"/>
      <w:marRight w:val="0"/>
      <w:marTop w:val="0"/>
      <w:marBottom w:val="0"/>
      <w:divBdr>
        <w:top w:val="none" w:sz="0" w:space="0" w:color="auto"/>
        <w:left w:val="none" w:sz="0" w:space="0" w:color="auto"/>
        <w:bottom w:val="none" w:sz="0" w:space="0" w:color="auto"/>
        <w:right w:val="none" w:sz="0" w:space="0" w:color="auto"/>
      </w:divBdr>
    </w:div>
    <w:div w:id="892540017">
      <w:bodyDiv w:val="1"/>
      <w:marLeft w:val="0"/>
      <w:marRight w:val="0"/>
      <w:marTop w:val="0"/>
      <w:marBottom w:val="0"/>
      <w:divBdr>
        <w:top w:val="none" w:sz="0" w:space="0" w:color="auto"/>
        <w:left w:val="none" w:sz="0" w:space="0" w:color="auto"/>
        <w:bottom w:val="none" w:sz="0" w:space="0" w:color="auto"/>
        <w:right w:val="none" w:sz="0" w:space="0" w:color="auto"/>
      </w:divBdr>
    </w:div>
    <w:div w:id="1087650695">
      <w:bodyDiv w:val="1"/>
      <w:marLeft w:val="0"/>
      <w:marRight w:val="0"/>
      <w:marTop w:val="0"/>
      <w:marBottom w:val="0"/>
      <w:divBdr>
        <w:top w:val="none" w:sz="0" w:space="0" w:color="auto"/>
        <w:left w:val="none" w:sz="0" w:space="0" w:color="auto"/>
        <w:bottom w:val="none" w:sz="0" w:space="0" w:color="auto"/>
        <w:right w:val="none" w:sz="0" w:space="0" w:color="auto"/>
      </w:divBdr>
    </w:div>
    <w:div w:id="1115716694">
      <w:bodyDiv w:val="1"/>
      <w:marLeft w:val="0"/>
      <w:marRight w:val="0"/>
      <w:marTop w:val="0"/>
      <w:marBottom w:val="0"/>
      <w:divBdr>
        <w:top w:val="none" w:sz="0" w:space="0" w:color="auto"/>
        <w:left w:val="none" w:sz="0" w:space="0" w:color="auto"/>
        <w:bottom w:val="none" w:sz="0" w:space="0" w:color="auto"/>
        <w:right w:val="none" w:sz="0" w:space="0" w:color="auto"/>
      </w:divBdr>
    </w:div>
    <w:div w:id="1143500709">
      <w:bodyDiv w:val="1"/>
      <w:marLeft w:val="0"/>
      <w:marRight w:val="0"/>
      <w:marTop w:val="0"/>
      <w:marBottom w:val="0"/>
      <w:divBdr>
        <w:top w:val="none" w:sz="0" w:space="0" w:color="auto"/>
        <w:left w:val="none" w:sz="0" w:space="0" w:color="auto"/>
        <w:bottom w:val="none" w:sz="0" w:space="0" w:color="auto"/>
        <w:right w:val="none" w:sz="0" w:space="0" w:color="auto"/>
      </w:divBdr>
    </w:div>
    <w:div w:id="1225213824">
      <w:bodyDiv w:val="1"/>
      <w:marLeft w:val="0"/>
      <w:marRight w:val="0"/>
      <w:marTop w:val="0"/>
      <w:marBottom w:val="0"/>
      <w:divBdr>
        <w:top w:val="none" w:sz="0" w:space="0" w:color="auto"/>
        <w:left w:val="none" w:sz="0" w:space="0" w:color="auto"/>
        <w:bottom w:val="none" w:sz="0" w:space="0" w:color="auto"/>
        <w:right w:val="none" w:sz="0" w:space="0" w:color="auto"/>
      </w:divBdr>
    </w:div>
    <w:div w:id="1297107093">
      <w:bodyDiv w:val="1"/>
      <w:marLeft w:val="0"/>
      <w:marRight w:val="0"/>
      <w:marTop w:val="0"/>
      <w:marBottom w:val="0"/>
      <w:divBdr>
        <w:top w:val="none" w:sz="0" w:space="0" w:color="auto"/>
        <w:left w:val="none" w:sz="0" w:space="0" w:color="auto"/>
        <w:bottom w:val="none" w:sz="0" w:space="0" w:color="auto"/>
        <w:right w:val="none" w:sz="0" w:space="0" w:color="auto"/>
      </w:divBdr>
    </w:div>
    <w:div w:id="1390767495">
      <w:bodyDiv w:val="1"/>
      <w:marLeft w:val="0"/>
      <w:marRight w:val="0"/>
      <w:marTop w:val="0"/>
      <w:marBottom w:val="0"/>
      <w:divBdr>
        <w:top w:val="none" w:sz="0" w:space="0" w:color="auto"/>
        <w:left w:val="none" w:sz="0" w:space="0" w:color="auto"/>
        <w:bottom w:val="none" w:sz="0" w:space="0" w:color="auto"/>
        <w:right w:val="none" w:sz="0" w:space="0" w:color="auto"/>
      </w:divBdr>
    </w:div>
    <w:div w:id="1402410104">
      <w:bodyDiv w:val="1"/>
      <w:marLeft w:val="0"/>
      <w:marRight w:val="0"/>
      <w:marTop w:val="0"/>
      <w:marBottom w:val="0"/>
      <w:divBdr>
        <w:top w:val="none" w:sz="0" w:space="0" w:color="auto"/>
        <w:left w:val="none" w:sz="0" w:space="0" w:color="auto"/>
        <w:bottom w:val="none" w:sz="0" w:space="0" w:color="auto"/>
        <w:right w:val="none" w:sz="0" w:space="0" w:color="auto"/>
      </w:divBdr>
    </w:div>
    <w:div w:id="1506938113">
      <w:bodyDiv w:val="1"/>
      <w:marLeft w:val="0"/>
      <w:marRight w:val="0"/>
      <w:marTop w:val="0"/>
      <w:marBottom w:val="0"/>
      <w:divBdr>
        <w:top w:val="none" w:sz="0" w:space="0" w:color="auto"/>
        <w:left w:val="none" w:sz="0" w:space="0" w:color="auto"/>
        <w:bottom w:val="none" w:sz="0" w:space="0" w:color="auto"/>
        <w:right w:val="none" w:sz="0" w:space="0" w:color="auto"/>
      </w:divBdr>
    </w:div>
    <w:div w:id="1650094633">
      <w:bodyDiv w:val="1"/>
      <w:marLeft w:val="0"/>
      <w:marRight w:val="0"/>
      <w:marTop w:val="0"/>
      <w:marBottom w:val="0"/>
      <w:divBdr>
        <w:top w:val="none" w:sz="0" w:space="0" w:color="auto"/>
        <w:left w:val="none" w:sz="0" w:space="0" w:color="auto"/>
        <w:bottom w:val="none" w:sz="0" w:space="0" w:color="auto"/>
        <w:right w:val="none" w:sz="0" w:space="0" w:color="auto"/>
      </w:divBdr>
    </w:div>
    <w:div w:id="1734542984">
      <w:bodyDiv w:val="1"/>
      <w:marLeft w:val="0"/>
      <w:marRight w:val="0"/>
      <w:marTop w:val="0"/>
      <w:marBottom w:val="0"/>
      <w:divBdr>
        <w:top w:val="none" w:sz="0" w:space="0" w:color="auto"/>
        <w:left w:val="none" w:sz="0" w:space="0" w:color="auto"/>
        <w:bottom w:val="none" w:sz="0" w:space="0" w:color="auto"/>
        <w:right w:val="none" w:sz="0" w:space="0" w:color="auto"/>
      </w:divBdr>
    </w:div>
    <w:div w:id="1751807571">
      <w:bodyDiv w:val="1"/>
      <w:marLeft w:val="0"/>
      <w:marRight w:val="0"/>
      <w:marTop w:val="0"/>
      <w:marBottom w:val="0"/>
      <w:divBdr>
        <w:top w:val="none" w:sz="0" w:space="0" w:color="auto"/>
        <w:left w:val="none" w:sz="0" w:space="0" w:color="auto"/>
        <w:bottom w:val="none" w:sz="0" w:space="0" w:color="auto"/>
        <w:right w:val="none" w:sz="0" w:space="0" w:color="auto"/>
      </w:divBdr>
    </w:div>
    <w:div w:id="1776513052">
      <w:bodyDiv w:val="1"/>
      <w:marLeft w:val="0"/>
      <w:marRight w:val="0"/>
      <w:marTop w:val="0"/>
      <w:marBottom w:val="0"/>
      <w:divBdr>
        <w:top w:val="none" w:sz="0" w:space="0" w:color="auto"/>
        <w:left w:val="none" w:sz="0" w:space="0" w:color="auto"/>
        <w:bottom w:val="none" w:sz="0" w:space="0" w:color="auto"/>
        <w:right w:val="none" w:sz="0" w:space="0" w:color="auto"/>
      </w:divBdr>
    </w:div>
    <w:div w:id="1884753906">
      <w:bodyDiv w:val="1"/>
      <w:marLeft w:val="0"/>
      <w:marRight w:val="0"/>
      <w:marTop w:val="0"/>
      <w:marBottom w:val="0"/>
      <w:divBdr>
        <w:top w:val="none" w:sz="0" w:space="0" w:color="auto"/>
        <w:left w:val="none" w:sz="0" w:space="0" w:color="auto"/>
        <w:bottom w:val="none" w:sz="0" w:space="0" w:color="auto"/>
        <w:right w:val="none" w:sz="0" w:space="0" w:color="auto"/>
      </w:divBdr>
    </w:div>
    <w:div w:id="204205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info@fellow-consulting.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4E60C-FF9F-4909-97A2-3F1297D86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11353</Words>
  <Characters>71531</Characters>
  <Application>Microsoft Office Word</Application>
  <DocSecurity>0</DocSecurity>
  <Lines>596</Lines>
  <Paragraphs>165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Steffen Heller</dc:creator>
  <cp:lastModifiedBy>Erik Obermeier</cp:lastModifiedBy>
  <cp:revision>3</cp:revision>
  <cp:lastPrinted>2021-10-12T14:30:00Z</cp:lastPrinted>
  <dcterms:created xsi:type="dcterms:W3CDTF">2021-10-12T14:30:00Z</dcterms:created>
  <dcterms:modified xsi:type="dcterms:W3CDTF">2021-10-12T14:30:00Z</dcterms:modified>
</cp:coreProperties>
</file>