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5398" w14:textId="77777777" w:rsidR="0072296B" w:rsidRDefault="00000000">
      <w:pPr>
        <w:spacing w:before="2200"/>
        <w:jc w:val="center"/>
      </w:pPr>
      <w:r>
        <w:rPr>
          <w:b/>
          <w:bCs/>
          <w:color w:val="64748B"/>
          <w:sz w:val="24"/>
          <w:szCs w:val="24"/>
        </w:rPr>
        <w:t>SERVIÇO DE OBRAS SOCIAIS</w:t>
      </w:r>
    </w:p>
    <w:p w14:paraId="7AFC5399" w14:textId="77777777" w:rsidR="0072296B" w:rsidRDefault="00000000">
      <w:pPr>
        <w:spacing w:before="480"/>
        <w:jc w:val="center"/>
      </w:pPr>
      <w:r>
        <w:rPr>
          <w:b/>
          <w:bCs/>
          <w:color w:val="1A3A4A"/>
          <w:sz w:val="72"/>
          <w:szCs w:val="72"/>
        </w:rPr>
        <w:t>SIGU</w:t>
      </w:r>
    </w:p>
    <w:p w14:paraId="7AFC539A" w14:textId="77777777" w:rsidR="0072296B" w:rsidRDefault="00000000">
      <w:pPr>
        <w:spacing w:before="120"/>
        <w:jc w:val="center"/>
      </w:pPr>
      <w:r>
        <w:rPr>
          <w:color w:val="3E4095"/>
          <w:sz w:val="28"/>
          <w:szCs w:val="28"/>
        </w:rPr>
        <w:t>Sistema Integrado de Gerenciamento de Usuários</w:t>
      </w:r>
    </w:p>
    <w:p w14:paraId="7AFC539B" w14:textId="77777777" w:rsidR="0072296B" w:rsidRDefault="00000000">
      <w:pPr>
        <w:spacing w:before="900"/>
        <w:jc w:val="center"/>
      </w:pPr>
      <w:r>
        <w:rPr>
          <w:b/>
          <w:bCs/>
          <w:color w:val="1A3A4A"/>
          <w:sz w:val="26"/>
          <w:szCs w:val="26"/>
        </w:rPr>
        <w:t>RELATÓRIO DE IMPLANTAÇÃO PILOTO</w:t>
      </w:r>
    </w:p>
    <w:p w14:paraId="7AFC539C" w14:textId="77777777" w:rsidR="0072296B" w:rsidRDefault="00000000">
      <w:pPr>
        <w:spacing w:before="1800"/>
        <w:jc w:val="center"/>
      </w:pPr>
      <w:r>
        <w:rPr>
          <w:color w:val="64748B"/>
          <w:sz w:val="22"/>
          <w:szCs w:val="22"/>
        </w:rPr>
        <w:t>Versão 1.0</w:t>
      </w:r>
    </w:p>
    <w:p w14:paraId="7AFC539D" w14:textId="77777777" w:rsidR="0072296B" w:rsidRDefault="00000000">
      <w:pPr>
        <w:spacing w:before="80"/>
        <w:jc w:val="center"/>
      </w:pPr>
      <w:r>
        <w:rPr>
          <w:color w:val="64748B"/>
          <w:sz w:val="22"/>
          <w:szCs w:val="22"/>
        </w:rPr>
        <w:t>04 de setembro de 2026</w:t>
      </w:r>
    </w:p>
    <w:p w14:paraId="7AFC539E" w14:textId="77777777" w:rsidR="0072296B" w:rsidRDefault="00000000">
      <w:r>
        <w:br w:type="page"/>
      </w:r>
    </w:p>
    <w:p w14:paraId="7AFC539F" w14:textId="77777777" w:rsidR="0072296B" w:rsidRDefault="00000000">
      <w:pPr>
        <w:pStyle w:val="Heading1"/>
        <w:spacing w:before="340" w:after="170"/>
      </w:pPr>
      <w:bookmarkStart w:id="0" w:name="_Toc239439539"/>
      <w:r>
        <w:rPr>
          <w:b/>
          <w:bCs/>
          <w:color w:val="1A3A4A"/>
          <w:sz w:val="30"/>
          <w:szCs w:val="30"/>
        </w:rPr>
        <w:lastRenderedPageBreak/>
        <w:t>Sumário</w:t>
      </w:r>
      <w:bookmarkEnd w:id="0"/>
    </w:p>
    <w:sdt>
      <w:sdtPr>
        <w:alias w:val="Sumário"/>
        <w:id w:val="2075306950"/>
      </w:sdtPr>
      <w:sdtContent>
        <w:p w14:paraId="1F0EE993" w14:textId="477940B0" w:rsidR="00CD38D2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439539" w:history="1">
            <w:r w:rsidR="00CD38D2" w:rsidRPr="00F713A5">
              <w:rPr>
                <w:rStyle w:val="Hyperlink"/>
                <w:b/>
                <w:bCs/>
                <w:noProof/>
              </w:rPr>
              <w:t>Sumário</w:t>
            </w:r>
            <w:r w:rsidR="00CD38D2">
              <w:rPr>
                <w:noProof/>
              </w:rPr>
              <w:tab/>
            </w:r>
            <w:r w:rsidR="00CD38D2">
              <w:rPr>
                <w:noProof/>
              </w:rPr>
              <w:fldChar w:fldCharType="begin"/>
            </w:r>
            <w:r w:rsidR="00CD38D2">
              <w:rPr>
                <w:noProof/>
              </w:rPr>
              <w:instrText xml:space="preserve"> PAGEREF _Toc239439539 \h </w:instrText>
            </w:r>
            <w:r w:rsidR="00CD38D2">
              <w:rPr>
                <w:noProof/>
              </w:rPr>
            </w:r>
            <w:r w:rsidR="00CD38D2">
              <w:rPr>
                <w:noProof/>
              </w:rPr>
              <w:fldChar w:fldCharType="separate"/>
            </w:r>
            <w:r w:rsidR="00CD38D2">
              <w:rPr>
                <w:noProof/>
              </w:rPr>
              <w:t>2</w:t>
            </w:r>
            <w:r w:rsidR="00CD38D2">
              <w:rPr>
                <w:noProof/>
              </w:rPr>
              <w:fldChar w:fldCharType="end"/>
            </w:r>
          </w:hyperlink>
        </w:p>
        <w:p w14:paraId="1A237E9A" w14:textId="2F8F9F3B" w:rsidR="00CD38D2" w:rsidRDefault="00CD38D2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439540" w:history="1">
            <w:r w:rsidRPr="00F713A5">
              <w:rPr>
                <w:rStyle w:val="Hyperlink"/>
                <w:b/>
                <w:bCs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BC9763" w14:textId="29296CD7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41" w:history="1">
            <w:r w:rsidRPr="00F713A5">
              <w:rPr>
                <w:rStyle w:val="Hyperlink"/>
                <w:b/>
                <w:bCs/>
                <w:noProof/>
              </w:rPr>
              <w:t>1.1. Documentos relacionados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0888B6" w14:textId="21B1D89E" w:rsidR="00CD38D2" w:rsidRDefault="00CD38D2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439542" w:history="1">
            <w:r w:rsidRPr="00F713A5">
              <w:rPr>
                <w:rStyle w:val="Hyperlink"/>
                <w:b/>
                <w:bCs/>
                <w:noProof/>
              </w:rPr>
              <w:t>2. Processo de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715621" w14:textId="4BECFF6D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43" w:history="1">
            <w:r w:rsidRPr="00F713A5">
              <w:rPr>
                <w:rStyle w:val="Hyperlink"/>
                <w:b/>
                <w:bCs/>
                <w:noProof/>
              </w:rPr>
              <w:t>2.1. Preparação do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0209AD" w14:textId="22B7E574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44" w:history="1">
            <w:r w:rsidRPr="00F713A5">
              <w:rPr>
                <w:rStyle w:val="Hyperlink"/>
                <w:b/>
                <w:bCs/>
                <w:noProof/>
              </w:rPr>
              <w:t>2.2. Publicação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3A1BF2" w14:textId="4F72B840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45" w:history="1">
            <w:r w:rsidRPr="00F713A5">
              <w:rPr>
                <w:rStyle w:val="Hyperlink"/>
                <w:b/>
                <w:bCs/>
                <w:noProof/>
              </w:rPr>
              <w:t>2.3. Configuração pós-instalação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4EF48C" w14:textId="20247D55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46" w:history="1">
            <w:r w:rsidRPr="00F713A5">
              <w:rPr>
                <w:rStyle w:val="Hyperlink"/>
                <w:b/>
                <w:bCs/>
                <w:noProof/>
              </w:rPr>
              <w:t>2.4. Migração dos dados existentes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086C56" w14:textId="2ED25116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47" w:history="1">
            <w:r w:rsidRPr="00F713A5">
              <w:rPr>
                <w:rStyle w:val="Hyperlink"/>
                <w:b/>
                <w:bCs/>
                <w:noProof/>
              </w:rPr>
              <w:t>2.5. Distribuição do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30F20A" w14:textId="4D1ACB30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48" w:history="1">
            <w:r w:rsidRPr="00F713A5">
              <w:rPr>
                <w:rStyle w:val="Hyperlink"/>
                <w:b/>
                <w:bCs/>
                <w:noProof/>
              </w:rPr>
              <w:t>2.6. Testes iniciais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C23876" w14:textId="345C7B46" w:rsidR="00CD38D2" w:rsidRDefault="00CD38D2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439549" w:history="1">
            <w:r w:rsidRPr="00F713A5">
              <w:rPr>
                <w:rStyle w:val="Hyperlink"/>
                <w:b/>
                <w:bCs/>
                <w:noProof/>
              </w:rPr>
              <w:t>3. Desafios e soluções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FCBDA4" w14:textId="0F6EF331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0" w:history="1">
            <w:r w:rsidRPr="00F713A5">
              <w:rPr>
                <w:rStyle w:val="Hyperlink"/>
                <w:b/>
                <w:bCs/>
                <w:noProof/>
              </w:rPr>
              <w:t>3.1. O serviço da API não iniciava no provedor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040DF4" w14:textId="43175657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1" w:history="1">
            <w:r w:rsidRPr="00F713A5">
              <w:rPr>
                <w:rStyle w:val="Hyperlink"/>
                <w:b/>
                <w:bCs/>
                <w:noProof/>
              </w:rPr>
              <w:t>3.2. Turmas apareciam incompletas no ambiente publicado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9812A0" w14:textId="5C0AEF77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2" w:history="1">
            <w:r w:rsidRPr="00F713A5">
              <w:rPr>
                <w:rStyle w:val="Hyperlink"/>
                <w:b/>
                <w:bCs/>
                <w:noProof/>
              </w:rPr>
              <w:t>3.3. Cabeçalhos diferentes entre as abas da planilha de origem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0F3475" w14:textId="2DC720BA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3" w:history="1">
            <w:r w:rsidRPr="00F713A5">
              <w:rPr>
                <w:rStyle w:val="Hyperlink"/>
                <w:b/>
                <w:bCs/>
                <w:noProof/>
              </w:rPr>
              <w:t>3.4. Grupo do SISC descartado na importação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5C260E" w14:textId="5570442E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4" w:history="1">
            <w:r w:rsidRPr="00F713A5">
              <w:rPr>
                <w:rStyle w:val="Hyperlink"/>
                <w:b/>
                <w:bCs/>
                <w:noProof/>
              </w:rPr>
              <w:t>3.5. Turmas de mesmo nome em períodos diferentes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2C9E62" w14:textId="16E62E57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5" w:history="1">
            <w:r w:rsidRPr="00F713A5">
              <w:rPr>
                <w:rStyle w:val="Hyperlink"/>
                <w:b/>
                <w:bCs/>
                <w:noProof/>
              </w:rPr>
              <w:t>3.6. Banco de dados único para desenvolvimento e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C4F163" w14:textId="03F9695B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6" w:history="1">
            <w:r w:rsidRPr="00F713A5">
              <w:rPr>
                <w:rStyle w:val="Hyperlink"/>
                <w:b/>
                <w:bCs/>
                <w:noProof/>
              </w:rPr>
              <w:t>3.7. Ausência de exclusão de listas de presença na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6D505B" w14:textId="726DA3DB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7" w:history="1">
            <w:r w:rsidRPr="00F713A5">
              <w:rPr>
                <w:rStyle w:val="Hyperlink"/>
                <w:b/>
                <w:bCs/>
                <w:noProof/>
              </w:rPr>
              <w:t>3.8. Obstáculos que não se confirmaram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B0BAC1" w14:textId="2CE2425E" w:rsidR="00CD38D2" w:rsidRDefault="00CD38D2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439558" w:history="1">
            <w:r w:rsidRPr="00F713A5">
              <w:rPr>
                <w:rStyle w:val="Hyperlink"/>
                <w:b/>
                <w:bCs/>
                <w:noProof/>
              </w:rPr>
              <w:t>4. Status da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F95627" w14:textId="75ADD06E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59" w:history="1">
            <w:r w:rsidRPr="00F713A5">
              <w:rPr>
                <w:rStyle w:val="Hyperlink"/>
                <w:b/>
                <w:bCs/>
                <w:noProof/>
              </w:rPr>
              <w:t>4.1. Situação por frente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6B006B" w14:textId="3BB28A98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0" w:history="1">
            <w:r w:rsidRPr="00F713A5">
              <w:rPr>
                <w:rStyle w:val="Hyperlink"/>
                <w:b/>
                <w:bCs/>
                <w:noProof/>
              </w:rPr>
              <w:t>4.2. Volume de dados migrados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FBD23A" w14:textId="64B216BC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1" w:history="1">
            <w:r w:rsidRPr="00F713A5">
              <w:rPr>
                <w:rStyle w:val="Hyperlink"/>
                <w:b/>
                <w:bCs/>
                <w:noProof/>
              </w:rPr>
              <w:t>4.3. 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BCCE3D" w14:textId="04A95BFC" w:rsidR="00CD38D2" w:rsidRDefault="00CD38D2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439562" w:history="1">
            <w:r w:rsidRPr="00F713A5">
              <w:rPr>
                <w:rStyle w:val="Hyperlink"/>
                <w:b/>
                <w:bCs/>
                <w:noProof/>
              </w:rPr>
              <w:t>5. Resultados dos testes pós-implantação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40EBD3" w14:textId="103D0578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3" w:history="1">
            <w:r w:rsidRPr="00F713A5">
              <w:rPr>
                <w:rStyle w:val="Hyperlink"/>
                <w:b/>
                <w:bCs/>
                <w:noProof/>
              </w:rPr>
              <w:t>5.1. Verificações executadas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A3EC8C" w14:textId="08E05A33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4" w:history="1">
            <w:r w:rsidRPr="00F713A5">
              <w:rPr>
                <w:rStyle w:val="Hyperlink"/>
                <w:b/>
                <w:bCs/>
                <w:noProof/>
              </w:rPr>
              <w:t>5.2. O que os testes revelaram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B68A1B" w14:textId="3889897B" w:rsidR="00CD38D2" w:rsidRDefault="00CD38D2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439565" w:history="1">
            <w:r w:rsidRPr="00F713A5">
              <w:rPr>
                <w:rStyle w:val="Hyperlink"/>
                <w:b/>
                <w:bCs/>
                <w:noProof/>
              </w:rPr>
              <w:t>6. Observações e recomendações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DD0014" w14:textId="40AE4F93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6" w:history="1">
            <w:r w:rsidRPr="00F713A5">
              <w:rPr>
                <w:rStyle w:val="Hyperlink"/>
                <w:b/>
                <w:bCs/>
                <w:noProof/>
              </w:rPr>
              <w:t>6.1. Observações sobre o processo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58EA0A" w14:textId="0DAA67F5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7" w:history="1">
            <w:r w:rsidRPr="00F713A5">
              <w:rPr>
                <w:rStyle w:val="Hyperlink"/>
                <w:b/>
                <w:bCs/>
                <w:noProof/>
              </w:rPr>
              <w:t>6.2. Recomendações para o 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175541" w14:textId="36288463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8" w:history="1">
            <w:r w:rsidRPr="00F713A5">
              <w:rPr>
                <w:rStyle w:val="Hyperlink"/>
                <w:b/>
                <w:bCs/>
                <w:noProof/>
              </w:rPr>
              <w:t>6.3. Melhorias sugeridas para 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2E6D5D" w14:textId="7B0AAC6B" w:rsidR="00CD38D2" w:rsidRDefault="00CD38D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439569" w:history="1">
            <w:r w:rsidRPr="00F713A5">
              <w:rPr>
                <w:rStyle w:val="Hyperlink"/>
                <w:b/>
                <w:bCs/>
                <w:noProof/>
              </w:rPr>
              <w:t>6.4. Recomendações para implantações semelhantes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_Toc239439569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FC53A1" w14:textId="43265EF4" w:rsidR="0072296B" w:rsidRDefault="00000000">
          <w:r>
            <w:fldChar w:fldCharType="end"/>
          </w:r>
        </w:p>
      </w:sdtContent>
    </w:sdt>
    <w:p w14:paraId="7AFC53A2" w14:textId="77777777" w:rsidR="0072296B" w:rsidRDefault="00000000">
      <w:r>
        <w:br w:type="page"/>
      </w:r>
    </w:p>
    <w:p w14:paraId="7AFC53A3" w14:textId="77777777" w:rsidR="0072296B" w:rsidRDefault="00000000">
      <w:pPr>
        <w:pStyle w:val="Heading1"/>
        <w:spacing w:before="340" w:after="170"/>
      </w:pPr>
      <w:bookmarkStart w:id="1" w:name="_Toc239439540"/>
      <w:r>
        <w:rPr>
          <w:b/>
          <w:bCs/>
          <w:color w:val="1A3A4A"/>
          <w:sz w:val="30"/>
          <w:szCs w:val="30"/>
        </w:rPr>
        <w:lastRenderedPageBreak/>
        <w:t>1. Introdução</w:t>
      </w:r>
      <w:bookmarkEnd w:id="1"/>
    </w:p>
    <w:p w14:paraId="7AFC53A4" w14:textId="77777777" w:rsidR="0072296B" w:rsidRDefault="00000000">
      <w:pPr>
        <w:spacing w:after="120" w:line="276" w:lineRule="auto"/>
      </w:pPr>
      <w:r>
        <w:t>Este relatório descreve como o SIGU — Sistema Integrado de Gerenciamento de Usuários — foi colocado em operação no Serviço de Obras Sociais (SOS), quais obstáculos apareceram no caminho, como foram resolvidos e em que ponto a implantação se encontra.</w:t>
      </w:r>
    </w:p>
    <w:p w14:paraId="7AFC53A5" w14:textId="77777777" w:rsidR="0072296B" w:rsidRDefault="00000000">
      <w:pPr>
        <w:spacing w:after="120" w:line="276" w:lineRule="auto"/>
      </w:pPr>
      <w:r>
        <w:t>O SOS é uma organização socioassistencial que atende crianças, adolescentes e idosos em três unidades — Semear, Viver e Sonhar — por meio do Serviço de Convivência e Fortalecimento de Vínculos (SCFV). Antes do sistema, o controle de assistidos, turmas e frequência era feito em planilhas e fichas de papel, mantidas separadamente por cada unidade.</w:t>
      </w:r>
    </w:p>
    <w:p w14:paraId="7AFC53A6" w14:textId="77777777" w:rsidR="0072296B" w:rsidRDefault="00000000">
      <w:pPr>
        <w:spacing w:after="120" w:line="276" w:lineRule="auto"/>
      </w:pPr>
      <w:r>
        <w:t>O SIGU é um sistema web que reúne esse controle em um único lugar: cadastro dos assistidos, organização das turmas do cronograma do SCFV, lançamento diário da lista de presença e emissão de fichas e relatórios. É acessado pelo navegador, sem instalação, e separa os dados por unidade conforme o perfil de cada profissional.</w:t>
      </w:r>
    </w:p>
    <w:p w14:paraId="7AFC53A7" w14:textId="77777777" w:rsidR="0072296B" w:rsidRDefault="00000000">
      <w:pPr>
        <w:spacing w:after="120" w:line="276" w:lineRule="auto"/>
      </w:pPr>
      <w:r>
        <w:t>O relatório destina-se à coordenação do SOS, à equipe responsável pela manutenção do sistema e à disciplina de Extensão do Centro Universitário Campo Real, no âmbito da qual o projeto foi desenvolvido.</w:t>
      </w:r>
    </w:p>
    <w:p w14:paraId="7AFC53A8" w14:textId="77777777" w:rsidR="0072296B" w:rsidRDefault="00000000">
      <w:pPr>
        <w:pStyle w:val="Heading2"/>
        <w:spacing w:before="260" w:after="130"/>
      </w:pPr>
      <w:bookmarkStart w:id="2" w:name="_Toc239439541"/>
      <w:r>
        <w:rPr>
          <w:b/>
          <w:bCs/>
          <w:color w:val="3E4095"/>
          <w:sz w:val="25"/>
          <w:szCs w:val="25"/>
        </w:rPr>
        <w:t>1.1. Documentos relacionados</w:t>
      </w:r>
      <w:bookmarkEnd w:id="2"/>
    </w:p>
    <w:p w14:paraId="7AFC53A9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Plano de Implantação — o que estava previsto; este relatório registra o que de fato ocorreu.</w:t>
      </w:r>
    </w:p>
    <w:p w14:paraId="7AFC53AA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Manual Técnico e Guia de Implantação — o passo a passo técnico e a configuração de cada provedor.</w:t>
      </w:r>
    </w:p>
    <w:p w14:paraId="7AFC53AB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Manual do Usuário — a operação do sistema pelas equipes.</w:t>
      </w:r>
    </w:p>
    <w:p w14:paraId="7AFC53AC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Documento de Arquitetura e Design — as decisões de projeto citadas ao longo do texto.</w:t>
      </w:r>
    </w:p>
    <w:p w14:paraId="7AFC53AD" w14:textId="77777777" w:rsidR="0072296B" w:rsidRDefault="00000000">
      <w:r>
        <w:br w:type="page"/>
      </w:r>
    </w:p>
    <w:p w14:paraId="7AFC53AE" w14:textId="77777777" w:rsidR="0072296B" w:rsidRDefault="00000000">
      <w:pPr>
        <w:pStyle w:val="Heading1"/>
        <w:spacing w:before="340" w:after="170"/>
      </w:pPr>
      <w:bookmarkStart w:id="3" w:name="_Toc239439542"/>
      <w:r>
        <w:rPr>
          <w:b/>
          <w:bCs/>
          <w:color w:val="1A3A4A"/>
          <w:sz w:val="30"/>
          <w:szCs w:val="30"/>
        </w:rPr>
        <w:lastRenderedPageBreak/>
        <w:t>2. Processo de implantação</w:t>
      </w:r>
      <w:bookmarkEnd w:id="3"/>
    </w:p>
    <w:p w14:paraId="7AFC53AF" w14:textId="77777777" w:rsidR="0072296B" w:rsidRDefault="00000000">
      <w:pPr>
        <w:spacing w:after="120" w:line="276" w:lineRule="auto"/>
      </w:pPr>
      <w:r>
        <w:t>A implantação seguiu cinco frentes, descritas a seguir na ordem em que foram executadas. Vale registrar de saída uma característica que definiu o esforço de todo o processo: como o sistema é uma aplicação web hospedada, não houve instalação em nenhum computador das unidades.</w:t>
      </w:r>
    </w:p>
    <w:p w14:paraId="7AFC53B0" w14:textId="77777777" w:rsidR="0072296B" w:rsidRDefault="00000000">
      <w:pPr>
        <w:spacing w:before="140" w:after="70"/>
        <w:jc w:val="center"/>
      </w:pPr>
      <w:r>
        <w:rPr>
          <w:noProof/>
        </w:rPr>
        <w:drawing>
          <wp:inline distT="0" distB="0" distL="0" distR="0" wp14:anchorId="7AFC54EB" wp14:editId="7AFC54EC">
            <wp:extent cx="4000500" cy="2752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53B1" w14:textId="77777777" w:rsidR="0072296B" w:rsidRDefault="00000000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Figura 1 — Distribuição dos componentes do sistema entre os provedores.</w:t>
      </w:r>
    </w:p>
    <w:p w14:paraId="7AFC53B2" w14:textId="77777777" w:rsidR="0072296B" w:rsidRDefault="00000000">
      <w:pPr>
        <w:pStyle w:val="Heading2"/>
        <w:spacing w:before="260" w:after="130"/>
      </w:pPr>
      <w:bookmarkStart w:id="4" w:name="_Toc239439543"/>
      <w:r>
        <w:rPr>
          <w:b/>
          <w:bCs/>
          <w:color w:val="3E4095"/>
          <w:sz w:val="25"/>
          <w:szCs w:val="25"/>
        </w:rPr>
        <w:t>2.1. Preparação do ambiente</w:t>
      </w:r>
      <w:bookmarkEnd w:id="4"/>
    </w:p>
    <w:p w14:paraId="7AFC53B3" w14:textId="77777777" w:rsidR="0072296B" w:rsidRDefault="00000000">
      <w:pPr>
        <w:pStyle w:val="ListParagraph"/>
        <w:numPr>
          <w:ilvl w:val="0"/>
          <w:numId w:val="3"/>
        </w:numPr>
        <w:spacing w:after="70" w:line="276" w:lineRule="auto"/>
      </w:pPr>
      <w:r>
        <w:t>Criação das contas nos provedores: banco de dados gerenciado, hospedagem da API e hospedagem da interface, além do repositório de código.</w:t>
      </w:r>
    </w:p>
    <w:p w14:paraId="7AFC53B4" w14:textId="77777777" w:rsidR="0072296B" w:rsidRDefault="00000000">
      <w:pPr>
        <w:pStyle w:val="ListParagraph"/>
        <w:numPr>
          <w:ilvl w:val="0"/>
          <w:numId w:val="3"/>
        </w:numPr>
        <w:spacing w:after="70" w:line="276" w:lineRule="auto"/>
      </w:pPr>
      <w:r>
        <w:t>Criação da instância do banco de dados e registro das credenciais de acesso.</w:t>
      </w:r>
    </w:p>
    <w:p w14:paraId="7AFC53B5" w14:textId="77777777" w:rsidR="0072296B" w:rsidRDefault="00000000">
      <w:pPr>
        <w:pStyle w:val="ListParagraph"/>
        <w:numPr>
          <w:ilvl w:val="0"/>
          <w:numId w:val="3"/>
        </w:numPr>
        <w:spacing w:after="70" w:line="276" w:lineRule="auto"/>
      </w:pPr>
      <w:r>
        <w:t>Execução do script de esquema, que cria as tabelas, os índices e os gatilhos, e já cadastra as três unidades e as 38 turmas do cronograma do SCFV.</w:t>
      </w:r>
    </w:p>
    <w:p w14:paraId="7AFC53B6" w14:textId="77777777" w:rsidR="0072296B" w:rsidRDefault="00000000">
      <w:pPr>
        <w:pStyle w:val="ListParagraph"/>
        <w:numPr>
          <w:ilvl w:val="0"/>
          <w:numId w:val="3"/>
        </w:numPr>
        <w:spacing w:after="70" w:line="276" w:lineRule="auto"/>
      </w:pPr>
      <w:r>
        <w:t>Execução do script de carga inicial, que cria o usuário administrador.</w:t>
      </w:r>
    </w:p>
    <w:p w14:paraId="7AFC53B7" w14:textId="77777777" w:rsidR="0072296B" w:rsidRDefault="00000000">
      <w:pPr>
        <w:pStyle w:val="Heading2"/>
        <w:spacing w:before="260" w:after="130"/>
      </w:pPr>
      <w:bookmarkStart w:id="5" w:name="_Toc239439544"/>
      <w:r>
        <w:rPr>
          <w:b/>
          <w:bCs/>
          <w:color w:val="3E4095"/>
          <w:sz w:val="25"/>
          <w:szCs w:val="25"/>
        </w:rPr>
        <w:t>2.2. Publicação do sistema</w:t>
      </w:r>
      <w:bookmarkEnd w:id="5"/>
    </w:p>
    <w:p w14:paraId="7AFC53B8" w14:textId="77777777" w:rsidR="0072296B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>Publicação da API no provedor de contêineres, com as variáveis de ambiente definidas no painel do serviço: segredo de assinatura das sessões, credenciais do banco, origens autorizadas e ambiente de execução.</w:t>
      </w:r>
    </w:p>
    <w:p w14:paraId="7AFC53B9" w14:textId="77777777" w:rsidR="0072296B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>Publicação da interface no provedor de hospedagem estática, com o endereço da API informado por variável de ambiente.</w:t>
      </w:r>
    </w:p>
    <w:p w14:paraId="7AFC53BA" w14:textId="77777777" w:rsidR="0072296B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>Ligação da publicação ao repositório: a integração de código na branch principal passou a disparar automaticamente a atualização das duas partes.</w:t>
      </w:r>
    </w:p>
    <w:p w14:paraId="7AFC53BB" w14:textId="77777777" w:rsidR="0072296B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>Verificação do endereço de saúde da API e primeiro acesso à interface publicada.</w:t>
      </w:r>
    </w:p>
    <w:p w14:paraId="7AFC53BC" w14:textId="77777777" w:rsidR="0072296B" w:rsidRDefault="00000000">
      <w:pPr>
        <w:pStyle w:val="Heading2"/>
        <w:spacing w:before="260" w:after="130"/>
      </w:pPr>
      <w:bookmarkStart w:id="6" w:name="_Toc239439545"/>
      <w:r>
        <w:rPr>
          <w:b/>
          <w:bCs/>
          <w:color w:val="3E4095"/>
          <w:sz w:val="25"/>
          <w:szCs w:val="25"/>
        </w:rPr>
        <w:t>2.3. Configuração pós-instalação</w:t>
      </w:r>
      <w:bookmarkEnd w:id="6"/>
    </w:p>
    <w:p w14:paraId="7AFC53BD" w14:textId="77777777" w:rsidR="0072296B" w:rsidRDefault="00000000">
      <w:pPr>
        <w:pStyle w:val="ListParagraph"/>
        <w:numPr>
          <w:ilvl w:val="0"/>
          <w:numId w:val="5"/>
        </w:numPr>
        <w:spacing w:after="70" w:line="276" w:lineRule="auto"/>
      </w:pPr>
      <w:r>
        <w:t>Primeiro acesso com o usuário administrador e troca da senha inicial.</w:t>
      </w:r>
    </w:p>
    <w:p w14:paraId="7AFC53BE" w14:textId="77777777" w:rsidR="0072296B" w:rsidRDefault="00000000">
      <w:pPr>
        <w:pStyle w:val="ListParagraph"/>
        <w:numPr>
          <w:ilvl w:val="0"/>
          <w:numId w:val="5"/>
        </w:numPr>
        <w:spacing w:after="70" w:line="276" w:lineRule="auto"/>
      </w:pPr>
      <w:r>
        <w:t>Cadastro dos funcionários, com perfil de acesso e unidades autorizadas de cada um.</w:t>
      </w:r>
    </w:p>
    <w:p w14:paraId="7AFC53BF" w14:textId="77777777" w:rsidR="0072296B" w:rsidRDefault="00000000">
      <w:pPr>
        <w:pStyle w:val="ListParagraph"/>
        <w:numPr>
          <w:ilvl w:val="0"/>
          <w:numId w:val="5"/>
        </w:numPr>
        <w:spacing w:after="70" w:line="276" w:lineRule="auto"/>
      </w:pPr>
      <w:r>
        <w:t>Conferência das turmas de cada unidade em relação ao cronograma vigente do SCFV.</w:t>
      </w:r>
    </w:p>
    <w:p w14:paraId="7AFC53C0" w14:textId="77777777" w:rsidR="0072296B" w:rsidRDefault="00000000">
      <w:pPr>
        <w:pStyle w:val="ListParagraph"/>
        <w:numPr>
          <w:ilvl w:val="0"/>
          <w:numId w:val="5"/>
        </w:numPr>
        <w:spacing w:after="70" w:line="276" w:lineRule="auto"/>
      </w:pPr>
      <w:r>
        <w:lastRenderedPageBreak/>
        <w:t>Aplicação das migrações de banco correspondentes às funcionalidades desenvolvidas ao longo do período: campos de perfil do assistido, pessoas autorizadas a retirar, dados do SISC, cronograma das turmas e perfis de acesso.</w:t>
      </w:r>
    </w:p>
    <w:p w14:paraId="7AFC53C1" w14:textId="77777777" w:rsidR="0072296B" w:rsidRDefault="00000000">
      <w:r>
        <w:br w:type="page"/>
      </w:r>
    </w:p>
    <w:p w14:paraId="7AFC53C2" w14:textId="77777777" w:rsidR="0072296B" w:rsidRDefault="00000000">
      <w:pPr>
        <w:pStyle w:val="Heading2"/>
        <w:spacing w:before="260" w:after="130"/>
      </w:pPr>
      <w:bookmarkStart w:id="7" w:name="_Toc239439546"/>
      <w:r>
        <w:rPr>
          <w:b/>
          <w:bCs/>
          <w:color w:val="3E4095"/>
          <w:sz w:val="25"/>
          <w:szCs w:val="25"/>
        </w:rPr>
        <w:lastRenderedPageBreak/>
        <w:t>2.4. Migração dos dados existentes</w:t>
      </w:r>
      <w:bookmarkEnd w:id="7"/>
    </w:p>
    <w:p w14:paraId="7AFC53C3" w14:textId="77777777" w:rsidR="0072296B" w:rsidRDefault="00000000">
      <w:pPr>
        <w:spacing w:after="120" w:line="276" w:lineRule="auto"/>
      </w:pPr>
      <w:r>
        <w:t>Os cadastros das três unidades estavam em uma planilha mantida em nuvem, com uma aba por unidade. A carga foi feita por um script de importação desenvolvido para este fim, que lê a planilha, converte os dados para o formato do banco e grava.</w:t>
      </w:r>
    </w:p>
    <w:p w14:paraId="7AFC53C4" w14:textId="77777777" w:rsidR="0072296B" w:rsidRDefault="00000000">
      <w:pPr>
        <w:pStyle w:val="ListParagraph"/>
        <w:numPr>
          <w:ilvl w:val="0"/>
          <w:numId w:val="6"/>
        </w:numPr>
        <w:spacing w:after="70" w:line="276" w:lineRule="auto"/>
      </w:pPr>
      <w:r>
        <w:t>Diagnóstico das colunas de cada aba, para conferir o campo de destino de cada uma sem exibir dado pessoal.</w:t>
      </w:r>
    </w:p>
    <w:p w14:paraId="7AFC53C5" w14:textId="77777777" w:rsidR="0072296B" w:rsidRDefault="00000000">
      <w:pPr>
        <w:pStyle w:val="ListParagraph"/>
        <w:numPr>
          <w:ilvl w:val="0"/>
          <w:numId w:val="6"/>
        </w:numPr>
        <w:spacing w:after="70" w:line="276" w:lineRule="auto"/>
      </w:pPr>
      <w:r>
        <w:t>Simulação da importação, que valida linha a linha e informa o que seria gravado, sem gravar nada.</w:t>
      </w:r>
    </w:p>
    <w:p w14:paraId="7AFC53C6" w14:textId="77777777" w:rsidR="0072296B" w:rsidRDefault="00000000">
      <w:pPr>
        <w:pStyle w:val="ListParagraph"/>
        <w:numPr>
          <w:ilvl w:val="0"/>
          <w:numId w:val="6"/>
        </w:numPr>
        <w:spacing w:after="70" w:line="276" w:lineRule="auto"/>
      </w:pPr>
      <w:r>
        <w:t>Conferência dos avisos e correção dos dados na planilha de origem.</w:t>
      </w:r>
    </w:p>
    <w:p w14:paraId="7AFC53C7" w14:textId="77777777" w:rsidR="0072296B" w:rsidRDefault="00000000">
      <w:pPr>
        <w:pStyle w:val="ListParagraph"/>
        <w:numPr>
          <w:ilvl w:val="0"/>
          <w:numId w:val="6"/>
        </w:numPr>
        <w:spacing w:after="70" w:line="276" w:lineRule="auto"/>
      </w:pPr>
      <w:r>
        <w:t>Importação efetiva, uma unidade por vez, com backup do banco antes da primeira carga.</w:t>
      </w:r>
    </w:p>
    <w:p w14:paraId="7AFC53C8" w14:textId="77777777" w:rsidR="0072296B" w:rsidRDefault="00000000">
      <w:pPr>
        <w:pStyle w:val="ListParagraph"/>
        <w:numPr>
          <w:ilvl w:val="0"/>
          <w:numId w:val="6"/>
        </w:numPr>
        <w:spacing w:after="70" w:line="276" w:lineRule="auto"/>
      </w:pPr>
      <w:r>
        <w:t>Conferência dos cadastros importados na tela de usuários.</w:t>
      </w:r>
    </w:p>
    <w:p w14:paraId="7AFC53C9" w14:textId="77777777" w:rsidR="0072296B" w:rsidRDefault="0072296B">
      <w:pPr>
        <w:spacing w:after="140"/>
      </w:pPr>
    </w:p>
    <w:p w14:paraId="7AFC53CA" w14:textId="77777777" w:rsidR="0072296B" w:rsidRDefault="00000000">
      <w:pPr>
        <w:spacing w:after="120" w:line="276" w:lineRule="auto"/>
      </w:pPr>
      <w:r>
        <w:t>O script trabalha em modo de simulação por padrão: a gravação exige um parâmetro explícito. A atualização de quem já existe envia apenas os campos com conteúdo, de modo que uma coluna vazia na planilha nunca apaga informação já registrada no sistema — inclusive a digitada manualmente pelas equipes.</w:t>
      </w:r>
    </w:p>
    <w:p w14:paraId="7AFC53CB" w14:textId="77777777" w:rsidR="0072296B" w:rsidRDefault="00000000">
      <w:pPr>
        <w:pStyle w:val="Heading2"/>
        <w:spacing w:before="260" w:after="130"/>
      </w:pPr>
      <w:bookmarkStart w:id="8" w:name="_Toc239439547"/>
      <w:r>
        <w:rPr>
          <w:b/>
          <w:bCs/>
          <w:color w:val="3E4095"/>
          <w:sz w:val="25"/>
          <w:szCs w:val="25"/>
        </w:rPr>
        <w:t>2.5. Distribuição do acesso</w:t>
      </w:r>
      <w:bookmarkEnd w:id="8"/>
    </w:p>
    <w:p w14:paraId="7AFC53CC" w14:textId="77777777" w:rsidR="0072296B" w:rsidRDefault="00000000">
      <w:pPr>
        <w:spacing w:after="120" w:line="276" w:lineRule="auto"/>
      </w:pPr>
      <w:r>
        <w:t>Esta foi a etapa mais simples de toda a implantação, e merece registro justamente por isso. Por se tratar de aplicação web hospedada, bastou compartilhar o endereço do sistema com a equipe da sede, que o repassou às unidades junto com as credenciais de acesso.</w:t>
      </w:r>
    </w:p>
    <w:p w14:paraId="7AFC53CD" w14:textId="77777777" w:rsidR="0072296B" w:rsidRDefault="00000000">
      <w:pPr>
        <w:spacing w:after="120" w:line="276" w:lineRule="auto"/>
      </w:pPr>
      <w:r>
        <w:t>Não houve instalação de programa, configuração de estação de trabalho, abertura de porta de rede, licença a distribuir ou requisito de hardware a atender. Qualquer computador, tablet ou celular com navegador atualizado e conexão com a internet acessa o sistema. A decisão de arquitetura por uma aplicação web hospedada, tomada no início do projeto, é a responsável direta por esse resultado.</w:t>
      </w:r>
    </w:p>
    <w:p w14:paraId="7AFC53CE" w14:textId="77777777" w:rsidR="0072296B" w:rsidRDefault="00000000">
      <w:pPr>
        <w:pStyle w:val="Heading2"/>
        <w:spacing w:before="260" w:after="130"/>
      </w:pPr>
      <w:bookmarkStart w:id="9" w:name="_Toc239439548"/>
      <w:r>
        <w:rPr>
          <w:b/>
          <w:bCs/>
          <w:color w:val="3E4095"/>
          <w:sz w:val="25"/>
          <w:szCs w:val="25"/>
        </w:rPr>
        <w:t>2.6. Testes iniciais</w:t>
      </w:r>
      <w:bookmarkEnd w:id="9"/>
    </w:p>
    <w:p w14:paraId="7AFC53CF" w14:textId="77777777" w:rsidR="0072296B" w:rsidRDefault="00000000">
      <w:pPr>
        <w:spacing w:after="120" w:line="276" w:lineRule="auto"/>
      </w:pPr>
      <w:r>
        <w:t>Após a publicação, foram exercitados os caminhos que atravessam as três camadas do sistema — interface, servidor e banco de dados: autenticação, consulta e cadastro de assistidos, vínculo com turmas, lançamento e correção de listas de presença e emissão de relatórios. Os resultados constam da seção 5.</w:t>
      </w:r>
    </w:p>
    <w:p w14:paraId="7AFC53D0" w14:textId="77777777" w:rsidR="0072296B" w:rsidRDefault="00000000">
      <w:r>
        <w:br w:type="page"/>
      </w:r>
    </w:p>
    <w:p w14:paraId="7AFC53D1" w14:textId="77777777" w:rsidR="0072296B" w:rsidRDefault="00000000">
      <w:pPr>
        <w:pStyle w:val="Heading1"/>
        <w:spacing w:before="340" w:after="170"/>
      </w:pPr>
      <w:bookmarkStart w:id="10" w:name="_Toc239439549"/>
      <w:r>
        <w:rPr>
          <w:b/>
          <w:bCs/>
          <w:color w:val="1A3A4A"/>
          <w:sz w:val="30"/>
          <w:szCs w:val="30"/>
        </w:rPr>
        <w:lastRenderedPageBreak/>
        <w:t>3. Desafios e soluções</w:t>
      </w:r>
      <w:bookmarkEnd w:id="10"/>
    </w:p>
    <w:p w14:paraId="7AFC53D2" w14:textId="77777777" w:rsidR="0072296B" w:rsidRDefault="00000000">
      <w:pPr>
        <w:spacing w:after="120" w:line="276" w:lineRule="auto"/>
      </w:pPr>
      <w:r>
        <w:t>Os obstáculos abaixo estão na ordem em que apareceram. Nenhum deles impediu a continuidade da implantação, mas os três primeiros produziram sintomas que, à primeira vista, sugeriam causas diferentes das reais — o que justifica registrá-los em detalhe.</w:t>
      </w:r>
    </w:p>
    <w:p w14:paraId="7AFC53D3" w14:textId="77777777" w:rsidR="0072296B" w:rsidRDefault="00000000">
      <w:pPr>
        <w:pStyle w:val="Heading2"/>
        <w:spacing w:before="260" w:after="130"/>
      </w:pPr>
      <w:bookmarkStart w:id="11" w:name="_Toc239439550"/>
      <w:r>
        <w:rPr>
          <w:b/>
          <w:bCs/>
          <w:color w:val="3E4095"/>
          <w:sz w:val="25"/>
          <w:szCs w:val="25"/>
        </w:rPr>
        <w:t>3.1. O serviço da API não iniciava no provedor</w:t>
      </w:r>
      <w:bookmarkEnd w:id="11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72296B" w14:paraId="7AFC53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4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Como apareceu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5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 interface publicada abria normalmente, mas nenhuma consulta funcionava. O registro de eventos do provedor da API acusava a falta do módulo principal, em um caminho da raiz do repositório.</w:t>
            </w:r>
          </w:p>
        </w:tc>
      </w:tr>
      <w:tr w:rsidR="0072296B" w14:paraId="7AFC53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7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Causa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8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 diretório-raiz do serviço estava apontado para a raiz do repositório, e não para a pasta do servidor. Com isso, a instalação de dependências não encontrava o arquivo de dependências correto e o comando de execução não localizava o ponto de entrada da aplicação.</w:t>
            </w:r>
          </w:p>
        </w:tc>
      </w:tr>
      <w:tr w:rsidR="0072296B" w14:paraId="7AFC53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A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Solução aplicada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B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Ajuste da configuração do serviço: diretório-raiz definido como "server", com os comandos de instalação e de execução mantidos. O serviço subiu na primeira tentativa seguinte.</w:t>
            </w:r>
          </w:p>
        </w:tc>
      </w:tr>
      <w:tr w:rsidR="0072296B" w14:paraId="7AFC53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D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DE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Resolvido. Registrado no Manual Técnico como configuração obrigatória, por ser a falha mais provável em uma nova publicação.</w:t>
            </w:r>
          </w:p>
        </w:tc>
      </w:tr>
    </w:tbl>
    <w:p w14:paraId="7AFC53E0" w14:textId="77777777" w:rsidR="0072296B" w:rsidRDefault="0072296B">
      <w:pPr>
        <w:spacing w:after="160"/>
      </w:pPr>
    </w:p>
    <w:p w14:paraId="7AFC53E1" w14:textId="77777777" w:rsidR="0072296B" w:rsidRDefault="00000000">
      <w:pPr>
        <w:pStyle w:val="Heading2"/>
        <w:spacing w:before="260" w:after="130"/>
      </w:pPr>
      <w:bookmarkStart w:id="12" w:name="_Toc239439551"/>
      <w:r>
        <w:rPr>
          <w:b/>
          <w:bCs/>
          <w:color w:val="3E4095"/>
          <w:sz w:val="25"/>
          <w:szCs w:val="25"/>
        </w:rPr>
        <w:t>3.2. Turmas apareciam incompletas no ambiente publicado</w:t>
      </w:r>
      <w:bookmarkEnd w:id="1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72296B" w14:paraId="7AFC53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2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Como apareceu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Na estação de desenvolvimento as turmas apareciam com período, dias da semana e faixa etária; no endereço publicado, os mesmos campos apareciam vazios.</w:t>
            </w:r>
          </w:p>
        </w:tc>
      </w:tr>
      <w:tr w:rsidR="0072296B" w14:paraId="7AFC53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5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Causa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6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Duas causas somadas. A primeira era a indisponibilidade da API, descrita acima. A segunda: as turmas já existiam no banco, criadas antes da inclusão dessas colunas, e portanto sem os valores — o script que cadastra as turmas não sobrescreve o que já existe, por segurança.</w:t>
            </w:r>
          </w:p>
        </w:tc>
      </w:tr>
      <w:tr w:rsidR="0072296B" w14:paraId="7AFC53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8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Solução aplicada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9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Criação de uma migração de complemento, que preenche apenas os campos vazios das turmas existentes e preserva qualquer ajuste feito pelas unidades. Como todas as migrações do projeto, pode ser executada mais de uma vez sem efeito colateral.</w:t>
            </w:r>
          </w:p>
        </w:tc>
      </w:tr>
      <w:tr w:rsidR="0072296B" w14:paraId="7AFC53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B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EC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Resolvido.</w:t>
            </w:r>
          </w:p>
        </w:tc>
      </w:tr>
    </w:tbl>
    <w:p w14:paraId="7AFC53EE" w14:textId="77777777" w:rsidR="0072296B" w:rsidRDefault="0072296B">
      <w:pPr>
        <w:spacing w:after="160"/>
      </w:pPr>
    </w:p>
    <w:p w14:paraId="7AFC53EF" w14:textId="77777777" w:rsidR="0072296B" w:rsidRDefault="00000000">
      <w:pPr>
        <w:pStyle w:val="Heading2"/>
        <w:spacing w:before="260" w:after="130"/>
      </w:pPr>
      <w:bookmarkStart w:id="13" w:name="_Toc239439552"/>
      <w:r>
        <w:rPr>
          <w:b/>
          <w:bCs/>
          <w:color w:val="3E4095"/>
          <w:sz w:val="25"/>
          <w:szCs w:val="25"/>
        </w:rPr>
        <w:t>3.3. Cabeçalhos diferentes entre as abas da planilha de origem</w:t>
      </w:r>
      <w:bookmarkEnd w:id="13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72296B" w14:paraId="7AFC53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0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Como apareceu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 importação da unidade Viver não trouxe as datas de nascimento, e outras colunas ficaram vazias sem qualquer mensagem de erro.</w:t>
            </w:r>
          </w:p>
        </w:tc>
      </w:tr>
      <w:tr w:rsidR="0072296B" w14:paraId="7AFC53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3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Causa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Cada unidade mantinha a sua planilha com nomes próprios de coluna — "DATA DE NASCIM." em uma aba e "DATA DE NASCIMENTO" em outra, "MOTIVO DA VINCULAÇÃO" e "MOTIVO DA INSERÇÃO" para o mesmo dado. As colunas não reconhecidas eram ignoradas em silêncio.</w:t>
            </w:r>
          </w:p>
        </w:tc>
      </w:tr>
      <w:tr w:rsidR="0072296B" w14:paraId="7AFC53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6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Solução aplicada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Três medidas no importador: um dicionário de sinônimos de cabeçalho, que aceita as variações de nome; um modo de diagnóstico que lista cada coluna da aba, o campo de destino e quantas linhas têm conteúdo, sem exibir dado pessoal; e um relatório de preenchimento ao final da simulação, que mostra em quantos cadastros cada campo entrou. Uma coluna que não entra em ninguém passou a saltar aos olhos antes da gravação.</w:t>
            </w:r>
          </w:p>
        </w:tc>
      </w:tr>
      <w:tr w:rsidR="0072296B" w14:paraId="7AFC53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9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A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Resolvido. As três abas foram diagnosticadas e todas as colunas estão mapeadas.</w:t>
            </w:r>
          </w:p>
        </w:tc>
      </w:tr>
    </w:tbl>
    <w:p w14:paraId="7AFC53FC" w14:textId="77777777" w:rsidR="0072296B" w:rsidRDefault="0072296B">
      <w:pPr>
        <w:spacing w:after="160"/>
      </w:pPr>
    </w:p>
    <w:p w14:paraId="7AFC53FD" w14:textId="77777777" w:rsidR="0072296B" w:rsidRDefault="00000000">
      <w:pPr>
        <w:pStyle w:val="Heading2"/>
        <w:spacing w:before="260" w:after="130"/>
      </w:pPr>
      <w:bookmarkStart w:id="14" w:name="_Toc239439553"/>
      <w:r>
        <w:rPr>
          <w:b/>
          <w:bCs/>
          <w:color w:val="3E4095"/>
          <w:sz w:val="25"/>
          <w:szCs w:val="25"/>
        </w:rPr>
        <w:t>3.4. Grupo do SISC descartado na importação</w:t>
      </w:r>
      <w:bookmarkEnd w:id="14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72296B" w14:paraId="7AFC54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E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lastRenderedPageBreak/>
              <w:t>Como apareceu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3FF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 grupo informado no SISC não aparecia no cadastro de parte dos assistidos.</w:t>
            </w:r>
          </w:p>
        </w:tc>
      </w:tr>
      <w:tr w:rsidR="0072296B" w14:paraId="7AFC54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1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Causa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2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 importador tratava o grupo do SISC como se fosse obrigatoriamente uma turma cadastrada no SOS. Quando o nome não correspondia a nenhuma turma — situação comum, já que os dois cadastros seguem nomenclaturas diferentes —, o valor era descartado.</w:t>
            </w:r>
          </w:p>
        </w:tc>
      </w:tr>
      <w:tr w:rsidR="0072296B" w14:paraId="7AFC54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4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Solução aplicada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5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Quando o nome corresponde a uma turma, o sistema grava a referência à turma, que é o que permite acusar divergência entre SOS e SISC; quando não corresponde, o texto original é preservado. Nada mais é descartado.</w:t>
            </w:r>
          </w:p>
        </w:tc>
      </w:tr>
      <w:tr w:rsidR="0072296B" w14:paraId="7AFC54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7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8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Resolvido. Exige reimportação para recuperar os valores perdidos na primeira carga.</w:t>
            </w:r>
          </w:p>
        </w:tc>
      </w:tr>
    </w:tbl>
    <w:p w14:paraId="7AFC540A" w14:textId="77777777" w:rsidR="0072296B" w:rsidRDefault="0072296B">
      <w:pPr>
        <w:spacing w:after="160"/>
      </w:pPr>
    </w:p>
    <w:p w14:paraId="7AFC540B" w14:textId="77777777" w:rsidR="0072296B" w:rsidRDefault="00000000">
      <w:pPr>
        <w:pStyle w:val="Heading2"/>
        <w:spacing w:before="260" w:after="130"/>
      </w:pPr>
      <w:bookmarkStart w:id="15" w:name="_Toc239439554"/>
      <w:r>
        <w:rPr>
          <w:b/>
          <w:bCs/>
          <w:color w:val="3E4095"/>
          <w:sz w:val="25"/>
          <w:szCs w:val="25"/>
        </w:rPr>
        <w:t>3.5. Turmas de mesmo nome em períodos diferentes</w:t>
      </w:r>
      <w:bookmarkEnd w:id="15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72296B" w14:paraId="7AFC54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C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Como apareceu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D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Após a importação da unidade Sonhar, 141 assistidos ficaram sem turma vinculada.</w:t>
            </w:r>
          </w:p>
        </w:tc>
      </w:tr>
      <w:tr w:rsidR="0072296B" w14:paraId="7AFC54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0F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Causa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0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 unidade mantém turmas homônimas em períodos distintos — "Estrela da Manhã I" pela manhã e "II" à tarde, entre outras. Quando a planilha traz apenas o nome comum, ele não identifica uma turma única, e o vínculo não era feito.</w:t>
            </w:r>
          </w:p>
        </w:tc>
      </w:tr>
      <w:tr w:rsidR="0072296B" w14:paraId="7AFC54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2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Solução aplicada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 importador passou a usar o turno informado na própria planilha para desempatar. Quando ainda assim houver mais de uma turma possível, o aviso indica exatamente quais são, em vez de deixar o campo vazio sem explicação.</w:t>
            </w:r>
          </w:p>
        </w:tc>
      </w:tr>
      <w:tr w:rsidR="0072296B" w14:paraId="7AFC54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5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6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Solução implementada; a reimportação da unidade Sonhar está pendente.</w:t>
            </w:r>
          </w:p>
        </w:tc>
      </w:tr>
    </w:tbl>
    <w:p w14:paraId="7AFC5418" w14:textId="77777777" w:rsidR="0072296B" w:rsidRDefault="0072296B">
      <w:pPr>
        <w:spacing w:after="160"/>
      </w:pPr>
    </w:p>
    <w:p w14:paraId="7AFC5419" w14:textId="77777777" w:rsidR="0072296B" w:rsidRDefault="00000000">
      <w:pPr>
        <w:pStyle w:val="Heading2"/>
        <w:spacing w:before="260" w:after="130"/>
      </w:pPr>
      <w:bookmarkStart w:id="16" w:name="_Toc239439555"/>
      <w:r>
        <w:rPr>
          <w:b/>
          <w:bCs/>
          <w:color w:val="3E4095"/>
          <w:sz w:val="25"/>
          <w:szCs w:val="25"/>
        </w:rPr>
        <w:t>3.6. Banco de dados único para desenvolvimento e produção</w:t>
      </w:r>
      <w:bookmarkEnd w:id="16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72296B" w14:paraId="7AFC54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A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Como apareceu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B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Não é uma falha ocorrida, e sim uma condição do ambiente: a mesma instância de banco atende à estação de desenvolvimento e ao endereço publicado.</w:t>
            </w:r>
          </w:p>
        </w:tc>
      </w:tr>
      <w:tr w:rsidR="0072296B" w14:paraId="7AFC54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D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Causa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1E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Opção de simplicidade e custo na montagem do ambiente inicial.</w:t>
            </w:r>
          </w:p>
        </w:tc>
      </w:tr>
      <w:tr w:rsidR="0072296B" w14:paraId="7AFC54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0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Solução aplicada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Mitigação por procedimento, não por infraestrutura: migrações escritas de forma idempotente e aplicadas manualmente; simulação obrigatória antes de qualquer carga de dados em massa; backup do banco antes de cada gravação relevante; e atualização que nunca apaga campo preenchido.</w:t>
            </w:r>
          </w:p>
        </w:tc>
      </w:tr>
      <w:tr w:rsidR="0072296B" w14:paraId="7AFC54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3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Mitigado, não resolvido. A separação das instâncias é a principal recomendação técnica deste relatório.</w:t>
            </w:r>
          </w:p>
        </w:tc>
      </w:tr>
    </w:tbl>
    <w:p w14:paraId="7AFC5426" w14:textId="77777777" w:rsidR="0072296B" w:rsidRDefault="0072296B">
      <w:pPr>
        <w:spacing w:after="160"/>
      </w:pPr>
    </w:p>
    <w:p w14:paraId="7AFC5427" w14:textId="77777777" w:rsidR="0072296B" w:rsidRDefault="00000000">
      <w:pPr>
        <w:pStyle w:val="Heading2"/>
        <w:spacing w:before="260" w:after="130"/>
      </w:pPr>
      <w:bookmarkStart w:id="17" w:name="_Toc239439556"/>
      <w:r>
        <w:rPr>
          <w:b/>
          <w:bCs/>
          <w:color w:val="3E4095"/>
          <w:sz w:val="25"/>
          <w:szCs w:val="25"/>
        </w:rPr>
        <w:t>3.7. Ausência de exclusão de listas de presença na interface</w:t>
      </w:r>
      <w:bookmarkEnd w:id="17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72296B" w14:paraId="7AFC54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8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Como apareceu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9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As listas de presença lançadas durante os testes permaneceram no histórico, e a interface não oferece ação para removê-las.</w:t>
            </w:r>
          </w:p>
        </w:tc>
      </w:tr>
      <w:tr w:rsidR="0072296B" w14:paraId="7AFC54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B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Causa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C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 funcionalidade não foi prevista: a tela de histórico permite consultar e corrigir, por decisão de projeto que privilegia a preservação do registro.</w:t>
            </w:r>
          </w:p>
        </w:tc>
      </w:tr>
      <w:tr w:rsidR="0072296B" w14:paraId="7AFC54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E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Solução aplicada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2F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Remoção pontual dos lançamentos de teste diretamente no banco, com conferência prévia do que seria apagado e backup anterior à operação.</w:t>
            </w:r>
          </w:p>
        </w:tc>
      </w:tr>
      <w:tr w:rsidR="0072296B" w14:paraId="7AFC54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31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7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32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Contornado. Recomenda-se incluir a ação na interface, restrita ao perfil Administrador.</w:t>
            </w:r>
          </w:p>
        </w:tc>
      </w:tr>
    </w:tbl>
    <w:p w14:paraId="7AFC5434" w14:textId="77777777" w:rsidR="0072296B" w:rsidRDefault="0072296B">
      <w:pPr>
        <w:spacing w:after="160"/>
      </w:pPr>
    </w:p>
    <w:p w14:paraId="7AFC5435" w14:textId="77777777" w:rsidR="0072296B" w:rsidRDefault="00000000">
      <w:pPr>
        <w:pStyle w:val="Heading2"/>
        <w:spacing w:before="260" w:after="130"/>
      </w:pPr>
      <w:bookmarkStart w:id="18" w:name="_Toc239439557"/>
      <w:r>
        <w:rPr>
          <w:b/>
          <w:bCs/>
          <w:color w:val="3E4095"/>
          <w:sz w:val="25"/>
          <w:szCs w:val="25"/>
        </w:rPr>
        <w:t>3.8. Obstáculos que não se confirmaram</w:t>
      </w:r>
      <w:bookmarkEnd w:id="18"/>
    </w:p>
    <w:p w14:paraId="7AFC5436" w14:textId="77777777" w:rsidR="0072296B" w:rsidRDefault="00000000">
      <w:pPr>
        <w:spacing w:after="120" w:line="276" w:lineRule="auto"/>
      </w:pPr>
      <w:r>
        <w:lastRenderedPageBreak/>
        <w:t>Alguns riscos previstos no Plano de Implantação não se materializaram e vale registrar por quê:</w:t>
      </w:r>
    </w:p>
    <w:p w14:paraId="7AFC5437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Compatibilidade de equipamentos e navegadores: não houve ocorrência. A aplicação roda em navegador atualizado e não exige recurso específico da máquina.</w:t>
      </w:r>
    </w:p>
    <w:p w14:paraId="7AFC5438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Configuração de rede nas unidades: nenhuma alteração foi necessária. O sistema usa apenas tráfego de saída pela porta padrão da web, já liberada.</w:t>
      </w:r>
    </w:p>
    <w:p w14:paraId="7AFC5439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Instalação e atualização nas estações: inexistente. A atualização do sistema é feita na publicação e chega a todos no próximo acesso.</w:t>
      </w:r>
    </w:p>
    <w:p w14:paraId="7AFC543A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Permissões de sistema operacional: não se aplicam, por não haver programa instalado.</w:t>
      </w:r>
    </w:p>
    <w:p w14:paraId="7AFC543B" w14:textId="77777777" w:rsidR="0072296B" w:rsidRDefault="00000000">
      <w:r>
        <w:br w:type="page"/>
      </w:r>
    </w:p>
    <w:p w14:paraId="7AFC543C" w14:textId="77777777" w:rsidR="0072296B" w:rsidRDefault="00000000">
      <w:pPr>
        <w:pStyle w:val="Heading1"/>
        <w:spacing w:before="340" w:after="170"/>
      </w:pPr>
      <w:bookmarkStart w:id="19" w:name="_Toc239439558"/>
      <w:r>
        <w:rPr>
          <w:b/>
          <w:bCs/>
          <w:color w:val="1A3A4A"/>
          <w:sz w:val="30"/>
          <w:szCs w:val="30"/>
        </w:rPr>
        <w:lastRenderedPageBreak/>
        <w:t>4. Status da implantação</w:t>
      </w:r>
      <w:bookmarkEnd w:id="19"/>
    </w:p>
    <w:p w14:paraId="7AFC543D" w14:textId="77777777" w:rsidR="0072296B" w:rsidRDefault="00000000">
      <w:pPr>
        <w:spacing w:after="120" w:line="276" w:lineRule="auto"/>
      </w:pPr>
      <w:r>
        <w:t>O sistema está publicado e operacional: as três camadas respondem, os acessos foram criados e as equipes já dispõem do endereço. A implantação não está encerrada — há pendências de dados e de configuração listadas adiante.</w:t>
      </w:r>
    </w:p>
    <w:p w14:paraId="7AFC543E" w14:textId="77777777" w:rsidR="0072296B" w:rsidRDefault="00000000">
      <w:pPr>
        <w:pStyle w:val="Heading2"/>
        <w:spacing w:before="260" w:after="130"/>
      </w:pPr>
      <w:bookmarkStart w:id="20" w:name="_Toc239439559"/>
      <w:r>
        <w:rPr>
          <w:b/>
          <w:bCs/>
          <w:color w:val="3E4095"/>
          <w:sz w:val="25"/>
          <w:szCs w:val="25"/>
        </w:rPr>
        <w:t>4.1. Situação por frente</w:t>
      </w:r>
      <w:bookmarkEnd w:id="20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5338"/>
      </w:tblGrid>
      <w:tr w:rsidR="0072296B" w14:paraId="7AFC5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3F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Frente</w:t>
            </w:r>
          </w:p>
        </w:tc>
        <w:tc>
          <w:tcPr>
            <w:tcW w:w="21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0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Situação</w:t>
            </w:r>
          </w:p>
        </w:tc>
        <w:tc>
          <w:tcPr>
            <w:tcW w:w="5338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1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Observação</w:t>
            </w:r>
          </w:p>
        </w:tc>
      </w:tr>
      <w:tr w:rsidR="0072296B" w14:paraId="7AFC5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Interface publicada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Operacional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5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Publicação automática a cada integração na branch principal.</w:t>
            </w:r>
          </w:p>
        </w:tc>
      </w:tr>
      <w:tr w:rsidR="0072296B" w14:paraId="7AFC5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API publicada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8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Operacional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9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Estável após o ajuste do diretório-raiz do serviço.</w:t>
            </w:r>
          </w:p>
        </w:tc>
      </w:tr>
      <w:tr w:rsidR="0072296B" w14:paraId="7AFC5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B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C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Operacional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D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Instância única, compartilhada com o ambiente de desenvolvimento.</w:t>
            </w:r>
          </w:p>
        </w:tc>
      </w:tr>
      <w:tr w:rsidR="0072296B" w14:paraId="7AFC5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4F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Estrutura do banco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0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Concluída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Esquema e migrações aplicados, incluindo as 38 turmas do cronograma.</w:t>
            </w:r>
          </w:p>
        </w:tc>
      </w:tr>
      <w:tr w:rsidR="0072296B" w14:paraId="7AFC54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Acessos dos funcionários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5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Criados para a sede e distribuídos às unidades. Cobertura total das equipes: [confirmar].</w:t>
            </w:r>
          </w:p>
        </w:tc>
      </w:tr>
      <w:tr w:rsidR="0072296B" w14:paraId="7AFC5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Distribuição do endereço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8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Concluída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9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Repassado pela sede às três unidades.</w:t>
            </w:r>
          </w:p>
        </w:tc>
      </w:tr>
      <w:tr w:rsidR="0072296B" w14:paraId="7AFC5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B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Migração dos cadastros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C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Concluída com pendência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D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As três unidades foram importadas; é necessária uma reimportação com o mapeamento corrigido.</w:t>
            </w:r>
          </w:p>
        </w:tc>
      </w:tr>
      <w:tr w:rsidR="0072296B" w14:paraId="7AFC5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5F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Vínculo com turmas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0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Pendente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Parte dos assistidos ainda sem turma, principalmente na unidade Sonhar.</w:t>
            </w:r>
          </w:p>
        </w:tc>
      </w:tr>
      <w:tr w:rsidR="0072296B" w14:paraId="7AFC5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Uso em regime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Em início</w:t>
            </w:r>
          </w:p>
        </w:tc>
        <w:tc>
          <w:tcPr>
            <w:tcW w:w="53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5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Lançamento diário da frequência pelas unidades: [confirmar].</w:t>
            </w:r>
          </w:p>
        </w:tc>
      </w:tr>
    </w:tbl>
    <w:p w14:paraId="7AFC5467" w14:textId="77777777" w:rsidR="0072296B" w:rsidRDefault="00000000">
      <w:pPr>
        <w:pStyle w:val="Heading2"/>
        <w:spacing w:before="260" w:after="130"/>
      </w:pPr>
      <w:bookmarkStart w:id="21" w:name="_Toc239439560"/>
      <w:r>
        <w:rPr>
          <w:b/>
          <w:bCs/>
          <w:color w:val="3E4095"/>
          <w:sz w:val="25"/>
          <w:szCs w:val="25"/>
        </w:rPr>
        <w:t>4.2. Volume de dados migrados</w:t>
      </w:r>
      <w:bookmarkEnd w:id="21"/>
    </w:p>
    <w:p w14:paraId="7AFC5468" w14:textId="77777777" w:rsidR="0072296B" w:rsidRDefault="00000000">
      <w:pPr>
        <w:spacing w:after="120" w:line="276" w:lineRule="auto"/>
      </w:pPr>
      <w:r>
        <w:t>Números observados durante a importação. Devem ser conferidos na tela de usuários no encerramento da implantação.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4038"/>
      </w:tblGrid>
      <w:tr w:rsidR="0072296B" w14:paraId="7AFC5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9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Unidade</w:t>
            </w:r>
          </w:p>
        </w:tc>
        <w:tc>
          <w:tcPr>
            <w:tcW w:w="32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A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Cadastros importados</w:t>
            </w:r>
          </w:p>
        </w:tc>
        <w:tc>
          <w:tcPr>
            <w:tcW w:w="4038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B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Sem turma vinculada</w:t>
            </w:r>
          </w:p>
        </w:tc>
      </w:tr>
      <w:tr w:rsidR="0072296B" w14:paraId="7AFC5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D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Semear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E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4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6F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23</w:t>
            </w:r>
          </w:p>
        </w:tc>
      </w:tr>
      <w:tr w:rsidR="0072296B" w14:paraId="7AFC5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Viver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2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205</w:t>
            </w:r>
          </w:p>
        </w:tc>
        <w:tc>
          <w:tcPr>
            <w:tcW w:w="4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23</w:t>
            </w:r>
          </w:p>
        </w:tc>
      </w:tr>
      <w:tr w:rsidR="0072296B" w14:paraId="7AFC5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5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Sonhar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6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161</w:t>
            </w:r>
          </w:p>
        </w:tc>
        <w:tc>
          <w:tcPr>
            <w:tcW w:w="4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7" w14:textId="0954F543" w:rsidR="0072296B" w:rsidRDefault="00CD38D2">
            <w:pPr>
              <w:spacing w:line="258" w:lineRule="auto"/>
            </w:pPr>
            <w:r>
              <w:t>8</w:t>
            </w:r>
          </w:p>
        </w:tc>
      </w:tr>
      <w:tr w:rsidR="0072296B" w14:paraId="7AFC5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9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A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526</w:t>
            </w:r>
          </w:p>
        </w:tc>
        <w:tc>
          <w:tcPr>
            <w:tcW w:w="4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B" w14:textId="4FEBDD2E" w:rsidR="0072296B" w:rsidRDefault="00BA2D5F">
            <w:pPr>
              <w:spacing w:line="258" w:lineRule="auto"/>
            </w:pPr>
            <w:r>
              <w:t>54</w:t>
            </w:r>
          </w:p>
        </w:tc>
      </w:tr>
    </w:tbl>
    <w:p w14:paraId="7AFC547D" w14:textId="77777777" w:rsidR="0072296B" w:rsidRDefault="00000000">
      <w:pPr>
        <w:pStyle w:val="Heading2"/>
        <w:spacing w:before="260" w:after="130"/>
      </w:pPr>
      <w:bookmarkStart w:id="22" w:name="_Toc239439561"/>
      <w:r>
        <w:rPr>
          <w:b/>
          <w:bCs/>
          <w:color w:val="3E4095"/>
          <w:sz w:val="25"/>
          <w:szCs w:val="25"/>
        </w:rPr>
        <w:t>4.3. Pendências</w:t>
      </w:r>
      <w:bookmarkEnd w:id="2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438"/>
      </w:tblGrid>
      <w:tr w:rsidR="0072296B" w14:paraId="7AFC5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E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Pendência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7F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Origem</w:t>
            </w:r>
          </w:p>
        </w:tc>
        <w:tc>
          <w:tcPr>
            <w:tcW w:w="3438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0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Responsável</w:t>
            </w:r>
          </w:p>
        </w:tc>
      </w:tr>
      <w:tr w:rsidR="0072296B" w14:paraId="7AFC54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2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Reimportar as três abas da planilha com o mapeamento corrigido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Desafios 3.3, 3.4 e 3.5</w:t>
            </w:r>
          </w:p>
        </w:tc>
        <w:tc>
          <w:tcPr>
            <w:tcW w:w="34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Responsável técnico</w:t>
            </w:r>
          </w:p>
        </w:tc>
      </w:tr>
      <w:tr w:rsidR="0072296B" w14:paraId="7AFC54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6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Vincular às turmas os assistidos que ficaram sem vínculo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Consequência da importação</w:t>
            </w:r>
          </w:p>
        </w:tc>
        <w:tc>
          <w:tcPr>
            <w:tcW w:w="34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8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Multiplicadores das unidades</w:t>
            </w:r>
          </w:p>
        </w:tc>
      </w:tr>
      <w:tr w:rsidR="0072296B" w14:paraId="7AFC54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A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Completar os campos da ficha que não existem na planilha de origem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B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Escopo da planilha</w:t>
            </w:r>
          </w:p>
        </w:tc>
        <w:tc>
          <w:tcPr>
            <w:tcW w:w="34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C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Equipes das unidades</w:t>
            </w:r>
          </w:p>
        </w:tc>
      </w:tr>
      <w:tr w:rsidR="0072296B" w14:paraId="7AFC54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E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lastRenderedPageBreak/>
              <w:t>Preencher os contatos de suporte no Manual do Usuário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8F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Manual do Usuário, seção 7</w:t>
            </w:r>
          </w:p>
        </w:tc>
        <w:tc>
          <w:tcPr>
            <w:tcW w:w="34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0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Sede</w:t>
            </w:r>
          </w:p>
        </w:tc>
      </w:tr>
      <w:tr w:rsidR="0072296B" w14:paraId="7AFC54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2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Confirmar a cobertura de acessos das equipes das unidades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Configuração pós-instalação</w:t>
            </w:r>
          </w:p>
        </w:tc>
        <w:tc>
          <w:tcPr>
            <w:tcW w:w="34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Secretaria administrativa</w:t>
            </w:r>
          </w:p>
        </w:tc>
      </w:tr>
      <w:tr w:rsidR="0072296B" w14:paraId="7AFC5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6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Criar a tabela de auditoria no banco de dados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Arquitetura, decisão DEC-16</w:t>
            </w:r>
          </w:p>
        </w:tc>
        <w:tc>
          <w:tcPr>
            <w:tcW w:w="34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8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Responsável técnico</w:t>
            </w:r>
          </w:p>
        </w:tc>
      </w:tr>
    </w:tbl>
    <w:p w14:paraId="7AFC549A" w14:textId="77777777" w:rsidR="0072296B" w:rsidRDefault="00000000">
      <w:r>
        <w:br w:type="page"/>
      </w:r>
    </w:p>
    <w:p w14:paraId="7AFC549B" w14:textId="77777777" w:rsidR="0072296B" w:rsidRDefault="00000000">
      <w:pPr>
        <w:pStyle w:val="Heading1"/>
        <w:spacing w:before="340" w:after="170"/>
      </w:pPr>
      <w:bookmarkStart w:id="23" w:name="_Toc239439562"/>
      <w:r>
        <w:rPr>
          <w:b/>
          <w:bCs/>
          <w:color w:val="1A3A4A"/>
          <w:sz w:val="30"/>
          <w:szCs w:val="30"/>
        </w:rPr>
        <w:lastRenderedPageBreak/>
        <w:t>5. Resultados dos testes pós-implantação</w:t>
      </w:r>
      <w:bookmarkEnd w:id="23"/>
    </w:p>
    <w:p w14:paraId="7AFC549C" w14:textId="77777777" w:rsidR="0072296B" w:rsidRDefault="00000000">
      <w:pPr>
        <w:spacing w:after="120" w:line="276" w:lineRule="auto"/>
      </w:pPr>
      <w:r>
        <w:t>Os testes foram executados no ambiente publicado, com dados reais, e não em ambiente de ensaio — condição decorrente da instância única de banco. Por esse motivo, os lançamentos de presença criados para teste foram removidos ao final, conforme descrito no desafio 3.7.</w:t>
      </w:r>
    </w:p>
    <w:p w14:paraId="7AFC549D" w14:textId="77777777" w:rsidR="0072296B" w:rsidRDefault="00000000">
      <w:pPr>
        <w:pStyle w:val="Heading2"/>
        <w:spacing w:before="260" w:after="130"/>
      </w:pPr>
      <w:bookmarkStart w:id="24" w:name="_Toc239439563"/>
      <w:r>
        <w:rPr>
          <w:b/>
          <w:bCs/>
          <w:color w:val="3E4095"/>
          <w:sz w:val="25"/>
          <w:szCs w:val="25"/>
        </w:rPr>
        <w:t>5.1. Verificações executadas</w:t>
      </w:r>
      <w:bookmarkEnd w:id="24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72296B" w14:paraId="7AFC5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E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Verificação</w:t>
            </w:r>
          </w:p>
        </w:tc>
        <w:tc>
          <w:tcPr>
            <w:tcW w:w="6238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9F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Resultado</w:t>
            </w:r>
          </w:p>
        </w:tc>
      </w:tr>
      <w:tr w:rsidR="0072296B" w14:paraId="7AFC54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Disponibilidade da API no endereço de saúde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2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Responde corretamente após o ajuste de configuração do serviço.</w:t>
            </w:r>
          </w:p>
        </w:tc>
      </w:tr>
      <w:tr w:rsidR="0072296B" w14:paraId="7AFC54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Autenticação e abertura do painel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5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Funcionando. O painel abre na unidade correta do usuário.</w:t>
            </w:r>
          </w:p>
        </w:tc>
      </w:tr>
      <w:tr w:rsidR="0072296B" w14:paraId="7AFC54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Consulta e cadastro de assistidos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8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Funcionando, com os dados migrados visíveis na listagem.</w:t>
            </w:r>
          </w:p>
        </w:tc>
      </w:tr>
      <w:tr w:rsidR="0072296B" w14:paraId="7AFC54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A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Vínculo de assistido a turma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B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Funcionando.</w:t>
            </w:r>
          </w:p>
        </w:tc>
      </w:tr>
      <w:tr w:rsidR="0072296B" w14:paraId="7AFC54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D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Lançamento da lista de presença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AE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Funcionando. O relançamento da mesma turma, data e período atualiza a lista existente, sem duplicar.</w:t>
            </w:r>
          </w:p>
        </w:tc>
      </w:tr>
      <w:tr w:rsidR="0072296B" w14:paraId="7AFC54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0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Correção de lista pelo histórico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Funcionando.</w:t>
            </w:r>
          </w:p>
        </w:tc>
      </w:tr>
      <w:tr w:rsidR="0072296B" w14:paraId="7AFC54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Emissão de ficha em PDF e planilha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Funcionando.</w:t>
            </w:r>
          </w:p>
        </w:tc>
      </w:tr>
      <w:tr w:rsidR="0072296B" w14:paraId="7AFC54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6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Painel de indicadores e relatório consolidado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Funcionando. Foi o painel que revelou o volume de assistidos sem turma.</w:t>
            </w:r>
          </w:p>
        </w:tc>
      </w:tr>
      <w:tr w:rsidR="0072296B" w14:paraId="7AFC54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9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Suíte de testes automatizados do servidor</w:t>
            </w:r>
          </w:p>
        </w:tc>
        <w:tc>
          <w:tcPr>
            <w:tcW w:w="62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BA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20 testes em 2 conjuntos, todos aprovados, incluindo a separação de dados por unidade.</w:t>
            </w:r>
          </w:p>
        </w:tc>
      </w:tr>
    </w:tbl>
    <w:p w14:paraId="7AFC54BC" w14:textId="77777777" w:rsidR="0072296B" w:rsidRDefault="00000000">
      <w:pPr>
        <w:pStyle w:val="Heading2"/>
        <w:spacing w:before="260" w:after="130"/>
      </w:pPr>
      <w:bookmarkStart w:id="25" w:name="_Toc239439564"/>
      <w:r>
        <w:rPr>
          <w:b/>
          <w:bCs/>
          <w:color w:val="3E4095"/>
          <w:sz w:val="25"/>
          <w:szCs w:val="25"/>
        </w:rPr>
        <w:t>5.2. O que os testes revelaram</w:t>
      </w:r>
      <w:bookmarkEnd w:id="25"/>
    </w:p>
    <w:p w14:paraId="7AFC54BD" w14:textId="77777777" w:rsidR="0072296B" w:rsidRDefault="00000000">
      <w:pPr>
        <w:spacing w:after="120" w:line="276" w:lineRule="auto"/>
      </w:pPr>
      <w:r>
        <w:t>Além de confirmar o funcionamento, os testes com dados reais expuseram três situações que não apareceriam com dados de ensaio:</w:t>
      </w:r>
    </w:p>
    <w:p w14:paraId="7AFC54BE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 volume de assistidos sem turma vinculada — 187 no total, dos quais 141 em uma única unidade —, o que levou à investigação e à correção do importador;</w:t>
      </w:r>
    </w:p>
    <w:p w14:paraId="7AFC54BF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inexistência de exclusão de listas de presença na interface, percebida ao tentar remover os lançamentos de teste;</w:t>
      </w:r>
    </w:p>
    <w:p w14:paraId="7AFC54C0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limitações de leitura no painel de distribuição por turma, que com 38 turmas reais tornou-se ilegível e foi refeito.</w:t>
      </w:r>
    </w:p>
    <w:p w14:paraId="7AFC54C1" w14:textId="77777777" w:rsidR="0072296B" w:rsidRDefault="00000000">
      <w:pPr>
        <w:spacing w:after="120" w:line="276" w:lineRule="auto"/>
      </w:pPr>
      <w:r>
        <w:t>A observação vale como método: o painel de indicadores mostrou-se um bom detector de problemas de dados, porque expõe agregados que a conferência registro a registro não revela.</w:t>
      </w:r>
    </w:p>
    <w:p w14:paraId="7AFC54C2" w14:textId="77777777" w:rsidR="0072296B" w:rsidRDefault="00000000">
      <w:r>
        <w:br w:type="page"/>
      </w:r>
    </w:p>
    <w:p w14:paraId="7AFC54C3" w14:textId="77777777" w:rsidR="0072296B" w:rsidRDefault="00000000">
      <w:pPr>
        <w:pStyle w:val="Heading1"/>
        <w:spacing w:before="340" w:after="170"/>
      </w:pPr>
      <w:bookmarkStart w:id="26" w:name="_Toc239439565"/>
      <w:r>
        <w:rPr>
          <w:b/>
          <w:bCs/>
          <w:color w:val="1A3A4A"/>
          <w:sz w:val="30"/>
          <w:szCs w:val="30"/>
        </w:rPr>
        <w:lastRenderedPageBreak/>
        <w:t>6. Observações e recomendações</w:t>
      </w:r>
      <w:bookmarkEnd w:id="26"/>
    </w:p>
    <w:p w14:paraId="7AFC54C4" w14:textId="77777777" w:rsidR="0072296B" w:rsidRDefault="00000000">
      <w:pPr>
        <w:pStyle w:val="Heading2"/>
        <w:spacing w:before="260" w:after="130"/>
      </w:pPr>
      <w:bookmarkStart w:id="27" w:name="_Toc239439566"/>
      <w:r>
        <w:rPr>
          <w:b/>
          <w:bCs/>
          <w:color w:val="3E4095"/>
          <w:sz w:val="25"/>
          <w:szCs w:val="25"/>
        </w:rPr>
        <w:t>6.1. Observações sobre o processo</w:t>
      </w:r>
      <w:bookmarkEnd w:id="27"/>
    </w:p>
    <w:p w14:paraId="7AFC54C5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escolha por uma aplicação web hospedada eliminou de uma vez as etapas que costumam concentrar o esforço de uma implantação: instalação, compatibilidade de equipamento, configuração de rede e distribuição de atualizações. A entrega às unidades resumiu-se a compartilhar um endereço.</w:t>
      </w:r>
    </w:p>
    <w:p w14:paraId="7AFC54C6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Em compensação, o esforço migrou para os dados. Praticamente todo o trabalho não trivial da implantação esteve na migração das planilhas — nomes de coluna divergentes, formatos de data variados, nomes de turma ambíguos. É onde vale concentrar o planejamento em implantações semelhantes.</w:t>
      </w:r>
    </w:p>
    <w:p w14:paraId="7AFC54C7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Os três primeiros problemas apresentaram sintomas enganosos: o que parecia dado faltante no banco era, na origem, um serviço fora do ar; o que parecia erro de importação era um nome de coluna diferente. Verificar a disponibilidade de cada camada antes de investigar os dados teria encurtado o diagnóstico.</w:t>
      </w:r>
    </w:p>
    <w:p w14:paraId="7AFC54C8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prática de simular antes de gravar evitou danos em todas as cargas de dados. Nenhuma importação foi executada sem conferência prévia do que seria gravado.</w:t>
      </w:r>
    </w:p>
    <w:p w14:paraId="7AFC54C9" w14:textId="77777777" w:rsidR="0072296B" w:rsidRDefault="00000000">
      <w:pPr>
        <w:pStyle w:val="Heading2"/>
        <w:spacing w:before="260" w:after="130"/>
      </w:pPr>
      <w:bookmarkStart w:id="28" w:name="_Toc239439567"/>
      <w:r>
        <w:rPr>
          <w:b/>
          <w:bCs/>
          <w:color w:val="3E4095"/>
          <w:sz w:val="25"/>
          <w:szCs w:val="25"/>
        </w:rPr>
        <w:t>6.2. Recomendações para o SOS</w:t>
      </w:r>
      <w:bookmarkEnd w:id="28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72296B" w14:paraId="7AFC5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CA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Recomendação</w:t>
            </w:r>
          </w:p>
        </w:tc>
        <w:tc>
          <w:tcPr>
            <w:tcW w:w="6038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CB" w14:textId="77777777" w:rsidR="0072296B" w:rsidRDefault="00000000">
            <w:pPr>
              <w:spacing w:line="258" w:lineRule="auto"/>
            </w:pPr>
            <w:r>
              <w:rPr>
                <w:b/>
                <w:bCs/>
                <w:color w:val="1A3A4A"/>
                <w:sz w:val="19"/>
                <w:szCs w:val="19"/>
              </w:rPr>
              <w:t>Motivo</w:t>
            </w:r>
          </w:p>
        </w:tc>
      </w:tr>
      <w:tr w:rsidR="0072296B" w14:paraId="7AFC54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CD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Separar as instâncias de banco de desenvolvimento e produção</w:t>
            </w:r>
          </w:p>
        </w:tc>
        <w:tc>
          <w:tcPr>
            <w:tcW w:w="6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CE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Hoje qualquer teste local escreve na base real, e uma migração aplicada em desenvolvimento vale imediatamente em produção. É a maior fragilidade do ambiente atual.</w:t>
            </w:r>
          </w:p>
        </w:tc>
      </w:tr>
      <w:tr w:rsidR="0072296B" w14:paraId="7AFC54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0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Concluir os vínculos de turma antes de iniciar o lançamento diário</w:t>
            </w:r>
          </w:p>
        </w:tc>
        <w:tc>
          <w:tcPr>
            <w:tcW w:w="6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1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A lista de presença é montada por turma; sem vínculo, o assistido não aparece para ser marcado.</w:t>
            </w:r>
          </w:p>
        </w:tc>
      </w:tr>
      <w:tr w:rsidR="0072296B" w14:paraId="7AFC54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3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Manter as planilhas de origem preservadas até o encerramento da conferência</w:t>
            </w:r>
          </w:p>
        </w:tc>
        <w:tc>
          <w:tcPr>
            <w:tcW w:w="6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4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São a única forma de auditar o que foi migrado.</w:t>
            </w:r>
          </w:p>
        </w:tc>
      </w:tr>
      <w:tr w:rsidR="0072296B" w14:paraId="7AFC54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6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Definir e divulgar os contatos de suporte</w:t>
            </w:r>
          </w:p>
        </w:tc>
        <w:tc>
          <w:tcPr>
            <w:tcW w:w="6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7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 Manual do Usuário depende deles para ser distribuído às equipes.</w:t>
            </w:r>
          </w:p>
        </w:tc>
      </w:tr>
      <w:tr w:rsidR="0072296B" w14:paraId="7AFC54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9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Confirmar o backup automático do banco no painel do provedor</w:t>
            </w:r>
          </w:p>
        </w:tc>
        <w:tc>
          <w:tcPr>
            <w:tcW w:w="6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A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O plano de recuperação pressupõe backup diário habilitado.</w:t>
            </w:r>
          </w:p>
        </w:tc>
      </w:tr>
      <w:tr w:rsidR="0072296B" w14:paraId="7AFC54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C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Padronizar as planilhas caso continuem em uso paralelo</w:t>
            </w:r>
          </w:p>
        </w:tc>
        <w:tc>
          <w:tcPr>
            <w:tcW w:w="6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C54DD" w14:textId="77777777" w:rsidR="0072296B" w:rsidRDefault="00000000">
            <w:pPr>
              <w:spacing w:line="258" w:lineRule="auto"/>
            </w:pPr>
            <w:r>
              <w:rPr>
                <w:sz w:val="19"/>
                <w:szCs w:val="19"/>
              </w:rPr>
              <w:t>Cabeçalhos divergentes entre unidades foram a maior fonte de retrabalho da migração.</w:t>
            </w:r>
          </w:p>
        </w:tc>
      </w:tr>
    </w:tbl>
    <w:p w14:paraId="7AFC54DF" w14:textId="77777777" w:rsidR="0072296B" w:rsidRDefault="00000000">
      <w:pPr>
        <w:pStyle w:val="Heading2"/>
        <w:spacing w:before="260" w:after="130"/>
      </w:pPr>
      <w:bookmarkStart w:id="29" w:name="_Toc239439568"/>
      <w:r>
        <w:rPr>
          <w:b/>
          <w:bCs/>
          <w:color w:val="3E4095"/>
          <w:sz w:val="25"/>
          <w:szCs w:val="25"/>
        </w:rPr>
        <w:t>6.3. Melhorias sugeridas para o sistema</w:t>
      </w:r>
      <w:bookmarkEnd w:id="29"/>
    </w:p>
    <w:p w14:paraId="7AFC54E0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Exclusão de lista de presença na interface, restrita ao perfil Administrador, com confirmação explícita.</w:t>
      </w:r>
    </w:p>
    <w:p w14:paraId="7AFC54E1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Criação da tabela de auditoria, hoje ausente: a trilha existe, mas fica apenas no registro do servidor, sujeita à retenção do provedor.</w:t>
      </w:r>
    </w:p>
    <w:p w14:paraId="7AFC54E2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Campos próprios para RG, estado civil e transporte, que existem nas planilhas de origem e hoje são preservados dentro das anotações da equipe.</w:t>
      </w:r>
    </w:p>
    <w:p w14:paraId="7AFC54E3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Lançamento de presença com data retroativa, hoje possível apenas quando a lista já existe.</w:t>
      </w:r>
    </w:p>
    <w:p w14:paraId="7AFC54E4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Registro das migrações já aplicadas ao banco, hoje controlado apenas pela disciplina de quem aplica.</w:t>
      </w:r>
    </w:p>
    <w:p w14:paraId="7AFC54E5" w14:textId="77777777" w:rsidR="0072296B" w:rsidRDefault="00000000">
      <w:pPr>
        <w:pStyle w:val="Heading2"/>
        <w:spacing w:before="260" w:after="130"/>
      </w:pPr>
      <w:bookmarkStart w:id="30" w:name="_Toc239439569"/>
      <w:r>
        <w:rPr>
          <w:b/>
          <w:bCs/>
          <w:color w:val="3E4095"/>
          <w:sz w:val="25"/>
          <w:szCs w:val="25"/>
        </w:rPr>
        <w:t>6.4. Recomendações para implantações semelhantes</w:t>
      </w:r>
      <w:bookmarkEnd w:id="30"/>
    </w:p>
    <w:p w14:paraId="7AFC54E6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Levantar os cabeçalhos reais de todas as fontes de dados antes de escrever qualquer importador — não presumir que abas do mesmo arquivo sigam o mesmo padrão.</w:t>
      </w:r>
    </w:p>
    <w:p w14:paraId="7AFC54E7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Construir o importador com simulação obrigatória e relatório de preenchimento por campo. Foi o que revelou colunas que não entravam em ninguém.</w:t>
      </w:r>
    </w:p>
    <w:p w14:paraId="7AFC54E8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Importar uma unidade por vez, conferindo antes de seguir. O erro de mapeamento apareceu na segunda unidade e teria contaminado as três.</w:t>
      </w:r>
    </w:p>
    <w:p w14:paraId="7AFC54E9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Verificar a cadeia inteira — interface, servidor, banco — antes de concluir que o problema está nos dados.</w:t>
      </w:r>
    </w:p>
    <w:p w14:paraId="7AFC54EA" w14:textId="77777777" w:rsidR="0072296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Observar os painéis de indicadores logo após a carga: agregados expõem problemas que a conferência amostral não encontra.</w:t>
      </w:r>
    </w:p>
    <w:p w14:paraId="3F40B323" w14:textId="77777777" w:rsidR="00690443" w:rsidRDefault="00690443" w:rsidP="00690443">
      <w:pPr>
        <w:spacing w:after="60" w:line="276" w:lineRule="auto"/>
      </w:pPr>
    </w:p>
    <w:p w14:paraId="6053E1F1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1. Introdução</w:t>
      </w:r>
    </w:p>
    <w:p w14:paraId="0D0FC361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1.1. Objetivo deste manual</w:t>
      </w:r>
    </w:p>
    <w:p w14:paraId="30C71823" w14:textId="77777777" w:rsidR="00690443" w:rsidRPr="00690443" w:rsidRDefault="00690443" w:rsidP="00690443">
      <w:pPr>
        <w:spacing w:after="60" w:line="276" w:lineRule="auto"/>
      </w:pPr>
      <w:r w:rsidRPr="00690443">
        <w:t>Este manual ensina a usar o SIGU — Sistema Integrado de Gerenciamento de Usuários, do Serviço de Obras Sociais (SOS). Apresenta, passo a passo, como entrar no sistema, cadastrar e acompanhar os assistidos, organizar as turmas, lançar a lista de presença e emitir relatórios.</w:t>
      </w:r>
    </w:p>
    <w:p w14:paraId="60F5BD85" w14:textId="77777777" w:rsidR="00690443" w:rsidRPr="00690443" w:rsidRDefault="00690443" w:rsidP="00690443">
      <w:pPr>
        <w:spacing w:after="60" w:line="276" w:lineRule="auto"/>
      </w:pPr>
      <w:r w:rsidRPr="00690443">
        <w:t>O texto foi escrito para ser consultado durante o trabalho: cada funcionalidade é explicada em passos numerados, seguidos de observações sobre os pontos que costumam gerar dúvida. Não é necessário ler o documento inteiro para começar — o Guia de Primeiros Passos, na seção 3, é suficiente para o primeiro dia.</w:t>
      </w:r>
    </w:p>
    <w:p w14:paraId="4E748A1B" w14:textId="77777777" w:rsidR="00690443" w:rsidRPr="00690443" w:rsidRDefault="00690443" w:rsidP="00690443">
      <w:pPr>
        <w:spacing w:after="60" w:line="276" w:lineRule="auto"/>
      </w:pPr>
    </w:p>
    <w:p w14:paraId="67E31223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1.2. Perfis de acesso</w:t>
      </w:r>
    </w:p>
    <w:p w14:paraId="0D3BAAE0" w14:textId="77777777" w:rsidR="00690443" w:rsidRPr="00690443" w:rsidRDefault="00690443" w:rsidP="00690443">
      <w:pPr>
        <w:spacing w:after="60" w:line="276" w:lineRule="auto"/>
      </w:pPr>
      <w:r w:rsidRPr="00690443">
        <w:t>O que cada profissional pode fazer depende do seu perfil, definido pela administração no momento do cadastro.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644"/>
      </w:tblGrid>
      <w:tr w:rsidR="00690443" w:rsidRPr="00690443" w14:paraId="40771EE2" w14:textId="77777777">
        <w:trPr>
          <w:trHeight w:val="42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1704E7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Perfil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23EE3B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 que pode fazer</w:t>
            </w:r>
          </w:p>
        </w:tc>
      </w:tr>
      <w:tr w:rsidR="00690443" w:rsidRPr="00690443" w14:paraId="647E9941" w14:textId="77777777">
        <w:trPr>
          <w:trHeight w:val="108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E88896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Coordenador, Técnico e Assistente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CCBD14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Trabalham nas unidades às quais estão vinculados. Cadastram e editam assistidos, criam turmas, lançam e corrigem listas de presença e emitem relatórios. Os três perfis têm exatamente as mesmas permissões; o que muda é apenas o cargo registrado.</w:t>
            </w:r>
          </w:p>
        </w:tc>
      </w:tr>
      <w:tr w:rsidR="00690443" w:rsidRPr="00690443" w14:paraId="1DA8ACC9" w14:textId="77777777">
        <w:trPr>
          <w:trHeight w:val="855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CA4F84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Equipe Sede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597349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Faz tudo o que os perfis de unidade fazem, em todas as unidades, e ainda consulta a relação de funcionários. Não cadastra funcionários nem exclui assistidos definitivamente.</w:t>
            </w:r>
          </w:p>
        </w:tc>
      </w:tr>
      <w:tr w:rsidR="00690443" w:rsidRPr="00690443" w14:paraId="71F69CAF" w14:textId="77777777">
        <w:trPr>
          <w:trHeight w:val="63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F958C2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Administrador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CEFE16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Acesso completo: todas as unidades, cadastro e edição de funcionários e permissões, e exclusão definitiva de assistidos.</w:t>
            </w:r>
          </w:p>
        </w:tc>
      </w:tr>
    </w:tbl>
    <w:p w14:paraId="1CE5C7CF" w14:textId="77777777" w:rsidR="00690443" w:rsidRPr="00690443" w:rsidRDefault="00690443" w:rsidP="00690443">
      <w:pPr>
        <w:spacing w:after="60" w:line="276" w:lineRule="auto"/>
      </w:pPr>
    </w:p>
    <w:p w14:paraId="362F08C5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3.2. Primeiro acesso</w:t>
      </w:r>
    </w:p>
    <w:p w14:paraId="45704CBA" w14:textId="77777777" w:rsidR="00690443" w:rsidRPr="00690443" w:rsidRDefault="00690443" w:rsidP="00690443">
      <w:pPr>
        <w:spacing w:after="60" w:line="276" w:lineRule="auto"/>
      </w:pPr>
      <w:r w:rsidRPr="00690443">
        <w:t>A tela de entrada pede apenas o e-mail corporativo e a senha fornecida pela sede.</w:t>
      </w:r>
    </w:p>
    <w:p w14:paraId="003C4946" w14:textId="406BCC5F" w:rsidR="00690443" w:rsidRPr="00690443" w:rsidRDefault="00690443" w:rsidP="00690443">
      <w:pPr>
        <w:spacing w:after="60" w:line="276" w:lineRule="auto"/>
      </w:pPr>
      <w:r w:rsidRPr="00690443">
        <w:drawing>
          <wp:inline distT="0" distB="0" distL="0" distR="0" wp14:anchorId="2513E643" wp14:editId="3A99FC2B">
            <wp:extent cx="4410075" cy="2295525"/>
            <wp:effectExtent l="0" t="0" r="9525" b="9525"/>
            <wp:docPr id="638329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C3C5" w14:textId="77777777" w:rsidR="00690443" w:rsidRPr="00690443" w:rsidRDefault="00690443" w:rsidP="00690443">
      <w:pPr>
        <w:spacing w:after="60" w:line="276" w:lineRule="auto"/>
      </w:pPr>
      <w:r w:rsidRPr="00690443">
        <w:rPr>
          <w:i/>
          <w:iCs/>
        </w:rPr>
        <w:lastRenderedPageBreak/>
        <w:t>Figura 1 — Tela de acesso ao sistema.</w:t>
      </w:r>
    </w:p>
    <w:p w14:paraId="0E0A1F08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Entrar no sistema</w:t>
      </w:r>
    </w:p>
    <w:p w14:paraId="35553C3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Abra o navegador e digite o endereço do sistema fornecido pela sede.</w:t>
      </w:r>
    </w:p>
    <w:p w14:paraId="21F2E5D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No campo E-mail corporativo (1), digite o seu e-mail institucional completo.</w:t>
      </w:r>
    </w:p>
    <w:p w14:paraId="7E67375F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No campo Senha (2), digite a senha recebida da secretaria administrativa.</w:t>
      </w:r>
    </w:p>
    <w:p w14:paraId="58C43D6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Clique em Entrar (3). O sistema abre direto no Painel de Monitoramento.</w:t>
      </w:r>
    </w:p>
    <w:p w14:paraId="7B74AF65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637C182B" w14:textId="77777777">
        <w:trPr>
          <w:trHeight w:val="186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79B61E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464C83A0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senha é pessoal e não deve ser compartilhada. Caso precise trocá-la, peça à secretaria administrativa da sede — o sistema não possui a opção "esqueci minha senha".</w:t>
            </w:r>
          </w:p>
          <w:p w14:paraId="00626C18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Se aparecer a mensagem "Credenciais inválidas", confira se o e-mail está completo e se a tecla Caps Lock está desligada.</w:t>
            </w:r>
          </w:p>
          <w:p w14:paraId="5AD97576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Após várias tentativas erradas seguidas, o sistema bloqueia novas tentativas por alguns minutos. Aguarde e tente de novo.</w:t>
            </w:r>
          </w:p>
        </w:tc>
      </w:tr>
    </w:tbl>
    <w:p w14:paraId="2AB80BDB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71AB890D" w14:textId="77777777" w:rsidR="00690443" w:rsidRPr="00690443" w:rsidRDefault="00690443" w:rsidP="00690443">
      <w:pPr>
        <w:spacing w:after="60" w:line="276" w:lineRule="auto"/>
      </w:pPr>
    </w:p>
    <w:p w14:paraId="5CB5B646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421E93B1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3.3. Conhecendo a tela</w:t>
      </w:r>
    </w:p>
    <w:p w14:paraId="2A14B53C" w14:textId="77777777" w:rsidR="00690443" w:rsidRPr="00690443" w:rsidRDefault="00690443" w:rsidP="00690443">
      <w:pPr>
        <w:spacing w:after="60" w:line="276" w:lineRule="auto"/>
      </w:pPr>
      <w:r w:rsidRPr="00690443">
        <w:t>A barra superior acompanha você em todas as telas. É por ela que se navega entre as áreas do sistema, se confere a unidade em que se está trabalhando e se encerra a sessão.</w:t>
      </w:r>
    </w:p>
    <w:p w14:paraId="777980A8" w14:textId="02D1448C" w:rsidR="00690443" w:rsidRPr="00690443" w:rsidRDefault="00690443" w:rsidP="00690443">
      <w:pPr>
        <w:spacing w:after="60" w:line="276" w:lineRule="auto"/>
      </w:pPr>
      <w:r w:rsidRPr="00690443">
        <w:drawing>
          <wp:inline distT="0" distB="0" distL="0" distR="0" wp14:anchorId="07756C0A" wp14:editId="5A40CBA4">
            <wp:extent cx="4410075" cy="942975"/>
            <wp:effectExtent l="0" t="0" r="9525" b="9525"/>
            <wp:docPr id="16778185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A046" w14:textId="77777777" w:rsidR="00690443" w:rsidRPr="00690443" w:rsidRDefault="00690443" w:rsidP="00690443">
      <w:pPr>
        <w:spacing w:after="60" w:line="276" w:lineRule="auto"/>
      </w:pPr>
      <w:r w:rsidRPr="00690443">
        <w:rPr>
          <w:i/>
          <w:iCs/>
        </w:rPr>
        <w:t>Figura 2 — Barra de navegação, presente em todas as telas.</w:t>
      </w:r>
    </w:p>
    <w:p w14:paraId="22965EFE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Circular pelo sistema</w:t>
      </w:r>
    </w:p>
    <w:p w14:paraId="7DC70DA3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Use o menu (1) para alternar entre Início, Usuários, Turmas, Lista de Presença, Relatórios e, para quem tem permissão, Funcionários.</w:t>
      </w:r>
    </w:p>
    <w:p w14:paraId="58631E79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Confira sempre a Unidade ativa (2) antes de cadastrar ou lançar qualquer coisa: tudo o que você faz vale para a unidade que estiver selecionada ali.</w:t>
      </w:r>
    </w:p>
    <w:p w14:paraId="6D94F653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Ao terminar o trabalho, clique em Sair (3), principalmente em computadores compartilhados.</w:t>
      </w:r>
    </w:p>
    <w:p w14:paraId="06BABD5A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6"/>
      </w:tblGrid>
      <w:tr w:rsidR="00690443" w:rsidRPr="00690443" w14:paraId="72075F5B" w14:textId="77777777">
        <w:trPr>
          <w:trHeight w:val="123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FEC816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7D4EDC24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Quem atende uma única unidade não vê o seletor: no lugar dele aparece o nome da unidade, fixo.</w:t>
            </w:r>
          </w:p>
          <w:p w14:paraId="55603D59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opção Funcionários só aparece para os perfis Administrador e Equipe Sede.</w:t>
            </w:r>
          </w:p>
          <w:p w14:paraId="681E6B4D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Trocar de unidade recarrega os dados da tela. Nada do que já foi salvo se perde.</w:t>
            </w:r>
          </w:p>
        </w:tc>
      </w:tr>
    </w:tbl>
    <w:p w14:paraId="1FE225F7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41D72A9B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3.4. Cuidados com o acesso e com os dados</w:t>
      </w:r>
    </w:p>
    <w:p w14:paraId="768A46C9" w14:textId="77777777" w:rsidR="00690443" w:rsidRPr="00690443" w:rsidRDefault="00690443" w:rsidP="00690443">
      <w:pPr>
        <w:spacing w:after="60" w:line="276" w:lineRule="auto"/>
      </w:pPr>
      <w:r w:rsidRPr="00690443">
        <w:t>O sistema guarda dados pessoais de crianças, adolescentes e idosos, protegidos pela Lei Geral de Proteção de Dados. Alguns cuidados são obrigatórios no dia a dia:</w:t>
      </w:r>
    </w:p>
    <w:p w14:paraId="31CA7BFD" w14:textId="77777777" w:rsidR="00690443" w:rsidRPr="00690443" w:rsidRDefault="00690443" w:rsidP="00690443">
      <w:pPr>
        <w:spacing w:after="60" w:line="276" w:lineRule="auto"/>
      </w:pPr>
      <w:r w:rsidRPr="00690443">
        <w:lastRenderedPageBreak/>
        <w:t>•     não compartilhe a sua senha, nem deixe o sistema aberto em computador de uso comum — clique em Sair ao terminar;</w:t>
      </w:r>
    </w:p>
    <w:p w14:paraId="40037333" w14:textId="77777777" w:rsidR="00690443" w:rsidRPr="00690443" w:rsidRDefault="00690443" w:rsidP="00690443">
      <w:pPr>
        <w:spacing w:after="60" w:line="276" w:lineRule="auto"/>
      </w:pPr>
      <w:r w:rsidRPr="00690443">
        <w:t>•     consulte somente os dados necessários ao seu trabalho;</w:t>
      </w:r>
    </w:p>
    <w:p w14:paraId="5F6740A5" w14:textId="77777777" w:rsidR="00690443" w:rsidRPr="00690443" w:rsidRDefault="00690443" w:rsidP="00690443">
      <w:pPr>
        <w:spacing w:after="60" w:line="276" w:lineRule="auto"/>
      </w:pPr>
      <w:r w:rsidRPr="00690443">
        <w:t>•     trate as fichas e planilhas exportadas com o mesmo cuidado de um documento em papel: não envie por aplicativos pessoais e apague os arquivos do equipamento após o uso;</w:t>
      </w:r>
    </w:p>
    <w:p w14:paraId="1727E0F8" w14:textId="77777777" w:rsidR="00690443" w:rsidRPr="00690443" w:rsidRDefault="00690443" w:rsidP="00690443">
      <w:pPr>
        <w:spacing w:after="60" w:line="276" w:lineRule="auto"/>
      </w:pPr>
      <w:r w:rsidRPr="00690443">
        <w:t>•     em caso de suspeita de acesso indevido à sua conta, avise imediatamente a sede para que a senha seja trocada.</w:t>
      </w:r>
    </w:p>
    <w:p w14:paraId="6FEE5A90" w14:textId="77777777" w:rsidR="00690443" w:rsidRPr="00690443" w:rsidRDefault="00690443" w:rsidP="00690443">
      <w:pPr>
        <w:spacing w:after="60" w:line="276" w:lineRule="auto"/>
      </w:pPr>
    </w:p>
    <w:p w14:paraId="261549AA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19B7C245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4. Funcionalidades detalhadas</w:t>
      </w:r>
    </w:p>
    <w:p w14:paraId="39A49DCB" w14:textId="77777777" w:rsidR="00690443" w:rsidRPr="00690443" w:rsidRDefault="00690443" w:rsidP="00690443">
      <w:pPr>
        <w:spacing w:after="60" w:line="276" w:lineRule="auto"/>
      </w:pPr>
      <w:r w:rsidRPr="00690443">
        <w:t>Esta seção percorre as telas do sistema na ordem do menu. Antes de qualquer operação, confira sempre a unidade ativa no topo da tela: é ela que determina onde os dados serão gravados.</w:t>
      </w:r>
    </w:p>
    <w:p w14:paraId="7B464E95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4.1. Início — Painel de Monitoramento</w:t>
      </w:r>
    </w:p>
    <w:p w14:paraId="5341A22A" w14:textId="77777777" w:rsidR="00690443" w:rsidRPr="00690443" w:rsidRDefault="00690443" w:rsidP="00690443">
      <w:pPr>
        <w:spacing w:after="60" w:line="276" w:lineRule="auto"/>
      </w:pPr>
      <w:r w:rsidRPr="00690443">
        <w:t>É a tela que abre após a entrada no sistema. Reúne os números da unidade em cartões e gráficos, permitindo acompanhar a frequência ao longo do tempo.</w:t>
      </w:r>
    </w:p>
    <w:p w14:paraId="17F6FECD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Acompanhar os indicadores no Painel de Monitoramento</w:t>
      </w:r>
    </w:p>
    <w:p w14:paraId="7999B445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Clique em Início. O painel abre com os números da unidade ativa.</w:t>
      </w:r>
    </w:p>
    <w:p w14:paraId="18A5A4F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Escolha o Período de análise: Este mês, Últimos 3 meses, Este ano, Tudo ou Personalizado, com datas de início e fim.</w:t>
      </w:r>
    </w:p>
    <w:p w14:paraId="25B57E5B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Quem tem acesso a mais de uma unidade pode usar o seletor Unidade e escolher Todas as unidades para comparar.</w:t>
      </w:r>
    </w:p>
    <w:p w14:paraId="3EBD238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Acompanhe os cartões de total de usuários, frequência do período e registros lançados, e os gráficos de evolução, comparativo entre unidades, status de frequência, distribuição por turma e por período.</w:t>
      </w:r>
    </w:p>
    <w:p w14:paraId="7907D969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2B351E12" w14:textId="77777777">
        <w:trPr>
          <w:trHeight w:val="96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2C9146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71CDF548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Os números do painel refletem o que foi lançado nas listas de presença. Períodos sem lançamento aparecem vazios.</w:t>
            </w:r>
          </w:p>
          <w:p w14:paraId="0547B69B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O painel é apenas de consulta: nenhuma alteração de cadastro é feita por ele.</w:t>
            </w:r>
          </w:p>
        </w:tc>
      </w:tr>
    </w:tbl>
    <w:p w14:paraId="2FCF5023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3F422003" w14:textId="77777777" w:rsidR="00690443" w:rsidRPr="00690443" w:rsidRDefault="00690443" w:rsidP="00690443">
      <w:pPr>
        <w:spacing w:after="60" w:line="276" w:lineRule="auto"/>
      </w:pPr>
    </w:p>
    <w:p w14:paraId="66D2F000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454E12D5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4.2. Usuários — cadastro dos assistidos</w:t>
      </w:r>
    </w:p>
    <w:p w14:paraId="5F353F42" w14:textId="77777777" w:rsidR="00690443" w:rsidRPr="00690443" w:rsidRDefault="00690443" w:rsidP="00690443">
      <w:pPr>
        <w:spacing w:after="60" w:line="276" w:lineRule="auto"/>
      </w:pPr>
      <w:r w:rsidRPr="00690443">
        <w:t>A tela Usuários reúne todas as pessoas atendidas pela unidade ativa. É onde se cadastra, consulta, edita, desativa e exporta a ficha de cada uma.</w:t>
      </w:r>
    </w:p>
    <w:p w14:paraId="18C8A491" w14:textId="341FF407" w:rsidR="00690443" w:rsidRPr="00690443" w:rsidRDefault="00690443" w:rsidP="00690443">
      <w:pPr>
        <w:spacing w:after="60" w:line="276" w:lineRule="auto"/>
      </w:pPr>
      <w:r w:rsidRPr="00690443">
        <w:lastRenderedPageBreak/>
        <w:drawing>
          <wp:inline distT="0" distB="0" distL="0" distR="0" wp14:anchorId="3EBE6AFD" wp14:editId="70B6E945">
            <wp:extent cx="4410075" cy="2447925"/>
            <wp:effectExtent l="0" t="0" r="9525" b="9525"/>
            <wp:docPr id="11442009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FD21" w14:textId="77777777" w:rsidR="00690443" w:rsidRPr="00690443" w:rsidRDefault="00690443" w:rsidP="00690443">
      <w:pPr>
        <w:spacing w:after="60" w:line="276" w:lineRule="auto"/>
      </w:pPr>
      <w:r w:rsidRPr="00690443">
        <w:rPr>
          <w:i/>
          <w:iCs/>
        </w:rPr>
        <w:t>Figura 3 — Listagem de usuários da unidade.</w:t>
      </w:r>
    </w:p>
    <w:p w14:paraId="04C4CC82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Encontrar e consultar um usuário</w:t>
      </w:r>
    </w:p>
    <w:p w14:paraId="0CE651D3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Vá em Usuários. A tela abre com todos os cadastros da unidade ativa.</w:t>
      </w:r>
    </w:p>
    <w:p w14:paraId="7ADDC0C6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Use a busca (1) para filtrar por nome ou NIS enquanto digita.</w:t>
      </w:r>
    </w:p>
    <w:p w14:paraId="283963D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Use o filtro de turma (2) para ver apenas uma turma ou os que estão sem turma.</w:t>
      </w:r>
    </w:p>
    <w:p w14:paraId="3CB7146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Use o filtro de situação (3) para alternar entre Somente ativos e Ativos e inativos.</w:t>
      </w:r>
    </w:p>
    <w:p w14:paraId="5695A3B4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Clique no ícone de detalhes, na coluna Ações (6), para abrir a ficha completa do usuário.</w:t>
      </w:r>
    </w:p>
    <w:p w14:paraId="45B621C2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41355324" w14:textId="77777777">
        <w:trPr>
          <w:trHeight w:val="165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39E27E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02B305DF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O botão SISC divergente (4) mostra apenas quem está com a turma do SOS diferente do grupo informado no SISC — é o atalho para revisar a prestação de contas.</w:t>
            </w:r>
          </w:p>
          <w:p w14:paraId="28F4E67F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O NIS aparece mascarado na listagem; clique no ícone de olho ao lado para revelá-lo.</w:t>
            </w:r>
          </w:p>
          <w:p w14:paraId="563B6F9A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Na ficha de detalhes, o campo Tempo no Programa indica há quanto tempo a pessoa está cadastrada, contado a partir da data do cadastro no sistema.</w:t>
            </w:r>
          </w:p>
        </w:tc>
      </w:tr>
    </w:tbl>
    <w:p w14:paraId="35C37102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25D326E8" w14:textId="77777777" w:rsidR="00690443" w:rsidRPr="00690443" w:rsidRDefault="00690443" w:rsidP="00690443">
      <w:pPr>
        <w:spacing w:after="60" w:line="276" w:lineRule="auto"/>
      </w:pPr>
    </w:p>
    <w:p w14:paraId="30884934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776D2F32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Cadastrar um novo usuário</w:t>
      </w:r>
    </w:p>
    <w:p w14:paraId="32B8932A" w14:textId="77777777" w:rsidR="00690443" w:rsidRPr="00690443" w:rsidRDefault="00690443" w:rsidP="00690443">
      <w:pPr>
        <w:spacing w:after="60" w:line="276" w:lineRule="auto"/>
      </w:pPr>
      <w:r w:rsidRPr="00690443">
        <w:t>O cadastro é dividido em quatro etapas, para que se possa preencher aos poucos, conforme a família apresenta as informações.</w:t>
      </w:r>
    </w:p>
    <w:p w14:paraId="6DF291CA" w14:textId="16DB26F2" w:rsidR="00690443" w:rsidRPr="00690443" w:rsidRDefault="00690443" w:rsidP="00690443">
      <w:pPr>
        <w:spacing w:after="60" w:line="276" w:lineRule="auto"/>
      </w:pPr>
      <w:r w:rsidRPr="00690443">
        <w:drawing>
          <wp:inline distT="0" distB="0" distL="0" distR="0" wp14:anchorId="2A1B3DF5" wp14:editId="01C8FE94">
            <wp:extent cx="4410075" cy="2105025"/>
            <wp:effectExtent l="0" t="0" r="9525" b="9525"/>
            <wp:docPr id="608337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E2EE" w14:textId="77777777" w:rsidR="00690443" w:rsidRPr="00690443" w:rsidRDefault="00690443" w:rsidP="00690443">
      <w:pPr>
        <w:spacing w:after="60" w:line="276" w:lineRule="auto"/>
      </w:pPr>
      <w:r w:rsidRPr="00690443">
        <w:rPr>
          <w:i/>
          <w:iCs/>
        </w:rPr>
        <w:lastRenderedPageBreak/>
        <w:t>Figura 4 — Formulário de cadastro, dividido em quatro etapas.</w:t>
      </w:r>
    </w:p>
    <w:p w14:paraId="7B417157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Confira a unidade ativa no topo da tela.</w:t>
      </w:r>
    </w:p>
    <w:p w14:paraId="18A60F3E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Vá em Usuários e clique em + Novo usuário.</w:t>
      </w:r>
    </w:p>
    <w:p w14:paraId="35A38215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Etapa 1 — Identificação e saúde (1): preencha o Nome completo (2), único campo obrigatório, e o que mais tiver em mãos: nascimento, NIS, cor/etnia, CPF ou Cartão SUS, tamanhos de calçado e roupa, alergias, problemas de saúde e deficiência.</w:t>
      </w:r>
    </w:p>
    <w:p w14:paraId="5CC2412F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Clique em Próximo (3) e preencha a Etapa 2 — Escola e endereço: escola, série, turno, endereço, bairro e ponto de referência.</w:t>
      </w:r>
    </w:p>
    <w:p w14:paraId="234B94F2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Na Etapa 3 — Responsável e família: dados do responsável legal, situação socioeconômica, composição familiar e pessoas autorizadas a retirar.</w:t>
      </w:r>
    </w:p>
    <w:p w14:paraId="259DDED5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6.</w:t>
      </w:r>
      <w:r w:rsidRPr="00690443">
        <w:t xml:space="preserve">     Na Etapa 4 — CRAS e SCFV: encaminhamento, datas e dados do SCFV, registro no SISC e observações do orientador.</w:t>
      </w:r>
    </w:p>
    <w:p w14:paraId="347A5FD4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7.</w:t>
      </w:r>
      <w:r w:rsidRPr="00690443">
        <w:t xml:space="preserve">     Clique em Concluir cadastro. O sistema volta para a listagem com a confirmação.</w:t>
      </w:r>
    </w:p>
    <w:p w14:paraId="55BB28AC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71C294C3" w14:textId="77777777">
        <w:trPr>
          <w:trHeight w:val="192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143477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0A2D74E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Você pode voltar às etapas anteriores a qualquer momento pelos botões da trilha; nada é perdido ao navegar entre elas.</w:t>
            </w:r>
          </w:p>
          <w:p w14:paraId="0CE97F55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Só o nome completo é obrigatório. Todo o restante pode ser preenchido depois, à medida que a família traz os documentos.</w:t>
            </w:r>
          </w:p>
          <w:p w14:paraId="74C69E1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turma não é escolhida aqui: o vínculo é feito na tela Turmas, depois que o cadastro existir.</w:t>
            </w:r>
          </w:p>
          <w:p w14:paraId="02AAE93E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Perfis com acesso a mais de uma unidade precisam confirmar a Unidade do Usuário na Etapa 2.</w:t>
            </w:r>
          </w:p>
        </w:tc>
      </w:tr>
    </w:tbl>
    <w:p w14:paraId="50D1E13F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1EBB07BA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Editar um cadastro existente</w:t>
      </w:r>
    </w:p>
    <w:p w14:paraId="08243C3F" w14:textId="77777777" w:rsidR="00690443" w:rsidRPr="00690443" w:rsidRDefault="00690443" w:rsidP="00690443">
      <w:pPr>
        <w:spacing w:after="60" w:line="276" w:lineRule="auto"/>
      </w:pPr>
      <w:r w:rsidRPr="00690443">
        <w:t>Na listagem, clique no ícone de edição da linha correspondente. O formulário abre com os dados já preenchidos, nas mesmas quatro etapas, e o botão final passa a ser Salvar alterações. É por aqui que se completa um cadastro iniciado com poucas informações.</w:t>
      </w:r>
    </w:p>
    <w:p w14:paraId="7127EFE9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Registrar quem pode retirar o assistido</w:t>
      </w:r>
    </w:p>
    <w:p w14:paraId="242BB23C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Abra o cadastro do usuário (novo ou em edição) e vá até a Etapa 3 — Responsável e família.</w:t>
      </w:r>
    </w:p>
    <w:p w14:paraId="3B61738D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Na seção Pessoas Autorizadas a Retirar, clique em Adicionar Pessoa Autorizada.</w:t>
      </w:r>
    </w:p>
    <w:p w14:paraId="249AB434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Preencha Nome, Documento, Telefone e Vínculo (por exemplo: vizinha, tia, motorista do transporte escolar).</w:t>
      </w:r>
    </w:p>
    <w:p w14:paraId="5DFFE96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Use o campo Observação para condições da autorização, como "retira somente às sextas" ou "autorização assinada entregue em 10/02".</w:t>
      </w:r>
    </w:p>
    <w:p w14:paraId="3DAA35AA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Repita para quantas pessoas forem necessárias e salve o cadastro.</w:t>
      </w:r>
    </w:p>
    <w:p w14:paraId="45D99067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538A3FE3" w14:textId="77777777">
        <w:trPr>
          <w:trHeight w:val="123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858A7F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0C1F042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Só é gravada a pessoa que tiver o nome preenchido — linhas em branco são descartadas.</w:t>
            </w:r>
          </w:p>
          <w:p w14:paraId="1CEE1F3C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Essa lista é diferente da composição familiar: aqui entra quem tem autorização para retirar, mesmo sem ser da família.</w:t>
            </w:r>
          </w:p>
          <w:p w14:paraId="763111F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Na portaria, a conferência é feita pela tela de Detalhes do usuário, na seção Pessoas Autorizadas a Retirar.</w:t>
            </w:r>
          </w:p>
        </w:tc>
      </w:tr>
    </w:tbl>
    <w:p w14:paraId="79C1D2AF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1BBC8102" w14:textId="77777777" w:rsidR="00690443" w:rsidRPr="00690443" w:rsidRDefault="00690443" w:rsidP="00690443">
      <w:pPr>
        <w:spacing w:after="60" w:line="276" w:lineRule="auto"/>
      </w:pPr>
    </w:p>
    <w:p w14:paraId="29ADDFE7" w14:textId="77777777" w:rsidR="00690443" w:rsidRPr="00690443" w:rsidRDefault="00690443" w:rsidP="00690443">
      <w:pPr>
        <w:spacing w:after="60" w:line="276" w:lineRule="auto"/>
      </w:pPr>
      <w:r w:rsidRPr="00690443">
        <w:lastRenderedPageBreak/>
        <w:t> </w:t>
      </w:r>
    </w:p>
    <w:p w14:paraId="0E7360E9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Emitir a ficha do usuário em PDF ou Excel</w:t>
      </w:r>
    </w:p>
    <w:p w14:paraId="7B5982C3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Vá em Usuários e abra os detalhes da pessoa desejada.</w:t>
      </w:r>
    </w:p>
    <w:p w14:paraId="33FA74EB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No alto da janela de detalhes, clique em Ficha PDF para gerar o documento pronto para impressão.</w:t>
      </w:r>
    </w:p>
    <w:p w14:paraId="2A641B70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Clique em Excel para baixar os mesmos dados em planilha.</w:t>
      </w:r>
    </w:p>
    <w:p w14:paraId="5D7D56C7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O arquivo é gerado no próprio navegador e vai para a pasta de downloads do equipamento.</w:t>
      </w:r>
    </w:p>
    <w:p w14:paraId="2C76E7E3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0403E58A" w14:textId="77777777">
        <w:trPr>
          <w:trHeight w:val="117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AAAFE7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772B12D9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Em cadastros extensos a geração leva alguns segundos. Aguarde a mensagem de confirmação antes de fechar a janela.</w:t>
            </w:r>
          </w:p>
          <w:p w14:paraId="4A7EF82E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Para exportar vários usuários de uma vez, use o botão Exportar Excel (5) da listagem: ele exporta exatamente quem está aparecendo na tela, respeitando os filtros aplicados.</w:t>
            </w:r>
          </w:p>
        </w:tc>
      </w:tr>
    </w:tbl>
    <w:p w14:paraId="24899708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4D73D4B7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Desativar e reativar um usuário</w:t>
      </w:r>
    </w:p>
    <w:p w14:paraId="6FB43CE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Vá em Usuários e localize a pessoa na listagem.</w:t>
      </w:r>
    </w:p>
    <w:p w14:paraId="7091749C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Na coluna Ações, clique no ícone Desativar (mantém o histórico).</w:t>
      </w:r>
    </w:p>
    <w:p w14:paraId="173366E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Leia a confirmação e conclua.</w:t>
      </w:r>
    </w:p>
    <w:p w14:paraId="29FF8ADB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Para ver quem está desativado, mude o filtro de situação para Ativos e inativos; a etiqueta Inativo aparece ao lado do nome.</w:t>
      </w:r>
    </w:p>
    <w:p w14:paraId="4B7EAC5B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Para reativar, clique no mesmo ícone na linha de quem está inativo e confirme.</w:t>
      </w:r>
    </w:p>
    <w:p w14:paraId="55A6ECC2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779D5CFB" w14:textId="77777777">
        <w:trPr>
          <w:trHeight w:val="165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D5B62C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44BAC52C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Desativar é a ação indicada para quem deixou de frequentar a unidade: o cadastro e todo o histórico de frequência continuam guardados.</w:t>
            </w:r>
          </w:p>
          <w:p w14:paraId="4C2B0752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Quem está inativo sai da lista de presença do dia, mas continua visível nas listas antigas em que já tinha registro — o histórico não é alterado.</w:t>
            </w:r>
          </w:p>
          <w:p w14:paraId="29C4A29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reativação devolve a pessoa às listas normalmente, sem precisar cadastrar de novo.</w:t>
            </w:r>
          </w:p>
        </w:tc>
      </w:tr>
    </w:tbl>
    <w:p w14:paraId="6B04EDE3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3726FC1A" w14:textId="77777777" w:rsidR="00690443" w:rsidRPr="00690443" w:rsidRDefault="00690443" w:rsidP="00690443">
      <w:pPr>
        <w:spacing w:after="60" w:line="276" w:lineRule="auto"/>
      </w:pPr>
    </w:p>
    <w:p w14:paraId="6DA234CE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02D0A7FE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Excluir um usuário definitivamente</w:t>
      </w:r>
    </w:p>
    <w:p w14:paraId="19C97725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Confirme que a exclusão é mesmo necessária: ela apaga o cadastro e todo o histórico de frequência, sem possibilidade de recuperação.</w:t>
      </w:r>
    </w:p>
    <w:p w14:paraId="60EC7EF0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Vá em Usuários, localize a pessoa e clique no ícone Excluir definitivamente.</w:t>
      </w:r>
    </w:p>
    <w:p w14:paraId="6BCEAC6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Leia com atenção o aviso apresentado e confirme apenas se tiver certeza.</w:t>
      </w:r>
    </w:p>
    <w:p w14:paraId="72B7F45B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5BB420EA" w14:textId="77777777">
        <w:trPr>
          <w:trHeight w:val="117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262F49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51F0D078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Essa ação está disponível somente para o perfil Administrador.</w:t>
            </w:r>
          </w:p>
          <w:p w14:paraId="1E7A7A57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Se a intenção é apenas registrar que a pessoa não frequenta mais a unidade, use Desativar. A exclusão existe para casos como cadastro duplicado ou registro criado por engano.</w:t>
            </w:r>
          </w:p>
        </w:tc>
      </w:tr>
    </w:tbl>
    <w:p w14:paraId="285F8B86" w14:textId="77777777" w:rsidR="00690443" w:rsidRPr="00690443" w:rsidRDefault="00690443" w:rsidP="00690443">
      <w:pPr>
        <w:spacing w:after="60" w:line="276" w:lineRule="auto"/>
      </w:pPr>
      <w:r w:rsidRPr="00690443">
        <w:lastRenderedPageBreak/>
        <w:t> </w:t>
      </w:r>
    </w:p>
    <w:p w14:paraId="74785756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4.3. Turmas — organização dos grupos</w:t>
      </w:r>
    </w:p>
    <w:p w14:paraId="47BB7F45" w14:textId="77777777" w:rsidR="00690443" w:rsidRPr="00690443" w:rsidRDefault="00690443" w:rsidP="00690443">
      <w:pPr>
        <w:spacing w:after="60" w:line="276" w:lineRule="auto"/>
      </w:pPr>
      <w:r w:rsidRPr="00690443">
        <w:t>A tela Turmas cuida dos grupos de convivência da unidade e do vínculo de cada usuário com a sua turma.</w:t>
      </w:r>
    </w:p>
    <w:p w14:paraId="7F0E4BCF" w14:textId="39773614" w:rsidR="00690443" w:rsidRPr="00690443" w:rsidRDefault="00690443" w:rsidP="00690443">
      <w:pPr>
        <w:spacing w:after="60" w:line="276" w:lineRule="auto"/>
      </w:pPr>
      <w:r w:rsidRPr="00690443">
        <w:drawing>
          <wp:inline distT="0" distB="0" distL="0" distR="0" wp14:anchorId="7224B5DE" wp14:editId="461F4A6E">
            <wp:extent cx="4410075" cy="2447925"/>
            <wp:effectExtent l="0" t="0" r="9525" b="9525"/>
            <wp:docPr id="1808485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4AEB" w14:textId="77777777" w:rsidR="00690443" w:rsidRPr="00690443" w:rsidRDefault="00690443" w:rsidP="00690443">
      <w:pPr>
        <w:spacing w:after="60" w:line="276" w:lineRule="auto"/>
      </w:pPr>
      <w:r w:rsidRPr="00690443">
        <w:rPr>
          <w:i/>
          <w:iCs/>
        </w:rPr>
        <w:t>Figura 5 — Tela de turmas, com o painel de vínculo de alunos.</w:t>
      </w:r>
    </w:p>
    <w:p w14:paraId="486A09FD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Criar uma turma</w:t>
      </w:r>
    </w:p>
    <w:p w14:paraId="270E08FA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Confira a unidade ativa e vá em Turmas.</w:t>
      </w:r>
    </w:p>
    <w:p w14:paraId="607B1F0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No painel Criar Nova Turma, digite o Nome da Turma (1).</w:t>
      </w:r>
    </w:p>
    <w:p w14:paraId="6E62694B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Escolha o Período — Manhã ou Tarde — e informe a Faixa Etária / Público, como "6 a 8 anos" ou "60+".</w:t>
      </w:r>
    </w:p>
    <w:p w14:paraId="506E57F5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Marque os Dias da Semana (2) em que a turma se encontra. Os dias marcados ficam destacados.</w:t>
      </w:r>
    </w:p>
    <w:p w14:paraId="343139A1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Clique em + Adicionar Turma. Ela passa a aparecer na relação abaixo.</w:t>
      </w:r>
    </w:p>
    <w:p w14:paraId="5F7CB758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1661ECEA" w14:textId="77777777">
        <w:trPr>
          <w:trHeight w:val="165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928D59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67457C20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As turmas do cronograma do SCFV já vêm cadastradas nas três unidades. Crie turmas novas apenas quando o cronograma mudar.</w:t>
            </w:r>
          </w:p>
          <w:p w14:paraId="6FB7CDEF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Cada cartão de turma (3) mostra o período, a faixa etária e os dias de encontro, para conferência rápida.</w:t>
            </w:r>
          </w:p>
          <w:p w14:paraId="796442C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Não é possível excluir uma turma que ainda tenha usuários vinculados ou listas de presença lançadas. Transfira os usuários antes.</w:t>
            </w:r>
          </w:p>
        </w:tc>
      </w:tr>
    </w:tbl>
    <w:p w14:paraId="45CA77CB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036275B9" w14:textId="77777777" w:rsidR="00690443" w:rsidRPr="00690443" w:rsidRDefault="00690443" w:rsidP="00690443">
      <w:pPr>
        <w:spacing w:after="60" w:line="276" w:lineRule="auto"/>
      </w:pPr>
    </w:p>
    <w:p w14:paraId="734AFEEA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1F224681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Vincular usuários a uma turma</w:t>
      </w:r>
    </w:p>
    <w:p w14:paraId="00F78122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Vá em Turmas e clique no cartão da turma desejada (3). O painel de alunos abre logo abaixo.</w:t>
      </w:r>
    </w:p>
    <w:p w14:paraId="3221A6A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No quadro da direita, Adicionar Alunos à Turma (4), use a busca por nome ou NIS para localizar a pessoa.</w:t>
      </w:r>
    </w:p>
    <w:p w14:paraId="50034270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Clique em Adicionar. O nome passa imediatamente para o quadro da esquerda.</w:t>
      </w:r>
    </w:p>
    <w:p w14:paraId="2818AC00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Para tirar alguém da turma, clique em Remover na lista da esquerda.</w:t>
      </w:r>
    </w:p>
    <w:p w14:paraId="558B4DF8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8"/>
      </w:tblGrid>
      <w:tr w:rsidR="00690443" w:rsidRPr="00690443" w14:paraId="1F94DFE0" w14:textId="77777777">
        <w:trPr>
          <w:trHeight w:val="123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3B185B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lastRenderedPageBreak/>
              <w:t>Observações</w:t>
            </w:r>
          </w:p>
          <w:p w14:paraId="62223F29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O quadro da direita mostra os usuários da unidade que ainda não estão nesta turma.</w:t>
            </w:r>
          </w:p>
          <w:p w14:paraId="56DDFB82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Remover da turma não desativa nem apaga o cadastro: a pessoa apenas volta a ficar Sem Turma.</w:t>
            </w:r>
          </w:p>
          <w:p w14:paraId="1D068E7C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troca de turma é feita adicionando o usuário à turma nova; o vínculo anterior é substituído.</w:t>
            </w:r>
          </w:p>
        </w:tc>
      </w:tr>
    </w:tbl>
    <w:p w14:paraId="2D5D4A06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6EEDA41D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4.4. Lista de Presença — registro da frequência</w:t>
      </w:r>
    </w:p>
    <w:p w14:paraId="2DBDE7DE" w14:textId="77777777" w:rsidR="00690443" w:rsidRPr="00690443" w:rsidRDefault="00690443" w:rsidP="00690443">
      <w:pPr>
        <w:spacing w:after="60" w:line="276" w:lineRule="auto"/>
      </w:pPr>
      <w:r w:rsidRPr="00690443">
        <w:t>A tela tem duas abas: uma para lançar a presença do dia e outra para consultar e corrigir as listas já gravadas.</w:t>
      </w:r>
    </w:p>
    <w:p w14:paraId="697508E3" w14:textId="4D03667B" w:rsidR="00690443" w:rsidRPr="00690443" w:rsidRDefault="00690443" w:rsidP="00690443">
      <w:pPr>
        <w:spacing w:after="60" w:line="276" w:lineRule="auto"/>
      </w:pPr>
      <w:r w:rsidRPr="00690443">
        <w:drawing>
          <wp:inline distT="0" distB="0" distL="0" distR="0" wp14:anchorId="05620C00" wp14:editId="60C6FDCC">
            <wp:extent cx="4410075" cy="2295525"/>
            <wp:effectExtent l="0" t="0" r="9525" b="9525"/>
            <wp:docPr id="1148558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2D31E" w14:textId="77777777" w:rsidR="00690443" w:rsidRPr="00690443" w:rsidRDefault="00690443" w:rsidP="00690443">
      <w:pPr>
        <w:spacing w:after="60" w:line="276" w:lineRule="auto"/>
      </w:pPr>
      <w:r w:rsidRPr="00690443">
        <w:rPr>
          <w:i/>
          <w:iCs/>
        </w:rPr>
        <w:t>Figura 6 — Lançamento da lista de presença do dia.</w:t>
      </w:r>
    </w:p>
    <w:p w14:paraId="1DC9F9E5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Lançar a lista de presença do dia</w:t>
      </w:r>
    </w:p>
    <w:p w14:paraId="6884916B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Confira a unidade ativa e vá em Lista de Presença.</w:t>
      </w:r>
    </w:p>
    <w:p w14:paraId="40CB9DCC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Mantenha-se na aba Lançar Lista de Presença.</w:t>
      </w:r>
    </w:p>
    <w:p w14:paraId="5E717279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Escolha a Turma (1) e o Período (2). A data usada é sempre a de hoje, mostrada ao lado dos filtros.</w:t>
      </w:r>
    </w:p>
    <w:p w14:paraId="4141843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A lista carrega os usuários ativos da turma. Marque Presente ou Falta (3) para cada um.</w:t>
      </w:r>
    </w:p>
    <w:p w14:paraId="097A2047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Clique em Salvar Lista de Presença (4) e aguarde a confirmação.</w:t>
      </w:r>
    </w:p>
    <w:p w14:paraId="2D3505A8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61505BA3" w14:textId="77777777">
        <w:trPr>
          <w:trHeight w:val="171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26CAE8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79430E0E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Clicar de novo na mesma marcação desfaz a escolha, caso tenha marcado por engano.</w:t>
            </w:r>
          </w:p>
          <w:p w14:paraId="1C7F1EE2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Salvar duas vezes o mesmo dia não gera lista duplicada: o sistema atualiza a lista que já existe para aquela turma, data e período.</w:t>
            </w:r>
          </w:p>
          <w:p w14:paraId="53D077E0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Quem está inativo aparece com a etiqueta Inativo apenas se já tiver registro naquela lista; caso contrário, não aparece.</w:t>
            </w:r>
          </w:p>
          <w:p w14:paraId="7F93B9EB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Se a lista abrir vazia, confira a turma escolhida e se os usuários estão vinculados a ela na tela Turmas.</w:t>
            </w:r>
          </w:p>
        </w:tc>
      </w:tr>
    </w:tbl>
    <w:p w14:paraId="62D87260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24A8B7E0" w14:textId="77777777" w:rsidR="00690443" w:rsidRPr="00690443" w:rsidRDefault="00690443" w:rsidP="00690443">
      <w:pPr>
        <w:spacing w:after="60" w:line="276" w:lineRule="auto"/>
      </w:pPr>
    </w:p>
    <w:p w14:paraId="77A2CE89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3BDA4685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Consultar e corrigir listas anteriores</w:t>
      </w:r>
    </w:p>
    <w:p w14:paraId="3FD033C2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Vá em Lista de Presença e abra a aba Histórico de Listas de Presença (5).</w:t>
      </w:r>
    </w:p>
    <w:p w14:paraId="315E725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Use os filtros de data e turma para localizar a lista desejada.</w:t>
      </w:r>
    </w:p>
    <w:p w14:paraId="0F555DC8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Clique em Visualizar na linha correspondente. A janela mostra os totais de presentes, faltas e atendidos, com os nomes de cada grupo.</w:t>
      </w:r>
    </w:p>
    <w:p w14:paraId="58FB83E4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lastRenderedPageBreak/>
        <w:t>4.</w:t>
      </w:r>
      <w:r w:rsidRPr="00690443">
        <w:t xml:space="preserve">     Para corrigir, clique em Editar, ajuste as marcações e salve.</w:t>
      </w:r>
    </w:p>
    <w:p w14:paraId="43FFB18C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552EF711" w14:textId="77777777">
        <w:trPr>
          <w:trHeight w:val="123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4B1B08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3358CD36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O histórico mostra quem lançou a lista e quando, o que ajuda a esclarecer divergências.</w:t>
            </w:r>
          </w:p>
          <w:p w14:paraId="70C55925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correção substitui o que estava gravado. O sistema guarda a situação atual da lista, não as versões anteriores.</w:t>
            </w:r>
          </w:p>
          <w:p w14:paraId="5DF9DA0C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É por aqui que se corrige a presença de um dia passado — a aba de lançamento trabalha sempre com a data de hoje.</w:t>
            </w:r>
          </w:p>
        </w:tc>
      </w:tr>
    </w:tbl>
    <w:p w14:paraId="05C938EC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13995EE0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4.5. Relatórios e exportações</w:t>
      </w:r>
    </w:p>
    <w:p w14:paraId="7DD96022" w14:textId="77777777" w:rsidR="00690443" w:rsidRPr="00690443" w:rsidRDefault="00690443" w:rsidP="00690443">
      <w:pPr>
        <w:spacing w:after="60" w:line="276" w:lineRule="auto"/>
      </w:pPr>
      <w:r w:rsidRPr="00690443">
        <w:t>A tela Relatórios gera planilhas em Excel e documentos em PDF a partir dos dados já registrados.</w:t>
      </w:r>
    </w:p>
    <w:p w14:paraId="1749F15D" w14:textId="25593A75" w:rsidR="00690443" w:rsidRPr="00690443" w:rsidRDefault="00690443" w:rsidP="00690443">
      <w:pPr>
        <w:spacing w:after="60" w:line="276" w:lineRule="auto"/>
      </w:pPr>
      <w:r w:rsidRPr="00690443">
        <w:drawing>
          <wp:inline distT="0" distB="0" distL="0" distR="0" wp14:anchorId="1D730357" wp14:editId="280D67F0">
            <wp:extent cx="4410075" cy="2200275"/>
            <wp:effectExtent l="0" t="0" r="9525" b="9525"/>
            <wp:docPr id="1255495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3DC0" w14:textId="77777777" w:rsidR="00690443" w:rsidRPr="00690443" w:rsidRDefault="00690443" w:rsidP="00690443">
      <w:pPr>
        <w:spacing w:after="60" w:line="276" w:lineRule="auto"/>
      </w:pPr>
      <w:r w:rsidRPr="00690443">
        <w:rPr>
          <w:i/>
          <w:iCs/>
        </w:rPr>
        <w:t>Figura 7 — Tela de relatórios e exportações.</w:t>
      </w:r>
    </w:p>
    <w:p w14:paraId="18F6B4BC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Exportar planilhas e relatórios</w:t>
      </w:r>
    </w:p>
    <w:p w14:paraId="4B805CCC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Vá em Relatórios e confira a unidade ativa no topo.</w:t>
      </w:r>
    </w:p>
    <w:p w14:paraId="1674E969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Em Tipo de Relatório (1), escolha entre Turmas da unidade, Histórico de listas de presença ou Lista de presença detalhada do dia.</w:t>
      </w:r>
    </w:p>
    <w:p w14:paraId="1E2B18D2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Ajuste os filtros que aparecem para o tipo escolhido: intervalo de datas ou data específica, turma e período.</w:t>
      </w:r>
    </w:p>
    <w:p w14:paraId="7663E230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Confira o quadro Configuração de Saída, à direita, que resume o que será exportado.</w:t>
      </w:r>
    </w:p>
    <w:p w14:paraId="70E94A97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Clique em Exportar Excel (XLSX) (2) e aguarde o download.</w:t>
      </w:r>
    </w:p>
    <w:p w14:paraId="40DF6623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6.</w:t>
      </w:r>
      <w:r w:rsidRPr="00690443">
        <w:t xml:space="preserve">     Para o documento em PDF, com gráficos e indicadores, clique em Relatório Consolidado (PDF) (3).</w:t>
      </w:r>
    </w:p>
    <w:p w14:paraId="555E1A1D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5A0A8BFF" w14:textId="77777777">
        <w:trPr>
          <w:trHeight w:val="144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1CBCBB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6780FE84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As exportações em Excel valem sempre para a unidade ativa. Para outra unidade, troque a unidade no topo da tela.</w:t>
            </w:r>
          </w:p>
          <w:p w14:paraId="5AB0EAB7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opção Relatório geral (todas as unidades) gera um único PDF com uma seção por unidade e o consolidado ao final; por percorrer todas as unidades, leva mais tempo e exibe o progresso na tela.</w:t>
            </w:r>
          </w:p>
          <w:p w14:paraId="50294360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 prévia dos gráficos na parte de baixo da tela mostra exatamente o que entrará no PDF.</w:t>
            </w:r>
          </w:p>
        </w:tc>
      </w:tr>
    </w:tbl>
    <w:p w14:paraId="61A99279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416507D2" w14:textId="77777777" w:rsidR="00690443" w:rsidRPr="00690443" w:rsidRDefault="00690443" w:rsidP="00690443">
      <w:pPr>
        <w:spacing w:after="60" w:line="276" w:lineRule="auto"/>
      </w:pPr>
    </w:p>
    <w:p w14:paraId="5BE9D14A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p w14:paraId="340EE118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lastRenderedPageBreak/>
        <w:t>4.6. Funcionários — acesso ao sistema</w:t>
      </w:r>
    </w:p>
    <w:p w14:paraId="39DE2E0F" w14:textId="77777777" w:rsidR="00690443" w:rsidRPr="00690443" w:rsidRDefault="00690443" w:rsidP="00690443">
      <w:pPr>
        <w:spacing w:after="60" w:line="276" w:lineRule="auto"/>
      </w:pPr>
      <w:r w:rsidRPr="00690443">
        <w:t>Esta área é restrita: apenas os perfis Administrador e Equipe Sede a enxergam no menu, e somente o Administrador pode alterar cadastros.</w:t>
      </w:r>
    </w:p>
    <w:p w14:paraId="1B99D536" w14:textId="77777777" w:rsidR="00690443" w:rsidRPr="00690443" w:rsidRDefault="00690443" w:rsidP="00690443">
      <w:pPr>
        <w:spacing w:after="60" w:line="276" w:lineRule="auto"/>
        <w:rPr>
          <w:b/>
          <w:bCs/>
        </w:rPr>
      </w:pPr>
      <w:r w:rsidRPr="00690443">
        <w:rPr>
          <w:b/>
          <w:bCs/>
        </w:rPr>
        <w:t>Cadastrar e manter funcionários</w:t>
      </w:r>
    </w:p>
    <w:p w14:paraId="77953156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1.</w:t>
      </w:r>
      <w:r w:rsidRPr="00690443">
        <w:t xml:space="preserve">     Vá em Funcionários. A opção aparece somente para os perfis Administrador e Equipe Sede.</w:t>
      </w:r>
    </w:p>
    <w:p w14:paraId="31929D57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2.</w:t>
      </w:r>
      <w:r w:rsidRPr="00690443">
        <w:t xml:space="preserve">     Clique em Novo Funcionário e preencha Nome Completo, E-mail corporativo e Senha de acesso.</w:t>
      </w:r>
    </w:p>
    <w:p w14:paraId="60AAD810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3.</w:t>
      </w:r>
      <w:r w:rsidRPr="00690443">
        <w:t xml:space="preserve">     Escolha o Tipo de Perfil: Coordenador, Técnico, Assistente, Equipe da Sede ou Administrador Geral.</w:t>
      </w:r>
    </w:p>
    <w:p w14:paraId="152FC644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4.</w:t>
      </w:r>
      <w:r w:rsidRPr="00690443">
        <w:t xml:space="preserve">     Marque as Unidades Autorizadas às quais o funcionário terá acesso.</w:t>
      </w:r>
    </w:p>
    <w:p w14:paraId="64D5DA1F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5.</w:t>
      </w:r>
      <w:r w:rsidRPr="00690443">
        <w:t xml:space="preserve">     Confirme a opção Funcionário Ativo e salve.</w:t>
      </w:r>
    </w:p>
    <w:p w14:paraId="7B1DB2AC" w14:textId="77777777" w:rsidR="00690443" w:rsidRPr="00690443" w:rsidRDefault="00690443" w:rsidP="00690443">
      <w:pPr>
        <w:spacing w:after="60" w:line="276" w:lineRule="auto"/>
      </w:pPr>
      <w:r w:rsidRPr="00690443">
        <w:rPr>
          <w:b/>
          <w:bCs/>
        </w:rPr>
        <w:t>6.</w:t>
      </w:r>
      <w:r w:rsidRPr="00690443">
        <w:t xml:space="preserve">     Para alterar um cadastro, clique em Editar na linha correspondente. Ao editar, deixe a senha em branco para mantê-la como está.</w:t>
      </w:r>
    </w:p>
    <w:p w14:paraId="3D5C6167" w14:textId="77777777" w:rsidR="00690443" w:rsidRPr="00690443" w:rsidRDefault="00690443" w:rsidP="00690443">
      <w:pPr>
        <w:spacing w:after="60" w:line="276" w:lineRule="auto"/>
      </w:pPr>
      <w:r w:rsidRPr="006904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90443" w:rsidRPr="00690443" w14:paraId="2B750E66" w14:textId="77777777">
        <w:trPr>
          <w:trHeight w:val="1440"/>
        </w:trPr>
        <w:tc>
          <w:tcPr>
            <w:tcW w:w="0" w:type="auto"/>
            <w:tcBorders>
              <w:top w:val="single" w:sz="4" w:space="0" w:color="FCD34D"/>
              <w:left w:val="single" w:sz="12" w:space="0" w:color="F59E0B"/>
              <w:bottom w:val="single" w:sz="4" w:space="0" w:color="FCD34D"/>
              <w:right w:val="single" w:sz="4" w:space="0" w:color="FCD34D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17C12" w14:textId="77777777" w:rsidR="00690443" w:rsidRPr="00690443" w:rsidRDefault="00690443" w:rsidP="00690443">
            <w:pPr>
              <w:spacing w:after="60" w:line="276" w:lineRule="auto"/>
            </w:pPr>
            <w:r w:rsidRPr="00690443">
              <w:rPr>
                <w:b/>
                <w:bCs/>
              </w:rPr>
              <w:t>Observações</w:t>
            </w:r>
          </w:p>
          <w:p w14:paraId="65D1753C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Somente o perfil Administrador cadastra, edita e exclui funcionários; a Equipe Sede apenas consulta.</w:t>
            </w:r>
          </w:p>
          <w:p w14:paraId="2F8B6F9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Um funcionário de unidade precisa de pelo menos uma unidade autorizada, senão não consegue entrar.</w:t>
            </w:r>
          </w:p>
          <w:p w14:paraId="1343CF51" w14:textId="77777777" w:rsidR="00690443" w:rsidRPr="00690443" w:rsidRDefault="00690443" w:rsidP="00690443">
            <w:pPr>
              <w:spacing w:after="60" w:line="276" w:lineRule="auto"/>
            </w:pPr>
            <w:r w:rsidRPr="00690443">
              <w:t>•  Ao desmarcar Funcionário Ativo, o acesso é bloqueado no próximo login. Se a pessoa já estiver com o sistema aberto, a sessão em andamento continua válida até expirar.</w:t>
            </w:r>
          </w:p>
        </w:tc>
      </w:tr>
    </w:tbl>
    <w:p w14:paraId="6E65B395" w14:textId="77777777" w:rsidR="00690443" w:rsidRDefault="00690443" w:rsidP="00690443">
      <w:pPr>
        <w:spacing w:after="60" w:line="276" w:lineRule="auto"/>
      </w:pPr>
    </w:p>
    <w:sectPr w:rsidR="00690443">
      <w:headerReference w:type="default" r:id="rId15"/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D6CB" w14:textId="77777777" w:rsidR="001D200C" w:rsidRDefault="001D200C">
      <w:r>
        <w:separator/>
      </w:r>
    </w:p>
  </w:endnote>
  <w:endnote w:type="continuationSeparator" w:id="0">
    <w:p w14:paraId="2B75DDAE" w14:textId="77777777" w:rsidR="001D200C" w:rsidRDefault="001D2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54EE" w14:textId="39665AD0" w:rsidR="0072296B" w:rsidRDefault="00000000">
    <w:pPr>
      <w:jc w:val="center"/>
    </w:pPr>
    <w:r>
      <w:rPr>
        <w:color w:val="64748B"/>
        <w:sz w:val="16"/>
        <w:szCs w:val="16"/>
      </w:rPr>
      <w:t xml:space="preserve">Serviço </w:t>
    </w:r>
    <w:r>
      <w:rPr>
        <w:color w:val="64748B"/>
        <w:sz w:val="16"/>
        <w:szCs w:val="16"/>
      </w:rPr>
      <w:t xml:space="preserve">de Obras Sociais  ·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CD38D2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CD38D2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0BA14" w14:textId="77777777" w:rsidR="001D200C" w:rsidRDefault="001D200C">
      <w:r>
        <w:separator/>
      </w:r>
    </w:p>
  </w:footnote>
  <w:footnote w:type="continuationSeparator" w:id="0">
    <w:p w14:paraId="40340810" w14:textId="77777777" w:rsidR="001D200C" w:rsidRDefault="001D2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54ED" w14:textId="77777777" w:rsidR="0072296B" w:rsidRDefault="00000000">
    <w:pPr>
      <w:pBdr>
        <w:bottom w:val="single" w:sz="4" w:space="6" w:color="CBD5E1"/>
      </w:pBdr>
      <w:spacing w:after="80"/>
      <w:jc w:val="right"/>
    </w:pPr>
    <w:r>
      <w:rPr>
        <w:color w:val="64748B"/>
        <w:sz w:val="16"/>
        <w:szCs w:val="16"/>
      </w:rPr>
      <w:t>SIGU — Relatório de Implantação Piloto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AD7"/>
    <w:multiLevelType w:val="hybridMultilevel"/>
    <w:tmpl w:val="3664147C"/>
    <w:lvl w:ilvl="0" w:tplc="1CE863A8">
      <w:start w:val="1"/>
      <w:numFmt w:val="decimal"/>
      <w:lvlText w:val="%1."/>
      <w:lvlJc w:val="left"/>
      <w:pPr>
        <w:ind w:left="520" w:hanging="300"/>
      </w:pPr>
      <w:rPr>
        <w:b/>
        <w:bCs/>
        <w:color w:val="3E4095"/>
      </w:rPr>
    </w:lvl>
    <w:lvl w:ilvl="1" w:tplc="BF5492C6">
      <w:numFmt w:val="decimal"/>
      <w:lvlText w:val=""/>
      <w:lvlJc w:val="left"/>
    </w:lvl>
    <w:lvl w:ilvl="2" w:tplc="55B21770">
      <w:numFmt w:val="decimal"/>
      <w:lvlText w:val=""/>
      <w:lvlJc w:val="left"/>
    </w:lvl>
    <w:lvl w:ilvl="3" w:tplc="6E6C80D6">
      <w:numFmt w:val="decimal"/>
      <w:lvlText w:val=""/>
      <w:lvlJc w:val="left"/>
    </w:lvl>
    <w:lvl w:ilvl="4" w:tplc="047ED65C">
      <w:numFmt w:val="decimal"/>
      <w:lvlText w:val=""/>
      <w:lvlJc w:val="left"/>
    </w:lvl>
    <w:lvl w:ilvl="5" w:tplc="1690D954">
      <w:numFmt w:val="decimal"/>
      <w:lvlText w:val=""/>
      <w:lvlJc w:val="left"/>
    </w:lvl>
    <w:lvl w:ilvl="6" w:tplc="F08A8BB8">
      <w:numFmt w:val="decimal"/>
      <w:lvlText w:val=""/>
      <w:lvlJc w:val="left"/>
    </w:lvl>
    <w:lvl w:ilvl="7" w:tplc="982C743E">
      <w:numFmt w:val="decimal"/>
      <w:lvlText w:val=""/>
      <w:lvlJc w:val="left"/>
    </w:lvl>
    <w:lvl w:ilvl="8" w:tplc="0F2C7EFE">
      <w:numFmt w:val="decimal"/>
      <w:lvlText w:val=""/>
      <w:lvlJc w:val="left"/>
    </w:lvl>
  </w:abstractNum>
  <w:abstractNum w:abstractNumId="1" w15:restartNumberingAfterBreak="0">
    <w:nsid w:val="3D1F0C8B"/>
    <w:multiLevelType w:val="hybridMultilevel"/>
    <w:tmpl w:val="25C0A3A0"/>
    <w:lvl w:ilvl="0" w:tplc="D3227A56">
      <w:start w:val="1"/>
      <w:numFmt w:val="bullet"/>
      <w:lvlText w:val="●"/>
      <w:lvlJc w:val="left"/>
      <w:pPr>
        <w:ind w:left="720" w:hanging="360"/>
      </w:pPr>
    </w:lvl>
    <w:lvl w:ilvl="1" w:tplc="CF2A0D94">
      <w:start w:val="1"/>
      <w:numFmt w:val="bullet"/>
      <w:lvlText w:val="○"/>
      <w:lvlJc w:val="left"/>
      <w:pPr>
        <w:ind w:left="1440" w:hanging="360"/>
      </w:pPr>
    </w:lvl>
    <w:lvl w:ilvl="2" w:tplc="3E84CFF2">
      <w:start w:val="1"/>
      <w:numFmt w:val="bullet"/>
      <w:lvlText w:val="■"/>
      <w:lvlJc w:val="left"/>
      <w:pPr>
        <w:ind w:left="2160" w:hanging="360"/>
      </w:pPr>
    </w:lvl>
    <w:lvl w:ilvl="3" w:tplc="2D081B58">
      <w:start w:val="1"/>
      <w:numFmt w:val="bullet"/>
      <w:lvlText w:val="●"/>
      <w:lvlJc w:val="left"/>
      <w:pPr>
        <w:ind w:left="2880" w:hanging="360"/>
      </w:pPr>
    </w:lvl>
    <w:lvl w:ilvl="4" w:tplc="73E47048">
      <w:start w:val="1"/>
      <w:numFmt w:val="bullet"/>
      <w:lvlText w:val="○"/>
      <w:lvlJc w:val="left"/>
      <w:pPr>
        <w:ind w:left="3600" w:hanging="360"/>
      </w:pPr>
    </w:lvl>
    <w:lvl w:ilvl="5" w:tplc="1A44283E">
      <w:start w:val="1"/>
      <w:numFmt w:val="bullet"/>
      <w:lvlText w:val="■"/>
      <w:lvlJc w:val="left"/>
      <w:pPr>
        <w:ind w:left="4320" w:hanging="360"/>
      </w:pPr>
    </w:lvl>
    <w:lvl w:ilvl="6" w:tplc="3C0E4444">
      <w:start w:val="1"/>
      <w:numFmt w:val="bullet"/>
      <w:lvlText w:val="●"/>
      <w:lvlJc w:val="left"/>
      <w:pPr>
        <w:ind w:left="5040" w:hanging="360"/>
      </w:pPr>
    </w:lvl>
    <w:lvl w:ilvl="7" w:tplc="6E288706">
      <w:start w:val="1"/>
      <w:numFmt w:val="bullet"/>
      <w:lvlText w:val="●"/>
      <w:lvlJc w:val="left"/>
      <w:pPr>
        <w:ind w:left="5760" w:hanging="360"/>
      </w:pPr>
    </w:lvl>
    <w:lvl w:ilvl="8" w:tplc="885A7F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284CEF"/>
    <w:multiLevelType w:val="hybridMultilevel"/>
    <w:tmpl w:val="5D866E02"/>
    <w:lvl w:ilvl="0" w:tplc="DC88F4A8">
      <w:start w:val="1"/>
      <w:numFmt w:val="bullet"/>
      <w:lvlText w:val="•"/>
      <w:lvlJc w:val="left"/>
      <w:pPr>
        <w:ind w:left="460" w:hanging="240"/>
      </w:pPr>
    </w:lvl>
    <w:lvl w:ilvl="1" w:tplc="86E0EA62">
      <w:numFmt w:val="decimal"/>
      <w:lvlText w:val=""/>
      <w:lvlJc w:val="left"/>
    </w:lvl>
    <w:lvl w:ilvl="2" w:tplc="6CB6F7A4">
      <w:numFmt w:val="decimal"/>
      <w:lvlText w:val=""/>
      <w:lvlJc w:val="left"/>
    </w:lvl>
    <w:lvl w:ilvl="3" w:tplc="0A467A2A">
      <w:numFmt w:val="decimal"/>
      <w:lvlText w:val=""/>
      <w:lvlJc w:val="left"/>
    </w:lvl>
    <w:lvl w:ilvl="4" w:tplc="3E54A070">
      <w:numFmt w:val="decimal"/>
      <w:lvlText w:val=""/>
      <w:lvlJc w:val="left"/>
    </w:lvl>
    <w:lvl w:ilvl="5" w:tplc="77BA881E">
      <w:numFmt w:val="decimal"/>
      <w:lvlText w:val=""/>
      <w:lvlJc w:val="left"/>
    </w:lvl>
    <w:lvl w:ilvl="6" w:tplc="6A78FEFA">
      <w:numFmt w:val="decimal"/>
      <w:lvlText w:val=""/>
      <w:lvlJc w:val="left"/>
    </w:lvl>
    <w:lvl w:ilvl="7" w:tplc="4560C24E">
      <w:numFmt w:val="decimal"/>
      <w:lvlText w:val=""/>
      <w:lvlJc w:val="left"/>
    </w:lvl>
    <w:lvl w:ilvl="8" w:tplc="9CBA354A">
      <w:numFmt w:val="decimal"/>
      <w:lvlText w:val=""/>
      <w:lvlJc w:val="left"/>
    </w:lvl>
  </w:abstractNum>
  <w:num w:numId="1" w16cid:durableId="129789893">
    <w:abstractNumId w:val="1"/>
    <w:lvlOverride w:ilvl="0">
      <w:startOverride w:val="1"/>
    </w:lvlOverride>
  </w:num>
  <w:num w:numId="2" w16cid:durableId="1288514070">
    <w:abstractNumId w:val="2"/>
    <w:lvlOverride w:ilvl="0">
      <w:startOverride w:val="1"/>
    </w:lvlOverride>
  </w:num>
  <w:num w:numId="3" w16cid:durableId="352534519">
    <w:abstractNumId w:val="0"/>
    <w:lvlOverride w:ilvl="0">
      <w:startOverride w:val="1"/>
    </w:lvlOverride>
  </w:num>
  <w:num w:numId="4" w16cid:durableId="1632520741">
    <w:abstractNumId w:val="0"/>
    <w:lvlOverride w:ilvl="0">
      <w:startOverride w:val="1"/>
    </w:lvlOverride>
  </w:num>
  <w:num w:numId="5" w16cid:durableId="673336294">
    <w:abstractNumId w:val="0"/>
    <w:lvlOverride w:ilvl="0">
      <w:startOverride w:val="1"/>
    </w:lvlOverride>
  </w:num>
  <w:num w:numId="6" w16cid:durableId="561327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96B"/>
    <w:rsid w:val="001D200C"/>
    <w:rsid w:val="00690443"/>
    <w:rsid w:val="0072296B"/>
    <w:rsid w:val="00BA2D5F"/>
    <w:rsid w:val="00CD38D2"/>
    <w:rsid w:val="00E1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5398"/>
  <w15:docId w15:val="{89B5EE45-9FD6-4697-9ED5-38E349E9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D38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38D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23</Pages>
  <Words>6138</Words>
  <Characters>33147</Characters>
  <Application>Microsoft Office Word</Application>
  <DocSecurity>0</DocSecurity>
  <Lines>276</Lines>
  <Paragraphs>78</Paragraphs>
  <ScaleCrop>false</ScaleCrop>
  <Company/>
  <LinksUpToDate>false</LinksUpToDate>
  <CharactersWithSpaces>39207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Relatório de Implantação Piloto</dc:title>
  <dc:creator>Serviço de Obras Sociais</dc:creator>
  <dc:description>Processo, desafios, status e resultados da implantação do SIGU</dc:description>
  <cp:lastModifiedBy>Fellype Kekis</cp:lastModifiedBy>
  <cp:revision>4</cp:revision>
  <dcterms:created xsi:type="dcterms:W3CDTF">2026-09-04T21:26:00Z</dcterms:created>
  <dcterms:modified xsi:type="dcterms:W3CDTF">2026-09-04T22:17:00Z</dcterms:modified>
</cp:coreProperties>
</file>