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7DC10" w14:textId="5A85F77C" w:rsidR="00B11B7E" w:rsidRDefault="00D06248" w:rsidP="00EB4607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TIPOGRAFIA</w:t>
      </w:r>
    </w:p>
    <w:p w14:paraId="60742B15" w14:textId="3DE1A7B8" w:rsidR="00D06248" w:rsidRDefault="00D06248" w:rsidP="00EB4607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FONTE, LETRA E FAMÍLIA</w:t>
      </w:r>
    </w:p>
    <w:p w14:paraId="6CBFFF08" w14:textId="4CD60D81" w:rsidR="00D06248" w:rsidRDefault="00D06248" w:rsidP="00EB4607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31432659" wp14:editId="76A91CCA">
            <wp:extent cx="5400040" cy="692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99D1" w14:textId="4AD0FF14" w:rsidR="00D06248" w:rsidRDefault="00D06248" w:rsidP="00D06248">
      <w:pPr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74AD032" wp14:editId="467D384A">
            <wp:simplePos x="0" y="0"/>
            <wp:positionH relativeFrom="page">
              <wp:posOffset>5648325</wp:posOffset>
            </wp:positionH>
            <wp:positionV relativeFrom="paragraph">
              <wp:posOffset>231140</wp:posOffset>
            </wp:positionV>
            <wp:extent cx="108585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221" y="21382"/>
                <wp:lineTo x="2122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CE5F25" wp14:editId="11EA72D5">
            <wp:extent cx="4286250" cy="1019648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135" cy="10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A96D" w14:textId="185A4F7C" w:rsidR="00D06248" w:rsidRDefault="00D06248" w:rsidP="00D06248">
      <w:pPr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5BA7F90C" wp14:editId="0A50E84A">
            <wp:extent cx="4305300" cy="663211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710" cy="69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B17" w14:textId="6FA42160" w:rsidR="00D06248" w:rsidRDefault="0072742A" w:rsidP="00D06248">
      <w:pPr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pict w14:anchorId="06A15FC8">
          <v:rect id="_x0000_i1025" style="width:0;height:1.5pt" o:hralign="center" o:hrstd="t" o:hr="t" fillcolor="#a0a0a0" stroked="f"/>
        </w:pict>
      </w:r>
    </w:p>
    <w:p w14:paraId="6B6F3D21" w14:textId="2CED979A" w:rsidR="00D06248" w:rsidRDefault="00D06248" w:rsidP="00D06248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AS FONTES FALAM?</w:t>
      </w:r>
    </w:p>
    <w:p w14:paraId="31DDB993" w14:textId="27E6852D" w:rsidR="00D06248" w:rsidRDefault="00D06248" w:rsidP="00490AD9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>Assim como as cores, as fontes também transmitem emoções</w:t>
      </w:r>
      <w:r w:rsidR="00490AD9">
        <w:rPr>
          <w:rFonts w:ascii="Eras Bold ITC" w:hAnsi="Eras Bold ITC"/>
          <w:color w:val="262626" w:themeColor="text1" w:themeTint="D9"/>
          <w:sz w:val="24"/>
          <w:szCs w:val="24"/>
        </w:rPr>
        <w:t>, e, portanto, esta é a importância de saber escolher as famílias tipográficas que utilizaremos em nosso site.</w:t>
      </w:r>
    </w:p>
    <w:p w14:paraId="518FD69B" w14:textId="57D40E1E" w:rsidR="00490AD9" w:rsidRDefault="00490AD9" w:rsidP="00490AD9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56923B9E" wp14:editId="5BFB6EBC">
            <wp:extent cx="5400040" cy="23094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7D58" w14:textId="6EE55A0C" w:rsidR="00490AD9" w:rsidRDefault="00490AD9" w:rsidP="00490AD9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>O problema é que a escolha não é tão simples assim. Na representação acima, por se tratar de uma única palavra de legibilidade não é um problema, entretanto, ao criar um parágrafo ou até mesmo uma frase as coisas se tornam confusas, como no exemplo a seguir:</w:t>
      </w:r>
    </w:p>
    <w:p w14:paraId="6FBC7917" w14:textId="64109AFE" w:rsidR="00490AD9" w:rsidRDefault="00490AD9" w:rsidP="00490AD9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99CACD" wp14:editId="756FFB82">
            <wp:extent cx="3124200" cy="175920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82" cy="17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EA59" w14:textId="0BA51FAE" w:rsidR="00490AD9" w:rsidRDefault="00490AD9" w:rsidP="00490AD9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Nesse exemplo mesmo que seja possível ler completamente o parágrafo a sua fluidez não é agradável. Sendo assim, escolher um bom tipo é essencial para cada caso. Não povoar o nosso site com tipos diferentes também é uma boa ideia. Escolha no máximo </w:t>
      </w:r>
      <w:r w:rsidRPr="00490AD9">
        <w:rPr>
          <w:rFonts w:ascii="Eras Bold ITC" w:hAnsi="Eras Bold ITC"/>
          <w:color w:val="C00000"/>
          <w:sz w:val="24"/>
          <w:szCs w:val="24"/>
        </w:rPr>
        <w:t xml:space="preserve">duas ou três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tipos somente.</w:t>
      </w:r>
    </w:p>
    <w:p w14:paraId="7682C769" w14:textId="1B8E73DA" w:rsidR="00490AD9" w:rsidRDefault="00150584" w:rsidP="00D06248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CBF0A50" wp14:editId="11118CD5">
            <wp:extent cx="5400040" cy="33997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2C247" wp14:editId="59974712">
            <wp:extent cx="5400040" cy="14484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44C4" w14:textId="7BF69AE1" w:rsidR="00150584" w:rsidRDefault="00150584" w:rsidP="00D06248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5E8BF" wp14:editId="3A76D5D8">
            <wp:extent cx="5400040" cy="14585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9AA8" w14:textId="36B87923" w:rsidR="00150584" w:rsidRDefault="00150584" w:rsidP="00D06248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5ED3F596" wp14:editId="41093D6F">
            <wp:extent cx="5400040" cy="12649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20CC8" wp14:editId="071B0239">
            <wp:extent cx="5400040" cy="10318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11F" w14:textId="77777777" w:rsidR="006B476F" w:rsidRDefault="00150584" w:rsidP="00D06248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35621B17" wp14:editId="0593BA62">
            <wp:extent cx="5400040" cy="11264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565A" w14:textId="5082289E" w:rsidR="006B476F" w:rsidRDefault="0072742A" w:rsidP="00D06248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FFC000"/>
          <w:sz w:val="36"/>
          <w:szCs w:val="36"/>
        </w:rPr>
        <w:pict w14:anchorId="1838A798">
          <v:rect id="_x0000_i1026" style="width:0;height:1.5pt" o:hralign="center" o:hrstd="t" o:hr="t" fillcolor="#a0a0a0" stroked="f"/>
        </w:pict>
      </w:r>
    </w:p>
    <w:p w14:paraId="5E0C0DC7" w14:textId="0F9C0651" w:rsidR="00150584" w:rsidRDefault="006B476F" w:rsidP="00D06248">
      <w:pPr>
        <w:jc w:val="center"/>
        <w:rPr>
          <w:rFonts w:ascii="Eras Bold ITC" w:hAnsi="Eras Bold ITC"/>
          <w:color w:val="C00000"/>
          <w:sz w:val="36"/>
          <w:szCs w:val="36"/>
        </w:rPr>
      </w:pPr>
      <w:r w:rsidRPr="006B476F">
        <w:rPr>
          <w:rFonts w:ascii="Eras Bold ITC" w:hAnsi="Eras Bold ITC"/>
          <w:color w:val="C00000"/>
          <w:sz w:val="36"/>
          <w:szCs w:val="36"/>
        </w:rPr>
        <w:t>TAMANHOS</w:t>
      </w:r>
    </w:p>
    <w:p w14:paraId="6FAB19F4" w14:textId="3754332F" w:rsidR="006B476F" w:rsidRDefault="006B476F" w:rsidP="006B476F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Além da família podemos configurar </w:t>
      </w:r>
      <w:r w:rsidR="001D3786">
        <w:rPr>
          <w:rFonts w:ascii="Eras Bold ITC" w:hAnsi="Eras Bold ITC"/>
          <w:color w:val="262626" w:themeColor="text1" w:themeTint="D9"/>
          <w:sz w:val="24"/>
          <w:szCs w:val="24"/>
        </w:rPr>
        <w:t>tamanhos e estilos extras de qualquer componente textual do nosso documento HTML5.</w:t>
      </w:r>
    </w:p>
    <w:p w14:paraId="343C5609" w14:textId="77777777" w:rsidR="001D3786" w:rsidRDefault="001D3786" w:rsidP="006B476F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</w:p>
    <w:p w14:paraId="31EE88E5" w14:textId="6E9AEBD9" w:rsidR="001D3786" w:rsidRDefault="001D3786" w:rsidP="006B476F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E para especificar tamanhos de fontes, existem várias medidas como </w:t>
      </w:r>
      <w:r w:rsidR="002347CB" w:rsidRPr="002347CB">
        <w:rPr>
          <w:rFonts w:ascii="Eras Bold ITC" w:hAnsi="Eras Bold ITC"/>
          <w:color w:val="538135" w:themeColor="accent6" w:themeShade="BF"/>
          <w:sz w:val="24"/>
          <w:szCs w:val="24"/>
        </w:rPr>
        <w:t>medidas absolutas</w:t>
      </w:r>
      <w:r w:rsidR="002347CB">
        <w:rPr>
          <w:rFonts w:ascii="Eras Bold ITC" w:hAnsi="Eras Bold ITC"/>
          <w:color w:val="538135" w:themeColor="accent6" w:themeShade="BF"/>
          <w:sz w:val="24"/>
          <w:szCs w:val="24"/>
        </w:rPr>
        <w:t xml:space="preserve"> </w:t>
      </w:r>
      <w:r w:rsidR="002347CB">
        <w:rPr>
          <w:rFonts w:ascii="Eras Bold ITC" w:hAnsi="Eras Bold ITC"/>
          <w:color w:val="C00000"/>
          <w:sz w:val="24"/>
          <w:szCs w:val="24"/>
        </w:rPr>
        <w:t>(</w:t>
      </w:r>
      <w:r w:rsidRPr="001D3786">
        <w:rPr>
          <w:rFonts w:ascii="Eras Bold ITC" w:hAnsi="Eras Bold ITC"/>
          <w:color w:val="C00000"/>
          <w:sz w:val="24"/>
          <w:szCs w:val="24"/>
        </w:rPr>
        <w:t>cm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(centímetros), </w:t>
      </w:r>
      <w:r w:rsidRPr="001D3786">
        <w:rPr>
          <w:rFonts w:ascii="Eras Bold ITC" w:hAnsi="Eras Bold ITC"/>
          <w:color w:val="C00000"/>
          <w:sz w:val="24"/>
          <w:szCs w:val="24"/>
        </w:rPr>
        <w:t>in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(polegadas), </w:t>
      </w:r>
      <w:proofErr w:type="spellStart"/>
      <w:r w:rsidRPr="001D3786">
        <w:rPr>
          <w:rFonts w:ascii="Eras Bold ITC" w:hAnsi="Eras Bold ITC"/>
          <w:color w:val="C00000"/>
          <w:sz w:val="24"/>
          <w:szCs w:val="24"/>
        </w:rPr>
        <w:t>pt</w:t>
      </w:r>
      <w:proofErr w:type="spellEnd"/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(pontos), </w:t>
      </w:r>
      <w:proofErr w:type="spellStart"/>
      <w:r w:rsidRPr="001D3786">
        <w:rPr>
          <w:rFonts w:ascii="Eras Bold ITC" w:hAnsi="Eras Bold ITC"/>
          <w:color w:val="C00000"/>
          <w:sz w:val="24"/>
          <w:szCs w:val="24"/>
        </w:rPr>
        <w:t>pc</w:t>
      </w:r>
      <w:proofErr w:type="spellEnd"/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(paicas), </w:t>
      </w:r>
      <w:proofErr w:type="spellStart"/>
      <w:r w:rsidRPr="001D3786">
        <w:rPr>
          <w:rFonts w:ascii="Eras Bold ITC" w:hAnsi="Eras Bold ITC"/>
          <w:color w:val="C00000"/>
          <w:sz w:val="24"/>
          <w:szCs w:val="24"/>
        </w:rPr>
        <w:t>px</w:t>
      </w:r>
      <w:proofErr w:type="spellEnd"/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(pixels)</w:t>
      </w:r>
      <w:r w:rsidR="002347CB" w:rsidRPr="002347CB">
        <w:rPr>
          <w:rFonts w:ascii="Eras Bold ITC" w:hAnsi="Eras Bold ITC"/>
          <w:color w:val="C00000"/>
          <w:sz w:val="24"/>
          <w:szCs w:val="24"/>
        </w:rPr>
        <w:t>)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, etc. O W3C recomenda a utilização do </w:t>
      </w:r>
      <w:proofErr w:type="spellStart"/>
      <w:r w:rsidRPr="001D3786">
        <w:rPr>
          <w:rFonts w:ascii="Eras Bold ITC" w:hAnsi="Eras Bold ITC"/>
          <w:color w:val="FF0000"/>
          <w:sz w:val="24"/>
          <w:szCs w:val="24"/>
        </w:rPr>
        <w:t>px</w:t>
      </w:r>
      <w:proofErr w:type="spellEnd"/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ou </w:t>
      </w:r>
      <w:r w:rsidRPr="001D3786">
        <w:rPr>
          <w:rFonts w:ascii="Eras Bold ITC" w:hAnsi="Eras Bold ITC"/>
          <w:color w:val="FF0000"/>
          <w:sz w:val="24"/>
          <w:szCs w:val="24"/>
        </w:rPr>
        <w:t>em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.</w:t>
      </w:r>
    </w:p>
    <w:p w14:paraId="67764C79" w14:textId="3A80A9DB" w:rsidR="001D3786" w:rsidRDefault="001D3786" w:rsidP="006B476F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E2BEC5" wp14:editId="145AE9A7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400040" cy="97472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DE963" w14:textId="7EC2551A" w:rsidR="001D3786" w:rsidRDefault="001D3786" w:rsidP="006B476F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EAE33" wp14:editId="76D71044">
            <wp:extent cx="5400040" cy="277812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36C" w14:textId="2B9D07C5" w:rsidR="001D3786" w:rsidRDefault="0072742A" w:rsidP="006B476F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FFC000"/>
          <w:sz w:val="36"/>
          <w:szCs w:val="36"/>
        </w:rPr>
        <w:pict w14:anchorId="52DAB6A0">
          <v:rect id="_x0000_i1027" style="width:0;height:1.5pt" o:hralign="center" o:hrstd="t" o:hr="t" fillcolor="#a0a0a0" stroked="f"/>
        </w:pict>
      </w:r>
    </w:p>
    <w:p w14:paraId="0047B172" w14:textId="47280A74" w:rsidR="001D3786" w:rsidRDefault="001D3786" w:rsidP="001D3786">
      <w:pPr>
        <w:jc w:val="center"/>
        <w:rPr>
          <w:rFonts w:ascii="Eras Bold ITC" w:hAnsi="Eras Bold ITC"/>
          <w:color w:val="C00000"/>
          <w:sz w:val="36"/>
          <w:szCs w:val="36"/>
        </w:rPr>
      </w:pPr>
      <w:r>
        <w:rPr>
          <w:rFonts w:ascii="Eras Bold ITC" w:hAnsi="Eras Bold ITC"/>
          <w:color w:val="C00000"/>
          <w:sz w:val="36"/>
          <w:szCs w:val="36"/>
        </w:rPr>
        <w:t>OUTROS ESTILOS</w:t>
      </w:r>
    </w:p>
    <w:p w14:paraId="6625E77E" w14:textId="7249B740" w:rsidR="001D3786" w:rsidRDefault="001D3786" w:rsidP="001D3786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72037454" wp14:editId="7058C08A">
            <wp:extent cx="5400040" cy="296608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0112" w14:textId="61655755" w:rsidR="001D3786" w:rsidRDefault="001D3786" w:rsidP="001D3786">
      <w:pPr>
        <w:jc w:val="center"/>
        <w:rPr>
          <w:rFonts w:ascii="Eras Bold ITC" w:hAnsi="Eras Bold ITC"/>
          <w:color w:val="C00000"/>
          <w:sz w:val="36"/>
          <w:szCs w:val="36"/>
        </w:rPr>
      </w:pPr>
      <w:r w:rsidRPr="001D3786">
        <w:rPr>
          <w:rFonts w:ascii="Eras Bold ITC" w:hAnsi="Eras Bold ITC"/>
          <w:color w:val="C00000"/>
          <w:sz w:val="36"/>
          <w:szCs w:val="36"/>
        </w:rPr>
        <w:t>SHORTHANDS</w:t>
      </w:r>
    </w:p>
    <w:p w14:paraId="07D43791" w14:textId="247EDABE" w:rsidR="001D3786" w:rsidRDefault="001D3786" w:rsidP="001D3786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>As formatações de fontes são tão importantes e tão usadas em CSS, que há um atalho para configura-las.</w:t>
      </w:r>
    </w:p>
    <w:p w14:paraId="319A6B2A" w14:textId="1FAA3669" w:rsidR="001D3786" w:rsidRDefault="001D3786" w:rsidP="001D3786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Existe uma </w:t>
      </w:r>
      <w:proofErr w:type="spellStart"/>
      <w:r>
        <w:rPr>
          <w:rFonts w:ascii="Eras Bold ITC" w:hAnsi="Eras Bold ITC"/>
          <w:color w:val="262626" w:themeColor="text1" w:themeTint="D9"/>
          <w:sz w:val="24"/>
          <w:szCs w:val="24"/>
        </w:rPr>
        <w:t>shorthand</w:t>
      </w:r>
      <w:proofErr w:type="spellEnd"/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para fontes que é a propriedade </w:t>
      </w:r>
      <w:r>
        <w:rPr>
          <w:rFonts w:ascii="Eras Bold ITC" w:hAnsi="Eras Bold ITC"/>
          <w:color w:val="262626" w:themeColor="text1" w:themeTint="D9"/>
          <w:sz w:val="24"/>
          <w:szCs w:val="24"/>
          <w:u w:val="single"/>
        </w:rPr>
        <w:t>font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. Ao invés de configurar característica por característica em diversas linhas</w:t>
      </w:r>
      <w:r w:rsidR="002347CB">
        <w:rPr>
          <w:rFonts w:ascii="Eras Bold ITC" w:hAnsi="Eras Bold ITC"/>
          <w:color w:val="262626" w:themeColor="text1" w:themeTint="D9"/>
          <w:sz w:val="24"/>
          <w:szCs w:val="24"/>
        </w:rPr>
        <w:t>, podemos simplificar em uma única linha</w:t>
      </w:r>
    </w:p>
    <w:p w14:paraId="36DE2F81" w14:textId="77777777" w:rsidR="008A43C8" w:rsidRDefault="002347CB" w:rsidP="001D3786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2C808" wp14:editId="13D1CD29">
            <wp:extent cx="5400040" cy="33775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6E36" w14:textId="673F4542" w:rsidR="008A43C8" w:rsidRDefault="008A43C8" w:rsidP="001D3786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FFC000"/>
          <w:sz w:val="36"/>
          <w:szCs w:val="36"/>
        </w:rPr>
        <w:pict w14:anchorId="6DD6DF3E">
          <v:rect id="_x0000_i1028" style="width:0;height:1.5pt" o:hralign="center" o:hrstd="t" o:hr="t" fillcolor="#a0a0a0" stroked="f"/>
        </w:pict>
      </w:r>
    </w:p>
    <w:p w14:paraId="5FF613FD" w14:textId="0D3A3F2E" w:rsidR="002347CB" w:rsidRDefault="008A43C8" w:rsidP="008A43C8">
      <w:pPr>
        <w:jc w:val="center"/>
        <w:rPr>
          <w:rFonts w:ascii="Eras Bold ITC" w:hAnsi="Eras Bold ITC"/>
          <w:color w:val="FFC000"/>
          <w:sz w:val="36"/>
          <w:szCs w:val="36"/>
        </w:rPr>
      </w:pPr>
      <w:r w:rsidRPr="008A43C8">
        <w:rPr>
          <w:rFonts w:ascii="Eras Bold ITC" w:hAnsi="Eras Bold ITC"/>
          <w:color w:val="FFC000"/>
          <w:sz w:val="36"/>
          <w:szCs w:val="36"/>
        </w:rPr>
        <w:t>ALINHAMENTOS</w:t>
      </w:r>
    </w:p>
    <w:p w14:paraId="041E0F2B" w14:textId="77777777" w:rsidR="008A43C8" w:rsidRDefault="008A43C8" w:rsidP="008A43C8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Existem quatro tipos de alinhamentos: </w:t>
      </w:r>
    </w:p>
    <w:p w14:paraId="0E96780B" w14:textId="6F349BB8" w:rsidR="008A43C8" w:rsidRDefault="008A43C8" w:rsidP="008A43C8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proofErr w:type="spellStart"/>
      <w:r w:rsidRPr="008A43C8">
        <w:rPr>
          <w:rFonts w:ascii="Eras Bold ITC" w:hAnsi="Eras Bold ITC"/>
          <w:color w:val="FF0000"/>
          <w:sz w:val="24"/>
          <w:szCs w:val="24"/>
        </w:rPr>
        <w:t>text-align</w:t>
      </w:r>
      <w:proofErr w:type="spellEnd"/>
      <w:r w:rsidRPr="008A43C8">
        <w:rPr>
          <w:rFonts w:ascii="Eras Bold ITC" w:hAnsi="Eras Bold ITC"/>
          <w:color w:val="FF0000"/>
          <w:sz w:val="24"/>
          <w:szCs w:val="24"/>
        </w:rPr>
        <w:t xml:space="preserve">: </w:t>
      </w:r>
      <w:proofErr w:type="spellStart"/>
      <w:r w:rsidRPr="008A43C8">
        <w:rPr>
          <w:rFonts w:ascii="Eras Bold ITC" w:hAnsi="Eras Bold ITC"/>
          <w:color w:val="00B050"/>
          <w:sz w:val="24"/>
          <w:szCs w:val="24"/>
        </w:rPr>
        <w:t>left</w:t>
      </w:r>
      <w:proofErr w:type="spellEnd"/>
      <w:r w:rsidRPr="008A43C8">
        <w:rPr>
          <w:rFonts w:ascii="Eras Bold ITC" w:hAnsi="Eras Bold ITC"/>
          <w:color w:val="262626" w:themeColor="text1" w:themeTint="D9"/>
          <w:sz w:val="24"/>
          <w:szCs w:val="24"/>
        </w:rPr>
        <w:t>;</w:t>
      </w:r>
      <w:r w:rsidRPr="008A43C8">
        <w:rPr>
          <w:rFonts w:ascii="Eras Bold ITC" w:hAnsi="Eras Bold ITC"/>
          <w:color w:val="FF0000"/>
          <w:sz w:val="24"/>
          <w:szCs w:val="24"/>
        </w:rPr>
        <w:t xml:space="preserve"> </w:t>
      </w:r>
      <w:proofErr w:type="spellStart"/>
      <w:r w:rsidRPr="008A43C8">
        <w:rPr>
          <w:rFonts w:ascii="Eras Bold ITC" w:hAnsi="Eras Bold ITC"/>
          <w:color w:val="FF0000"/>
          <w:sz w:val="24"/>
          <w:szCs w:val="24"/>
        </w:rPr>
        <w:t>text-align</w:t>
      </w:r>
      <w:proofErr w:type="spellEnd"/>
      <w:r w:rsidRPr="008A43C8">
        <w:rPr>
          <w:rFonts w:ascii="Eras Bold ITC" w:hAnsi="Eras Bold ITC"/>
          <w:color w:val="FF0000"/>
          <w:sz w:val="24"/>
          <w:szCs w:val="24"/>
        </w:rPr>
        <w:t>:</w:t>
      </w:r>
      <w:r w:rsidRPr="008A43C8">
        <w:rPr>
          <w:rFonts w:ascii="Eras Bold ITC" w:hAnsi="Eras Bold ITC"/>
          <w:color w:val="FF0000"/>
          <w:sz w:val="24"/>
          <w:szCs w:val="24"/>
        </w:rPr>
        <w:t xml:space="preserve"> </w:t>
      </w:r>
      <w:proofErr w:type="spellStart"/>
      <w:r w:rsidRPr="008A43C8">
        <w:rPr>
          <w:rFonts w:ascii="Eras Bold ITC" w:hAnsi="Eras Bold ITC"/>
          <w:color w:val="00B050"/>
          <w:sz w:val="24"/>
          <w:szCs w:val="24"/>
        </w:rPr>
        <w:t>right</w:t>
      </w:r>
      <w:proofErr w:type="spellEnd"/>
      <w:r w:rsidRPr="008A43C8">
        <w:rPr>
          <w:rFonts w:ascii="Eras Bold ITC" w:hAnsi="Eras Bold ITC"/>
          <w:color w:val="262626" w:themeColor="text1" w:themeTint="D9"/>
          <w:sz w:val="24"/>
          <w:szCs w:val="24"/>
        </w:rPr>
        <w:t>;</w:t>
      </w:r>
      <w:r w:rsidRPr="008A43C8">
        <w:rPr>
          <w:rFonts w:ascii="Eras Bold ITC" w:hAnsi="Eras Bold ITC"/>
          <w:color w:val="FF0000"/>
          <w:sz w:val="24"/>
          <w:szCs w:val="24"/>
        </w:rPr>
        <w:t xml:space="preserve"> </w:t>
      </w:r>
      <w:proofErr w:type="spellStart"/>
      <w:r w:rsidRPr="008A43C8">
        <w:rPr>
          <w:rFonts w:ascii="Eras Bold ITC" w:hAnsi="Eras Bold ITC"/>
          <w:color w:val="FF0000"/>
          <w:sz w:val="24"/>
          <w:szCs w:val="24"/>
        </w:rPr>
        <w:t>text-align</w:t>
      </w:r>
      <w:proofErr w:type="spellEnd"/>
      <w:r w:rsidRPr="008A43C8">
        <w:rPr>
          <w:rFonts w:ascii="Eras Bold ITC" w:hAnsi="Eras Bold ITC"/>
          <w:color w:val="FF0000"/>
          <w:sz w:val="24"/>
          <w:szCs w:val="24"/>
        </w:rPr>
        <w:t>:</w:t>
      </w:r>
      <w:r w:rsidRPr="008A43C8">
        <w:rPr>
          <w:rFonts w:ascii="Eras Bold ITC" w:hAnsi="Eras Bold ITC"/>
          <w:color w:val="FF0000"/>
          <w:sz w:val="24"/>
          <w:szCs w:val="24"/>
        </w:rPr>
        <w:t xml:space="preserve"> </w:t>
      </w:r>
      <w:r w:rsidRPr="008A43C8">
        <w:rPr>
          <w:rFonts w:ascii="Eras Bold ITC" w:hAnsi="Eras Bold ITC"/>
          <w:color w:val="00B050"/>
          <w:sz w:val="24"/>
          <w:szCs w:val="24"/>
        </w:rPr>
        <w:t>center</w:t>
      </w:r>
      <w:r w:rsidRPr="008A43C8">
        <w:rPr>
          <w:rFonts w:ascii="Eras Bold ITC" w:hAnsi="Eras Bold ITC"/>
          <w:color w:val="262626" w:themeColor="text1" w:themeTint="D9"/>
          <w:sz w:val="24"/>
          <w:szCs w:val="24"/>
        </w:rPr>
        <w:t>;</w:t>
      </w:r>
      <w:r w:rsidRPr="008A43C8">
        <w:rPr>
          <w:rFonts w:ascii="Eras Bold ITC" w:hAnsi="Eras Bold ITC"/>
          <w:color w:val="FF0000"/>
          <w:sz w:val="24"/>
          <w:szCs w:val="24"/>
        </w:rPr>
        <w:t xml:space="preserve"> </w:t>
      </w:r>
      <w:proofErr w:type="spellStart"/>
      <w:r w:rsidRPr="008A43C8">
        <w:rPr>
          <w:rFonts w:ascii="Eras Bold ITC" w:hAnsi="Eras Bold ITC"/>
          <w:color w:val="FF0000"/>
          <w:sz w:val="24"/>
          <w:szCs w:val="24"/>
        </w:rPr>
        <w:t>text-align</w:t>
      </w:r>
      <w:proofErr w:type="spellEnd"/>
      <w:r w:rsidRPr="008A43C8">
        <w:rPr>
          <w:rFonts w:ascii="Eras Bold ITC" w:hAnsi="Eras Bold ITC"/>
          <w:color w:val="FF0000"/>
          <w:sz w:val="24"/>
          <w:szCs w:val="24"/>
        </w:rPr>
        <w:t>:</w:t>
      </w:r>
      <w:r w:rsidRPr="008A43C8">
        <w:rPr>
          <w:rFonts w:ascii="Eras Bold ITC" w:hAnsi="Eras Bold ITC"/>
          <w:color w:val="FF0000"/>
          <w:sz w:val="24"/>
          <w:szCs w:val="24"/>
        </w:rPr>
        <w:t xml:space="preserve"> </w:t>
      </w:r>
      <w:proofErr w:type="spellStart"/>
      <w:r w:rsidRPr="008A43C8">
        <w:rPr>
          <w:rFonts w:ascii="Eras Bold ITC" w:hAnsi="Eras Bold ITC"/>
          <w:color w:val="00B050"/>
          <w:sz w:val="24"/>
          <w:szCs w:val="24"/>
        </w:rPr>
        <w:t>justify</w:t>
      </w:r>
      <w:proofErr w:type="spellEnd"/>
      <w:r w:rsidRPr="008A43C8">
        <w:rPr>
          <w:rFonts w:ascii="Eras Bold ITC" w:hAnsi="Eras Bold ITC"/>
          <w:color w:val="262626" w:themeColor="text1" w:themeTint="D9"/>
          <w:sz w:val="24"/>
          <w:szCs w:val="24"/>
        </w:rPr>
        <w:t>;</w:t>
      </w:r>
    </w:p>
    <w:p w14:paraId="5046C3D9" w14:textId="77777777" w:rsidR="008A43C8" w:rsidRPr="008A43C8" w:rsidRDefault="008A43C8" w:rsidP="008A43C8">
      <w:pPr>
        <w:jc w:val="center"/>
        <w:rPr>
          <w:rFonts w:ascii="Eras Bold ITC" w:hAnsi="Eras Bold ITC"/>
          <w:color w:val="FF0000"/>
          <w:sz w:val="24"/>
          <w:szCs w:val="24"/>
        </w:rPr>
      </w:pPr>
      <w:bookmarkStart w:id="0" w:name="_GoBack"/>
      <w:bookmarkEnd w:id="0"/>
    </w:p>
    <w:sectPr w:rsidR="008A43C8" w:rsidRPr="008A43C8" w:rsidSect="00EB4607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B7E"/>
    <w:rsid w:val="00150584"/>
    <w:rsid w:val="001D3786"/>
    <w:rsid w:val="002347CB"/>
    <w:rsid w:val="00490AD9"/>
    <w:rsid w:val="006B476F"/>
    <w:rsid w:val="006F4F3F"/>
    <w:rsid w:val="0072742A"/>
    <w:rsid w:val="008A43C8"/>
    <w:rsid w:val="00B11B7E"/>
    <w:rsid w:val="00D06248"/>
    <w:rsid w:val="00EB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E49C5"/>
  <w15:chartTrackingRefBased/>
  <w15:docId w15:val="{9A8CE300-92E9-4B7E-A814-6981152FD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243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</dc:creator>
  <cp:keywords/>
  <dc:description/>
  <cp:lastModifiedBy>Fe</cp:lastModifiedBy>
  <cp:revision>6</cp:revision>
  <dcterms:created xsi:type="dcterms:W3CDTF">2023-03-25T11:28:00Z</dcterms:created>
  <dcterms:modified xsi:type="dcterms:W3CDTF">2023-03-26T15:02:00Z</dcterms:modified>
</cp:coreProperties>
</file>