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E3A5F"/>
          <w:sz w:val="60"/>
        </w:rPr>
        <w:t>Verity</w:t>
      </w:r>
    </w:p>
    <w:p>
      <w:pPr>
        <w:spacing w:after="40"/>
      </w:pPr>
      <w:r>
        <w:rPr>
          <w:color w:val="64748B"/>
          <w:sz w:val="25"/>
        </w:rPr>
        <w:t>Project Summary — Problem Statement 31: “The Number the Whole Company Trusts.”</w:t>
      </w:r>
    </w:p>
    <w:p>
      <w:pPr>
        <w:spacing w:after="80"/>
      </w:pPr>
      <w:r>
        <w:rPr>
          <w:color w:val="64748B"/>
        </w:rPr>
        <w:t xml:space="preserve">Bennett University Microsoft Innovate 2026 Hackathon   ·   Team: Verity   ·   Tagline: </w:t>
      </w:r>
      <w:r>
        <w:rPr>
          <w:b/>
          <w:color w:val="3B82F6"/>
        </w:rPr>
        <w:t>One Definition. One Number. One Truth.</w:t>
      </w:r>
    </w:p>
    <w:p>
      <w:pPr>
        <w:pBdr>
          <w:bottom w:val="single" w:sz="8" w:color="3B82F6"/>
        </w:pBdr>
        <w:spacing w:after="200"/>
      </w:pPr>
    </w:p>
    <w:p>
      <w:pPr>
        <w:pStyle w:val="Heading2"/>
      </w:pPr>
      <w:r>
        <w:t>The Pitch (30 seconds)</w:t>
      </w:r>
    </w:p>
    <w:p>
      <w:r>
        <w:t>Sales and Finance argue about revenue because they calculate it differently. Verity is an internal enterprise analytics platform that fixes this with one governed metric — NET REVENUE = Gross Sales − Discounts − Returns — defined once and used by every KPI, chart, table and export. Backed by a star-schema data model, territory-level security, automated data-quality checks and honest data freshness, it gives Sales, Finance and Leadership one trusted number to decide with.</w:t>
      </w:r>
    </w:p>
    <w:p>
      <w:pPr>
        <w:pStyle w:val="Heading1"/>
      </w:pPr>
      <w:r>
        <w:t>1. The Problem (PS31)</w:t>
      </w:r>
    </w:p>
    <w:p>
      <w:r>
        <w:t>Different teams calculate “revenue” with different spreadsheets, filters and definitions, so every management meeting starts with arguments about the numbers. PS31 asks for a single source of truth for business performance.</w:t>
      </w:r>
    </w:p>
    <w:p>
      <w:pPr>
        <w:pStyle w:val="Heading3"/>
      </w:pPr>
      <w:r>
        <w:t>The story the product tells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shd w:val="clear" w:fill="1E3A5F"/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7632"/>
            <w:shd w:val="clear" w:fill="1E3A5F"/>
          </w:tcPr>
          <w:p>
            <w:r>
              <w:rPr>
                <w:b/>
                <w:color w:val="FFFFFF"/>
                <w:sz w:val="19"/>
              </w:rPr>
              <w:t>Message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Problem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Sales and Finance have different versions of revenue</w:t>
            </w:r>
          </w:p>
        </w:tc>
      </w:tr>
      <w:tr>
        <w:tc>
          <w:tcPr>
            <w:tcW w:type="dxa" w:w="1728"/>
            <w:shd w:val="clear" w:fill="EEF2FA"/>
          </w:tcPr>
          <w:p>
            <w:r>
              <w:rPr>
                <w:b/>
                <w:sz w:val="19"/>
              </w:rPr>
              <w:t>Cause</w:t>
            </w:r>
          </w:p>
        </w:tc>
        <w:tc>
          <w:tcPr>
            <w:tcW w:type="dxa" w:w="7632"/>
            <w:shd w:val="clear" w:fill="EEF2FA"/>
          </w:tcPr>
          <w:p>
            <w:r>
              <w:rPr>
                <w:sz w:val="19"/>
              </w:rPr>
              <w:t>Different spreadsheets · calculations · filters · definitions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Solution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A governed analytical model (star schema + metric catalog)</w:t>
            </w:r>
          </w:p>
        </w:tc>
      </w:tr>
      <w:tr>
        <w:tc>
          <w:tcPr>
            <w:tcW w:type="dxa" w:w="1728"/>
            <w:shd w:val="clear" w:fill="EEF2FA"/>
          </w:tcPr>
          <w:p>
            <w:r>
              <w:rPr>
                <w:b/>
                <w:sz w:val="19"/>
              </w:rPr>
              <w:t>Result</w:t>
            </w:r>
          </w:p>
        </w:tc>
        <w:tc>
          <w:tcPr>
            <w:tcW w:type="dxa" w:w="7632"/>
            <w:shd w:val="clear" w:fill="EEF2FA"/>
          </w:tcPr>
          <w:p>
            <w:r>
              <w:rPr>
                <w:sz w:val="19"/>
              </w:rPr>
              <w:t>One certified Net Revenue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Outcome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Sales, Finance and Leadership decide using the same number</w:t>
            </w:r>
          </w:p>
        </w:tc>
      </w:tr>
    </w:tbl>
    <w:p>
      <w:pPr>
        <w:pStyle w:val="Heading1"/>
      </w:pPr>
      <w:r>
        <w:t>2. The Solution — Verity</w:t>
      </w:r>
    </w:p>
    <w:p>
      <w:pPr>
        <w:pStyle w:val="ListBullet"/>
      </w:pPr>
      <w:r>
        <w:rPr>
          <w:b/>
        </w:rPr>
        <w:t>governed metric:</w:t>
      </w:r>
      <w:r>
        <w:t>Single source of truth — one certified NET REVENUE definition (Gross Sales − Discounts − Returns) used by every KPI, chart, table and export. No scattered revenue calculations.</w:t>
      </w:r>
    </w:p>
    <w:p>
      <w:pPr>
        <w:pStyle w:val="ListBullet"/>
      </w:pPr>
      <w:r>
        <w:rPr>
          <w:b/>
        </w:rPr>
        <w:t>Star-schema model, not a flat CSV:</w:t>
      </w:r>
      <w:r>
        <w:t xml:space="preserve"> FACT_SALES + DIM_DATE / DIM_PRODUCT / DIM_CUSTOMER / DIM_TERRITORY in SQLite.</w:t>
      </w:r>
    </w:p>
    <w:p>
      <w:pPr>
        <w:pStyle w:val="ListBullet"/>
      </w:pPr>
      <w:r>
        <w:rPr>
          <w:b/>
        </w:rPr>
        <w:t>enterprise dashboard:</w:t>
      </w:r>
      <w:r>
        <w:t>Executive KPIs, trends, region/product/territory analysis, drill-down to transactions — every number calculated from data, never hardcoded.</w:t>
      </w:r>
    </w:p>
    <w:p>
      <w:pPr>
        <w:pStyle w:val="ListBullet"/>
      </w:pPr>
      <w:r>
        <w:rPr>
          <w:b/>
        </w:rPr>
        <w:t>security by territory:</w:t>
      </w:r>
      <w:r>
        <w:t>Demo row-level security (Executive / Finance / North SM / South SM) simulating enterprise RLS.</w:t>
      </w:r>
    </w:p>
    <w:p>
      <w:pPr>
        <w:pStyle w:val="ListBullet"/>
      </w:pPr>
      <w:r>
        <w:rPr>
          <w:b/>
        </w:rPr>
        <w:t>trust signals:</w:t>
      </w:r>
      <w:r>
        <w:t>Metric Governance page, Data Quality score, active-filter chips, honest “Local Data Refresh” freshness indicator.</w:t>
      </w:r>
    </w:p>
    <w:p>
      <w:pPr>
        <w:pStyle w:val="ListBullet"/>
      </w:pPr>
      <w:r>
        <w:rPr>
          <w:b/>
        </w:rPr>
        <w:t>local-only:</w:t>
      </w:r>
      <w:r>
        <w:t>No paid APIs, no cloud, no API keys, no Power BI dependency. Runs with python -m streamlit run app.py.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val="clear" w:fill="1E3A5F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880"/>
            <w:shd w:val="clear" w:fill="1E3A5F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752"/>
            <w:shd w:val="clear" w:fill="1E3A5F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Python 3.14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Application + ETL</w:t>
            </w:r>
          </w:p>
        </w:tc>
      </w:tr>
      <w:tr>
        <w:tc>
          <w:tcPr>
            <w:tcW w:type="dxa" w:w="1728"/>
            <w:shd w:val="clear" w:fill="EEF2FA"/>
          </w:tcPr>
          <w:p>
            <w:r>
              <w:rPr>
                <w:b/>
                <w:sz w:val="19"/>
              </w:rPr>
              <w:t>UI</w:t>
            </w:r>
          </w:p>
        </w:tc>
        <w:tc>
          <w:tcPr>
            <w:tcW w:type="dxa" w:w="2880"/>
            <w:shd w:val="clear" w:fill="EEF2FA"/>
          </w:tcPr>
          <w:p>
            <w:r>
              <w:rPr>
                <w:sz w:val="19"/>
              </w:rPr>
              <w:t>Streamlit 1.63</w:t>
            </w:r>
          </w:p>
        </w:tc>
        <w:tc>
          <w:tcPr>
            <w:tcW w:type="dxa" w:w="4752"/>
            <w:shd w:val="clear" w:fill="EEF2FA"/>
          </w:tcPr>
          <w:p>
            <w:r>
              <w:rPr>
                <w:sz w:val="19"/>
              </w:rPr>
              <w:t>Custom enterprise dark dashboard shell (URL routes per page)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Analytics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pandas 3.0 + NumPy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Transformation, aggregations, insights</w:t>
            </w:r>
          </w:p>
        </w:tc>
      </w:tr>
      <w:tr>
        <w:tc>
          <w:tcPr>
            <w:tcW w:type="dxa" w:w="1728"/>
            <w:shd w:val="clear" w:fill="EEF2FA"/>
          </w:tcPr>
          <w:p>
            <w:r>
              <w:rPr>
                <w:b/>
                <w:sz w:val="19"/>
              </w:rPr>
              <w:t>Charts</w:t>
            </w:r>
          </w:p>
        </w:tc>
        <w:tc>
          <w:tcPr>
            <w:tcW w:type="dxa" w:w="2880"/>
            <w:shd w:val="clear" w:fill="EEF2FA"/>
          </w:tcPr>
          <w:p>
            <w:r>
              <w:rPr>
                <w:sz w:val="19"/>
              </w:rPr>
              <w:t>Plotly 7</w:t>
            </w:r>
          </w:p>
        </w:tc>
        <w:tc>
          <w:tcPr>
            <w:tcW w:type="dxa" w:w="4752"/>
            <w:shd w:val="clear" w:fill="EEF2FA"/>
          </w:tcPr>
          <w:p>
            <w:r>
              <w:rPr>
                <w:sz w:val="19"/>
              </w:rPr>
              <w:t>Interactive, themed visualizations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Data store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SQLite (star schema)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FACT_SALES + 4 dimensions</w:t>
            </w:r>
          </w:p>
        </w:tc>
      </w:tr>
      <w:tr>
        <w:tc>
          <w:tcPr>
            <w:tcW w:type="dxa" w:w="1728"/>
            <w:shd w:val="clear" w:fill="EEF2FA"/>
          </w:tcPr>
          <w:p>
            <w:r>
              <w:rPr>
                <w:b/>
                <w:sz w:val="19"/>
              </w:rPr>
              <w:t>Raw layer</w:t>
            </w:r>
          </w:p>
        </w:tc>
        <w:tc>
          <w:tcPr>
            <w:tcW w:type="dxa" w:w="2880"/>
            <w:shd w:val="clear" w:fill="EEF2FA"/>
          </w:tcPr>
          <w:p>
            <w:r>
              <w:rPr>
                <w:sz w:val="19"/>
              </w:rPr>
              <w:t>CSV (data/raw/)</w:t>
            </w:r>
          </w:p>
        </w:tc>
        <w:tc>
          <w:tcPr>
            <w:tcW w:type="dxa" w:w="4752"/>
            <w:shd w:val="clear" w:fill="EEF2FA"/>
          </w:tcPr>
          <w:p>
            <w:r>
              <w:rPr>
                <w:sz w:val="19"/>
              </w:rPr>
              <w:t>Deliberately imperfect landing zone</w:t>
            </w:r>
          </w:p>
        </w:tc>
      </w:tr>
    </w:tbl>
    <w:p>
      <w:pPr>
        <w:pStyle w:val="Heading1"/>
      </w:pPr>
      <w:r>
        <w:t>4. Architecture</w:t>
      </w:r>
    </w:p>
    <w:p>
      <w:pPr>
        <w:spacing w:after="40"/>
      </w:pPr>
      <w:r>
        <w:rPr>
          <w:rFonts w:ascii="Consolas" w:hAnsi="Consolas"/>
          <w:color w:val="0F172A"/>
          <w:sz w:val="17"/>
        </w:rPr>
        <w:t>PS31/</w:t>
        <w:br/>
        <w:t>├── app.py                  # Shell: header, sidebar, RBAC, refresh, export, URL router</w:t>
        <w:br/>
        <w:t>├── requirements.txt</w:t>
        <w:br/>
        <w:t>├── README.md               # Full docs incl. "How this solves PS31"</w:t>
        <w:br/>
        <w:t>├── data/raw/               # sales_raw.csv (with injected data-entry issues)</w:t>
        <w:br/>
        <w:t>├── data/processed/         # Build summary + AI Trainer report</w:t>
        <w:br/>
        <w:t>├── database/analytics.db   # SQLite star schema</w:t>
        <w:br/>
        <w:t>├── src/</w:t>
        <w:br/>
        <w:t>│   ├── config.py           # Targets, roles, paths, palette (no hardcoded logic)</w:t>
        <w:br/>
        <w:t>│   ├── data_generator.py   # Synthetic dataset + ETL (repairs dirty data)</w:t>
        <w:br/>
        <w:t>│   ├── data_loader.py      # Cached loads: SQLite -&gt; enriched DataFrame</w:t>
        <w:br/>
        <w:t>│   ├── metrics.py          # GOVERNED METRIC LAYER (single source of truth)</w:t>
        <w:br/>
        <w:t>│   ├── filters.py          # Declarative global filters + previous-period logic</w:t>
        <w:br/>
        <w:t>│   ├── charts.py           # Reusable Plotly charts, enterprise dark theme</w:t>
        <w:br/>
        <w:t>│   ├── insights.py         # Auto insights + alerts (computed, not hallucinated)</w:t>
        <w:br/>
        <w:t>│   ├── data_quality.py     # Computed checks + quality score</w:t>
        <w:br/>
        <w:t>│   ├── verifier.py         # Statistical verification engine (anomaly detection)</w:t>
        <w:br/>
        <w:t>│   ├── trainer.py          # AI Trainer — learns norms, pinpoints mismatches</w:t>
        <w:br/>
        <w:t>│   ├── forecast.py         # Linear trend forecast + confidence band</w:t>
        <w:br/>
        <w:t>│   ├── rls.py              # Demo row-level security by territory</w:t>
        <w:br/>
        <w:t>│   ├── formatting.py       # ₹ Cr / ₹ L / Indian grouping (one place only)</w:t>
        <w:br/>
        <w:t>│   ├── context.py          # Shared page-context builder</w:t>
        <w:br/>
        <w:t>│   └── ui.py               # Shared KPI cards, badges, chips, empty states</w:t>
        <w:br/>
        <w:t>└── pages/                  # overview, revenue, products, regions, customers,</w:t>
        <w:br/>
        <w:t xml:space="preserve">                            # data_quality, ai_trainer, governance</w:t>
      </w:r>
    </w:p>
    <w:p/>
    <w:p>
      <w:pPr>
        <w:pStyle w:val="Heading1"/>
      </w:pPr>
      <w:r>
        <w:t>5. Data Model (Star Schema)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val="clear" w:fill="1E3A5F"/>
          </w:tcPr>
          <w:p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2160"/>
            <w:shd w:val="clear" w:fill="1E3A5F"/>
          </w:tcPr>
          <w:p>
            <w:r>
              <w:rPr>
                <w:b/>
                <w:color w:val="FFFFFF"/>
                <w:sz w:val="19"/>
              </w:rPr>
              <w:t>Grain</w:t>
            </w:r>
          </w:p>
        </w:tc>
        <w:tc>
          <w:tcPr>
            <w:tcW w:type="dxa" w:w="5328"/>
            <w:shd w:val="clear" w:fill="1E3A5F"/>
          </w:tcPr>
          <w:p>
            <w:r>
              <w:rPr>
                <w:b/>
                <w:color w:val="FFFFFF"/>
                <w:sz w:val="19"/>
              </w:rPr>
              <w:t>Key columns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9"/>
              </w:rPr>
              <w:t>FACT_SALES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row = order line item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SalesKey, OrderID, DateKey, ProductKey, CustomerKey, TerritoryKey, Channel, Quantity, UnitPrice, GrossSales, DiscountAmount, ReturnAmount, NetRevenue, Cost, Profit</w:t>
            </w:r>
          </w:p>
        </w:tc>
      </w:tr>
      <w:tr>
        <w:tc>
          <w:tcPr>
            <w:tcW w:type="dxa" w:w="1872"/>
            <w:shd w:val="clear" w:fill="EEF2FA"/>
          </w:tcPr>
          <w:p>
            <w:r>
              <w:rPr>
                <w:b/>
                <w:sz w:val="19"/>
              </w:rPr>
              <w:t>DIM_DATE</w:t>
            </w:r>
          </w:p>
        </w:tc>
        <w:tc>
          <w:tcPr>
            <w:tcW w:type="dxa" w:w="2160"/>
            <w:shd w:val="clear" w:fill="EEF2FA"/>
          </w:tcPr>
          <w:p>
            <w:r>
              <w:rPr>
                <w:sz w:val="19"/>
              </w:rPr>
              <w:t>1 row = day</w:t>
            </w:r>
          </w:p>
        </w:tc>
        <w:tc>
          <w:tcPr>
            <w:tcW w:type="dxa" w:w="5328"/>
            <w:shd w:val="clear" w:fill="EEF2FA"/>
          </w:tcPr>
          <w:p>
            <w:r>
              <w:rPr>
                <w:sz w:val="19"/>
              </w:rPr>
              <w:t>DateKey, Date, Day, Week, Month, Quarter, Year, FiscalYear (Apr–Mar), FiscalQuarter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9"/>
              </w:rPr>
              <w:t>DIM_PRODUCT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row = product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ProductKey, ProductID, Name, Category, Subcategory</w:t>
            </w:r>
          </w:p>
        </w:tc>
      </w:tr>
      <w:tr>
        <w:tc>
          <w:tcPr>
            <w:tcW w:type="dxa" w:w="1872"/>
            <w:shd w:val="clear" w:fill="EEF2FA"/>
          </w:tcPr>
          <w:p>
            <w:r>
              <w:rPr>
                <w:b/>
                <w:sz w:val="19"/>
              </w:rPr>
              <w:t>DIM_CUSTOMER</w:t>
            </w:r>
          </w:p>
        </w:tc>
        <w:tc>
          <w:tcPr>
            <w:tcW w:type="dxa" w:w="2160"/>
            <w:shd w:val="clear" w:fill="EEF2FA"/>
          </w:tcPr>
          <w:p>
            <w:r>
              <w:rPr>
                <w:sz w:val="19"/>
              </w:rPr>
              <w:t>1 row = customer</w:t>
            </w:r>
          </w:p>
        </w:tc>
        <w:tc>
          <w:tcPr>
            <w:tcW w:type="dxa" w:w="5328"/>
            <w:shd w:val="clear" w:fill="EEF2FA"/>
          </w:tcPr>
          <w:p>
            <w:r>
              <w:rPr>
                <w:sz w:val="19"/>
              </w:rPr>
              <w:t>CustomerKey, CustomerID, Name, Segment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9"/>
              </w:rPr>
              <w:t>DIM_TERRITORY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row = territory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TerritoryKey, Region, Territory, Country</w:t>
            </w:r>
          </w:p>
        </w:tc>
      </w:tr>
    </w:tbl>
    <w:p>
      <w:pPr>
        <w:pStyle w:val="Heading3"/>
      </w:pPr>
      <w:r>
        <w:t>Synthetic dataset (deterministic, seed = 42)</w:t>
      </w:r>
    </w:p>
    <w:p>
      <w:pPr>
        <w:pStyle w:val="ListBullet"/>
      </w:pPr>
      <w:r>
        <w:t>~82,000 transaction rows · 1 Jan 2024 → 14 Sep 2026 · 128 products · 3,500 customers · 5 regions / 20 territories.</w:t>
      </w:r>
    </w:p>
    <w:p>
      <w:pPr>
        <w:pStyle w:val="ListBullet"/>
      </w:pPr>
      <w:r>
        <w:t>Realistic patterns: festive Oct–Dec peak, FY-end March push, summer dip, weekend B2B slowdown, region/territory performance differences, rising &amp; declining products, segment-based discounts, ~3–5% returns, month-to-month noise.</w:t>
      </w:r>
    </w:p>
    <w:p>
      <w:pPr>
        <w:pStyle w:val="ListBullet"/>
      </w:pPr>
      <w:r>
        <w:t>Raw layer intentionally contains data-entry issues (duplicate rows, region typos, missing dates). The ETL repairs them and reports every repair on the Data Quality page — demonstrating real data engineering, not a fake-clean dataset.</w:t>
      </w:r>
    </w:p>
    <w:p>
      <w:pPr>
        <w:pStyle w:val="Heading1"/>
      </w:pPr>
      <w:r>
        <w:t>6. The Governed Metric (most important feature)</w:t>
      </w:r>
    </w:p>
    <w:p>
      <w:r>
        <w:rPr>
          <w:b/>
          <w:color w:val="3B82F6"/>
          <w:sz w:val="26"/>
        </w:rPr>
        <w:t>NET REVENUE  =  Gross Sales − Discounts − Returns</w:t>
      </w:r>
    </w:p>
    <w:p>
      <w:r>
        <w:rPr>
          <w:color w:val="64748B"/>
        </w:rPr>
        <w:t>Owner: Revenue Operations  ·  Status: ✓ Certified  ·  Source: Enterprise Sales Model</w:t>
      </w:r>
    </w:p>
    <w:p>
      <w:pPr>
        <w:pStyle w:val="ListBullet"/>
      </w:pPr>
      <w:r>
        <w:t>Exactly one central function in src/metrics.py computes revenue — the dashboard never recalculates it elsewhere.</w:t>
      </w:r>
    </w:p>
    <w:p>
      <w:pPr>
        <w:pStyle w:val="ListBullet"/>
      </w:pPr>
      <w:r>
        <w:t>Metric Governance page shows the certified definition, ownership, the full metric catalog and a live consistency proof (KPI total = chart aggregates = stored column).</w:t>
      </w:r>
    </w:p>
    <w:p>
      <w:pPr>
        <w:pStyle w:val="ListBullet"/>
      </w:pPr>
      <w:r>
        <w:t>Data Quality verifies every stored NetRevenue value matches the governed formula.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val="clear" w:fill="1E3A5F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896"/>
            <w:shd w:val="clear" w:fill="1E3A5F"/>
          </w:tcPr>
          <w:p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2160"/>
            <w:shd w:val="clear" w:fill="1E3A5F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Net Revenue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Gross Sales − Discounts − Returns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Revenue Operations</w:t>
            </w:r>
          </w:p>
        </w:tc>
      </w:tr>
      <w:tr>
        <w:tc>
          <w:tcPr>
            <w:tcW w:type="dxa" w:w="2304"/>
            <w:shd w:val="clear" w:fill="EEF2FA"/>
          </w:tcPr>
          <w:p>
            <w:r>
              <w:rPr>
                <w:b/>
                <w:sz w:val="19"/>
              </w:rPr>
              <w:t>Gross Revenue</w:t>
            </w:r>
          </w:p>
        </w:tc>
        <w:tc>
          <w:tcPr>
            <w:tcW w:type="dxa" w:w="4896"/>
            <w:shd w:val="clear" w:fill="EEF2FA"/>
          </w:tcPr>
          <w:p>
            <w:r>
              <w:rPr>
                <w:sz w:val="19"/>
              </w:rPr>
              <w:t>Sum of Gross Sales</w:t>
            </w:r>
          </w:p>
        </w:tc>
        <w:tc>
          <w:tcPr>
            <w:tcW w:type="dxa" w:w="2160"/>
            <w:shd w:val="clear" w:fill="EEF2FA"/>
          </w:tcPr>
          <w:p>
            <w:r>
              <w:rPr>
                <w:sz w:val="19"/>
              </w:rPr>
              <w:t>Finance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Profit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Net Revenue − Cost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Finance</w:t>
            </w:r>
          </w:p>
        </w:tc>
      </w:tr>
      <w:tr>
        <w:tc>
          <w:tcPr>
            <w:tcW w:type="dxa" w:w="2304"/>
            <w:shd w:val="clear" w:fill="EEF2FA"/>
          </w:tcPr>
          <w:p>
            <w:r>
              <w:rPr>
                <w:b/>
                <w:sz w:val="19"/>
              </w:rPr>
              <w:t>Profit Margin</w:t>
            </w:r>
          </w:p>
        </w:tc>
        <w:tc>
          <w:tcPr>
            <w:tcW w:type="dxa" w:w="4896"/>
            <w:shd w:val="clear" w:fill="EEF2FA"/>
          </w:tcPr>
          <w:p>
            <w:r>
              <w:rPr>
                <w:sz w:val="19"/>
              </w:rPr>
              <w:t>Profit ÷ Net Revenue</w:t>
            </w:r>
          </w:p>
        </w:tc>
        <w:tc>
          <w:tcPr>
            <w:tcW w:type="dxa" w:w="2160"/>
            <w:shd w:val="clear" w:fill="EEF2FA"/>
          </w:tcPr>
          <w:p>
            <w:r>
              <w:rPr>
                <w:sz w:val="19"/>
              </w:rPr>
              <w:t>Finance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Orders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Distinct Order IDs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Sales Operations</w:t>
            </w:r>
          </w:p>
        </w:tc>
      </w:tr>
      <w:tr>
        <w:tc>
          <w:tcPr>
            <w:tcW w:type="dxa" w:w="2304"/>
            <w:shd w:val="clear" w:fill="EEF2FA"/>
          </w:tcPr>
          <w:p>
            <w:r>
              <w:rPr>
                <w:b/>
                <w:sz w:val="19"/>
              </w:rPr>
              <w:t>Average Order Value</w:t>
            </w:r>
          </w:p>
        </w:tc>
        <w:tc>
          <w:tcPr>
            <w:tcW w:type="dxa" w:w="4896"/>
            <w:shd w:val="clear" w:fill="EEF2FA"/>
          </w:tcPr>
          <w:p>
            <w:r>
              <w:rPr>
                <w:sz w:val="19"/>
              </w:rPr>
              <w:t>Net Revenue ÷ Orders</w:t>
            </w:r>
          </w:p>
        </w:tc>
        <w:tc>
          <w:tcPr>
            <w:tcW w:type="dxa" w:w="2160"/>
            <w:shd w:val="clear" w:fill="EEF2FA"/>
          </w:tcPr>
          <w:p>
            <w:r>
              <w:rPr>
                <w:sz w:val="19"/>
              </w:rPr>
              <w:t>Revenue Operations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Units Sold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Sum of Quantity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Supply Chain</w:t>
            </w:r>
          </w:p>
        </w:tc>
      </w:tr>
      <w:tr>
        <w:tc>
          <w:tcPr>
            <w:tcW w:type="dxa" w:w="2304"/>
            <w:shd w:val="clear" w:fill="EEF2FA"/>
          </w:tcPr>
          <w:p>
            <w:r>
              <w:rPr>
                <w:b/>
                <w:sz w:val="19"/>
              </w:rPr>
              <w:t>Return Rate</w:t>
            </w:r>
          </w:p>
        </w:tc>
        <w:tc>
          <w:tcPr>
            <w:tcW w:type="dxa" w:w="4896"/>
            <w:shd w:val="clear" w:fill="EEF2FA"/>
          </w:tcPr>
          <w:p>
            <w:r>
              <w:rPr>
                <w:sz w:val="19"/>
              </w:rPr>
              <w:t>Returned line items ÷ total line items</w:t>
            </w:r>
          </w:p>
        </w:tc>
        <w:tc>
          <w:tcPr>
            <w:tcW w:type="dxa" w:w="2160"/>
            <w:shd w:val="clear" w:fill="EEF2FA"/>
          </w:tcPr>
          <w:p>
            <w:r>
              <w:rPr>
                <w:sz w:val="19"/>
              </w:rPr>
              <w:t>Sales Operations</w:t>
            </w:r>
          </w:p>
        </w:tc>
      </w:tr>
    </w:tbl>
    <w:p>
      <w:pPr>
        <w:pStyle w:val="Heading1"/>
      </w:pPr>
      <w:r>
        <w:t>7. Dashboard Pages (real URL routes)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val="clear" w:fill="1E3A5F"/>
          </w:tcPr>
          <w:p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type="dxa" w:w="7488"/>
            <w:shd w:val="clear" w:fill="1E3A5F"/>
          </w:tcPr>
          <w:p>
            <w:r>
              <w:rPr>
                <w:b/>
                <w:color w:val="FFFFFF"/>
                <w:sz w:val="19"/>
              </w:rPr>
              <w:t>What it shows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9"/>
              </w:rPr>
              <w:t>Overview (/)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6 KPI cards with sparklines + vs-previous-period deltas, revenue trend (D/W/M/Q + comparison), 3-month forecast with 95% band, region &amp; category mix, top products, profitability quadrants, targets, executive insights, attention flags</w:t>
            </w:r>
          </w:p>
        </w:tc>
      </w:tr>
      <w:tr>
        <w:tc>
          <w:tcPr>
            <w:tcW w:type="dxa" w:w="1872"/>
            <w:shd w:val="clear" w:fill="EEF2FA"/>
          </w:tcPr>
          <w:p>
            <w:r>
              <w:rPr>
                <w:b/>
                <w:sz w:val="19"/>
              </w:rPr>
              <w:t>Revenue (/revenue)</w:t>
            </w:r>
          </w:p>
        </w:tc>
        <w:tc>
          <w:tcPr>
            <w:tcW w:type="dxa" w:w="7488"/>
            <w:shd w:val="clear" w:fill="EEF2FA"/>
          </w:tcPr>
          <w:p>
            <w:r>
              <w:rPr>
                <w:sz w:val="19"/>
              </w:rPr>
              <w:t>Breadcrumb drill-down Region → Territory → Category → Product, transaction table with search/sort + CSV export, channel mix, what-if discount simulator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9"/>
              </w:rPr>
              <w:t>Products (/products)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Top/bottom/fastest-growing/highest-margin/most-discounted/highest-return tables + full product detail (units, orders, ASP, margin, return rate)</w:t>
            </w:r>
          </w:p>
        </w:tc>
      </w:tr>
      <w:tr>
        <w:tc>
          <w:tcPr>
            <w:tcW w:type="dxa" w:w="1872"/>
            <w:shd w:val="clear" w:fill="EEF2FA"/>
          </w:tcPr>
          <w:p>
            <w:r>
              <w:rPr>
                <w:b/>
                <w:sz w:val="19"/>
              </w:rPr>
              <w:t>Regions (/regions)</w:t>
            </w:r>
          </w:p>
        </w:tc>
        <w:tc>
          <w:tcPr>
            <w:tcW w:type="dxa" w:w="7488"/>
            <w:shd w:val="clear" w:fill="EEF2FA"/>
          </w:tcPr>
          <w:p>
            <w:r>
              <w:rPr>
                <w:sz w:val="19"/>
              </w:rPr>
              <w:t>Ranked region bars by any metric, growth by region, contribution donut, India bubble map, region detail with territory breakdown, leaders &amp; laggards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9"/>
              </w:rPr>
              <w:t>Customers (/customers)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Segment KPIs, revenue &amp; orders by segment, AOV by segment, top customers</w:t>
            </w:r>
          </w:p>
        </w:tc>
      </w:tr>
      <w:tr>
        <w:tc>
          <w:tcPr>
            <w:tcW w:type="dxa" w:w="1872"/>
            <w:shd w:val="clear" w:fill="EEF2FA"/>
          </w:tcPr>
          <w:p>
            <w:r>
              <w:rPr>
                <w:b/>
                <w:sz w:val="19"/>
              </w:rPr>
              <w:t>Data Quality (/data_quality)</w:t>
            </w:r>
          </w:p>
        </w:tc>
        <w:tc>
          <w:tcPr>
            <w:tcW w:type="dxa" w:w="7488"/>
            <w:shd w:val="clear" w:fill="EEF2FA"/>
          </w:tcPr>
          <w:p>
            <w:r>
              <w:rPr>
                <w:sz w:val="19"/>
              </w:rPr>
              <w:t>Computed quality score, integrity checks (✓/⚠), ETL repair log, model statistics, Verification Engine findings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9"/>
              </w:rPr>
              <w:t>AI Trainer (/ai_trainer)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Selectable invoice training set → learns scope norms → pinpoints mismatching statements (expected vs actual + cause) → invoice inspector with per-line verification</w:t>
            </w:r>
          </w:p>
        </w:tc>
      </w:tr>
      <w:tr>
        <w:tc>
          <w:tcPr>
            <w:tcW w:type="dxa" w:w="1872"/>
            <w:shd w:val="clear" w:fill="EEF2FA"/>
          </w:tcPr>
          <w:p>
            <w:r>
              <w:rPr>
                <w:b/>
                <w:sz w:val="19"/>
              </w:rPr>
              <w:t>Metric Governance (/governance)</w:t>
            </w:r>
          </w:p>
        </w:tc>
        <w:tc>
          <w:tcPr>
            <w:tcW w:type="dxa" w:w="7488"/>
            <w:shd w:val="clear" w:fill="EEF2FA"/>
          </w:tcPr>
          <w:p>
            <w:r>
              <w:rPr>
                <w:sz w:val="19"/>
              </w:rPr>
              <w:t>Certified Net Revenue hero card, formula flow (Gross − Discounts − Returns), metric catalog, live consistency proof</w:t>
            </w:r>
          </w:p>
        </w:tc>
      </w:tr>
    </w:tbl>
    <w:p>
      <w:pPr>
        <w:pStyle w:val="Heading1"/>
      </w:pPr>
      <w:r>
        <w:t>8. Key Enterprise Features</w:t>
      </w:r>
    </w:p>
    <w:p>
      <w:pPr>
        <w:pStyle w:val="ListBullet"/>
      </w:pPr>
      <w:r>
        <w:rPr>
          <w:b/>
        </w:rPr>
        <w:t>11 global filters</w:t>
      </w:r>
      <w:r>
        <w:t xml:space="preserve"> (date range, year, quarter, month, region, territory, country, category, product, segment, channel) + Reset + active-filter chips — applied identically to every chart, KPI and export.</w:t>
      </w:r>
    </w:p>
    <w:p>
      <w:pPr>
        <w:pStyle w:val="ListBullet"/>
      </w:pPr>
      <w:r>
        <w:rPr>
          <w:b/>
        </w:rPr>
        <w:t>Drill-down</w:t>
      </w:r>
      <w:r>
        <w:t>: Company → Region → Territory → Category → Product → Transaction.</w:t>
      </w:r>
    </w:p>
    <w:p>
      <w:pPr>
        <w:pStyle w:val="ListBullet"/>
      </w:pPr>
      <w:r>
        <w:rPr>
          <w:b/>
        </w:rPr>
        <w:t>Demo RBAC</w:t>
      </w:r>
      <w:r>
        <w:t>: North/South Sales Manager roles see only their region; clearly labeled as a simulation of territory-based access control.</w:t>
      </w:r>
    </w:p>
    <w:p>
      <w:pPr>
        <w:pStyle w:val="ListBullet"/>
      </w:pPr>
      <w:r>
        <w:rPr>
          <w:b/>
        </w:rPr>
        <w:t>Targets</w:t>
      </w:r>
      <w:r>
        <w:t>: Monthly / quarterly / annual (config file) with actual vs target achievement bars.</w:t>
      </w:r>
    </w:p>
    <w:p>
      <w:pPr>
        <w:pStyle w:val="ListBullet"/>
      </w:pPr>
      <w:r>
        <w:rPr>
          <w:b/>
        </w:rPr>
        <w:t>Insights &amp; alerts</w:t>
      </w:r>
      <w:r>
        <w:t>: auto-generated from calculations only — e.g. region decline &gt;10%, products with above-average return rates, high-revenue/low-margin warnings.</w:t>
      </w:r>
    </w:p>
    <w:p>
      <w:pPr>
        <w:pStyle w:val="ListBullet"/>
      </w:pPr>
      <w:r>
        <w:rPr>
          <w:b/>
        </w:rPr>
        <w:t>Verification Engine</w:t>
      </w:r>
      <w:r>
        <w:t>: statistics catch the silent errors rules can't — revenue swings, discount drift, margin outliers — each with a recommended action.</w:t>
      </w:r>
    </w:p>
    <w:p>
      <w:pPr>
        <w:pStyle w:val="ListBullet"/>
      </w:pPr>
      <w:r>
        <w:rPr>
          <w:b/>
        </w:rPr>
        <w:t>Export</w:t>
      </w:r>
      <w:r>
        <w:t>: filtered transactions (CSV) and executive summary (Markdown), always respecting filters + role scope.</w:t>
      </w:r>
    </w:p>
    <w:p>
      <w:pPr>
        <w:pStyle w:val="ListBullet"/>
      </w:pPr>
      <w:r>
        <w:rPr>
          <w:b/>
        </w:rPr>
        <w:t>Data freshness</w:t>
      </w:r>
      <w:r>
        <w:t>: “Local Data Refresh” — honest about not being real-time.</w:t>
      </w:r>
    </w:p>
    <w:p>
      <w:pPr>
        <w:pStyle w:val="Heading1"/>
      </w:pPr>
      <w:r>
        <w:t>9. How This Solves PS31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fill="1E3A5F"/>
          </w:tcPr>
          <w:p>
            <w:r>
              <w:rPr>
                <w:b/>
                <w:color w:val="FFFFFF"/>
                <w:sz w:val="19"/>
              </w:rPr>
              <w:t>PS31 requirement</w:t>
            </w:r>
          </w:p>
        </w:tc>
        <w:tc>
          <w:tcPr>
            <w:tcW w:type="dxa" w:w="5616"/>
            <w:shd w:val="clear" w:fill="1E3A5F"/>
          </w:tcPr>
          <w:p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Governed Net Revenue (single definition)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src/metrics.py — one central function + Metric Governance page with certified catalog</w:t>
            </w:r>
          </w:p>
        </w:tc>
      </w:tr>
      <w:tr>
        <w:tc>
          <w:tcPr>
            <w:tcW w:type="dxa" w:w="3744"/>
            <w:shd w:val="clear" w:fill="EEF2FA"/>
          </w:tcPr>
          <w:p>
            <w:r>
              <w:rPr>
                <w:b/>
                <w:sz w:val="19"/>
              </w:rPr>
              <w:t>Star schema / analytical model</w:t>
            </w:r>
          </w:p>
        </w:tc>
        <w:tc>
          <w:tcPr>
            <w:tcW w:type="dxa" w:w="5616"/>
            <w:shd w:val="clear" w:fill="EEF2FA"/>
          </w:tcPr>
          <w:p>
            <w:r>
              <w:rPr>
                <w:sz w:val="19"/>
              </w:rPr>
              <w:t>FACT_SALES + 4 dimensions in SQLite, joined via src/data_loader.py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Revenue, growth, orders, units, AOV, top products, regions, trends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Overview page — all computed from data via governed metrics</w:t>
            </w:r>
          </w:p>
        </w:tc>
      </w:tr>
      <w:tr>
        <w:tc>
          <w:tcPr>
            <w:tcW w:type="dxa" w:w="3744"/>
            <w:shd w:val="clear" w:fill="EEF2FA"/>
          </w:tcPr>
          <w:p>
            <w:r>
              <w:rPr>
                <w:b/>
                <w:sz w:val="19"/>
              </w:rPr>
              <w:t>Date / product / region filtering</w:t>
            </w:r>
          </w:p>
        </w:tc>
        <w:tc>
          <w:tcPr>
            <w:tcW w:type="dxa" w:w="5616"/>
            <w:shd w:val="clear" w:fill="EEF2FA"/>
          </w:tcPr>
          <w:p>
            <w:r>
              <w:rPr>
                <w:sz w:val="19"/>
              </w:rPr>
              <w:t>src/filters.py — 11 declarative filters + reset + active chips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Drill-down / drill-through analysis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Breadcrumb drill-down + product/region detail views + searchable transaction table</w:t>
            </w:r>
          </w:p>
        </w:tc>
      </w:tr>
      <w:tr>
        <w:tc>
          <w:tcPr>
            <w:tcW w:type="dxa" w:w="3744"/>
            <w:shd w:val="clear" w:fill="EEF2FA"/>
          </w:tcPr>
          <w:p>
            <w:r>
              <w:rPr>
                <w:b/>
                <w:sz w:val="19"/>
              </w:rPr>
              <w:t>Row-level security by territory</w:t>
            </w:r>
          </w:p>
        </w:tc>
        <w:tc>
          <w:tcPr>
            <w:tcW w:type="dxa" w:w="5616"/>
            <w:shd w:val="clear" w:fill="EEF2FA"/>
          </w:tcPr>
          <w:p>
            <w:r>
              <w:rPr>
                <w:sz w:val="19"/>
              </w:rPr>
              <w:t>src/rls.py demo RBAC — would connect to Entra ID in production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Scheduled refresh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Local refresh architecture (cache clear + reload) with honest labeling</w:t>
            </w:r>
          </w:p>
        </w:tc>
      </w:tr>
      <w:tr>
        <w:tc>
          <w:tcPr>
            <w:tcW w:type="dxa" w:w="3744"/>
            <w:shd w:val="clear" w:fill="EEF2FA"/>
          </w:tcPr>
          <w:p>
            <w:r>
              <w:rPr>
                <w:b/>
                <w:sz w:val="19"/>
              </w:rPr>
              <w:t>Data quality</w:t>
            </w:r>
          </w:p>
        </w:tc>
        <w:tc>
          <w:tcPr>
            <w:tcW w:type="dxa" w:w="5616"/>
            <w:shd w:val="clear" w:fill="EEF2FA"/>
          </w:tcPr>
          <w:p>
            <w:r>
              <w:rPr>
                <w:sz w:val="19"/>
              </w:rPr>
              <w:t>src/data_quality.py — computed checks, ETL repair log, quality score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Export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CSV + Markdown exports respecting filters and role scope</w:t>
            </w:r>
          </w:p>
        </w:tc>
      </w:tr>
    </w:tbl>
    <w:p>
      <w:pPr>
        <w:pStyle w:val="Heading1"/>
      </w:pPr>
      <w:r>
        <w:t>10. Install &amp; Run</w:t>
      </w:r>
    </w:p>
    <w:p>
      <w:pPr>
        <w:spacing w:after="40"/>
      </w:pPr>
      <w:r>
        <w:rPr>
          <w:rFonts w:ascii="Consolas" w:hAnsi="Consolas"/>
          <w:color w:val="0F172A"/>
          <w:sz w:val="17"/>
        </w:rPr>
        <w:t>cd ~/Documents/microsoft/hackathon/PS31</w:t>
        <w:br/>
        <w:t>pip install -r requirements.txt          # streamlit, pandas, numpy, plotly</w:t>
        <w:br/>
        <w:t>python -m src.data_generator             # optional: pre-build the dataset</w:t>
        <w:br/>
        <w:t>python -m streamlit run app.py           # -&gt; http://localhost:8501</w:t>
      </w:r>
    </w:p>
    <w:p>
      <w:pPr>
        <w:pStyle w:val="ListBullet"/>
      </w:pPr>
      <w:r>
        <w:t>The app auto-generates the dataset on first launch if the database is missing — no manual steps required.</w:t>
      </w:r>
    </w:p>
    <w:p>
      <w:pPr>
        <w:pStyle w:val="Heading1"/>
      </w:pPr>
      <w:r>
        <w:t>11. Recommended Demo Flow (for the group)</w:t>
      </w:r>
    </w:p>
    <w:p>
      <w:pPr>
        <w:pStyle w:val="ListNumber"/>
      </w:pPr>
      <w:r>
        <w:t>Open dashboard — KPIs, growth and the ✓ Certified badge land in the first 30 seconds.</w:t>
      </w:r>
    </w:p>
    <w:p>
      <w:pPr>
        <w:pStyle w:val="ListNumber"/>
      </w:pPr>
      <w:r>
        <w:t>Point at “Certified Net Revenue — Gross Sales − Discounts − Returns”.</w:t>
      </w:r>
    </w:p>
    <w:p>
      <w:pPr>
        <w:pStyle w:val="ListNumber"/>
      </w:pPr>
      <w:r>
        <w:t>Change the Region filter — every KPI, chart and chip updates together.</w:t>
      </w:r>
    </w:p>
    <w:p>
      <w:pPr>
        <w:pStyle w:val="ListNumber"/>
      </w:pPr>
      <w:r>
        <w:t>Open Regions → drill into a territory → show leaders and laggards.</w:t>
      </w:r>
    </w:p>
    <w:p>
      <w:pPr>
        <w:pStyle w:val="ListNumber"/>
      </w:pPr>
      <w:r>
        <w:t>Open Products → select a product → trend, margin, return rate.</w:t>
      </w:r>
    </w:p>
    <w:p>
      <w:pPr>
        <w:pStyle w:val="ListNumber"/>
      </w:pPr>
      <w:r>
        <w:t>Open Revenue → drill down to transaction rows → export CSV.</w:t>
      </w:r>
    </w:p>
    <w:p>
      <w:pPr>
        <w:pStyle w:val="ListNumber"/>
      </w:pPr>
      <w:r>
        <w:t>Open AI Trainer → select invoices → pinpointed mismatches with causes.</w:t>
      </w:r>
    </w:p>
    <w:p>
      <w:pPr>
        <w:pStyle w:val="ListNumber"/>
      </w:pPr>
      <w:r>
        <w:t>Open Metric Governance → formula, catalog, live consistency proof.</w:t>
      </w:r>
    </w:p>
    <w:p>
      <w:pPr>
        <w:pStyle w:val="ListNumber"/>
      </w:pPr>
      <w:r>
        <w:t>Switch role to North Sales Manager — the whole dashboard restricts to North.</w:t>
      </w:r>
    </w:p>
    <w:p>
      <w:pPr>
        <w:pStyle w:val="ListNumber"/>
      </w:pPr>
      <w:r>
        <w:t>Open Data Quality — computed checks, ETL repairs, quality score.</w:t>
      </w:r>
    </w:p>
    <w:p>
      <w:pPr>
        <w:pStyle w:val="ListNumber"/>
      </w:pPr>
      <w:r>
        <w:t>Close: “One company. One definition. One number.”</w:t>
      </w:r>
    </w:p>
    <w:p>
      <w:pPr>
        <w:pStyle w:val="Heading1"/>
      </w:pPr>
      <w:r>
        <w:t>12. Current Build Status (14 Sep 2026)</w:t>
      </w:r>
    </w:p>
    <w:p>
      <w:pPr>
        <w:pStyle w:val="ListBullet"/>
      </w:pPr>
      <w:r>
        <w:rPr>
          <w:b/>
        </w:rPr>
        <w:t>Complete and validated:</w:t>
      </w:r>
      <w:r>
        <w:t>9 pages · 14 src modules · governed metric layer · star schema · RBAC · Verification Engine · AI Trainer · forecast · India map · what-if simulator · AppTest + edge-case suites passing · zero known bugs.</w:t>
      </w:r>
    </w:p>
    <w:p>
      <w:pPr>
        <w:pStyle w:val="Heading1"/>
      </w:pPr>
      <w:r>
        <w:t>13. Limitations &amp; Future Improvements</w:t>
      </w:r>
    </w:p>
    <w:p>
      <w:pPr>
        <w:pStyle w:val="ListBullet"/>
      </w:pPr>
      <w:r>
        <w:rPr>
          <w:b/>
        </w:rPr>
        <w:t>Local demo only</w:t>
      </w:r>
      <w:r>
        <w:t xml:space="preserve"> — no concurrent multi-user access, no live data ingestion; refresh is an honest local reload.</w:t>
      </w:r>
    </w:p>
    <w:p>
      <w:pPr>
        <w:pStyle w:val="ListBullet"/>
      </w:pPr>
      <w:r>
        <w:rPr>
          <w:b/>
        </w:rPr>
        <w:t>RBAC is simulated</w:t>
      </w:r>
      <w:r>
        <w:t xml:space="preserve"> — production would bind roles to Microsoft Entra ID and enforce restrictions in the semantic layer.</w:t>
      </w:r>
    </w:p>
    <w:p>
      <w:pPr>
        <w:pStyle w:val="ListBullet"/>
      </w:pPr>
      <w:r>
        <w:rPr>
          <w:b/>
        </w:rPr>
        <w:t>Future:</w:t>
      </w:r>
      <w:r>
        <w:t>Entra ID SSO + enforced RLS · scheduled ingestion from source systems · seasonal forecasting · write-back commentary · PDF/PowerPoint export of executive summaries.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Verity · PS31 · One Definition. One Number. One Truth.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