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ascii="sans-serif" w:hAnsi="sans-serif" w:eastAsia="sans-serif" w:cs="sans-serif"/>
          <w:i w:val="0"/>
          <w:caps w:val="0"/>
          <w:color w:val="333332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343434"/>
          <w:spacing w:val="0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343434"/>
          <w:spacing w:val="0"/>
          <w:u w:val="none"/>
          <w:shd w:val="clear" w:fill="FFFFFF"/>
        </w:rPr>
        <w:instrText xml:space="preserve"> HYPERLINK "http://www.pnvang.com/password-reset-flowchart/" \o "Password reset flowchart" </w:instrText>
      </w:r>
      <w:r>
        <w:rPr>
          <w:rFonts w:hint="default" w:ascii="sans-serif" w:hAnsi="sans-serif" w:eastAsia="sans-serif" w:cs="sans-serif"/>
          <w:i w:val="0"/>
          <w:caps w:val="0"/>
          <w:color w:val="343434"/>
          <w:spacing w:val="0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343434"/>
          <w:spacing w:val="0"/>
          <w:u w:val="none"/>
          <w:shd w:val="clear" w:fill="FFFFFF"/>
        </w:rPr>
        <w:t>Password reset flowchart</w:t>
      </w:r>
      <w:r>
        <w:rPr>
          <w:rFonts w:hint="default" w:ascii="sans-serif" w:hAnsi="sans-serif" w:eastAsia="sans-serif" w:cs="sans-serif"/>
          <w:i w:val="0"/>
          <w:caps w:val="0"/>
          <w:color w:val="343434"/>
          <w:spacing w:val="0"/>
          <w:u w:val="none"/>
          <w:shd w:val="clear" w:fill="FFFFFF"/>
        </w:rPr>
        <w:fldChar w:fldCharType="end"/>
      </w:r>
    </w:p>
    <w:p>
      <w:r>
        <w:drawing>
          <wp:inline distT="0" distB="0" distL="114300" distR="114300">
            <wp:extent cx="5273040" cy="54660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6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453E8"/>
    <w:rsid w:val="5984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2019-04-10T05:22:00Z</dcterms:created>
  <dc:creator>fel</dc:creator>
  <cp:lastModifiedBy>fel</cp:lastModifiedBy>
  <dcterms:modified xsi:type="dcterms:W3CDTF">2019-04-10T05:24:59Z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