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Cronograma para elaboração e entrega do Relatório da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disciplina obrigatória de Estágio Supervisionado – 2º Sem/2022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aluno deve estar regularmente matriculado na disciplina de estágio supervisionado;</w:t>
      </w:r>
    </w:p>
    <w:tbl>
      <w:tblPr>
        <w:tblStyle w:val="Table1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1"/>
        <w:gridCol w:w="4677"/>
        <w:tblGridChange w:id="0">
          <w:tblGrid>
            <w:gridCol w:w="6091"/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Desenvolvimento de Software Multiplataforma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alunos matriculados a partir do 1º Semestre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Análise e Desenvolvimento de Sistemas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Desenvolvimento de Produtos Plásticos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Gestão Empresarial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Logística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alunos matriculados a partir do 3º Semestre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Comércio Exterior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Polímeros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alunos matriculados a partir do 4º Semestre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1ª Etapa: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Entregar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Requerimento de Estágio Supervisionado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assinado pelo aluno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junto com os seguintes documentos: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Estágio Remunerado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Anexar Termo de Compromisso de Estágio-TCE e Termo Aditivo do TCE (quando houver);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CLT, Funcionário Público, Autônomo ou acionista: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Anexar carteira profissional (página do contrato, dados pessoais e foto), declaração original de trabalho em papel timbrado/ assinado e carimbado, publicação no Diário Oficial ou Contrato Social;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Estágio não Remunerado: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Anexar Termo de Compromisso de Estágio-TCE ou Termo de Adesão de Estágio Voluntário.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o cumprimento da disciplina o aluno deverá cumprir 240 horas sendo que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data de início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deve ser a partir do início do semestre letivo 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data de término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após o cálculo de 240 horas contadas somente em dias úteis e conforme calendário acadêmico.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prazo final para enviar o Requerimento de Estágio Supervisionado será até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30/08/2022.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2ª Etapa: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O aluno deverá entregar 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Relatório de Estágio Supervisionado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assim que concluir carga horária de 240 horas ao Professor Supervisor de Estágio: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Estágio Remunerado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Relatório Anexo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CLT, Funcionário Público Autônomo ou acionista - Relatório Anexo II;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Estágio não Remunerado - Relatório 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prazo final para entrega do Relatório da disciplina de Estágio Supervisionado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até 2 de dezembro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 modelos dos documentos referentes ao estágio são atualizados todo semestre e estão disponíveis no site da Fatec ZL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42"/>
            <w:szCs w:val="42"/>
            <w:u w:val="single"/>
            <w:shd w:fill="auto" w:val="clear"/>
            <w:vertAlign w:val="baseline"/>
            <w:rtl w:val="0"/>
          </w:rPr>
          <w:t xml:space="preserve">http://fateczl.edu.br/estagio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de responsabilidade do aluno o acompanhamento dos procedimentos e prazos informados pelo Setor de Estágio.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Não serão aceitos Relatórios após o período informado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caso de dúvidas, procurem o setor de Estágios.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567" w:left="567" w:right="567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75795" cy="456559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795" cy="4565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1144905</wp:posOffset>
          </wp:positionH>
          <wp:positionV relativeFrom="paragraph">
            <wp:posOffset>-31114</wp:posOffset>
          </wp:positionV>
          <wp:extent cx="904875" cy="392457"/>
          <wp:effectExtent b="0" l="0" r="0" t="0"/>
          <wp:wrapNone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3924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339DC"/>
    <w:pPr>
      <w:ind w:left="720"/>
      <w:contextualSpacing w:val="1"/>
    </w:pPr>
  </w:style>
  <w:style w:type="paragraph" w:styleId="Corpodetexto">
    <w:name w:val="Body Text"/>
    <w:basedOn w:val="Normal"/>
    <w:link w:val="CorpodetextoChar"/>
    <w:semiHidden w:val="1"/>
    <w:unhideWhenUsed w:val="1"/>
    <w:rsid w:val="003C73EF"/>
    <w:pPr>
      <w:spacing w:after="0" w:line="240" w:lineRule="auto"/>
      <w:jc w:val="both"/>
    </w:pPr>
    <w:rPr>
      <w:rFonts w:ascii="Arial" w:cs="Times New Roman" w:eastAsia="Times New Roman" w:hAnsi="Arial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semiHidden w:val="1"/>
    <w:rsid w:val="003C73EF"/>
    <w:rPr>
      <w:rFonts w:ascii="Arial" w:cs="Times New Roman" w:eastAsia="Times New Roman" w:hAnsi="Arial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BC08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4D61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7C4D61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C4C1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F0464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0464B"/>
  </w:style>
  <w:style w:type="paragraph" w:styleId="Rodap">
    <w:name w:val="footer"/>
    <w:basedOn w:val="Normal"/>
    <w:link w:val="RodapChar"/>
    <w:uiPriority w:val="99"/>
    <w:unhideWhenUsed w:val="1"/>
    <w:rsid w:val="00F0464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0464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ateczl.edu.br/estagio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ERCaAcjNorgTS6tgQ/OLkfQkA==">AMUW2mWzCIxqEfT/C7ORPRoAXr6Oc7fj2b08qv223tYnWo1PFJ5YSqWJdm7hwz8OWpWbFuDsxIAwObVPoKWyFTG9yjX90R2nNf+D5k4E5hqPxKoYOc9gfRxrhXwrEFuwdOG95UTE5E1m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2022-08-12T16:18:00Z</dcterms:created>
  <dc:creator>Estágios Fatec Zona Leste</dc:creator>
</cp:coreProperties>
</file>