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69A6"/>
        </w:rPr>
        <w:t>Pacote de documentos — Mentora de Posts</w:t>
      </w:r>
    </w:p>
    <w:p>
      <w:r>
        <w:rPr>
          <w:b/>
        </w:rPr>
        <w:t>Enviado em</w:t>
      </w:r>
      <w:r>
        <w:t xml:space="preserve">: 23/10/2026 · </w:t>
      </w:r>
      <w:r>
        <w:rPr>
          <w:b/>
        </w:rPr>
        <w:t>De</w:t>
      </w:r>
      <w:r>
        <w:t xml:space="preserve">: Designer de imagens (Maestro) · </w:t>
      </w:r>
      <w:r>
        <w:rPr>
          <w:b/>
        </w:rPr>
        <w:t>Via</w:t>
      </w:r>
      <w:r>
        <w:t>: Igor</w:t>
      </w:r>
    </w:p>
    <w:p>
      <w:pPr>
        <w:pStyle w:val="Heading1"/>
      </w:pPr>
      <w:r>
        <w:rPr>
          <w:color w:val="1669A6"/>
        </w:rPr>
        <w:t>Comece por aqui (leitura em 5 minutos)</w:t>
      </w:r>
    </w:p>
    <w:p>
      <w:r>
        <w:t xml:space="preserve">Você passará a gerar </w:t>
      </w:r>
      <w:r>
        <w:rPr>
          <w:b/>
        </w:rPr>
        <w:t>todas as artes e legendas</w:t>
      </w:r>
      <w:r>
        <w:t xml:space="preserve"> dos posts da Femba, e o Arquiteto de Conteúdo publicará a partir do seu pacote — </w:t>
      </w:r>
      <w:r>
        <w:rPr>
          <w:b/>
        </w:rPr>
        <w:t>sem etapa de Designer no meio</w:t>
      </w:r>
      <w:r>
        <w:t>. Este pacote tem tudo que você precisa para começar.</w:t>
      </w:r>
    </w:p>
    <w:p>
      <w:pPr>
        <w:pStyle w:val="Heading1"/>
      </w:pPr>
      <w:r>
        <w:rPr>
          <w:color w:val="1669A6"/>
        </w:rPr>
        <w:t>Os 3 documentos, na ordem de leitura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 que 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Quando 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Manual_Producao_Visual_Femba_Mentora.docx</w:t>
            </w:r>
            <w:r>
              <w:rPr>
                <w:sz w:val="18"/>
              </w:rPr>
              <w:t xml:space="preserve"> (17 pág)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Como produzir: cores, logo, formatos, regras anti-erro, tipografia, copy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Primeiro</w:t>
            </w:r>
            <w:r>
              <w:rPr>
                <w:sz w:val="18"/>
              </w:rPr>
              <w:t xml:space="preserve"> — é a base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Contrato_Interface_Mentora_Arquiteto.docx</w:t>
            </w:r>
            <w:r>
              <w:rPr>
                <w:sz w:val="18"/>
              </w:rPr>
              <w:t xml:space="preserve"> (9 pág)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 que entregar: os campos do pacote, as 3 camadas de validação, o bloco </w:t>
            </w:r>
            <w:r>
              <w:rPr>
                <w:rFonts w:ascii="Consolas" w:hAnsi="Consolas"/>
                <w:color w:val="1669A6"/>
                <w:sz w:val="18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Segundo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PACOTE-MOLDE_rambo_29-10.json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Exemplo real completo, já validado — copie e troque os dados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 hora de produzir</w:t>
            </w:r>
          </w:p>
        </w:tc>
      </w:tr>
    </w:tbl>
    <w:p/>
    <w:p>
      <w:pPr>
        <w:pStyle w:val="Heading1"/>
      </w:pPr>
      <w:r>
        <w:rPr>
          <w:color w:val="1669A6"/>
        </w:rPr>
        <w:t>As 5 regras que não podem ser esquecidas</w:t>
      </w:r>
    </w:p>
    <w:p>
      <w:pPr>
        <w:ind w:left="360"/>
      </w:pPr>
      <w:r>
        <w:rPr>
          <w:b/>
        </w:rPr>
        <w:t xml:space="preserve">1. </w:t>
      </w:r>
      <w:r>
        <w:rPr>
          <w:b/>
        </w:rPr>
        <w:t>Logo</w:t>
      </w:r>
      <w:r>
        <w:t>: sempre o arquivo oficial (</w:t>
      </w:r>
      <w:r>
        <w:rPr>
          <w:rFonts w:ascii="Consolas" w:hAnsi="Consolas"/>
          <w:color w:val="1669A6"/>
        </w:rPr>
        <w:t>femba_logo.png</w:t>
      </w:r>
      <w:r>
        <w:t>), colado como imagem. IA redesenha as formas — nunca gerar</w:t>
      </w:r>
    </w:p>
    <w:p>
      <w:pPr>
        <w:ind w:left="360"/>
      </w:pPr>
      <w:r>
        <w:rPr>
          <w:b/>
        </w:rPr>
        <w:t xml:space="preserve">2. </w:t>
      </w:r>
      <w:r>
        <w:rPr>
          <w:b/>
        </w:rPr>
        <w:t>Formato</w:t>
      </w:r>
      <w:r>
        <w:t>: 1080×1080 (feed) ou 1080×1920 (story). Nunca 1024</w:t>
      </w:r>
    </w:p>
    <w:p>
      <w:pPr>
        <w:ind w:left="360"/>
      </w:pPr>
      <w:r>
        <w:rPr>
          <w:b/>
        </w:rPr>
        <w:t xml:space="preserve">3. </w:t>
      </w:r>
      <w:r>
        <w:rPr>
          <w:b/>
        </w:rPr>
        <w:t>Contraste</w:t>
      </w:r>
      <w:r>
        <w:t xml:space="preserve">: nunca texto branco sobre o verde </w:t>
      </w:r>
      <w:r>
        <w:rPr>
          <w:rFonts w:ascii="Consolas" w:hAnsi="Consolas"/>
          <w:color w:val="1669A6"/>
        </w:rPr>
        <w:t>#94c41c</w:t>
      </w:r>
      <w:r>
        <w:t xml:space="preserve"> (2,06:1 — ilegível). Texto escuro sobre verde = 7,33:1</w:t>
      </w:r>
    </w:p>
    <w:p>
      <w:pPr>
        <w:ind w:left="360"/>
      </w:pPr>
      <w:r>
        <w:rPr>
          <w:b/>
        </w:rPr>
        <w:t xml:space="preserve">4. </w:t>
      </w:r>
      <w:r>
        <w:rPr>
          <w:b/>
        </w:rPr>
        <w:t>Legenda</w:t>
      </w:r>
      <w:r>
        <w:t>: sempre com o bloco fixo de serviço (ele garante telefone, WhatsApp, 24h e pedido mínimo)</w:t>
      </w:r>
    </w:p>
    <w:p>
      <w:pPr>
        <w:ind w:left="360"/>
      </w:pPr>
      <w:r>
        <w:rPr>
          <w:b/>
        </w:rPr>
        <w:t xml:space="preserve">5. </w:t>
      </w:r>
      <w:r>
        <w:rPr>
          <w:b/>
        </w:rPr>
        <w:t>Antes de entregar</w:t>
      </w:r>
      <w:r>
        <w:t xml:space="preserve">: rodar o conferente — </w:t>
      </w:r>
      <w:r>
        <w:rPr>
          <w:rFonts w:ascii="Consolas" w:hAnsi="Consolas"/>
          <w:color w:val="1669A6"/>
        </w:rPr>
        <w:t>python3 scripts/valida_pacote.py seu_pacote.json</w:t>
      </w:r>
      <w:r>
        <w:t>. Se rejeitar, a lista de erros diz exatamente o que consertar</w:t>
      </w:r>
    </w:p>
    <w:p>
      <w:pPr>
        <w:pStyle w:val="Heading1"/>
      </w:pPr>
      <w:r>
        <w:rPr>
          <w:color w:val="1669A6"/>
        </w:rPr>
        <w:t xml:space="preserve">A pasta </w:t>
      </w:r>
      <w:r>
        <w:rPr>
          <w:rFonts w:ascii="Consolas" w:hAnsi="Consolas"/>
          <w:color w:val="1669A6"/>
        </w:rPr>
        <w:t>referencia/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Para que serve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comparacao_logo_oficial_vs_regerado.png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 logo oficial ao lado do logo regenerado por IA — veja a diferença de geometria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exemplo_padrao_1fornecedor_v2.jpg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 aprovada no padrão do manual (diferencial/institucional)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669A6"/>
                <w:sz w:val="18"/>
              </w:rPr>
              <w:t>exemplo_padrao_checklist_v2.jpg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 aprovada no padrão do manual (utility/checklist)</w:t>
            </w:r>
          </w:p>
        </w:tc>
      </w:tr>
    </w:tbl>
    <w:p/>
    <w:p>
      <w:pPr>
        <w:pStyle w:val="Heading1"/>
      </w:pPr>
      <w:r>
        <w:rPr>
          <w:color w:val="1669A6"/>
        </w:rPr>
        <w:t>O anexo 16 do Manual</w:t>
      </w:r>
    </w:p>
    <w:p>
      <w:r>
        <w:t xml:space="preserve">Registra a revisão das artes de 23/10 com transparência total — incluindo </w:t>
      </w:r>
      <w:r>
        <w:rPr>
          <w:b/>
        </w:rPr>
        <w:t>os erros do próprio Designer</w:t>
      </w:r>
      <w:r>
        <w:t xml:space="preserve"> na auditoria. Vale a leitura: mostra que as regras do manual nasceram de defeitos reais, de ambos os lados.</w:t>
      </w:r>
    </w:p>
    <w:p>
      <w:pPr>
        <w:pStyle w:val="Heading1"/>
      </w:pPr>
      <w:r>
        <w:rPr>
          <w:color w:val="1669A6"/>
        </w:rPr>
        <w:t>Fluxo a partir de agora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Arquiteto envia brief → Mentora produz arte + legenda + pacote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→ Mentora roda o conferente → APROVADO: entrega ao Arquiteto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→ REJEITADO: conserta e roda de volta</w:t>
      </w:r>
    </w:p>
    <w:p>
      <w:pPr>
        <w:spacing w:after="0" w:before="0"/>
        <w:ind w:left="360"/>
      </w:pPr>
      <w:r>
        <w:rPr>
          <w:rFonts w:ascii="Consolas" w:hAnsi="Consolas"/>
          <w:color w:val="1C2733"/>
          <w:sz w:val="17"/>
        </w:rPr>
        <w:t>→ Arquiteto publica (IG + FB) e devolve comprovante</w:t>
      </w:r>
    </w:p>
    <w:p/>
    <w:p>
      <w:pPr>
        <w:pStyle w:val="Heading1"/>
      </w:pPr>
      <w:r>
        <w:rPr>
          <w:color w:val="1669A6"/>
        </w:rPr>
        <w:t>Quando chamar o Designer</w:t>
      </w:r>
    </w:p>
    <w:p>
      <w:pPr>
        <w:pStyle w:val="ListBullet"/>
      </w:pPr>
      <w:r>
        <w:t xml:space="preserve">Defeito que resistir a </w:t>
      </w:r>
      <w:r>
        <w:rPr>
          <w:b/>
        </w:rPr>
        <w:t>duas</w:t>
      </w:r>
      <w:r>
        <w:t xml:space="preserve"> tentativas de correção</w:t>
      </w:r>
    </w:p>
    <w:p>
      <w:pPr>
        <w:pStyle w:val="ListBullet"/>
      </w:pPr>
      <w:r>
        <w:t>Dúvida de medição, cor ou contraste</w:t>
      </w:r>
    </w:p>
    <w:p>
      <w:pPr>
        <w:pStyle w:val="ListBullet"/>
      </w:pPr>
      <w:r>
        <w:t>Nada mais — o fluxo é seu</w:t>
      </w:r>
    </w:p>
    <w:p>
      <w:r>
        <w:t>*Dúvidas sobre o conteúdo dos documentos: perguntar ao Designer via Igor. Dúvidas de estratégia/pauta: Arquiteto de Conteúdo.*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