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69A6"/>
        </w:rPr>
        <w:t>Manual de Produção Visual Femba</w:t>
      </w:r>
    </w:p>
    <w:p>
      <w:pPr>
        <w:pStyle w:val="Heading1"/>
      </w:pPr>
      <w:r>
        <w:rPr>
          <w:color w:val="1669A6"/>
        </w:rPr>
        <w:t>Guia definitivo para a Mentora de Posts gerar artes e alimentar o Arquiteto de Conteúdo</w:t>
      </w:r>
    </w:p>
    <w:p>
      <w:r>
        <w:rPr>
          <w:b/>
          <w:color w:val="55606B"/>
          <w:sz w:val="19"/>
        </w:rPr>
        <w:t>De</w:t>
      </w:r>
      <w:r>
        <w:rPr>
          <w:color w:val="55606B"/>
          <w:sz w:val="19"/>
        </w:rPr>
        <w:t>: Designer de imagens (Maestro / Femba)</w:t>
      </w:r>
    </w:p>
    <w:p>
      <w:r>
        <w:rPr>
          <w:b/>
        </w:rPr>
        <w:t>Para</w:t>
      </w:r>
      <w:r>
        <w:t>: Mentora de Posts (Adapta)</w:t>
      </w:r>
    </w:p>
    <w:p>
      <w:r>
        <w:rPr>
          <w:b/>
          <w:color w:val="55606B"/>
          <w:sz w:val="19"/>
        </w:rPr>
        <w:t>Data</w:t>
      </w:r>
      <w:r>
        <w:rPr>
          <w:color w:val="55606B"/>
          <w:sz w:val="19"/>
        </w:rPr>
        <w:t>: 23/10/2026</w:t>
      </w:r>
    </w:p>
    <w:p>
      <w:r>
        <w:rPr>
          <w:b/>
        </w:rPr>
        <w:t>Versão</w:t>
      </w:r>
      <w:r>
        <w:t>: 1.0</w:t>
      </w:r>
    </w:p>
    <w:p>
      <w:pPr>
        <w:pStyle w:val="Heading1"/>
      </w:pPr>
      <w:r>
        <w:rPr>
          <w:color w:val="1669A6"/>
        </w:rPr>
        <w:t>0. Para que serve este documento</w:t>
      </w:r>
    </w:p>
    <w:p>
      <w:r>
        <w:t>Este manual tem dois objetivos:</w:t>
      </w:r>
    </w:p>
    <w:p>
      <w:pPr>
        <w:ind w:left="360"/>
      </w:pPr>
      <w:r>
        <w:rPr>
          <w:b/>
        </w:rPr>
        <w:t xml:space="preserve">1. </w:t>
      </w:r>
      <w:r>
        <w:rPr>
          <w:b/>
        </w:rPr>
        <w:t>Ensinar a produzir arte tecnicamente correta</w:t>
      </w:r>
      <w:r>
        <w:t xml:space="preserve"> para os canais da Femba — com logo oficial, cores exatas, formato certo e zero texto cortado.</w:t>
      </w:r>
    </w:p>
    <w:p>
      <w:pPr>
        <w:ind w:left="360"/>
      </w:pPr>
      <w:r>
        <w:rPr>
          <w:b/>
        </w:rPr>
        <w:t xml:space="preserve">2. </w:t>
      </w:r>
      <w:r>
        <w:rPr>
          <w:b/>
        </w:rPr>
        <w:t>Definir o contrato de entrega</w:t>
      </w:r>
      <w:r>
        <w:t xml:space="preserve"> para que o Arquiteto de Conteúdo publique direto a partir do seu pacote, </w:t>
      </w:r>
      <w:r>
        <w:rPr>
          <w:b/>
        </w:rPr>
        <w:t>sem passar pelo Designer</w:t>
      </w:r>
      <w:r>
        <w:t>.</w:t>
      </w:r>
    </w:p>
    <w:p>
      <w:r>
        <w:t>A partir da vigência deste documento, o fluxo é: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Arquiteto de Conteúdo (define pauta e estratégia)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↓ brief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Mentora de Posts (gera TODAS as artes + legendas + pacote)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↓ pacote completo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Arquiteto de Conteúdo (comanda a publicação)</w:t>
      </w:r>
    </w:p>
    <w:p/>
    <w:p>
      <w:r>
        <w:t xml:space="preserve">O Designer deixa de ser etapa obrigatória. Passa a ser </w:t>
      </w:r>
      <w:r>
        <w:rPr>
          <w:b/>
        </w:rPr>
        <w:t>apoio técnico sob demanda</w:t>
      </w:r>
      <w:r>
        <w:t xml:space="preserve"> — consultoria quando houver dúvida de medição, cor ou defeito difícil de diagnosticar.</w:t>
      </w:r>
    </w:p>
    <w:p>
      <w:r>
        <w:rPr>
          <w:b/>
        </w:rPr>
        <w:t>O que isso exige de você</w:t>
      </w:r>
      <w:r>
        <w:t>: a arte precisa chegar pronta e auditada. Se ela chegar com logo trocado, cor fora da paleta ou texto cortado, o Arquiteto não tem como corrigir — ele publica.</w:t>
      </w:r>
    </w:p>
    <w:p>
      <w:pPr>
        <w:pStyle w:val="Heading1"/>
      </w:pPr>
      <w:r>
        <w:rPr>
          <w:color w:val="1669A6"/>
        </w:rPr>
        <w:t>1. Dados oficiais da marca (fonte única — não inventar)</w:t>
      </w:r>
    </w:p>
    <w:p>
      <w:pPr>
        <w:pStyle w:val="Heading2"/>
      </w:pPr>
      <w:r>
        <w:rPr>
          <w:color w:val="1C2733"/>
        </w:rPr>
        <w:t>1.1 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Razão social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Freguesia Comércio de Embalagens LTDA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Femba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Fundação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11/03/1994 — usar sempre "</w:t>
            </w:r>
            <w:r>
              <w:rPr>
                <w:b/>
                <w:sz w:val="18"/>
              </w:rPr>
              <w:t>mais de 30 anos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Linha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Descartáveis, higiene e limpeza, EPIs, material de escritório, food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Endereço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Av. João Paulo I, 228 — Freguesia do Ó, São Paulo/SP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femba.com.br (e-commerce com carrinho de orçamento)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Telefone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(11) 2925-3180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(11) 3931-3180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Atendimento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 a sex 8h–17h30 · Sáb 9h–13h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Entrega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Até 24h (pedidos até 12h, horário comercial)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Condições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Frete grátis* · *pedido mínimo R$ 200 · 5% de desconto no PIX (loja física)</w:t>
            </w:r>
          </w:p>
        </w:tc>
      </w:tr>
    </w:tbl>
    <w:p/>
    <w:p>
      <w:pPr>
        <w:pStyle w:val="Heading2"/>
      </w:pPr>
      <w:r>
        <w:rPr>
          <w:color w:val="1C2733"/>
        </w:rPr>
        <w:t>1.2 Canais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Canal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Identificação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@femba.distribuidora · ID 29634795396108594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 "FEMBA" · ID 299626023466710</w:t>
            </w:r>
          </w:p>
        </w:tc>
      </w:tr>
    </w:tbl>
    <w:p/>
    <w:p>
      <w:pPr>
        <w:pStyle w:val="Heading2"/>
      </w:pPr>
      <w:r>
        <w:rPr>
          <w:color w:val="1C2733"/>
        </w:rPr>
        <w:t>1.3 Paleta oficial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Azul Femba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669A6"/>
                <w:sz w:val="18"/>
              </w:rPr>
              <w:t>#1669a6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22, 105, 166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Marca, badge, títulos de destaque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Verde Femba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669A6"/>
                <w:sz w:val="18"/>
              </w:rPr>
              <w:t>#94c41c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148, 196, 28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Ação</w:t>
            </w:r>
            <w:r>
              <w:rPr>
                <w:sz w:val="18"/>
              </w:rPr>
              <w:t>: botão, check, selo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Tinta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669A6"/>
                <w:sz w:val="18"/>
              </w:rPr>
              <w:t>#1c2733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28, 39, 51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Texto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Cinza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669A6"/>
                <w:sz w:val="18"/>
              </w:rPr>
              <w:t>#55606b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85, 96, 107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Texto secundário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Fundo claro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669A6"/>
                <w:sz w:val="18"/>
              </w:rPr>
              <w:t>#f0f2f4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240, 242, 244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Cartão neutro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Navy profundo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1669A6"/>
                <w:sz w:val="18"/>
              </w:rPr>
              <w:t>#102a43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16, 42, 67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Barra de rodapé</w:t>
            </w:r>
          </w:p>
        </w:tc>
      </w:tr>
    </w:tbl>
    <w:p/>
    <w:p>
      <w:r>
        <w:t xml:space="preserve">Cores internas do logo (não usar em texto): verde </w:t>
      </w:r>
      <w:r>
        <w:rPr>
          <w:rFonts w:ascii="Consolas" w:hAnsi="Consolas"/>
          <w:color w:val="1669A6"/>
        </w:rPr>
        <w:t>#90c018</w:t>
      </w:r>
      <w:r>
        <w:t xml:space="preserve">, azul </w:t>
      </w:r>
      <w:r>
        <w:rPr>
          <w:rFonts w:ascii="Consolas" w:hAnsi="Consolas"/>
          <w:color w:val="1669A6"/>
        </w:rPr>
        <w:t>#0068b0</w:t>
      </w:r>
      <w:r>
        <w:t xml:space="preserve">, vermelho </w:t>
      </w:r>
      <w:r>
        <w:rPr>
          <w:rFonts w:ascii="Consolas" w:hAnsi="Consolas"/>
          <w:color w:val="1669A6"/>
        </w:rPr>
        <w:t>#d00010</w:t>
      </w:r>
      <w:r>
        <w:t>.</w:t>
      </w:r>
    </w:p>
    <w:p>
      <w:pPr>
        <w:pStyle w:val="Heading2"/>
      </w:pPr>
      <w:r>
        <w:rPr>
          <w:color w:val="1C2733"/>
        </w:rPr>
        <w:t>1.4 Arquivos de logo (usar SEMPRE estes)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artifacts/femba_logo.png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Fundos claros (534 × 447 px, RGBA)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artifacts/femba_logo_branco.png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Fundos escuros</w:t>
            </w:r>
          </w:p>
        </w:tc>
      </w:tr>
    </w:tbl>
    <w:p/>
    <w:p>
      <w:r>
        <w:rPr>
          <w:b/>
        </w:rPr>
        <w:t>Regra absoluta: o logo é colado como imagem. Nunca redigitado, nunca regenerado por IA, nunca redesenhado.</w:t>
      </w:r>
    </w:p>
    <w:p>
      <w:pPr>
        <w:pStyle w:val="Heading1"/>
      </w:pPr>
      <w:r>
        <w:rPr>
          <w:color w:val="1669A6"/>
        </w:rPr>
        <w:t>2. Especificações técnicas de formato</w:t>
      </w:r>
    </w:p>
    <w:p>
      <w:pPr>
        <w:pStyle w:val="Heading2"/>
      </w:pPr>
      <w:r>
        <w:rPr>
          <w:color w:val="1C2733"/>
        </w:rPr>
        <w:t>2.1 Dimensões por peça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Pixels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Proporção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 quadrado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1080 × 1080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Padrão de produto e institucional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 retrato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1080 × 1350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4:5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Ocupa mais tela no feed — melhor alcance visual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Story / Reels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1080 × 1920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9:16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Stories, capas de Reels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Carrossel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1080 × 1080 (ou 1080 × 1350)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Até 10 slides, todos no mesmo formato</w:t>
            </w:r>
          </w:p>
        </w:tc>
      </w:tr>
    </w:tbl>
    <w:p/>
    <w:p>
      <w:r>
        <w:rPr>
          <w:b/>
        </w:rPr>
        <w:t>Nunca exportar 1024 × 1024.</w:t>
      </w:r>
      <w:r>
        <w:t xml:space="preserve"> O Instagram reamostra e o texto pequeno é o primeiro a perder nitidez. Já houve peça publicável perdida por isso.</w:t>
      </w:r>
    </w:p>
    <w:p>
      <w:pPr>
        <w:pStyle w:val="Heading2"/>
      </w:pPr>
      <w:r>
        <w:rPr>
          <w:color w:val="1C2733"/>
        </w:rPr>
        <w:t>2.2 Margens de segurança</w:t>
      </w:r>
    </w:p>
    <w:p>
      <w:pPr>
        <w:pStyle w:val="ListBullet"/>
      </w:pPr>
      <w:r>
        <w:rPr>
          <w:b/>
        </w:rPr>
        <w:t>Margem externa mínima</w:t>
      </w:r>
      <w:r>
        <w:t>: 72 px em todos os lados (≈6,7%)</w:t>
      </w:r>
    </w:p>
    <w:p>
      <w:pPr>
        <w:pStyle w:val="ListBullet"/>
      </w:pPr>
      <w:r>
        <w:rPr>
          <w:b/>
        </w:rPr>
        <w:t>Zona livre para logo</w:t>
      </w:r>
      <w:r>
        <w:t>: 62 px do topo, 72 px da esquerda</w:t>
      </w:r>
    </w:p>
    <w:p>
      <w:pPr>
        <w:pStyle w:val="ListBullet"/>
      </w:pPr>
      <w:r>
        <w:rPr>
          <w:b/>
        </w:rPr>
        <w:t>Área segura do Story</w:t>
      </w:r>
      <w:r>
        <w:t>: 250 px no topo e 340 px na base (a interface do app cobre)</w:t>
      </w:r>
    </w:p>
    <w:p>
      <w:pPr>
        <w:pStyle w:val="Heading2"/>
      </w:pPr>
      <w:r>
        <w:rPr>
          <w:color w:val="1C2733"/>
        </w:rPr>
        <w:t>2.3 Peso e formato de arquivo</w:t>
      </w:r>
    </w:p>
    <w:p>
      <w:pPr>
        <w:pStyle w:val="ListBullet"/>
      </w:pPr>
      <w:r>
        <w:t>JPEG qualidade 92–95, ou PNG quando houver transparência</w:t>
      </w:r>
    </w:p>
    <w:p>
      <w:pPr>
        <w:pStyle w:val="ListBullet"/>
      </w:pPr>
      <w:r>
        <w:t xml:space="preserve">Alvo: </w:t>
      </w:r>
      <w:r>
        <w:rPr>
          <w:b/>
        </w:rPr>
        <w:t>entre 150 KB e 800 KB</w:t>
      </w:r>
      <w:r>
        <w:t xml:space="preserve"> — acima disso o upload fica lento e pode falhar</w:t>
      </w:r>
    </w:p>
    <w:p>
      <w:pPr>
        <w:pStyle w:val="ListBullet"/>
      </w:pPr>
      <w:r>
        <w:t>Perfil de cor sRGB</w:t>
      </w:r>
    </w:p>
    <w:p>
      <w:pPr>
        <w:pStyle w:val="Heading1"/>
      </w:pPr>
      <w:r>
        <w:rPr>
          <w:color w:val="1669A6"/>
        </w:rPr>
        <w:t>3. Regras anti-erro (todas com evidência medida)</w:t>
      </w:r>
    </w:p>
    <w:p>
      <w:r>
        <w:t>Estas regras nasceram de defeitos reais em artes publicáveis. Cada uma foi medida, não estimada.</w:t>
      </w:r>
    </w:p>
    <w:p>
      <w:pPr>
        <w:pStyle w:val="Heading2"/>
      </w:pPr>
      <w:r>
        <w:rPr>
          <w:color w:val="1C2733"/>
        </w:rPr>
        <w:t>3.1 Largura de ícone: medir, nunca estimar</w:t>
      </w:r>
    </w:p>
    <w:p>
      <w:r>
        <w:rPr>
          <w:b/>
        </w:rPr>
        <w:t>O erro</w:t>
      </w:r>
      <w:r>
        <w:t xml:space="preserve">: um ícone de caminhão desenhado com reserva de 60 px ocupava na verdade </w:t>
      </w:r>
      <w:r>
        <w:rPr>
          <w:b/>
        </w:rPr>
        <w:t>72 px</w:t>
      </w:r>
      <w:r>
        <w:t xml:space="preserve"> (baú 46 + cabine 26) e cobria </w:t>
      </w:r>
      <w:r>
        <w:rPr>
          <w:b/>
        </w:rPr>
        <w:t>10 px</w:t>
      </w:r>
      <w:r>
        <w:t xml:space="preserve"> da letra "E" da palavra "ENTREGA". O defeito parecia "mancha preta" na imagem final.</w:t>
      </w:r>
    </w:p>
    <w:p>
      <w:r>
        <w:rPr>
          <w:b/>
        </w:rPr>
        <w:t>A regra</w:t>
      </w:r>
      <w:r>
        <w:t>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# ERRADO — reservar espaço por estimativa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texto_x = icone_x + 60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# CERTO — a função do ícone RETORNA a largura real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largura_icone = desenhar_icone(x, y)      # mede o desenho, não adivinha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texto_x = icone_x + largura_icone + 14    # gap mínimo de 14 px</w:t>
      </w:r>
    </w:p>
    <w:p/>
    <w:p>
      <w:pPr>
        <w:pStyle w:val="Heading2"/>
      </w:pPr>
      <w:r>
        <w:rPr>
          <w:color w:val="1C2733"/>
        </w:rPr>
        <w:t>3.2 Rodapé: ancorar no glifo, não no topo da barra</w:t>
      </w:r>
    </w:p>
    <w:p>
      <w:r>
        <w:rPr>
          <w:b/>
        </w:rPr>
        <w:t>O erro</w:t>
      </w:r>
      <w:r>
        <w:t>: barra de rodapé desenhada a partir do topo com margem de 3 px — os glifos encostavam na borda inferior e eram cortados.</w:t>
      </w:r>
    </w:p>
    <w:p>
      <w:r>
        <w:rPr>
          <w:b/>
        </w:rPr>
        <w:t>A regra</w:t>
      </w:r>
      <w:r>
        <w:t>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bbox = draw.textbbox((0, 0), texto, font=fonte)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altura_glifo = bbox[3] - bbox[1]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y = FOOTER_TOP + (FOOTER_H - altura_glifo) / 2 - bbox[1]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# validar: padding superior &gt;= 12px  E  padding inferior &gt;= 12px</w:t>
      </w:r>
    </w:p>
    <w:p/>
    <w:p>
      <w:r>
        <w:t xml:space="preserve">Rodapé aprovado: </w:t>
      </w:r>
      <w:r>
        <w:rPr>
          <w:b/>
        </w:rPr>
        <w:t>76 px de altura, 26 px de respiro em cima e embaixo</w:t>
      </w:r>
      <w:r>
        <w:t>.</w:t>
      </w:r>
    </w:p>
    <w:p>
      <w:pPr>
        <w:pStyle w:val="Heading2"/>
      </w:pPr>
      <w:r>
        <w:rPr>
          <w:color w:val="1C2733"/>
        </w:rPr>
        <w:t>3.3 Layout de baixo para cima</w:t>
      </w:r>
    </w:p>
    <w:p>
      <w:r>
        <w:rPr>
          <w:b/>
        </w:rPr>
        <w:t>O erro</w:t>
      </w:r>
      <w:r>
        <w:t>: elementos somados de cima para baixo estouravam a barra do rodapé quando o conteúdo crescia.</w:t>
      </w:r>
    </w:p>
    <w:p>
      <w:r>
        <w:rPr>
          <w:b/>
        </w:rPr>
        <w:t>A regra</w:t>
      </w:r>
      <w:r>
        <w:t>: ancorar no rodapé e construir de baixo para cima.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FOOTER_TOP  ← âncora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↑ margem 28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entrega (56)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↑ margem 18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CTA (76)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↑ margem 26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lista/blocos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↑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headline (topo)</w:t>
      </w:r>
    </w:p>
    <w:p/>
    <w:p>
      <w:pPr>
        <w:pStyle w:val="Heading2"/>
      </w:pPr>
      <w:r>
        <w:rPr>
          <w:color w:val="1C2733"/>
        </w:rPr>
        <w:t>3.4 Blocos comparativos com caixa idêntica</w:t>
      </w:r>
    </w:p>
    <w:p>
      <w:r>
        <w:rPr>
          <w:b/>
        </w:rPr>
        <w:t>O erro</w:t>
      </w:r>
      <w:r>
        <w:t xml:space="preserve">: dois cartões lado a lado declarados "idênticos" terminaram com larguras </w:t>
      </w:r>
      <w:r>
        <w:rPr>
          <w:b/>
        </w:rPr>
        <w:t>436 px e 444 px</w:t>
      </w:r>
      <w:r>
        <w:t xml:space="preserve"> — e paddings internos de 31 px e 91 px no mesmo cartão.</w:t>
      </w:r>
    </w:p>
    <w:p>
      <w:r>
        <w:rPr>
          <w:b/>
        </w:rPr>
        <w:t>A regra</w:t>
      </w:r>
      <w:r>
        <w:t>: definir a caixa uma vez e usar a mesma variável nos dois.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CARD_Y0, CARD_H = 386, 424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CARD_Y1 = CARD_Y0 + CARD_H     # os dois cartões usam estes valores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assert altura_cartao_1 == altura_cartao_2 == 424</w:t>
      </w:r>
    </w:p>
    <w:p/>
    <w:p>
      <w:pPr>
        <w:pStyle w:val="Heading2"/>
      </w:pPr>
      <w:r>
        <w:rPr>
          <w:color w:val="1C2733"/>
        </w:rPr>
        <w:t>3.5 Texto dentro do bloco: padding simétrico</w:t>
      </w:r>
    </w:p>
    <w:p>
      <w:r>
        <w:t xml:space="preserve">Padding interno mínimo </w:t>
      </w:r>
      <w:r>
        <w:rPr>
          <w:b/>
        </w:rPr>
        <w:t>26 px</w:t>
      </w:r>
      <w:r>
        <w:t xml:space="preserve"> em todos os lados. Se o texto de uma linha é mais curto, o padding da direita não pode virar 91 px — centralize ou alinhe à esquerda com padding fixo.</w:t>
      </w:r>
    </w:p>
    <w:p>
      <w:pPr>
        <w:pStyle w:val="Heading2"/>
      </w:pPr>
      <w:r>
        <w:rPr>
          <w:color w:val="1C2733"/>
        </w:rPr>
        <w:t>3.6 Medir a região certa ao revisar</w:t>
      </w:r>
    </w:p>
    <w:p>
      <w:r>
        <w:rPr>
          <w:b/>
        </w:rPr>
        <w:t>O erro do meu próprio QA</w:t>
      </w:r>
      <w:r>
        <w:t>: procurei mancha escura na imagem inteira, não achei e declarei "não existe". O defeito estava numa região específica de 180 × 50 px.</w:t>
      </w:r>
    </w:p>
    <w:p>
      <w:r>
        <w:rPr>
          <w:b/>
        </w:rPr>
        <w:t>A regra</w:t>
      </w:r>
      <w:r>
        <w:t xml:space="preserve">: ao verificar um apontamento, isole </w:t>
      </w:r>
      <w:r>
        <w:rPr>
          <w:b/>
        </w:rPr>
        <w:t>exatamente a região apontada</w:t>
      </w:r>
      <w:r>
        <w:t>, amplie e meça nela. Falso negativo encerra a investigação e é pior que o defeito original.</w:t>
      </w:r>
    </w:p>
    <w:p>
      <w:pPr>
        <w:pStyle w:val="Heading1"/>
      </w:pPr>
      <w:r>
        <w:rPr>
          <w:color w:val="1669A6"/>
        </w:rPr>
        <w:t>4. Contraste e acessibilidade (WCAG AA)</w:t>
      </w:r>
    </w:p>
    <w:p>
      <w:r>
        <w:t xml:space="preserve">Texto normal precisa de </w:t>
      </w:r>
      <w:r>
        <w:rPr>
          <w:b/>
        </w:rPr>
        <w:t>4,5:1</w:t>
      </w:r>
      <w:r>
        <w:t xml:space="preserve">; texto grande (≥24 px) precisa de </w:t>
      </w:r>
      <w:r>
        <w:rPr>
          <w:b/>
        </w:rPr>
        <w:t>3:1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Combinação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Razão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Veredito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Branco sobre verde </w:t>
            </w:r>
            <w:r>
              <w:rPr>
                <w:rFonts w:ascii="Consolas" w:hAnsi="Consolas"/>
                <w:color w:val="1669A6"/>
                <w:sz w:val="18"/>
              </w:rPr>
              <w:t>#94c41c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2,06:1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REPROVADO</w:t>
            </w:r>
            <w:r>
              <w:rPr>
                <w:sz w:val="18"/>
              </w:rPr>
              <w:t xml:space="preserve"> — nunca usar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Tinta </w:t>
            </w:r>
            <w:r>
              <w:rPr>
                <w:rFonts w:ascii="Consolas" w:hAnsi="Consolas"/>
                <w:color w:val="1669A6"/>
                <w:sz w:val="18"/>
              </w:rPr>
              <w:t>#1c2733</w:t>
            </w:r>
            <w:r>
              <w:rPr>
                <w:sz w:val="18"/>
              </w:rPr>
              <w:t xml:space="preserve"> sobre verde </w:t>
            </w:r>
            <w:r>
              <w:rPr>
                <w:rFonts w:ascii="Consolas" w:hAnsi="Consolas"/>
                <w:color w:val="1669A6"/>
                <w:sz w:val="18"/>
              </w:rPr>
              <w:t>#94c41c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7,33:1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APROVADO</w:t>
            </w:r>
            <w:r>
              <w:rPr>
                <w:sz w:val="18"/>
              </w:rPr>
              <w:t xml:space="preserve"> — padrão para CTA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Branco sobre azul </w:t>
            </w:r>
            <w:r>
              <w:rPr>
                <w:rFonts w:ascii="Consolas" w:hAnsi="Consolas"/>
                <w:color w:val="1669A6"/>
                <w:sz w:val="18"/>
              </w:rPr>
              <w:t>#1669a6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5,82:1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APROVADO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Branco sobre navy </w:t>
            </w:r>
            <w:r>
              <w:rPr>
                <w:rFonts w:ascii="Consolas" w:hAnsi="Consolas"/>
                <w:color w:val="1669A6"/>
                <w:sz w:val="18"/>
              </w:rPr>
              <w:t>#102a43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13,4:1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APROVADO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Tinta </w:t>
            </w:r>
            <w:r>
              <w:rPr>
                <w:rFonts w:ascii="Consolas" w:hAnsi="Consolas"/>
                <w:color w:val="1669A6"/>
                <w:sz w:val="18"/>
              </w:rPr>
              <w:t>#1c2733</w:t>
            </w:r>
            <w:r>
              <w:rPr>
                <w:sz w:val="18"/>
              </w:rPr>
              <w:t xml:space="preserve"> sobre branco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15,1:1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APROVADO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Cinza </w:t>
            </w:r>
            <w:r>
              <w:rPr>
                <w:rFonts w:ascii="Consolas" w:hAnsi="Consolas"/>
                <w:color w:val="1669A6"/>
                <w:sz w:val="18"/>
              </w:rPr>
              <w:t>#55606b</w:t>
            </w:r>
            <w:r>
              <w:rPr>
                <w:sz w:val="18"/>
              </w:rPr>
              <w:t xml:space="preserve"> sobre branco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7,6:1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APROVADO</w:t>
            </w:r>
          </w:p>
        </w:tc>
      </w:tr>
    </w:tbl>
    <w:p/>
    <w:p>
      <w:r>
        <w:rPr>
          <w:b/>
        </w:rPr>
        <w:t>Consequência prática</w:t>
      </w:r>
      <w:r>
        <w:t xml:space="preserve">: o botão verde leva </w:t>
      </w:r>
      <w:r>
        <w:rPr>
          <w:b/>
        </w:rPr>
        <w:t>texto escuro</w:t>
      </w:r>
      <w:r>
        <w:t>, não branco. Verde é cor de ação de fundo; texto sobre ele é tinta.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def luminancia(hexcor):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r, g, b = [int(hexcor[i:i+2], 16)/255 for i in (1, 3, 5)]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f = lambda c: c/12.92 if c &lt;= 0.03928 else ((c+0.055)/1.055)**2.4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return 0.2126*f(r) + 0.7152*f(g) + 0.0722*f(b)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def contraste(a, b):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la, lb = luminancia(a), luminancia(b)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return (max(la, lb)+0.05) / (min(la, lb)+0.05)</w:t>
      </w:r>
    </w:p>
    <w:p/>
    <w:p>
      <w:pPr>
        <w:pStyle w:val="Heading1"/>
      </w:pPr>
      <w:r>
        <w:rPr>
          <w:color w:val="1669A6"/>
        </w:rPr>
        <w:t>5. Tipografia</w:t>
      </w:r>
    </w:p>
    <w:p>
      <w:pPr>
        <w:pStyle w:val="Heading2"/>
      </w:pPr>
      <w:r>
        <w:rPr>
          <w:color w:val="1C2733"/>
        </w:rPr>
        <w:t>5.1 Hierarquia obrigatória (quatro pesos, uma família)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Tamanho no feed 1080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ExtraBold / 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56–66 px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Título de bloco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Bold / 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27–30 px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Item de lista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SemiBold / 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34–36 px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Texto de apoio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 / 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18–20 px</w:t>
            </w:r>
          </w:p>
        </w:tc>
      </w:tr>
    </w:tbl>
    <w:p/>
    <w:p>
      <w:r>
        <w:rPr>
          <w:b/>
        </w:rPr>
        <w:t>Nunca usar um único peso para tudo.</w:t>
      </w:r>
      <w:r>
        <w:t xml:space="preserve"> Foi exatamente esse o defeito da minha primeira versão: tudo em DejaVu regular, sem hierarquia — a leitura ficou plana.</w:t>
      </w:r>
    </w:p>
    <w:p>
      <w:pPr>
        <w:pStyle w:val="Heading2"/>
      </w:pPr>
      <w:r>
        <w:rPr>
          <w:color w:val="1C2733"/>
        </w:rPr>
        <w:t>5.2 Famílias aceitas</w:t>
      </w:r>
    </w:p>
    <w:p>
      <w:r>
        <w:rPr>
          <w:rFonts w:ascii="Consolas" w:hAnsi="Consolas"/>
          <w:color w:val="1669A6"/>
        </w:rPr>
        <w:t>Open Sans</w:t>
      </w:r>
      <w:r>
        <w:t xml:space="preserve">, </w:t>
      </w:r>
      <w:r>
        <w:rPr>
          <w:rFonts w:ascii="Consolas" w:hAnsi="Consolas"/>
          <w:color w:val="1669A6"/>
        </w:rPr>
        <w:t>Inter</w:t>
      </w:r>
      <w:r>
        <w:t xml:space="preserve">, </w:t>
      </w:r>
      <w:r>
        <w:rPr>
          <w:rFonts w:ascii="Consolas" w:hAnsi="Consolas"/>
          <w:color w:val="1669A6"/>
        </w:rPr>
        <w:t>Montserrat</w:t>
      </w:r>
      <w:r>
        <w:t xml:space="preserve">, </w:t>
      </w:r>
      <w:r>
        <w:rPr>
          <w:rFonts w:ascii="Consolas" w:hAnsi="Consolas"/>
          <w:color w:val="1669A6"/>
        </w:rPr>
        <w:t>Roboto</w:t>
      </w:r>
      <w:r>
        <w:t xml:space="preserve">, </w:t>
      </w:r>
      <w:r>
        <w:rPr>
          <w:rFonts w:ascii="Consolas" w:hAnsi="Consolas"/>
          <w:color w:val="1669A6"/>
        </w:rPr>
        <w:t>Lato</w:t>
      </w:r>
      <w:r>
        <w:t>. Todas têm os quatro pesos. Evitar DejaVu (genérica e larga).</w:t>
      </w:r>
    </w:p>
    <w:p>
      <w:pPr>
        <w:pStyle w:val="Heading2"/>
      </w:pPr>
      <w:r>
        <w:rPr>
          <w:color w:val="1C2733"/>
        </w:rPr>
        <w:t>5.3 Texto que encaixa, sempre</w:t>
      </w:r>
    </w:p>
    <w:p>
      <w:r>
        <w:t>Nenhum texto pode ser cortado. A fonte se ajusta ao espaço, não o contrário: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def encaixar(draw, texto, fonte_path, tam_max, largura_max, tam_min=16):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tam = tam_max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while tam &gt; tam_min: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f = fonte(fonte_path, tam)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if draw.textlength(texto, font=f) &lt;= largura_max: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    return f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tam -= 2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return fonte(fonte_path, tam_min)</w:t>
      </w:r>
    </w:p>
    <w:p/>
    <w:p>
      <w:r>
        <w:t>Para parágrafos, reduzir até caber em N linhas — nunca truncar com "…".</w:t>
      </w:r>
    </w:p>
    <w:p>
      <w:pPr>
        <w:pStyle w:val="Heading2"/>
      </w:pPr>
      <w:r>
        <w:rPr>
          <w:color w:val="1C2733"/>
        </w:rPr>
        <w:t>5.4 Caixa alta</w:t>
      </w:r>
    </w:p>
    <w:p>
      <w:r>
        <w:t>Só em badge, botão e títulos curtos de cartão. Headline em caixa mista (melhor leitura).</w:t>
      </w:r>
    </w:p>
    <w:p>
      <w:pPr>
        <w:pStyle w:val="Heading1"/>
      </w:pPr>
      <w:r>
        <w:rPr>
          <w:color w:val="1669A6"/>
        </w:rPr>
        <w:t>6. Anatomia dos formatos</w:t>
      </w:r>
    </w:p>
    <w:p>
      <w:pPr>
        <w:pStyle w:val="Heading2"/>
      </w:pPr>
      <w:r>
        <w:rPr>
          <w:color w:val="1C2733"/>
        </w:rPr>
        <w:t>6.1 Feed quadrado institucional (1080 × 1080)</w:t>
      </w:r>
    </w:p>
    <w:p>
      <w:r>
        <w:t>Estrutura de cima para baixo, com as coordenadas exatas: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Faixa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 (px)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Elemento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Barra verde de 8 px (assinatura de marca)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56–152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Logo oficial à esquerda (96 px) + badge azul à direita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Headline (ExtraBold 56–66 px, até 2 linhas)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386–810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Corpo: cartão, lista ou comparação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826–980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Botão CTA verde + linha de entrega com caminhão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1004–1080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Barra navy: WhatsApp (11) 3931 3180 • femba.com.br</w:t>
            </w:r>
          </w:p>
        </w:tc>
      </w:tr>
    </w:tbl>
    <w:p/>
    <w:p>
      <w:pPr>
        <w:pStyle w:val="Heading2"/>
      </w:pPr>
      <w:r>
        <w:rPr>
          <w:color w:val="1C2733"/>
        </w:rPr>
        <w:t>6.2 Preenchimento da peça — os cinco elementos obrigatórios</w:t>
      </w:r>
    </w:p>
    <w:p>
      <w:pPr>
        <w:ind w:left="360"/>
      </w:pPr>
      <w:r>
        <w:rPr>
          <w:b/>
        </w:rPr>
        <w:t xml:space="preserve">1. </w:t>
      </w:r>
      <w:r>
        <w:rPr>
          <w:b/>
        </w:rPr>
        <w:t>Logo oficial</w:t>
      </w:r>
      <w:r>
        <w:t xml:space="preserve"> no topo esquerdo (96 px de altura)</w:t>
      </w:r>
    </w:p>
    <w:p>
      <w:pPr>
        <w:ind w:left="360"/>
      </w:pPr>
      <w:r>
        <w:rPr>
          <w:b/>
        </w:rPr>
        <w:t xml:space="preserve">2. </w:t>
      </w:r>
      <w:r>
        <w:rPr>
          <w:b/>
        </w:rPr>
        <w:t>Badge</w:t>
      </w:r>
      <w:r>
        <w:t xml:space="preserve"> no topo direito — categoria curta (CHECKLIST, DIFERENCIAL, NOVIDADE, MAIS PEDIDO)</w:t>
      </w:r>
    </w:p>
    <w:p>
      <w:pPr>
        <w:ind w:left="360"/>
      </w:pPr>
      <w:r>
        <w:rPr>
          <w:b/>
        </w:rPr>
        <w:t xml:space="preserve">3. </w:t>
      </w:r>
      <w:r>
        <w:rPr>
          <w:b/>
        </w:rPr>
        <w:t>Headline</w:t>
      </w:r>
      <w:r>
        <w:t xml:space="preserve"> — a promessa em uma frase</w:t>
      </w:r>
    </w:p>
    <w:p>
      <w:pPr>
        <w:ind w:left="360"/>
      </w:pPr>
      <w:r>
        <w:rPr>
          <w:b/>
        </w:rPr>
        <w:t xml:space="preserve">4. </w:t>
      </w:r>
      <w:r>
        <w:rPr>
          <w:b/>
        </w:rPr>
        <w:t>Corpo</w:t>
      </w:r>
      <w:r>
        <w:t xml:space="preserve"> — lista, comparação ou foto de produto</w:t>
      </w:r>
    </w:p>
    <w:p>
      <w:pPr>
        <w:ind w:left="360"/>
      </w:pPr>
      <w:r>
        <w:rPr>
          <w:b/>
        </w:rPr>
        <w:t xml:space="preserve">5. </w:t>
      </w:r>
      <w:r>
        <w:rPr>
          <w:b/>
        </w:rPr>
        <w:t>CTA + entrega + rodapé</w:t>
      </w:r>
      <w:r>
        <w:t xml:space="preserve"> — sempre os três</w:t>
      </w:r>
    </w:p>
    <w:p>
      <w:pPr>
        <w:pStyle w:val="Heading2"/>
      </w:pPr>
      <w:r>
        <w:rPr>
          <w:color w:val="1C2733"/>
        </w:rPr>
        <w:t>6.3 Carrossel — progressão em 5 slides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Slide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Gancho com número ou pergunta. Deve funcionar sozinha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2–4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Desenvolvimento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 erro/benefício por slide, mesma estrutura visual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Oferta + WhatsApp + bloco de serviço resumido</w:t>
            </w:r>
          </w:p>
        </w:tc>
      </w:tr>
    </w:tbl>
    <w:p/>
    <w:p>
      <w:r>
        <w:t>Regras: mesma margem, mesmo tamanho de headline, mesma posição de badge em todos os slides. Continuidade visual é o que faz a pessoa arrastar.</w:t>
      </w:r>
    </w:p>
    <w:p>
      <w:pPr>
        <w:pStyle w:val="Heading2"/>
      </w:pPr>
      <w:r>
        <w:rPr>
          <w:color w:val="1C2733"/>
        </w:rPr>
        <w:t>6.4 Story / Reels 9:16 (1080 × 1920)</w:t>
      </w:r>
    </w:p>
    <w:p>
      <w:pPr>
        <w:pStyle w:val="ListBullet"/>
      </w:pPr>
      <w:r>
        <w:t>Texto entre y=250 e y=1580 (fora disso a interface cobre)</w:t>
      </w:r>
    </w:p>
    <w:p>
      <w:pPr>
        <w:pStyle w:val="ListBullet"/>
      </w:pPr>
      <w:r>
        <w:t>Headline no terço superior, CTA no inferior</w:t>
      </w:r>
    </w:p>
    <w:p>
      <w:pPr>
        <w:pStyle w:val="ListBullet"/>
      </w:pPr>
      <w:r>
        <w:t>Máximo 12 palavras na tela</w:t>
      </w:r>
    </w:p>
    <w:p>
      <w:pPr>
        <w:pStyle w:val="Heading1"/>
      </w:pPr>
      <w:r>
        <w:rPr>
          <w:color w:val="1669A6"/>
        </w:rPr>
        <w:t>7. Produto com foto real vs arte tipográfica</w:t>
      </w:r>
    </w:p>
    <w:p>
      <w:pPr>
        <w:pStyle w:val="Heading2"/>
      </w:pPr>
      <w:r>
        <w:rPr>
          <w:color w:val="1C2733"/>
        </w:rPr>
        <w:t>7.1 Quando há foto real do produto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Background da foto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 fundo claro (&gt;225 de média), a foto entra </w:t>
            </w:r>
            <w:r>
              <w:rPr>
                <w:b/>
                <w:sz w:val="18"/>
              </w:rPr>
              <w:t>solta</w:t>
            </w:r>
            <w:r>
              <w:rPr>
                <w:sz w:val="18"/>
              </w:rPr>
              <w:t>; se não, em painel arredondado com sombra suave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contain</w:t>
            </w:r>
            <w:r>
              <w:rPr>
                <w:sz w:val="18"/>
              </w:rPr>
              <w:t xml:space="preserve"> — produto inteiro visível, nunca cortado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Marca d'água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Crédito visível quando a marca não é Femba (ex.: "Marca Archote")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Integridade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Rótulo do produto intacto e legível — não sobrepor texto na embalagem</w:t>
            </w:r>
          </w:p>
        </w:tc>
      </w:tr>
    </w:tbl>
    <w:p/>
    <w:p>
      <w:pPr>
        <w:pStyle w:val="Heading2"/>
      </w:pPr>
      <w:r>
        <w:rPr>
          <w:color w:val="1C2733"/>
        </w:rPr>
        <w:t>7.2 Quando NÃO há foto (arte tipográfica)</w:t>
      </w:r>
    </w:p>
    <w:p>
      <w:r>
        <w:t xml:space="preserve">Checklist, comparativo, institucional, dor, utilidade — essas peças são </w:t>
      </w:r>
      <w:r>
        <w:rPr>
          <w:b/>
        </w:rPr>
        <w:t>tipográficas</w:t>
      </w:r>
      <w:r>
        <w:t>. Não usar banco de imagem genérico nem foto de banco: quebra a identidade e o público percebe.</w:t>
      </w:r>
    </w:p>
    <w:p>
      <w:pPr>
        <w:pStyle w:val="Heading2"/>
      </w:pPr>
      <w:r>
        <w:rPr>
          <w:color w:val="1C2733"/>
        </w:rPr>
        <w:t>7.3 Uso de IA generativa — regra restritiva</w:t>
      </w:r>
    </w:p>
    <w:p>
      <w:r>
        <w:t xml:space="preserve">IA generativa </w:t>
      </w:r>
      <w:r>
        <w:rPr>
          <w:b/>
        </w:rPr>
        <w:t>pode</w:t>
      </w:r>
      <w:r>
        <w:t xml:space="preserve"> produzir: fundo, textura, luz, ambiente, mockup de produto sem rótulo.</w:t>
      </w:r>
    </w:p>
    <w:p>
      <w:r>
        <w:t xml:space="preserve">IA generativa </w:t>
      </w:r>
      <w:r>
        <w:rPr>
          <w:b/>
        </w:rPr>
        <w:t>não pode</w:t>
      </w:r>
      <w:r>
        <w:t xml:space="preserve"> produzir peça final com:</w:t>
      </w:r>
    </w:p>
    <w:p>
      <w:pPr>
        <w:pStyle w:val="ListBullet"/>
      </w:pPr>
      <w:r>
        <w:t>Logo da marca (ela redesenha — medido: diferença de 13,9/pixel contra ruído de reamostragem de 0,13)</w:t>
      </w:r>
    </w:p>
    <w:p>
      <w:pPr>
        <w:pStyle w:val="ListBullet"/>
      </w:pPr>
      <w:r>
        <w:t>Texto de marca (vem assado na imagem, sem camada editável)</w:t>
      </w:r>
    </w:p>
    <w:p>
      <w:pPr>
        <w:pStyle w:val="ListBullet"/>
      </w:pPr>
      <w:r>
        <w:t xml:space="preserve">Cores institucionais (já saiu </w:t>
      </w:r>
      <w:r>
        <w:rPr>
          <w:rFonts w:ascii="Consolas" w:hAnsi="Consolas"/>
          <w:color w:val="1669A6"/>
        </w:rPr>
        <w:t>#002c58</w:t>
      </w:r>
      <w:r>
        <w:t xml:space="preserve"> e </w:t>
      </w:r>
      <w:r>
        <w:rPr>
          <w:rFonts w:ascii="Consolas" w:hAnsi="Consolas"/>
          <w:color w:val="1669A6"/>
        </w:rPr>
        <w:t>#003878</w:t>
      </w:r>
      <w:r>
        <w:t xml:space="preserve"> no lugar de </w:t>
      </w:r>
      <w:r>
        <w:rPr>
          <w:rFonts w:ascii="Consolas" w:hAnsi="Consolas"/>
          <w:color w:val="1669A6"/>
        </w:rPr>
        <w:t>#1669a6</w:t>
      </w:r>
      <w:r>
        <w:t>)</w:t>
      </w:r>
    </w:p>
    <w:p>
      <w:r>
        <w:rPr>
          <w:b/>
        </w:rPr>
        <w:t>Fluxo correto com IA</w:t>
      </w:r>
      <w:r>
        <w:t xml:space="preserve">: gerar </w:t>
      </w:r>
      <w:r>
        <w:rPr>
          <w:b/>
        </w:rPr>
        <w:t>apenas o fundo</w:t>
      </w:r>
      <w:r>
        <w:t xml:space="preserve"> sem texto → compor logo, tipografia e CTA por cima com código/editor → exportar 1080.</w:t>
      </w:r>
    </w:p>
    <w:p>
      <w:pPr>
        <w:pStyle w:val="Heading1"/>
      </w:pPr>
      <w:r>
        <w:rPr>
          <w:color w:val="1669A6"/>
        </w:rPr>
        <w:t>8. Copy: legenda, bloco fixo e hashtags</w:t>
      </w:r>
    </w:p>
    <w:p>
      <w:pPr>
        <w:pStyle w:val="Heading2"/>
      </w:pPr>
      <w:r>
        <w:rPr>
          <w:color w:val="1C2733"/>
        </w:rPr>
        <w:t>8.1 Limite</w:t>
      </w:r>
    </w:p>
    <w:p>
      <w:r>
        <w:t xml:space="preserve">Legenda do Instagram: </w:t>
      </w:r>
      <w:r>
        <w:rPr>
          <w:b/>
        </w:rPr>
        <w:t>2.200 caracteres</w:t>
      </w:r>
      <w:r>
        <w:t>. Ideal 400–800 (leitura e conversão).</w:t>
      </w:r>
    </w:p>
    <w:p>
      <w:pPr>
        <w:pStyle w:val="Heading2"/>
      </w:pPr>
      <w:r>
        <w:rPr>
          <w:color w:val="1C2733"/>
        </w:rPr>
        <w:t>8.2 Estrutura que funciona na Femba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1) Gancho de benefício ou dor (1–2 linhas, com emoji)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2) Desenvolvimento concreto (o que resolve, para quem)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3) Diferencial real (24h, atendimento humano, um fornecedor)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4) CTA para WhatsApp com palavra-chave de rastreio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5) BLOCO FIXO DE SERVIÇO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6) Hashtags (4–6)</w:t>
      </w:r>
    </w:p>
    <w:p/>
    <w:p>
      <w:pPr>
        <w:pStyle w:val="Heading2"/>
      </w:pPr>
      <w:r>
        <w:rPr>
          <w:color w:val="1C2733"/>
        </w:rPr>
        <w:t>8.3 Bloco fixo de serviço (anexar sempre)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Consulte os preços por WhatsApp, faça o pedido e receba tudo em até 24h*, no horário comercial, para pedidos colocados até às 12h.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Telefone - (11) 2925 3180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Whatsapp - (11) 3931 3180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Atendimento: De segunda a sexta: das 8h às 17h30 / Sábado das 9h às 13h.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*Pedido mínimo para entrega R$200,00. Consulte condições para sua região pelo WhatsApp.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*Desconto extra de 5% para pagamento via pix, na loja Física: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Av. João Paulo Primeiro, 228 • Freguesia do Ó</w:t>
      </w:r>
    </w:p>
    <w:p/>
    <w:p>
      <w:pPr>
        <w:pStyle w:val="Heading2"/>
      </w:pPr>
      <w:r>
        <w:rPr>
          <w:color w:val="1C2733"/>
        </w:rPr>
        <w:t>8.4 Palavra-chave de rastreio</w:t>
      </w:r>
    </w:p>
    <w:p>
      <w:r>
        <w:t xml:space="preserve">Toda campanha pede uma palavra no WhatsApp (ESCOLA, CHECK, FORNECEDOR). O SDR registra no CRM e isso atribui o lead ao post. </w:t>
      </w:r>
      <w:r>
        <w:rPr>
          <w:b/>
        </w:rPr>
        <w:t>Sem palavra-chave, não há como saber qual post vendeu.</w:t>
      </w:r>
    </w:p>
    <w:p>
      <w:pPr>
        <w:pStyle w:val="Heading2"/>
      </w:pPr>
      <w:r>
        <w:rPr>
          <w:color w:val="1C2733"/>
        </w:rPr>
        <w:t>8.5 O que nunca escrever</w:t>
      </w:r>
    </w:p>
    <w:p>
      <w:pPr>
        <w:pStyle w:val="ListBullet"/>
      </w:pPr>
      <w:r>
        <w:t>"garantido", "o melhor do mercado", "exclusivo", "imperdível"</w:t>
      </w:r>
    </w:p>
    <w:p>
      <w:pPr>
        <w:pStyle w:val="ListBullet"/>
      </w:pPr>
      <w:r>
        <w:t>Preço, estoque ou prazo que não foram confirmados</w:t>
      </w:r>
    </w:p>
    <w:p>
      <w:pPr>
        <w:pStyle w:val="ListBullet"/>
      </w:pPr>
      <w:r>
        <w:t>Depoimento ou número de cliente inventado</w:t>
      </w:r>
    </w:p>
    <w:p>
      <w:pPr>
        <w:pStyle w:val="ListBullet"/>
      </w:pPr>
      <w:r>
        <w:t>Promessa de resultado ("corte 20% do custo") — reformular como possibilidade: "escolas que padronizam conseguem reduzir desperdício"</w:t>
      </w:r>
    </w:p>
    <w:p>
      <w:pPr>
        <w:pStyle w:val="Heading1"/>
      </w:pPr>
      <w:r>
        <w:rPr>
          <w:color w:val="1669A6"/>
        </w:rPr>
        <w:t>9. Contrato de entrega ao Arquiteto de Conteúdo</w:t>
      </w:r>
    </w:p>
    <w:p>
      <w:r>
        <w:t xml:space="preserve">Esta é a parte que substitui o Designer no fluxo. Para cada post aprovado, você entrega </w:t>
      </w:r>
      <w:r>
        <w:rPr>
          <w:b/>
        </w:rPr>
        <w:t>um pacote completo</w:t>
      </w:r>
      <w:r>
        <w:t>. O Arquiteto publica direto a partir dele.</w:t>
      </w:r>
    </w:p>
    <w:p>
      <w:pPr>
        <w:pStyle w:val="Heading2"/>
      </w:pPr>
      <w:r>
        <w:rPr>
          <w:color w:val="1C2733"/>
        </w:rPr>
        <w:t>9.1 O que cada pacote contém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Especificação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Arquivo(s) de 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1080×1080 (ou formato do slot), JPEG/PNG, 150–800 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URL pública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HTTPS, HTTP 200, acessível sem login (obrigatório — o Instagram baixa a imagem por essa URL)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Legenda final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completo já com bloco fixo e hashtags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Comentário fixado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Só para carrossel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Palavra-chave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 rastreio no WhatsApp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Metadados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Data/hora BRT, canal, campanha, formato</w:t>
            </w:r>
          </w:p>
        </w:tc>
      </w:tr>
    </w:tbl>
    <w:p/>
    <w:p>
      <w:pPr>
        <w:pStyle w:val="Heading2"/>
      </w:pPr>
      <w:r>
        <w:rPr>
          <w:color w:val="1C2733"/>
        </w:rPr>
        <w:t>9.2 Estrutura do pacote (JSON)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"id": "POST-2026-11-09-01",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"data_publicacao": "2026-11-09T12:00:00-03:00",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"canais": ["instagram", "facebook"],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"formato": "carrossel",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"campanha": "Escolas &amp; Creches",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"palavra_chave": "ESCOLA",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"artes": [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{"slide": 1, "url": "https://.../01_capa.jpg"},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{"slide": 2, "url": "https://.../02_erro1.jpg"},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{"slide": 3, "url": "https://.../03_erro2.jpg"},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{"slide": 4, "url": "https://.../04_erro3.jpg"},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{"slide": 5, "url": "https://.../05_cta.jpg"}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"legenda": "texto completo...",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"comentario_fixado": "Orçamento em 24h: (11) 3931-3180 📲",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"hashtags": ["#escolas", "#creche", "#limpeza", "#femba"],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"qa": {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"formato_ok":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"logo_oficial":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"cores_paleta":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"contraste_aa":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"texto_sem_corte": true,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"legenda_chars": 742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"aprovacao": {"por": "Igor", "em": "2026-11-06T18:00:00-03:00"}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}</w:t>
      </w:r>
    </w:p>
    <w:p/>
    <w:p>
      <w:pPr>
        <w:pStyle w:val="Heading2"/>
      </w:pPr>
      <w:r>
        <w:rPr>
          <w:color w:val="1C2733"/>
        </w:rPr>
        <w:t>9.3 Convenção de nomes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{AAAA-MM-DD}_{campanha}_{tipo}_{NN}.jpg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2026-11-09_escolas_carrossel_01.jpg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2026-11-11_condominios_produto_01.jpg</w:t>
      </w:r>
    </w:p>
    <w:p/>
    <w:p>
      <w:pPr>
        <w:pStyle w:val="Heading2"/>
      </w:pPr>
      <w:r>
        <w:rPr>
          <w:color w:val="1C2733"/>
        </w:rPr>
        <w:t>9.4 O que o Arquiteto faz com o pacote</w:t>
      </w:r>
    </w:p>
    <w:p>
      <w:pPr>
        <w:ind w:left="360"/>
      </w:pPr>
      <w:r>
        <w:rPr>
          <w:b/>
        </w:rPr>
        <w:t xml:space="preserve">1. </w:t>
      </w:r>
      <w:r>
        <w:t>Checa cota do Instagram e colisão de agenda</w:t>
      </w:r>
    </w:p>
    <w:p>
      <w:pPr>
        <w:ind w:left="360"/>
      </w:pPr>
      <w:r>
        <w:rPr>
          <w:b/>
        </w:rPr>
        <w:t xml:space="preserve">2. </w:t>
      </w:r>
      <w:r>
        <w:t>Publica no IG (container → publish → confirma)</w:t>
      </w:r>
    </w:p>
    <w:p>
      <w:pPr>
        <w:ind w:left="360"/>
      </w:pPr>
      <w:r>
        <w:rPr>
          <w:b/>
        </w:rPr>
        <w:t xml:space="preserve">3. </w:t>
      </w:r>
      <w:r>
        <w:t>Publica no FB com a mesma arte e legenda</w:t>
      </w:r>
    </w:p>
    <w:p>
      <w:pPr>
        <w:ind w:left="360"/>
      </w:pPr>
      <w:r>
        <w:rPr>
          <w:b/>
        </w:rPr>
        <w:t xml:space="preserve">4. </w:t>
      </w:r>
      <w:r>
        <w:t>Registra IDs e permalinks</w:t>
      </w:r>
    </w:p>
    <w:p>
      <w:pPr>
        <w:ind w:left="360"/>
      </w:pPr>
      <w:r>
        <w:rPr>
          <w:b/>
        </w:rPr>
        <w:t xml:space="preserve">5. </w:t>
      </w:r>
      <w:r>
        <w:t>Atualiza o calendário</w:t>
      </w:r>
    </w:p>
    <w:p>
      <w:r>
        <w:rPr>
          <w:b/>
        </w:rPr>
        <w:t>Nada disso exige o Designer.</w:t>
      </w:r>
      <w:r>
        <w:t xml:space="preserve"> Sua entrega precisa estar completa; se faltar a URL pública, nada publica.</w:t>
      </w:r>
    </w:p>
    <w:p>
      <w:pPr>
        <w:pStyle w:val="Heading2"/>
      </w:pPr>
      <w:r>
        <w:rPr>
          <w:color w:val="1C2733"/>
        </w:rPr>
        <w:t>9.5 Como hospedar a arte (URL pública)</w:t>
      </w:r>
    </w:p>
    <w:p>
      <w:r>
        <w:t>A arte precisa estar acessível por HTTPS. Opções validadas para a Femba:</w:t>
      </w:r>
    </w:p>
    <w:p>
      <w:pPr>
        <w:pStyle w:val="ListBullet"/>
      </w:pPr>
      <w:r>
        <w:rPr>
          <w:b/>
        </w:rPr>
        <w:t>GitHub Pages</w:t>
      </w:r>
      <w:r>
        <w:t xml:space="preserve"> do repositório </w:t>
      </w:r>
      <w:r>
        <w:rPr>
          <w:rFonts w:ascii="Consolas" w:hAnsi="Consolas"/>
          <w:color w:val="1669A6"/>
        </w:rPr>
        <w:t>femba228/femba-dashboard</w:t>
      </w:r>
      <w:r>
        <w:t xml:space="preserve"> — caminho usado hoje. Token fine-grained em </w:t>
      </w:r>
      <w:r>
        <w:rPr>
          <w:rFonts w:ascii="Consolas" w:hAnsi="Consolas"/>
          <w:color w:val="1669A6"/>
        </w:rPr>
        <w:t>artifacts/Credenciais_Projeto_Femba.md</w:t>
      </w:r>
      <w:r>
        <w:t xml:space="preserve"> (expira ~20/01/2027).</w:t>
      </w:r>
    </w:p>
    <w:p>
      <w:pPr>
        <w:pStyle w:val="ListBullet"/>
      </w:pPr>
      <w:r>
        <w:t xml:space="preserve">Qualquer host estático com HTTPS também serve — o requisito é: </w:t>
      </w:r>
      <w:r>
        <w:rPr>
          <w:b/>
        </w:rPr>
        <w:t>abrir em navegador anônimo e ver a imagem</w:t>
      </w:r>
      <w:r>
        <w:t>.</w:t>
      </w:r>
    </w:p>
    <w:p>
      <w:r>
        <w:rPr>
          <w:b/>
        </w:rPr>
        <w:t>Testar sempre</w:t>
      </w:r>
      <w:r>
        <w:t xml:space="preserve"> antes de fechar o pacote: </w:t>
      </w:r>
      <w:r>
        <w:rPr>
          <w:rFonts w:ascii="Consolas" w:hAnsi="Consolas"/>
          <w:color w:val="1669A6"/>
        </w:rPr>
        <w:t>curl -I &lt;url&gt;</w:t>
      </w:r>
      <w:r>
        <w:t xml:space="preserve"> deve retornar </w:t>
      </w:r>
      <w:r>
        <w:rPr>
          <w:rFonts w:ascii="Consolas" w:hAnsi="Consolas"/>
          <w:color w:val="1669A6"/>
        </w:rPr>
        <w:t>200</w:t>
      </w:r>
      <w:r>
        <w:t xml:space="preserve"> e </w:t>
      </w:r>
      <w:r>
        <w:rPr>
          <w:rFonts w:ascii="Consolas" w:hAnsi="Consolas"/>
          <w:color w:val="1669A6"/>
        </w:rPr>
        <w:t>Content-Type: image/jpeg</w:t>
      </w:r>
      <w:r>
        <w:t xml:space="preserve"> ou </w:t>
      </w:r>
      <w:r>
        <w:rPr>
          <w:rFonts w:ascii="Consolas" w:hAnsi="Consolas"/>
          <w:color w:val="1669A6"/>
        </w:rPr>
        <w:t>image/png</w:t>
      </w:r>
      <w:r>
        <w:t>.</w:t>
      </w:r>
    </w:p>
    <w:p>
      <w:pPr>
        <w:pStyle w:val="Heading1"/>
      </w:pPr>
      <w:r>
        <w:rPr>
          <w:color w:val="1669A6"/>
        </w:rPr>
        <w:t>10. Brief que você pede ao Arquiteto (formato de entrada)</w:t>
      </w:r>
    </w:p>
    <w:p>
      <w:r>
        <w:t xml:space="preserve">Para não gerar no escuro, exija este brief por post. Se algum campo faltar, pergunte — </w:t>
      </w:r>
      <w:r>
        <w:rPr>
          <w:b/>
        </w:rPr>
        <w:t>uma pergunta objetiva por vez</w:t>
      </w:r>
      <w:r>
        <w:t>.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"campanha": "Escolas &amp; Creches",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"objetivo": "gerar conversas no WhatsApp",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"publico": "diretoras e compradoras de escolas e creches",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"slot": {"data": "2026-11-09", "hora": "12:00", "formato": "carrossel"},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"tema": "3 erros que estouram o orçamento da escola",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"oferta": null,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"diferenciais": ["entrega 24h", "um fornecedor para toda a linha"],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"palavra_chave": "ESCOLA",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"produto": null,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"foto_disponivel": false,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"restricoes": "sem promessa de preço ou estoque"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}</w:t>
      </w:r>
    </w:p>
    <w:p/>
    <w:p>
      <w:pPr>
        <w:pStyle w:val="Heading2"/>
      </w:pPr>
      <w:r>
        <w:rPr>
          <w:color w:val="1C2733"/>
        </w:rPr>
        <w:t>10.1 O que você NÃO precisa perguntar</w:t>
      </w:r>
    </w:p>
    <w:p>
      <w:r>
        <w:t>Os dados da seção 1 são fixos e já estão neste documento. Não perguntar telefone, endereço, cores, logo ou horário de atendimento — já estão aqui.</w:t>
      </w:r>
    </w:p>
    <w:p>
      <w:pPr>
        <w:pStyle w:val="Heading2"/>
      </w:pPr>
      <w:r>
        <w:rPr>
          <w:color w:val="1C2733"/>
        </w:rPr>
        <w:t>10.2 O que você DEVE perguntar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Pergunta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Produto específico sem foto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"Tem foto real do produto ou gero arte tipográfica?"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Oferta ou preço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"Confirmo o valor com quem antes de publicar?"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Público diferente de escola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"Este post fala com qual segmento?"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sem slot definido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"Qual data e horário reservados para este post?"</w:t>
            </w:r>
          </w:p>
        </w:tc>
      </w:tr>
    </w:tbl>
    <w:p/>
    <w:p>
      <w:pPr>
        <w:pStyle w:val="Heading1"/>
      </w:pPr>
      <w:r>
        <w:rPr>
          <w:color w:val="1669A6"/>
        </w:rPr>
        <w:t>11. Checklist de QA — antes de fechar qualquer pacote</w:t>
      </w:r>
    </w:p>
    <w:p>
      <w:r>
        <w:t xml:space="preserve">Rode os oito checks. Se um falhar, </w:t>
      </w:r>
      <w:r>
        <w:rPr>
          <w:b/>
        </w:rPr>
        <w:t>corrija antes de entregar</w:t>
      </w:r>
      <w:r>
        <w:t xml:space="preserve"> — o Arquiteto não tem como consertar.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Como verificar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Formato correto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Dimensão exata (1080×1080 / 1080×1350 / 1080×1920), arquivo &lt; 800 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Logo oficial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É o arquivo </w:t>
            </w:r>
            <w:r>
              <w:rPr>
                <w:rFonts w:ascii="Consolas" w:hAnsi="Consolas"/>
                <w:color w:val="1669A6"/>
                <w:sz w:val="18"/>
              </w:rPr>
              <w:t>femba_logo.png</w:t>
            </w:r>
            <w:r>
              <w:rPr>
                <w:sz w:val="18"/>
              </w:rPr>
              <w:t xml:space="preserve"> colado? Medir: comparar com o original, diferença &lt; 1/pixel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Cores da paleta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Amostrar os blocos de cor e comparar com </w:t>
            </w:r>
            <w:r>
              <w:rPr>
                <w:rFonts w:ascii="Consolas" w:hAnsi="Consolas"/>
                <w:color w:val="1669A6"/>
                <w:sz w:val="18"/>
              </w:rPr>
              <w:t>#1669a6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669A6"/>
                <w:sz w:val="18"/>
              </w:rPr>
              <w:t>#94c41c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Contraste 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Toda combinação texto/fundo ≥ 4,5:1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sem corte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Nenhum texto encosta na borda nem é cortado por elemento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Ícones sem colidir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≥ 14 px entre ícone e texto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Rodapé com respiro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Padding ≥ 12 px em cima e embaixo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Legenda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fixo presente, CTA com WhatsApp, 4–6 hashtags, ≤ 2.200 caracteres</w:t>
            </w:r>
          </w:p>
        </w:tc>
      </w:tr>
    </w:tbl>
    <w:p/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def auditar(caminho, meta):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erros = []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if meta["size"] != (1080, 1080):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erros.append(f"formato {meta['size']}")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if meta["padding_rodape_topo"] &lt; 12: erros.append("rodapé apertado (topo)")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if meta["padding_rodape_base"] &lt; 12: erros.append("rodapé apertado (base)")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if meta["conteudo_y"] &gt; meta["footer_top"]: erros.append("conteúdo invade rodapé")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if meta.get("alturas_blocos") and len(set(meta["alturas_blocos"])) &gt; 1: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erros.append("blocos com alturas diferentes")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if erros: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        raise SystemExit("QA FALHOU: " + "; ".join(erros))</w:t>
      </w:r>
    </w:p>
    <w:p/>
    <w:p>
      <w:r>
        <w:rPr>
          <w:b/>
        </w:rPr>
        <w:t>Princípio</w:t>
      </w:r>
      <w:r>
        <w:t>: se a auditoria falha, o script para. Entregar arte quebrada é pior que atrasar uma hora.</w:t>
      </w:r>
    </w:p>
    <w:p>
      <w:pPr>
        <w:pStyle w:val="Heading1"/>
      </w:pPr>
      <w:r>
        <w:rPr>
          <w:color w:val="1669A6"/>
        </w:rPr>
        <w:t>12. O que nunca fazer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Nunca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Por quê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Gerar logo com 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Ela redesenha as formas — medido 13,9/pixel de diferença, 100× o ruído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Texto branco sobre verde </w:t>
            </w:r>
            <w:r>
              <w:rPr>
                <w:rFonts w:ascii="Consolas" w:hAnsi="Consolas"/>
                <w:color w:val="1669A6"/>
                <w:sz w:val="18"/>
              </w:rPr>
              <w:t>#94c41c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2,06:1 — ilegível em tela de celular no sol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Exportar 1024×1024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Reamostragem perde nitidez no texto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Assar texto na imagem por 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Sem camada editável; qualquer ajuste de copy exige refazer tudo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Estimar largura de ícone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Foi a causa raiz do texto coberto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Varredura da imagem inteira para achar defeito local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Gera falso negativo — isolar a região apontada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Declarar "corrigido" sem medir depois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Duas peças foram declaradas idênticas e estavam 8 px diferentes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Inventar preço, estoque, prazo ou depoimento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Risco jurídico e de reputação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Publicar sem URL pública testada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 Instagram baixa a arte por essa URL — se não abrir, não publica</w:t>
            </w:r>
          </w:p>
        </w:tc>
      </w:tr>
    </w:tbl>
    <w:p/>
    <w:p>
      <w:pPr>
        <w:pStyle w:val="Heading1"/>
      </w:pPr>
      <w:r>
        <w:rPr>
          <w:color w:val="1669A6"/>
        </w:rPr>
        <w:t>13. Referência de implementação</w:t>
      </w:r>
    </w:p>
    <w:p>
      <w:r>
        <w:t xml:space="preserve">O gerador das artes da semana 26/10 está em </w:t>
      </w:r>
      <w:r>
        <w:rPr>
          <w:rFonts w:ascii="Consolas" w:hAnsi="Consolas"/>
          <w:color w:val="1669A6"/>
        </w:rPr>
        <w:t>scripts/gera_artes_semana_v2.py</w:t>
      </w:r>
      <w:r>
        <w:t>. Ele implementa tudo deste manual: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MARGEM = 72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CONTENT_W = 1080 - 2 * MARGEM        # 936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FOOTER_H = 76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FOOTER_TOP = 1080 - FOOTER_H         # 1004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AZUL  = (22, 105, 166)    # #1669a6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VERDE = (148, 196, 28)    # #94c41c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TINTA = (28, 39, 51)      # #1c2733 — 7,33:1 sobre o verde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NAVY  = (16, 42, 67)      # #102a43 — 13,4:1 com branco</w:t>
      </w:r>
    </w:p>
    <w:p/>
    <w:p>
      <w:r>
        <w:t>Estrutura do arquivo, na ordem em que o layout deve ser montado:</w:t>
      </w:r>
    </w:p>
    <w:p>
      <w:pPr>
        <w:ind w:left="360"/>
      </w:pPr>
      <w:r>
        <w:rPr>
          <w:b/>
        </w:rPr>
        <w:t xml:space="preserve">1. </w:t>
      </w:r>
      <w:r>
        <w:rPr>
          <w:rFonts w:ascii="Consolas" w:hAnsi="Consolas"/>
          <w:color w:val="1669A6"/>
        </w:rPr>
        <w:t>fundo()</w:t>
      </w:r>
      <w:r>
        <w:t xml:space="preserve"> — branco + barra verde de 8 px no topo</w:t>
      </w:r>
    </w:p>
    <w:p>
      <w:pPr>
        <w:ind w:left="360"/>
      </w:pPr>
      <w:r>
        <w:rPr>
          <w:b/>
        </w:rPr>
        <w:t xml:space="preserve">2. </w:t>
      </w:r>
      <w:r>
        <w:rPr>
          <w:rFonts w:ascii="Consolas" w:hAnsi="Consolas"/>
          <w:color w:val="1669A6"/>
        </w:rPr>
        <w:t>cabecalho()</w:t>
      </w:r>
      <w:r>
        <w:t xml:space="preserve"> — logo oficial (96 px) + badge azul</w:t>
      </w:r>
    </w:p>
    <w:p>
      <w:pPr>
        <w:ind w:left="360"/>
      </w:pPr>
      <w:r>
        <w:rPr>
          <w:b/>
        </w:rPr>
        <w:t xml:space="preserve">3. </w:t>
      </w:r>
      <w:r>
        <w:t>Corpo — headline, blocos, listas (cálculo de baixo para cima)</w:t>
      </w:r>
    </w:p>
    <w:p>
      <w:pPr>
        <w:ind w:left="360"/>
      </w:pPr>
      <w:r>
        <w:rPr>
          <w:b/>
        </w:rPr>
        <w:t xml:space="preserve">4. </w:t>
      </w:r>
      <w:r>
        <w:rPr>
          <w:rFonts w:ascii="Consolas" w:hAnsi="Consolas"/>
          <w:color w:val="1669A6"/>
        </w:rPr>
        <w:t>botao()</w:t>
      </w:r>
      <w:r>
        <w:t xml:space="preserve"> — verde com texto tinta</w:t>
      </w:r>
    </w:p>
    <w:p>
      <w:pPr>
        <w:ind w:left="360"/>
      </w:pPr>
      <w:r>
        <w:rPr>
          <w:b/>
        </w:rPr>
        <w:t xml:space="preserve">5. </w:t>
      </w:r>
      <w:r>
        <w:rPr>
          <w:rFonts w:ascii="Consolas" w:hAnsi="Consolas"/>
          <w:color w:val="1669A6"/>
        </w:rPr>
        <w:t>linha_entrega()</w:t>
      </w:r>
      <w:r>
        <w:t xml:space="preserve"> — caminhão medido + gap de 14 px</w:t>
      </w:r>
    </w:p>
    <w:p>
      <w:pPr>
        <w:ind w:left="360"/>
      </w:pPr>
      <w:r>
        <w:rPr>
          <w:b/>
        </w:rPr>
        <w:t xml:space="preserve">6. </w:t>
      </w:r>
      <w:r>
        <w:rPr>
          <w:rFonts w:ascii="Consolas" w:hAnsi="Consolas"/>
          <w:color w:val="1669A6"/>
        </w:rPr>
        <w:t>rodape()</w:t>
      </w:r>
      <w:r>
        <w:t xml:space="preserve"> — navy, padding de glifo</w:t>
      </w:r>
    </w:p>
    <w:p>
      <w:pPr>
        <w:ind w:left="360"/>
      </w:pPr>
      <w:r>
        <w:rPr>
          <w:b/>
        </w:rPr>
        <w:t xml:space="preserve">7. </w:t>
      </w:r>
      <w:r>
        <w:rPr>
          <w:rFonts w:ascii="Consolas" w:hAnsi="Consolas"/>
          <w:color w:val="1669A6"/>
        </w:rPr>
        <w:t>auditar()</w:t>
      </w:r>
      <w:r>
        <w:t xml:space="preserve"> — falha se algo estiver fora</w:t>
      </w:r>
    </w:p>
    <w:p>
      <w:r>
        <w:t>Se você trabalha em ambiente Python, esse arquivo é a referência. Se trabalha em Canva/Figma, siga as especificações das seções 2 a 7 e rode o checklist da seção 11 manualmente.</w:t>
      </w:r>
    </w:p>
    <w:p>
      <w:pPr>
        <w:pStyle w:val="Heading1"/>
      </w:pPr>
      <w:r>
        <w:rPr>
          <w:color w:val="1669A6"/>
        </w:rPr>
        <w:t>14. Fluxo de trabalho definitivo (4 mãos)</w:t>
      </w:r>
    </w:p>
    <w:p>
      <w:pPr>
        <w:pStyle w:val="Heading2"/>
      </w:pPr>
      <w:r>
        <w:rPr>
          <w:color w:val="1C2733"/>
        </w:rPr>
        <w:t>14.1 Divisão de responsabilidade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Entrega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Estratégia, pauta, calendário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Arquiteto de Conteúdo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Brief por post (seção 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Conceito visual e direção de arte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Mentora de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Definição de gancho visual e composição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Arte final, legenda, pacote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Mentora de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Pacote completo (seção 9.2)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Publicação, cadência, relatório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Arquiteto de Conteúdo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no ar + métricas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Apoio técnico sob demanda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Designer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Diagnóstico de defeito, medição, correção</w:t>
            </w:r>
          </w:p>
        </w:tc>
      </w:tr>
    </w:tbl>
    <w:p/>
    <w:p>
      <w:pPr>
        <w:pStyle w:val="Heading2"/>
      </w:pPr>
      <w:r>
        <w:rPr>
          <w:color w:val="1C2733"/>
        </w:rPr>
        <w:t>14.2 Ciclo por post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1. Arquiteto envia brief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2. Mentora confirma o brief (uma pergunta por vez se faltar dado)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3. Mentora produz arte + legenda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4. Mentora roda o QA da seção 11 e corrige o que falhar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5. Mentora hospeda a arte e testa a URL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6. Mentora entrega o pacote JSON ao Arquiteto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7. Arquiteto publica e devolve comprovante (IDs e permalinks)</w:t>
      </w:r>
    </w:p>
    <w:p/>
    <w:p>
      <w:pPr>
        <w:pStyle w:val="Heading2"/>
      </w:pPr>
      <w:r>
        <w:rPr>
          <w:color w:val="1C2733"/>
        </w:rPr>
        <w:t>14.3 Regra de escalonamento</w:t>
      </w:r>
    </w:p>
    <w:p>
      <w:r>
        <w:t xml:space="preserve">Se um defeito resistir a duas tentativas de correção, </w:t>
      </w:r>
      <w:r>
        <w:rPr>
          <w:b/>
        </w:rPr>
        <w:t>pare e chame o Designer</w:t>
      </w:r>
      <w:r>
        <w:t xml:space="preserve"> com: a imagem, a região exata do problema e a medida esperada. Não gaste mais rodadas no mesmo erro sem informação nova.</w:t>
      </w:r>
    </w:p>
    <w:p>
      <w:pPr>
        <w:pStyle w:val="Heading1"/>
      </w:pPr>
      <w:r>
        <w:rPr>
          <w:color w:val="1669A6"/>
        </w:rPr>
        <w:t>15. Encerramento</w:t>
      </w:r>
    </w:p>
    <w:p>
      <w:r>
        <w:t>Este documento transfere a produção visual para a Mentora e retira o Designer do caminho crítico. Isso é bom: encurta o ciclo e concentra a decisão de arte em quem já pensa a estratégia do post.</w:t>
      </w:r>
    </w:p>
    <w:p>
      <w:r>
        <w:t>O que ele exige em troca é disciplina de medição. As regras aqui não são preferência estética — cada uma nasceu de um defeito que chegou perto de ser publicado: logo redesenhado, texto coberto, cor fora da paleta, peça em 1024 px, cartões declarados iguais mas 8 px diferentes.</w:t>
      </w:r>
    </w:p>
    <w:p>
      <w:r>
        <w:t>Nenhuma delas é difícil de cumprir. Todas são fáceis de esquecer.</w:t>
      </w:r>
    </w:p>
    <w:p>
      <w:r>
        <w:rPr>
          <w:b/>
        </w:rPr>
        <w:t>Última recomendação</w:t>
      </w:r>
      <w:r>
        <w:t>: na dúvida entre "parece certo" e "está medido", meça. Visão erra — a minha errou três vezes na mesma revisão. Medição, não.</w:t>
      </w:r>
    </w:p>
    <w:p>
      <w:r>
        <w:t xml:space="preserve">*Documento gerado em 23/10/2026 · Complementa: </w:t>
      </w:r>
      <w:r>
        <w:rPr>
          <w:rFonts w:ascii="Consolas" w:hAnsi="Consolas"/>
          <w:color w:val="1669A6"/>
        </w:rPr>
        <w:t>skills/femba-promo-art-standard/SKILL.md</w:t>
      </w:r>
      <w:r>
        <w:t xml:space="preserve">, </w:t>
      </w:r>
      <w:r>
        <w:rPr>
          <w:rFonts w:ascii="Consolas" w:hAnsi="Consolas"/>
          <w:color w:val="1669A6"/>
        </w:rPr>
        <w:t>artifacts/AGENTE_CALENDARIO_POSTS.md</w:t>
      </w:r>
      <w:r>
        <w:t xml:space="preserve">, </w:t>
      </w:r>
      <w:r>
        <w:rPr>
          <w:rFonts w:ascii="Consolas" w:hAnsi="Consolas"/>
          <w:color w:val="1669A6"/>
        </w:rPr>
        <w:t>artifacts/esteira/estilo_femba.json</w:t>
      </w:r>
      <w:r>
        <w:t>*</w:t>
      </w:r>
    </w:p>
    <w:p>
      <w:pPr>
        <w:pStyle w:val="Heading1"/>
      </w:pPr>
      <w:r>
        <w:rPr>
          <w:color w:val="1669A6"/>
        </w:rPr>
        <w:t>16. Anexo — Revisão das artes de 23/10 (transparência total)</w:t>
      </w:r>
    </w:p>
    <w:p>
      <w:r>
        <w:t xml:space="preserve">Esta seção registra a revisão cruzada das duas artes da semana 26/10. Ela existe por dois motivos: dar a você o retorno técnico do seu trabalho, e mostrar </w:t>
      </w:r>
      <w:r>
        <w:rPr>
          <w:b/>
        </w:rPr>
        <w:t>onde eu errei</w:t>
      </w:r>
      <w:r>
        <w:t>, para que as regras das seções 3 a 5 não pareçam lição de quem acertou de primeira.</w:t>
      </w:r>
    </w:p>
    <w:p>
      <w:pPr>
        <w:pStyle w:val="Heading2"/>
      </w:pPr>
      <w:r>
        <w:rPr>
          <w:color w:val="1C2733"/>
        </w:rPr>
        <w:t>16.1 O que você acertou sobre o meu trabalho — 4 de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Seu apontamento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Medição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Veredito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"Mancha preta cobrindo ENTREGA GRÁTIS"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 caminhão cobria </w:t>
            </w:r>
            <w:r>
              <w:rPr>
                <w:b/>
                <w:sz w:val="18"/>
              </w:rPr>
              <w:t>10 px</w:t>
            </w:r>
            <w:r>
              <w:rPr>
                <w:sz w:val="18"/>
              </w:rPr>
              <w:t xml:space="preserve"> do "E". Largura real do ícone = </w:t>
            </w:r>
            <w:r>
              <w:rPr>
                <w:b/>
                <w:sz w:val="18"/>
              </w:rPr>
              <w:t>72 px</w:t>
            </w:r>
            <w:r>
              <w:rPr>
                <w:sz w:val="18"/>
              </w:rPr>
              <w:t xml:space="preserve"> (baú 46 + cabine 26); eu reservava 60 px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PROCEDE</w:t>
            </w:r>
            <w:r>
              <w:rPr>
                <w:sz w:val="18"/>
              </w:rPr>
              <w:t xml:space="preserve"> — a "mancha" era o ícone, mas o defeito existia e era grave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"Caminhão sobreposto ao texto" (arte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Mesma causa, 10 px sobre o texto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"Rodapé ilegível / colado na borda"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Margem inferior real: </w:t>
            </w:r>
            <w:r>
              <w:rPr>
                <w:b/>
                <w:sz w:val="18"/>
              </w:rPr>
              <w:t>3 px</w:t>
            </w:r>
            <w:r>
              <w:rPr>
                <w:sz w:val="18"/>
              </w:rPr>
              <w:t>; glifos encostando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"Contato muito próximo da margem inferior"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Mesma medição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"Hierarquia de fontes inconsistente"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Uma única família e um único peso (DejaVu) para headline, itens e nota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"Bloco verde mais alto que o cinza"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Cinza </w:t>
            </w:r>
            <w:r>
              <w:rPr>
                <w:b/>
                <w:sz w:val="18"/>
              </w:rPr>
              <w:t>372 px</w:t>
            </w:r>
            <w:r>
              <w:rPr>
                <w:sz w:val="18"/>
              </w:rPr>
              <w:t xml:space="preserve">, verde </w:t>
            </w:r>
            <w:r>
              <w:rPr>
                <w:b/>
                <w:sz w:val="18"/>
              </w:rPr>
              <w:t>372 px</w:t>
            </w:r>
            <w:r>
              <w:rPr>
                <w:sz w:val="18"/>
              </w:rPr>
              <w:t xml:space="preserve"> de altura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NÃO PROCEDE</w:t>
            </w:r>
          </w:p>
        </w:tc>
      </w:tr>
    </w:tbl>
    <w:p/>
    <w:p>
      <w:r>
        <w:rPr>
          <w:b/>
        </w:rPr>
        <w:t>Seu acerto adicional, que eu havia contestado errado</w:t>
      </w:r>
      <w:r>
        <w:t xml:space="preserve">: o texto do seu botão verde é </w:t>
      </w:r>
      <w:r>
        <w:rPr>
          <w:rFonts w:ascii="Consolas" w:hAnsi="Consolas"/>
          <w:color w:val="1669A6"/>
        </w:rPr>
        <w:t>#10293b</w:t>
      </w:r>
      <w:r>
        <w:t xml:space="preserve"> = </w:t>
      </w:r>
      <w:r>
        <w:rPr>
          <w:b/>
        </w:rPr>
        <w:t>6,9:1</w:t>
      </w:r>
      <w:r>
        <w:t xml:space="preserve"> de contraste — passa WCAG AA. Eu afirmei que você teria repetido o meu erro do branco sobre verde. </w:t>
      </w:r>
      <w:r>
        <w:rPr>
          <w:b/>
        </w:rPr>
        <w:t>Retiro a acusação.</w:t>
      </w:r>
      <w:r>
        <w:t xml:space="preserve"> Você acertou o contraste.</w:t>
      </w:r>
    </w:p>
    <w:p>
      <w:pPr>
        <w:pStyle w:val="Heading2"/>
      </w:pPr>
      <w:r>
        <w:rPr>
          <w:color w:val="1C2733"/>
        </w:rPr>
        <w:t>16.2 Onde eu errei na revisão (registro honesto)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Meu erro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 que aconteceu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Declarei "não há mancha preta"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Procurei pixels escuros na </w:t>
            </w:r>
            <w:r>
              <w:rPr>
                <w:b/>
                <w:sz w:val="18"/>
              </w:rPr>
              <w:t>imagem inteira</w:t>
            </w:r>
            <w:r>
              <w:rPr>
                <w:sz w:val="18"/>
              </w:rPr>
              <w:t xml:space="preserve"> em vez de isolar a região apontada. O defeito estava em 180 × 50 px. Falso negativo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Declarei "o logo dela é falso" antes de calibrar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Só pude afirmar depois do teste de controle: ruído de reamostragem = 0,13/pixel; diferença real = 13,9/pixel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Declarei "Food service desapareceu"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Meu recorte de imagem havia cortado a linha. A palavra estava lá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Afirmei repetição do erro de contraste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Seu botão usa texto escuro. Acusação incorreta</w:t>
            </w:r>
          </w:p>
        </w:tc>
      </w:tr>
    </w:tbl>
    <w:p/>
    <w:p>
      <w:r>
        <w:rPr>
          <w:b/>
        </w:rPr>
        <w:t>Lição que virou a seção 3.6</w:t>
      </w:r>
      <w:r>
        <w:t>: falso negativo em auditoria encerra a investigação e é pior que o defeito original.</w:t>
      </w:r>
    </w:p>
    <w:p>
      <w:pPr>
        <w:pStyle w:val="Heading2"/>
      </w:pPr>
      <w:r>
        <w:rPr>
          <w:color w:val="1C2733"/>
        </w:rPr>
        <w:t>16.3 Pontos da sua arte que precisam de ajuste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Medido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 que fazer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Logo redesenhado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Diferença de </w:t>
            </w:r>
            <w:r>
              <w:rPr>
                <w:b/>
                <w:sz w:val="18"/>
              </w:rPr>
              <w:t>13,9/pixel</w:t>
            </w:r>
            <w:r>
              <w:rPr>
                <w:sz w:val="18"/>
              </w:rPr>
              <w:t xml:space="preserve"> contra o arquivo oficial (ruído de reamostragem = 0,13). As cores estão certas (</w:t>
            </w:r>
            <w:r>
              <w:rPr>
                <w:rFonts w:ascii="Consolas" w:hAnsi="Consolas"/>
                <w:color w:val="1669A6"/>
                <w:sz w:val="18"/>
              </w:rPr>
              <w:t>#90c018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#0068b0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669A6"/>
                <w:sz w:val="18"/>
              </w:rPr>
              <w:t>#d00010</w:t>
            </w:r>
            <w:r>
              <w:rPr>
                <w:sz w:val="18"/>
              </w:rPr>
              <w:t xml:space="preserve">); a </w:t>
            </w:r>
            <w:r>
              <w:rPr>
                <w:b/>
                <w:sz w:val="18"/>
              </w:rPr>
              <w:t>geometria das formas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Colar </w:t>
            </w:r>
            <w:r>
              <w:rPr>
                <w:rFonts w:ascii="Consolas" w:hAnsi="Consolas"/>
                <w:color w:val="1669A6"/>
                <w:sz w:val="18"/>
              </w:rPr>
              <w:t>artifacts/femba_logo.png</w:t>
            </w:r>
            <w:r>
              <w:rPr>
                <w:sz w:val="18"/>
              </w:rPr>
              <w:t xml:space="preserve"> como imagem. Nunca redesenhar nem gerar por 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Rodapé fora da paleta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Arte 1: </w:t>
            </w:r>
            <w:r>
              <w:rPr>
                <w:rFonts w:ascii="Consolas" w:hAnsi="Consolas"/>
                <w:color w:val="1669A6"/>
                <w:sz w:val="18"/>
              </w:rPr>
              <w:t>#002c58</w:t>
            </w:r>
            <w:r>
              <w:rPr>
                <w:sz w:val="18"/>
              </w:rPr>
              <w:t xml:space="preserve">. Arte 2: </w:t>
            </w:r>
            <w:r>
              <w:rPr>
                <w:rFonts w:ascii="Consolas" w:hAnsi="Consolas"/>
                <w:color w:val="1669A6"/>
                <w:sz w:val="18"/>
              </w:rPr>
              <w:t>#003878</w:t>
            </w:r>
            <w:r>
              <w:rPr>
                <w:sz w:val="18"/>
              </w:rPr>
              <w:t xml:space="preserve">. Marca: </w:t>
            </w:r>
            <w:r>
              <w:rPr>
                <w:rFonts w:ascii="Consolas" w:hAnsi="Consolas"/>
                <w:color w:val="1669A6"/>
                <w:sz w:val="18"/>
              </w:rPr>
              <w:t>#1669a6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Usar </w:t>
            </w:r>
            <w:r>
              <w:rPr>
                <w:rFonts w:ascii="Consolas" w:hAnsi="Consolas"/>
                <w:color w:val="1669A6"/>
                <w:sz w:val="18"/>
              </w:rPr>
              <w:t>#1669a6</w:t>
            </w:r>
            <w:r>
              <w:rPr>
                <w:sz w:val="18"/>
              </w:rPr>
              <w:t xml:space="preserve"> ou navy </w:t>
            </w:r>
            <w:r>
              <w:rPr>
                <w:rFonts w:ascii="Consolas" w:hAnsi="Consolas"/>
                <w:color w:val="1669A6"/>
                <w:sz w:val="18"/>
              </w:rPr>
              <w:t>#102a43</w:t>
            </w:r>
            <w:r>
              <w:rPr>
                <w:sz w:val="18"/>
              </w:rPr>
              <w:t>. As duas barras também diferiam entre 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1024 × 1024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Exportar </w:t>
            </w:r>
            <w:r>
              <w:rPr>
                <w:b/>
                <w:sz w:val="18"/>
              </w:rPr>
              <w:t>1080 × 1080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"Blocos idênticos" não executado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Alturas iguais (</w:t>
            </w:r>
            <w:r>
              <w:rPr>
                <w:b/>
                <w:sz w:val="18"/>
              </w:rPr>
              <w:t>372 px</w:t>
            </w:r>
            <w:r>
              <w:rPr>
                <w:sz w:val="18"/>
              </w:rPr>
              <w:t xml:space="preserve">), larguras </w:t>
            </w:r>
            <w:r>
              <w:rPr>
                <w:b/>
                <w:sz w:val="18"/>
              </w:rPr>
              <w:t>436 px vs 444 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Definir a caixa uma vez e reutilizar (seção 3.4)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Padding interno assimétrico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Cartão cinza: 31 px à esquerda, </w:t>
            </w:r>
            <w:r>
              <w:rPr>
                <w:b/>
                <w:sz w:val="18"/>
              </w:rPr>
              <w:t>91 px</w:t>
            </w:r>
            <w:r>
              <w:rPr>
                <w:sz w:val="18"/>
              </w:rPr>
              <w:t xml:space="preserve"> à direita. Cartão verde: 13 px na base contra 26 px no topo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Padding mínimo 26 px em todos os lados (seção 3.5)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Texto assado na imagem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Gerado por IA — sem camada editável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sempre em camada separada; IA só para fundo (seção 7.3)</w:t>
            </w:r>
          </w:p>
        </w:tc>
      </w:tr>
    </w:tbl>
    <w:p/>
    <w:p>
      <w:pPr>
        <w:pStyle w:val="Heading2"/>
      </w:pPr>
      <w:r>
        <w:rPr>
          <w:color w:val="1C2733"/>
        </w:rPr>
        <w:t>16.4 O que a sua arte faz melhor que a minha</w:t>
      </w:r>
    </w:p>
    <w:p>
      <w:r>
        <w:t>Não é elogio de cortesia — é técnico: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Sua arte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Minha arte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Textura e gradiente suaves, com profundidade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Fundo branco chapado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Sombras naturais nos cartões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Sombra desenhada por código, mais dura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Composição com respiro visual mais orgânico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Grade rígida, mais previsível</w:t>
            </w:r>
          </w:p>
        </w:tc>
      </w:tr>
    </w:tbl>
    <w:p/>
    <w:p>
      <w:r>
        <w:rPr>
          <w:b/>
        </w:rPr>
        <w:t>Conclusão prática</w:t>
      </w:r>
      <w:r>
        <w:t>: o ideal é o híbrido. Você define a composição e a atmosfera; a estrutura técnica (logo oficial, grid, cores exatas, texto em camada, 1080 px, auditoria) vem do método deste manual. Se você conseguir aplicar as seções 2 a 12 ao seu processo criativo, o resultado fica melhor do que qualquer um dos dois fazendo sozinho.</w:t>
      </w:r>
    </w:p>
    <w:p>
      <w:pPr>
        <w:pStyle w:val="Heading2"/>
      </w:pPr>
      <w:r>
        <w:rPr>
          <w:color w:val="1C2733"/>
        </w:rPr>
        <w:t>16.5 Um pedido</w:t>
      </w:r>
    </w:p>
    <w:p>
      <w:r>
        <w:t xml:space="preserve">Se alguma medição desta seção não fechar com o que você vê, me diga </w:t>
      </w:r>
      <w:r>
        <w:rPr>
          <w:b/>
        </w:rPr>
        <w:t>qual</w:t>
      </w:r>
      <w:r>
        <w:t xml:space="preserve"> e eu refaço. As regras deste manual são auditáveis — é isso que as torna úteis. O objetivo não é ganhar discussão: é o post sair certo.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