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21F" w:rsidRDefault="001C321F">
      <w:pPr>
        <w:widowControl w:val="0"/>
        <w:pBdr>
          <w:top w:val="nil"/>
          <w:left w:val="nil"/>
          <w:bottom w:val="nil"/>
          <w:right w:val="nil"/>
          <w:between w:val="nil"/>
        </w:pBdr>
        <w:spacing w:after="0"/>
      </w:pPr>
    </w:p>
    <w:p w:rsidR="001C321F" w:rsidRDefault="001C321F">
      <w:pPr>
        <w:widowControl w:val="0"/>
        <w:pBdr>
          <w:top w:val="nil"/>
          <w:left w:val="nil"/>
          <w:bottom w:val="nil"/>
          <w:right w:val="nil"/>
          <w:between w:val="nil"/>
        </w:pBdr>
        <w:spacing w:after="0"/>
      </w:pPr>
    </w:p>
    <w:p w:rsidR="001C321F" w:rsidRDefault="000A7611">
      <w:pPr>
        <w:widowControl w:val="0"/>
        <w:pBdr>
          <w:top w:val="nil"/>
          <w:left w:val="nil"/>
          <w:bottom w:val="nil"/>
          <w:right w:val="nil"/>
          <w:between w:val="nil"/>
        </w:pBdr>
        <w:spacing w:after="0"/>
      </w:pPr>
      <w:r>
        <w:t xml:space="preserve">  </w:t>
      </w:r>
    </w:p>
    <w:p w:rsidR="001C321F" w:rsidRDefault="001C321F">
      <w:pPr>
        <w:widowControl w:val="0"/>
        <w:pBdr>
          <w:top w:val="nil"/>
          <w:left w:val="nil"/>
          <w:bottom w:val="nil"/>
          <w:right w:val="nil"/>
          <w:between w:val="nil"/>
        </w:pBdr>
        <w:spacing w:after="0"/>
      </w:pPr>
    </w:p>
    <w:p w:rsidR="001C321F" w:rsidRDefault="001C321F">
      <w:pPr>
        <w:widowControl w:val="0"/>
        <w:pBdr>
          <w:top w:val="nil"/>
          <w:left w:val="nil"/>
          <w:bottom w:val="nil"/>
          <w:right w:val="nil"/>
          <w:between w:val="nil"/>
        </w:pBdr>
        <w:spacing w:after="0"/>
      </w:pPr>
    </w:p>
    <w:p w:rsidR="001C321F" w:rsidRDefault="000A7611">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rsidR="001C321F" w:rsidRDefault="000A7611">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rsidR="001C321F" w:rsidRPr="00A94AFA" w:rsidRDefault="000A7611">
      <w:pPr>
        <w:widowControl w:val="0"/>
        <w:spacing w:after="0" w:line="240" w:lineRule="auto"/>
        <w:jc w:val="both"/>
        <w:rPr>
          <w:rFonts w:ascii="Times New Roman" w:eastAsia="Times New Roman" w:hAnsi="Times New Roman" w:cs="Times New Roman"/>
          <w:b/>
          <w:smallCaps/>
          <w:lang w:val="es-MX"/>
        </w:rPr>
      </w:pPr>
      <w:r w:rsidRPr="00A94AFA">
        <w:rPr>
          <w:rFonts w:ascii="Times New Roman" w:eastAsia="Times New Roman" w:hAnsi="Times New Roman" w:cs="Times New Roman"/>
          <w:b/>
          <w:smallCaps/>
          <w:lang w:val="es-MX"/>
        </w:rPr>
        <w:t>Marina Del Rey, CA 90292</w:t>
      </w:r>
    </w:p>
    <w:p w:rsidR="001C321F" w:rsidRPr="00A94AFA" w:rsidRDefault="000A7611">
      <w:pPr>
        <w:widowControl w:val="0"/>
        <w:spacing w:after="0" w:line="240" w:lineRule="auto"/>
        <w:jc w:val="both"/>
        <w:rPr>
          <w:rFonts w:ascii="Times New Roman" w:eastAsia="Times New Roman" w:hAnsi="Times New Roman" w:cs="Times New Roman"/>
          <w:b/>
          <w:smallCaps/>
          <w:lang w:val="es-MX"/>
        </w:rPr>
      </w:pPr>
      <w:r w:rsidRPr="00A94AFA">
        <w:rPr>
          <w:rFonts w:ascii="Times New Roman" w:eastAsia="Times New Roman" w:hAnsi="Times New Roman" w:cs="Times New Roman"/>
          <w:b/>
          <w:smallCaps/>
          <w:lang w:val="es-MX"/>
        </w:rPr>
        <w:t>T:  213-947-0000</w:t>
      </w:r>
    </w:p>
    <w:p w:rsidR="001C321F" w:rsidRDefault="000A7611">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rsidR="001C321F" w:rsidRDefault="001C321F">
      <w:pPr>
        <w:widowControl w:val="0"/>
        <w:spacing w:after="0" w:line="240" w:lineRule="auto"/>
        <w:jc w:val="both"/>
        <w:rPr>
          <w:rFonts w:ascii="Times New Roman" w:eastAsia="Times New Roman" w:hAnsi="Times New Roman" w:cs="Times New Roman"/>
          <w:b/>
        </w:rPr>
      </w:pPr>
    </w:p>
    <w:p w:rsidR="001C321F" w:rsidRDefault="000A7611">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w:t>
      </w:r>
      <w:r w:rsidR="00A94AFA">
        <w:rPr>
          <w:rFonts w:ascii="Times New Roman" w:eastAsia="Times New Roman" w:hAnsi="Times New Roman" w:cs="Times New Roman"/>
          <w:b/>
        </w:rPr>
        <w:t xml:space="preserve">RE </w:t>
      </w:r>
      <w:bookmarkStart w:id="0" w:name="_GoBack"/>
      <w:bookmarkEnd w:id="0"/>
      <w:r>
        <w:rPr>
          <w:rFonts w:ascii="Times New Roman" w:eastAsia="Times New Roman" w:hAnsi="Times New Roman" w:cs="Times New Roman"/>
          <w:b/>
        </w:rPr>
        <w:t xml:space="preserve">EVALUATION </w:t>
      </w:r>
    </w:p>
    <w:p w:rsidR="001C321F" w:rsidRDefault="000A7611">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rsidR="001C321F" w:rsidRDefault="001C321F">
      <w:pPr>
        <w:widowControl w:val="0"/>
        <w:tabs>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rsidR="001C321F" w:rsidRDefault="001C321F">
      <w:pPr>
        <w:widowControl w:val="0"/>
        <w:tabs>
          <w:tab w:val="left" w:pos="-720"/>
        </w:tabs>
        <w:spacing w:after="0" w:line="240" w:lineRule="auto"/>
        <w:jc w:val="both"/>
        <w:rPr>
          <w:rFonts w:ascii="Times New Roman" w:eastAsia="Times New Roman" w:hAnsi="Times New Roman" w:cs="Times New Roman"/>
        </w:rPr>
      </w:pP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 xml:space="preserve">Ezra </w:t>
      </w:r>
      <w:proofErr w:type="spellStart"/>
      <w:r w:rsidRPr="00A94AFA">
        <w:rPr>
          <w:rFonts w:ascii="Times New Roman" w:eastAsia="Times New Roman" w:hAnsi="Times New Roman" w:cs="Times New Roman"/>
        </w:rPr>
        <w:t>Kapper</w:t>
      </w:r>
      <w:proofErr w:type="spellEnd"/>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Travelers Orange</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PO Box 660055</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Dallas, TX 75266</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Richard J. Park, Esq.</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Aziz &amp; Associates</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P.O. Box 64093</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Saint Paul, MN 55164</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 xml:space="preserve">Alvis </w:t>
      </w:r>
      <w:proofErr w:type="spellStart"/>
      <w:r w:rsidRPr="00A94AFA">
        <w:rPr>
          <w:rFonts w:ascii="Times New Roman" w:eastAsia="Times New Roman" w:hAnsi="Times New Roman" w:cs="Times New Roman"/>
        </w:rPr>
        <w:t>Pelaez</w:t>
      </w:r>
      <w:proofErr w:type="spellEnd"/>
      <w:r w:rsidRPr="00A94AFA">
        <w:rPr>
          <w:rFonts w:ascii="Times New Roman" w:eastAsia="Times New Roman" w:hAnsi="Times New Roman" w:cs="Times New Roman"/>
        </w:rPr>
        <w:t>, Esq.</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Humphrey &amp; Associates</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5245 E Santa Ana Canyon Rd., Suite 120</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Anaheim, CA 92807</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Re:</w:t>
      </w:r>
      <w:r w:rsidRPr="00A94AFA">
        <w:rPr>
          <w:rFonts w:ascii="Times New Roman" w:eastAsia="Times New Roman" w:hAnsi="Times New Roman" w:cs="Times New Roman"/>
        </w:rPr>
        <w:tab/>
        <w:t>ROMERO, Christina</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Employer:</w:t>
      </w:r>
      <w:r w:rsidRPr="00A94AFA">
        <w:rPr>
          <w:rFonts w:ascii="Times New Roman" w:eastAsia="Times New Roman" w:hAnsi="Times New Roman" w:cs="Times New Roman"/>
        </w:rPr>
        <w:tab/>
        <w:t>Oakmont Management Group, LLC</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WCAB No.:</w:t>
      </w:r>
      <w:r w:rsidRPr="00A94AFA">
        <w:rPr>
          <w:rFonts w:ascii="Times New Roman" w:eastAsia="Times New Roman" w:hAnsi="Times New Roman" w:cs="Times New Roman"/>
        </w:rPr>
        <w:tab/>
        <w:t>ADJ21066024</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Applicant DOB:</w:t>
      </w:r>
      <w:r w:rsidRPr="00A94AFA">
        <w:rPr>
          <w:rFonts w:ascii="Times New Roman" w:eastAsia="Times New Roman" w:hAnsi="Times New Roman" w:cs="Times New Roman"/>
        </w:rPr>
        <w:tab/>
        <w:t>04/30/2002</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Dates/Dates of Injury:</w:t>
      </w:r>
      <w:r w:rsidRPr="00A94AFA">
        <w:rPr>
          <w:rFonts w:ascii="Times New Roman" w:eastAsia="Times New Roman" w:hAnsi="Times New Roman" w:cs="Times New Roman"/>
        </w:rPr>
        <w:tab/>
        <w:t>01/03/2025</w:t>
      </w:r>
    </w:p>
    <w:p w:rsidR="00A94AFA" w:rsidRP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Claim/File No.:</w:t>
      </w:r>
      <w:r w:rsidRPr="00A94AFA">
        <w:rPr>
          <w:rFonts w:ascii="Times New Roman" w:eastAsia="Times New Roman" w:hAnsi="Times New Roman" w:cs="Times New Roman"/>
        </w:rPr>
        <w:tab/>
        <w:t>152 CB F7D2364 F</w:t>
      </w:r>
    </w:p>
    <w:p w:rsidR="00A94AFA" w:rsidRDefault="00A94AFA" w:rsidP="00A94AFA">
      <w:pPr>
        <w:widowControl w:val="0"/>
        <w:tabs>
          <w:tab w:val="left" w:pos="3600"/>
        </w:tabs>
        <w:spacing w:after="0" w:line="240" w:lineRule="auto"/>
        <w:jc w:val="both"/>
        <w:rPr>
          <w:rFonts w:ascii="Times New Roman" w:eastAsia="Times New Roman" w:hAnsi="Times New Roman" w:cs="Times New Roman"/>
        </w:rPr>
      </w:pPr>
      <w:r w:rsidRPr="00A94AFA">
        <w:rPr>
          <w:rFonts w:ascii="Times New Roman" w:eastAsia="Times New Roman" w:hAnsi="Times New Roman" w:cs="Times New Roman"/>
        </w:rPr>
        <w:t>Date of Evaluation:</w:t>
      </w:r>
      <w:r w:rsidRPr="00A94AFA">
        <w:rPr>
          <w:rFonts w:ascii="Times New Roman" w:eastAsia="Times New Roman" w:hAnsi="Times New Roman" w:cs="Times New Roman"/>
        </w:rPr>
        <w:tab/>
        <w:t>10/21/2025</w:t>
      </w:r>
      <w:r>
        <w:rPr>
          <w:rFonts w:ascii="Times New Roman" w:eastAsia="Times New Roman" w:hAnsi="Times New Roman" w:cs="Times New Roman"/>
        </w:rPr>
        <w:t xml:space="preserve"> (</w:t>
      </w:r>
      <w:r w:rsidRPr="00A94AFA">
        <w:rPr>
          <w:rFonts w:ascii="Times New Roman" w:eastAsia="Times New Roman" w:hAnsi="Times New Roman" w:cs="Times New Roman"/>
        </w:rPr>
        <w:t>ML 201-95</w:t>
      </w:r>
      <w:r>
        <w:rPr>
          <w:rFonts w:ascii="Times New Roman" w:eastAsia="Times New Roman" w:hAnsi="Times New Roman" w:cs="Times New Roman"/>
        </w:rPr>
        <w:t>)</w:t>
      </w:r>
    </w:p>
    <w:p w:rsidR="001C321F" w:rsidRPr="00A94AFA" w:rsidRDefault="000A7611" w:rsidP="00A94AFA">
      <w:pPr>
        <w:widowControl w:val="0"/>
        <w:tabs>
          <w:tab w:val="left" w:pos="3600"/>
        </w:tabs>
        <w:spacing w:after="0" w:line="240" w:lineRule="auto"/>
        <w:jc w:val="both"/>
        <w:rPr>
          <w:rFonts w:ascii="Times New Roman" w:eastAsia="Times New Roman" w:hAnsi="Times New Roman" w:cs="Times New Roman"/>
          <w:b/>
        </w:rPr>
      </w:pPr>
      <w:r w:rsidRPr="00A94AFA">
        <w:rPr>
          <w:rFonts w:ascii="Times New Roman" w:eastAsia="Times New Roman" w:hAnsi="Times New Roman" w:cs="Times New Roman"/>
          <w:b/>
        </w:rPr>
        <w:t>D</w:t>
      </w:r>
      <w:r w:rsidR="00A94AFA">
        <w:rPr>
          <w:rFonts w:ascii="Times New Roman" w:eastAsia="Times New Roman" w:hAnsi="Times New Roman" w:cs="Times New Roman"/>
          <w:b/>
        </w:rPr>
        <w:t>ate of Evaluation:</w:t>
      </w:r>
      <w:r w:rsidR="00A94AFA">
        <w:rPr>
          <w:rFonts w:ascii="Times New Roman" w:eastAsia="Times New Roman" w:hAnsi="Times New Roman" w:cs="Times New Roman"/>
          <w:b/>
        </w:rPr>
        <w:tab/>
        <w:t>06/26/2026</w:t>
      </w:r>
    </w:p>
    <w:p w:rsidR="00A94AFA" w:rsidRDefault="00A94AF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A94AFA">
        <w:rPr>
          <w:rFonts w:ascii="Times New Roman" w:eastAsia="Times New Roman" w:hAnsi="Times New Roman" w:cs="Times New Roman"/>
        </w:rPr>
        <w:t xml:space="preserve">12555 Garden Grove Blvd. </w:t>
      </w:r>
      <w:proofErr w:type="spellStart"/>
      <w:r w:rsidRPr="00A94AFA">
        <w:rPr>
          <w:rFonts w:ascii="Times New Roman" w:eastAsia="Times New Roman" w:hAnsi="Times New Roman" w:cs="Times New Roman"/>
        </w:rPr>
        <w:t>Ste</w:t>
      </w:r>
      <w:proofErr w:type="spellEnd"/>
      <w:r w:rsidRPr="00A94AFA">
        <w:rPr>
          <w:rFonts w:ascii="Times New Roman" w:eastAsia="Times New Roman" w:hAnsi="Times New Roman" w:cs="Times New Roman"/>
        </w:rPr>
        <w:t xml:space="preserve"> 307, </w:t>
      </w:r>
    </w:p>
    <w:p w:rsidR="001C321F" w:rsidRDefault="00A94AF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A94AFA">
        <w:rPr>
          <w:rFonts w:ascii="Times New Roman" w:eastAsia="Times New Roman" w:hAnsi="Times New Roman" w:cs="Times New Roman"/>
        </w:rPr>
        <w:t>Garden Grove, CA 92843</w:t>
      </w: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A94AFA">
        <w:rPr>
          <w:rFonts w:ascii="Times New Roman" w:eastAsia="Times New Roman" w:hAnsi="Times New Roman" w:cs="Times New Roman"/>
        </w:rPr>
        <w:t>ursuant to your authorization, Ms. Romero</w:t>
      </w:r>
      <w:r>
        <w:rPr>
          <w:rFonts w:ascii="Times New Roman" w:eastAsia="Times New Roman" w:hAnsi="Times New Roman" w:cs="Times New Roman"/>
        </w:rPr>
        <w:t xml:space="preserve"> unde</w:t>
      </w:r>
      <w:r w:rsidR="00A94AFA">
        <w:rPr>
          <w:rFonts w:ascii="Times New Roman" w:eastAsia="Times New Roman" w:hAnsi="Times New Roman" w:cs="Times New Roman"/>
        </w:rPr>
        <w:t xml:space="preserve">rwent a Panel Qualified Medical Re </w:t>
      </w:r>
      <w:r>
        <w:rPr>
          <w:rFonts w:ascii="Times New Roman" w:eastAsia="Times New Roman" w:hAnsi="Times New Roman" w:cs="Times New Roman"/>
        </w:rPr>
        <w:t>Evaluation in the speci</w:t>
      </w:r>
      <w:r w:rsidR="00A94AFA">
        <w:rPr>
          <w:rFonts w:ascii="Times New Roman" w:eastAsia="Times New Roman" w:hAnsi="Times New Roman" w:cs="Times New Roman"/>
        </w:rPr>
        <w:t xml:space="preserve">alty of </w:t>
      </w:r>
      <w:proofErr w:type="spellStart"/>
      <w:r w:rsidR="00A94AFA">
        <w:rPr>
          <w:rFonts w:ascii="Times New Roman" w:eastAsia="Times New Roman" w:hAnsi="Times New Roman" w:cs="Times New Roman"/>
        </w:rPr>
        <w:t>orthopaedic</w:t>
      </w:r>
      <w:proofErr w:type="spellEnd"/>
      <w:r w:rsidR="00A94AFA">
        <w:rPr>
          <w:rFonts w:ascii="Times New Roman" w:eastAsia="Times New Roman" w:hAnsi="Times New Roman" w:cs="Times New Roman"/>
        </w:rPr>
        <w:t xml:space="preserve"> surgery on June 30, 2026 at my Garden Grove</w:t>
      </w:r>
      <w:r>
        <w:rPr>
          <w:rFonts w:ascii="Times New Roman" w:eastAsia="Times New Roman" w:hAnsi="Times New Roman" w:cs="Times New Roman"/>
        </w:rPr>
        <w:t xml:space="preserve"> office.  The undersigned acted in the capacity of Panel Qualified Evaluator in the specialty of </w:t>
      </w:r>
      <w:proofErr w:type="spellStart"/>
      <w:r>
        <w:rPr>
          <w:rFonts w:ascii="Times New Roman" w:eastAsia="Times New Roman" w:hAnsi="Times New Roman" w:cs="Times New Roman"/>
        </w:rPr>
        <w:t>orthopaedi</w:t>
      </w:r>
      <w:r>
        <w:rPr>
          <w:rFonts w:ascii="Times New Roman" w:eastAsia="Times New Roman" w:hAnsi="Times New Roman" w:cs="Times New Roman"/>
        </w:rPr>
        <w:t>c</w:t>
      </w:r>
      <w:proofErr w:type="spellEnd"/>
      <w:r>
        <w:rPr>
          <w:rFonts w:ascii="Times New Roman" w:eastAsia="Times New Roman" w:hAnsi="Times New Roman" w:cs="Times New Roman"/>
        </w:rPr>
        <w:t xml:space="preserve"> surgery. </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Bast</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w:t>
      </w:r>
      <w:r>
        <w:rPr>
          <w:rFonts w:ascii="Times New Roman" w:eastAsia="Times New Roman" w:hAnsi="Times New Roman" w:cs="Times New Roman"/>
        </w:rPr>
        <w:t xml:space="preserve">bility, future care, work restrictions, and apportionment. The report was authored by Dr. </w:t>
      </w:r>
      <w:proofErr w:type="spellStart"/>
      <w:r>
        <w:rPr>
          <w:rFonts w:ascii="Times New Roman" w:eastAsia="Times New Roman" w:hAnsi="Times New Roman" w:cs="Times New Roman"/>
        </w:rPr>
        <w:t>Bast</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Bast</w:t>
      </w:r>
      <w:proofErr w:type="spellEnd"/>
      <w:r>
        <w:rPr>
          <w:rFonts w:ascii="Times New Roman" w:eastAsia="Times New Roman" w:hAnsi="Times New Roman" w:cs="Times New Roman"/>
        </w:rPr>
        <w:t xml:space="preserve">. </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entire medical file available to this physician was fully reviewed.  All of the records</w:t>
      </w:r>
      <w:r>
        <w:rPr>
          <w:rFonts w:ascii="Times New Roman" w:eastAsia="Times New Roman" w:hAnsi="Times New Roman" w:cs="Times New Roman"/>
        </w:rPr>
        <w:t xml:space="preserve"> reviewed were instrumental in this evaluator arriving at the opinions as expressed in this report. The new medical legal fee schedule, which went into effect on April 1, 2021, requires that all medical records submitted to the QME be accompanied by a decl</w:t>
      </w:r>
      <w:r>
        <w:rPr>
          <w:rFonts w:ascii="Times New Roman" w:eastAsia="Times New Roman" w:hAnsi="Times New Roman" w:cs="Times New Roman"/>
        </w:rPr>
        <w:t>aration.</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w:t>
      </w:r>
      <w:r>
        <w:rPr>
          <w:rFonts w:ascii="Times New Roman" w:eastAsia="Times New Roman" w:hAnsi="Times New Roman" w:cs="Times New Roman"/>
        </w:rPr>
        <w:t>ician. The declaration must also contain an attestation as to the total page count of the documents provided. A physician may not bill for review of documents that are not provided with this accompanying required declaration from the document provider. Any</w:t>
      </w:r>
      <w:r>
        <w:rPr>
          <w:rFonts w:ascii="Times New Roman" w:eastAsia="Times New Roman" w:hAnsi="Times New Roman" w:cs="Times New Roman"/>
        </w:rPr>
        <w:t xml:space="preserve"> documents or records that are sent to the physician without the required declaration and attestation shall not be considered available to the physician or received by the physician for purposes of any regulatory or statutory duty of the physician regardin</w:t>
      </w:r>
      <w:r>
        <w:rPr>
          <w:rFonts w:ascii="Times New Roman" w:eastAsia="Times New Roman" w:hAnsi="Times New Roman" w:cs="Times New Roman"/>
        </w:rPr>
        <w:t>g records and report writing.”</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w:t>
      </w:r>
      <w:r>
        <w:rPr>
          <w:rFonts w:ascii="Times New Roman" w:eastAsia="Times New Roman" w:hAnsi="Times New Roman" w:cs="Times New Roman"/>
        </w:rPr>
        <w:t>ords or documents which were not previously submitted with the required declaration then please email this to Bastteam@ortholegalgroup.com, along with a letter requesting a supplemental report.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w:t>
      </w:r>
      <w:r>
        <w:rPr>
          <w:rFonts w:ascii="Times New Roman" w:eastAsia="Times New Roman" w:hAnsi="Times New Roman" w:cs="Times New Roman"/>
        </w:rPr>
        <w:t>p existed.  The applicant was also made aware that any communication between us is not privileged (no doctor-patient confidentiality exists) and that any information provided, as well as the results of any testing and my conclusions regarding the case, wou</w:t>
      </w:r>
      <w:r>
        <w:rPr>
          <w:rFonts w:ascii="Times New Roman" w:eastAsia="Times New Roman" w:hAnsi="Times New Roman" w:cs="Times New Roman"/>
        </w:rPr>
        <w:t>ld be included in a report that may be read by people involved in the resolution and/or litigation of the claim.  The applicant was advised of his or her rights pursuant to QME regulation 40. The applicant stated that the aforementioned was understood, and</w:t>
      </w:r>
      <w:r>
        <w:rPr>
          <w:rFonts w:ascii="Times New Roman" w:eastAsia="Times New Roman" w:hAnsi="Times New Roman" w:cs="Times New Roman"/>
        </w:rPr>
        <w:t xml:space="preserve"> agreed to proceed with the evaluation.  The report belongs to the party or parties requesting the evaluation.</w:t>
      </w:r>
      <w:r>
        <w:rPr>
          <w:rFonts w:ascii="Times New Roman" w:eastAsia="Times New Roman" w:hAnsi="Times New Roman" w:cs="Times New Roman"/>
          <w:b/>
        </w:rPr>
        <w:t xml:space="preserve">  </w:t>
      </w:r>
    </w:p>
    <w:p w:rsidR="001C321F" w:rsidRDefault="001C321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ffffd"/>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1C321F">
        <w:tc>
          <w:tcPr>
            <w:tcW w:w="1156" w:type="dxa"/>
            <w:shd w:val="clear" w:color="auto" w:fill="auto"/>
          </w:tcPr>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rsidR="001C321F" w:rsidRDefault="000A7611">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1C321F">
        <w:tc>
          <w:tcPr>
            <w:tcW w:w="1156" w:type="dxa"/>
            <w:shd w:val="clear" w:color="auto" w:fill="auto"/>
          </w:tcPr>
          <w:p w:rsidR="001C321F" w:rsidRDefault="001C321F">
            <w:pPr>
              <w:spacing w:before="100" w:after="100"/>
              <w:rPr>
                <w:rFonts w:ascii="Times New Roman" w:eastAsia="Times New Roman" w:hAnsi="Times New Roman" w:cs="Times New Roman"/>
                <w:color w:val="000000"/>
              </w:rPr>
            </w:pPr>
          </w:p>
        </w:tc>
        <w:tc>
          <w:tcPr>
            <w:tcW w:w="1833" w:type="dxa"/>
            <w:shd w:val="clear" w:color="auto" w:fill="auto"/>
          </w:tcPr>
          <w:p w:rsidR="001C321F" w:rsidRDefault="001C321F">
            <w:pPr>
              <w:spacing w:before="100" w:after="100"/>
              <w:rPr>
                <w:rFonts w:ascii="Times New Roman" w:eastAsia="Times New Roman" w:hAnsi="Times New Roman" w:cs="Times New Roman"/>
                <w:color w:val="000000"/>
              </w:rPr>
            </w:pPr>
          </w:p>
        </w:tc>
        <w:tc>
          <w:tcPr>
            <w:tcW w:w="1844" w:type="dxa"/>
            <w:shd w:val="clear" w:color="auto" w:fill="auto"/>
          </w:tcPr>
          <w:p w:rsidR="001C321F" w:rsidRDefault="001C321F">
            <w:pPr>
              <w:spacing w:before="100" w:after="100"/>
              <w:rPr>
                <w:rFonts w:ascii="Times New Roman" w:eastAsia="Times New Roman" w:hAnsi="Times New Roman" w:cs="Times New Roman"/>
                <w:color w:val="000000"/>
              </w:rPr>
            </w:pPr>
          </w:p>
        </w:tc>
        <w:tc>
          <w:tcPr>
            <w:tcW w:w="1832" w:type="dxa"/>
            <w:shd w:val="clear" w:color="auto" w:fill="auto"/>
          </w:tcPr>
          <w:p w:rsidR="001C321F" w:rsidRDefault="001C321F">
            <w:pPr>
              <w:spacing w:before="100" w:after="100"/>
              <w:rPr>
                <w:rFonts w:ascii="Times New Roman" w:eastAsia="Times New Roman" w:hAnsi="Times New Roman" w:cs="Times New Roman"/>
                <w:color w:val="000000"/>
              </w:rPr>
            </w:pPr>
          </w:p>
        </w:tc>
        <w:tc>
          <w:tcPr>
            <w:tcW w:w="2784" w:type="dxa"/>
            <w:shd w:val="clear" w:color="auto" w:fill="auto"/>
          </w:tcPr>
          <w:p w:rsidR="001C321F" w:rsidRDefault="001C321F">
            <w:pPr>
              <w:spacing w:before="100" w:after="100"/>
              <w:rPr>
                <w:rFonts w:ascii="Times New Roman" w:eastAsia="Times New Roman" w:hAnsi="Times New Roman" w:cs="Times New Roman"/>
                <w:color w:val="000000"/>
              </w:rPr>
            </w:pP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tbl>
      <w:tblPr>
        <w:tblStyle w:val="affffffffe"/>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1C321F">
        <w:tc>
          <w:tcPr>
            <w:tcW w:w="9360" w:type="dxa"/>
            <w:shd w:val="clear" w:color="auto" w:fill="auto"/>
          </w:tcPr>
          <w:p w:rsidR="001C321F" w:rsidRDefault="000A7611">
            <w:pPr>
              <w:spacing w:after="60"/>
              <w:rPr>
                <w:rFonts w:ascii="Times New Roman" w:eastAsia="Times New Roman" w:hAnsi="Times New Roman" w:cs="Times New Roman"/>
              </w:rPr>
            </w:pPr>
            <w:sdt>
              <w:sdtPr>
                <w:tag w:val="goog_rdk_0"/>
                <w:id w:val="178723190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rsidR="001C321F" w:rsidRDefault="000A7611">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rsidR="001C321F" w:rsidRDefault="000A7611">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rsidR="001C321F" w:rsidRDefault="000A7611">
            <w:pPr>
              <w:tabs>
                <w:tab w:val="left" w:pos="360"/>
              </w:tabs>
              <w:spacing w:before="100" w:after="60"/>
              <w:rPr>
                <w:rFonts w:ascii="Times New Roman" w:eastAsia="Times New Roman" w:hAnsi="Times New Roman" w:cs="Times New Roman"/>
              </w:rPr>
            </w:pPr>
            <w:sdt>
              <w:sdtPr>
                <w:tag w:val="goog_rdk_1"/>
                <w:id w:val="-2039615609"/>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rsidR="001C321F" w:rsidRDefault="000A7611">
            <w:pPr>
              <w:tabs>
                <w:tab w:val="left" w:pos="324"/>
                <w:tab w:val="left" w:pos="732"/>
              </w:tabs>
              <w:spacing w:before="100" w:after="60"/>
              <w:rPr>
                <w:rFonts w:ascii="Times New Roman" w:eastAsia="Times New Roman" w:hAnsi="Times New Roman" w:cs="Times New Roman"/>
                <w:u w:val="single"/>
              </w:rPr>
            </w:pPr>
            <w:sdt>
              <w:sdtPr>
                <w:tag w:val="goog_rdk_2"/>
                <w:id w:val="-74324851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rsidR="001C321F" w:rsidRDefault="000A7611">
            <w:pPr>
              <w:tabs>
                <w:tab w:val="left" w:pos="324"/>
                <w:tab w:val="left" w:pos="732"/>
              </w:tabs>
              <w:spacing w:before="100" w:after="60"/>
              <w:ind w:left="324" w:hanging="324"/>
              <w:rPr>
                <w:rFonts w:ascii="Times New Roman" w:eastAsia="Times New Roman" w:hAnsi="Times New Roman" w:cs="Times New Roman"/>
              </w:rPr>
            </w:pPr>
            <w:sdt>
              <w:sdtPr>
                <w:tag w:val="goog_rdk_3"/>
                <w:id w:val="-69419617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rsidR="001C321F" w:rsidRDefault="000A7611">
            <w:pPr>
              <w:tabs>
                <w:tab w:val="left" w:pos="360"/>
              </w:tabs>
              <w:spacing w:before="100" w:after="60"/>
              <w:jc w:val="both"/>
              <w:rPr>
                <w:rFonts w:ascii="Times New Roman" w:eastAsia="Times New Roman" w:hAnsi="Times New Roman" w:cs="Times New Roman"/>
              </w:rPr>
            </w:pPr>
            <w:sdt>
              <w:sdtPr>
                <w:tag w:val="goog_rdk_4"/>
                <w:id w:val="-1851228659"/>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Descriptio</w:t>
            </w:r>
            <w:r>
              <w:rPr>
                <w:rFonts w:ascii="Times New Roman" w:eastAsia="Times New Roman" w:hAnsi="Times New Roman" w:cs="Times New Roman"/>
                <w:b/>
                <w:i/>
              </w:rPr>
              <w:t xml:space="preserve">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w:t>
            </w:r>
            <w:r>
              <w:rPr>
                <w:rFonts w:ascii="Times New Roman" w:eastAsia="Times New Roman" w:hAnsi="Times New Roman" w:cs="Times New Roman"/>
              </w:rPr>
              <w:t xml:space="preserve">d not understand the injured worker’s words, and vice-versa.  </w:t>
            </w:r>
          </w:p>
          <w:p w:rsidR="001C321F" w:rsidRDefault="000A7611">
            <w:pPr>
              <w:tabs>
                <w:tab w:val="left" w:pos="348"/>
              </w:tabs>
              <w:spacing w:before="100" w:after="60"/>
              <w:jc w:val="both"/>
              <w:rPr>
                <w:rFonts w:ascii="Times New Roman" w:eastAsia="Times New Roman" w:hAnsi="Times New Roman" w:cs="Times New Roman"/>
              </w:rPr>
            </w:pPr>
            <w:sdt>
              <w:sdtPr>
                <w:tag w:val="goog_rdk_5"/>
                <w:id w:val="-394450896"/>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w:t>
            </w:r>
            <w:r>
              <w:rPr>
                <w:rFonts w:ascii="Times New Roman" w:eastAsia="Times New Roman" w:hAnsi="Times New Roman" w:cs="Times New Roman"/>
              </w:rPr>
              <w:t>arate languages as enabled by the presence of an interpreter.</w:t>
            </w: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rsidR="001C321F" w:rsidRDefault="001C321F">
      <w:pPr>
        <w:widowControl w:val="0"/>
        <w:tabs>
          <w:tab w:val="left" w:pos="3600"/>
        </w:tabs>
        <w:spacing w:after="0" w:line="240" w:lineRule="auto"/>
        <w:jc w:val="both"/>
        <w:rPr>
          <w:rFonts w:ascii="Times New Roman" w:eastAsia="Times New Roman" w:hAnsi="Times New Roman" w:cs="Times New Roman"/>
        </w:rPr>
      </w:pPr>
    </w:p>
    <w:p w:rsidR="001C321F" w:rsidRDefault="000A761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Bastteam@ortholegalgroup.com, along with a l</w:t>
      </w:r>
      <w:r>
        <w:rPr>
          <w:rFonts w:ascii="Times New Roman" w:eastAsia="Times New Roman" w:hAnsi="Times New Roman" w:cs="Times New Roman"/>
          <w:u w:val="single"/>
        </w:rPr>
        <w:t>etter requesting a supplemental report.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____________, California.  + date of birth is +.  + is evaluated today pursuant to a claim of (specific injury/cumulative trauma) on +, to the +, </w:t>
      </w:r>
      <w:r>
        <w:rPr>
          <w:rFonts w:ascii="Times New Roman" w:eastAsia="Times New Roman" w:hAnsi="Times New Roman" w:cs="Times New Roman"/>
        </w:rPr>
        <w:t>while + was working for +, as a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color w:val="9900FF"/>
        </w:rPr>
      </w:pPr>
      <w:r>
        <w:rPr>
          <w:rFonts w:ascii="Times New Roman" w:eastAsia="Times New Roman" w:hAnsi="Times New Roman" w:cs="Times New Roman"/>
          <w:b/>
          <w:color w:val="9900FF"/>
        </w:rPr>
        <w:t xml:space="preserve">Hire date; </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color w:val="9900FF"/>
        </w:rPr>
      </w:pPr>
      <w:r>
        <w:rPr>
          <w:rFonts w:ascii="Times New Roman" w:eastAsia="Times New Roman" w:hAnsi="Times New Roman" w:cs="Times New Roman"/>
          <w:b/>
          <w:color w:val="9900FF"/>
        </w:rPr>
        <w:t>Lifting Restrictions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color w:val="9900FF"/>
        </w:rPr>
      </w:pPr>
      <w:r>
        <w:rPr>
          <w:rFonts w:ascii="Times New Roman" w:eastAsia="Times New Roman" w:hAnsi="Times New Roman" w:cs="Times New Roman"/>
          <w:b/>
          <w:color w:val="9900FF"/>
        </w:rPr>
        <w:t>Every body part that makes sense.</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w:t>
      </w:r>
      <w:r>
        <w:rPr>
          <w:rFonts w:ascii="Times New Roman" w:eastAsia="Times New Roman" w:hAnsi="Times New Roman" w:cs="Times New Roman"/>
          <w:highlight w:val="yellow"/>
        </w:rPr>
        <w:t>mployer or new employer?  Working full or modified duties?  Collecting any benefits?)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rsidR="001C321F" w:rsidRDefault="001C321F">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rsidR="001C321F" w:rsidRDefault="001C321F">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rsidR="001C321F" w:rsidRDefault="001C321F">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rsidR="001C321F" w:rsidRDefault="001C321F">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fffff"/>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1C321F">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C321F" w:rsidRDefault="001C321F">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rsidR="001C321F" w:rsidRDefault="000A761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1C321F" w:rsidRDefault="000A761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rsidR="001C321F" w:rsidRDefault="000A761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rsidR="001C321F" w:rsidRDefault="000A761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Open windows at home</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C321F">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1C321F" w:rsidRDefault="000A761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1C321F" w:rsidRDefault="000A761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1C32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1C321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color w:val="0D0D0D"/>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color w:val="0D0D0D"/>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color w:val="0D0D0D"/>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br w:type="page"/>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spacing w:after="0" w:line="240" w:lineRule="auto"/>
        <w:jc w:val="both"/>
        <w:rPr>
          <w:rFonts w:ascii="Times New Roman" w:eastAsia="Times New Roman" w:hAnsi="Times New Roman" w:cs="Times New Roman"/>
          <w:b/>
          <w:u w:val="single"/>
        </w:rPr>
      </w:pPr>
      <w:bookmarkStart w:id="1" w:name="_heading=h.gjdgxs" w:colFirst="0" w:colLast="0"/>
      <w:bookmarkEnd w:id="1"/>
      <w:r>
        <w:rPr>
          <w:rFonts w:ascii="Times New Roman" w:eastAsia="Times New Roman" w:hAnsi="Times New Roman" w:cs="Times New Roman"/>
          <w:b/>
          <w:u w:val="single"/>
        </w:rPr>
        <w:t>GENERAL</w:t>
      </w:r>
    </w:p>
    <w:p w:rsidR="001C321F" w:rsidRDefault="001C321F">
      <w:pPr>
        <w:spacing w:after="0" w:line="240" w:lineRule="auto"/>
        <w:jc w:val="both"/>
        <w:rPr>
          <w:rFonts w:ascii="Times New Roman" w:eastAsia="Times New Roman" w:hAnsi="Times New Roman" w:cs="Times New Roman"/>
        </w:rPr>
      </w:pPr>
    </w:p>
    <w:bookmarkStart w:id="2" w:name="_heading=h.30j0zll" w:colFirst="0" w:colLast="0"/>
    <w:bookmarkEnd w:id="2"/>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3733475" r:id="rId9"/>
        </w:object>
      </w:r>
    </w:p>
    <w:p w:rsidR="001C321F" w:rsidRDefault="001C321F">
      <w:pPr>
        <w:spacing w:after="0" w:line="240" w:lineRule="auto"/>
        <w:jc w:val="both"/>
        <w:rPr>
          <w:rFonts w:ascii="Times New Roman" w:eastAsia="Times New Roman" w:hAnsi="Times New Roman" w:cs="Times New Roman"/>
        </w:rPr>
      </w:pPr>
    </w:p>
    <w:p w:rsidR="001C321F" w:rsidRDefault="000A7611">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VITALS</w:t>
      </w:r>
    </w:p>
    <w:p w:rsidR="001C321F" w:rsidRDefault="001C321F">
      <w:pPr>
        <w:spacing w:after="0" w:line="240" w:lineRule="auto"/>
        <w:jc w:val="both"/>
        <w:rPr>
          <w:rFonts w:ascii="Times New Roman" w:eastAsia="Times New Roman" w:hAnsi="Times New Roman" w:cs="Times New Roman"/>
        </w:rPr>
      </w:pPr>
    </w:p>
    <w:tbl>
      <w:tblPr>
        <w:tblStyle w:val="afffffffff0"/>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1C321F">
        <w:tc>
          <w:tcPr>
            <w:tcW w:w="2245" w:type="dxa"/>
          </w:tcPr>
          <w:p w:rsidR="001C321F" w:rsidRDefault="000A7611">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rsidR="001C321F" w:rsidRDefault="001C321F">
            <w:pPr>
              <w:jc w:val="both"/>
              <w:rPr>
                <w:rFonts w:ascii="Times New Roman" w:eastAsia="Times New Roman" w:hAnsi="Times New Roman" w:cs="Times New Roman"/>
              </w:rPr>
            </w:pPr>
          </w:p>
        </w:tc>
      </w:tr>
      <w:tr w:rsidR="001C321F">
        <w:tc>
          <w:tcPr>
            <w:tcW w:w="2245" w:type="dxa"/>
          </w:tcPr>
          <w:p w:rsidR="001C321F" w:rsidRDefault="000A7611">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rsidR="001C321F" w:rsidRDefault="001C321F">
            <w:pPr>
              <w:jc w:val="both"/>
              <w:rPr>
                <w:rFonts w:ascii="Times New Roman" w:eastAsia="Times New Roman" w:hAnsi="Times New Roman" w:cs="Times New Roman"/>
              </w:rPr>
            </w:pPr>
          </w:p>
        </w:tc>
      </w:tr>
      <w:tr w:rsidR="001C321F">
        <w:tc>
          <w:tcPr>
            <w:tcW w:w="2245" w:type="dxa"/>
          </w:tcPr>
          <w:p w:rsidR="001C321F" w:rsidRDefault="000A7611">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rsidR="001C321F" w:rsidRDefault="001C321F">
            <w:pPr>
              <w:jc w:val="both"/>
              <w:rPr>
                <w:rFonts w:ascii="Times New Roman" w:eastAsia="Times New Roman" w:hAnsi="Times New Roman" w:cs="Times New Roman"/>
              </w:rPr>
            </w:pPr>
          </w:p>
        </w:tc>
      </w:tr>
      <w:tr w:rsidR="001C321F">
        <w:tc>
          <w:tcPr>
            <w:tcW w:w="2245" w:type="dxa"/>
          </w:tcPr>
          <w:p w:rsidR="001C321F" w:rsidRDefault="000A7611">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rsidR="001C321F" w:rsidRDefault="001C321F">
            <w:pPr>
              <w:jc w:val="both"/>
              <w:rPr>
                <w:rFonts w:ascii="Times New Roman" w:eastAsia="Times New Roman" w:hAnsi="Times New Roman" w:cs="Times New Roman"/>
              </w:rPr>
            </w:pPr>
          </w:p>
        </w:tc>
      </w:tr>
    </w:tbl>
    <w:p w:rsidR="001C321F" w:rsidRDefault="001C321F">
      <w:pPr>
        <w:spacing w:after="0" w:line="240" w:lineRule="auto"/>
        <w:jc w:val="both"/>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CERVICAL SPINE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no spasms observed, skin intact, no surgical scars.</w:t>
      </w:r>
    </w:p>
    <w:p w:rsidR="001C321F" w:rsidRDefault="000A7611">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 to palpation over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guarding and asymmetry of spinal motion noted.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CERVICAL SPINE FLEXION</w:t>
      </w:r>
    </w:p>
    <w:tbl>
      <w:tblPr>
        <w:tblStyle w:val="affffff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CERVICAL SPINE EXTENSION</w:t>
      </w:r>
    </w:p>
    <w:tbl>
      <w:tblPr>
        <w:tblStyle w:val="affff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CERVICAL RIGHT LATERAL BENDING</w:t>
      </w:r>
    </w:p>
    <w:tbl>
      <w:tblPr>
        <w:tblStyle w:val="affff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CERVICAL LEFT LATERAL BENDING</w:t>
      </w:r>
    </w:p>
    <w:tbl>
      <w:tblPr>
        <w:tblStyle w:val="aff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CERVICAL ROTATION</w:t>
      </w:r>
    </w:p>
    <w:tbl>
      <w:tblPr>
        <w:tblStyle w:val="aff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Two inclinometers were utilized </w:t>
      </w:r>
      <w:r>
        <w:rPr>
          <w:rFonts w:ascii="Times New Roman" w:eastAsia="Times New Roman" w:hAnsi="Times New Roman" w:cs="Times New Roman"/>
        </w:rPr>
        <w:t>for measurements and the values recorded above.</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 xml:space="preserve"> GENERALIZED MUSCLE TONE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 There is no noted atrophy of the shoulder, upper arm, forearm or hand compared t</w:t>
      </w:r>
      <w:r>
        <w:rPr>
          <w:rFonts w:ascii="Times New Roman" w:eastAsia="Times New Roman" w:hAnsi="Times New Roman" w:cs="Times New Roman"/>
        </w:rPr>
        <w:t>o opposite extremity.</w:t>
      </w:r>
    </w:p>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CIRCUMFERENTIAL MEASUREMENTS:</w:t>
      </w:r>
    </w:p>
    <w:tbl>
      <w:tblPr>
        <w:tblStyle w:val="af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8"/>
        <w:gridCol w:w="2829"/>
        <w:gridCol w:w="2829"/>
      </w:tblGrid>
      <w:tr w:rsidR="001C321F">
        <w:tc>
          <w:tcPr>
            <w:tcW w:w="2828" w:type="dxa"/>
          </w:tcPr>
          <w:p w:rsidR="001C321F" w:rsidRDefault="001C321F">
            <w:pPr>
              <w:rPr>
                <w:rFonts w:ascii="Times New Roman" w:eastAsia="Times New Roman" w:hAnsi="Times New Roman" w:cs="Times New Roman"/>
                <w:b/>
              </w:rPr>
            </w:pPr>
          </w:p>
        </w:tc>
        <w:tc>
          <w:tcPr>
            <w:tcW w:w="2829" w:type="dxa"/>
          </w:tcPr>
          <w:p w:rsidR="001C321F" w:rsidRDefault="000A7611">
            <w:pPr>
              <w:jc w:val="center"/>
              <w:rPr>
                <w:rFonts w:ascii="Times New Roman" w:eastAsia="Times New Roman" w:hAnsi="Times New Roman" w:cs="Times New Roman"/>
                <w:b/>
              </w:rPr>
            </w:pPr>
            <w:r>
              <w:rPr>
                <w:rFonts w:ascii="Times New Roman" w:eastAsia="Times New Roman" w:hAnsi="Times New Roman" w:cs="Times New Roman"/>
                <w:b/>
              </w:rPr>
              <w:t>Right</w:t>
            </w:r>
          </w:p>
        </w:tc>
        <w:tc>
          <w:tcPr>
            <w:tcW w:w="2829" w:type="dxa"/>
          </w:tcPr>
          <w:p w:rsidR="001C321F" w:rsidRDefault="000A7611">
            <w:pPr>
              <w:jc w:val="center"/>
              <w:rPr>
                <w:rFonts w:ascii="Times New Roman" w:eastAsia="Times New Roman" w:hAnsi="Times New Roman" w:cs="Times New Roman"/>
                <w:b/>
              </w:rPr>
            </w:pPr>
            <w:r>
              <w:rPr>
                <w:rFonts w:ascii="Times New Roman" w:eastAsia="Times New Roman" w:hAnsi="Times New Roman" w:cs="Times New Roman"/>
                <w:b/>
              </w:rPr>
              <w:t>Left</w:t>
            </w:r>
          </w:p>
        </w:tc>
      </w:tr>
      <w:tr w:rsidR="001C321F">
        <w:tc>
          <w:tcPr>
            <w:tcW w:w="2828"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Mid Upper arm</w:t>
            </w:r>
          </w:p>
        </w:tc>
        <w:tc>
          <w:tcPr>
            <w:tcW w:w="2829" w:type="dxa"/>
          </w:tcPr>
          <w:p w:rsidR="001C321F" w:rsidRDefault="001C321F">
            <w:pPr>
              <w:rPr>
                <w:rFonts w:ascii="Times New Roman" w:eastAsia="Times New Roman" w:hAnsi="Times New Roman" w:cs="Times New Roman"/>
                <w:b/>
              </w:rPr>
            </w:pPr>
          </w:p>
        </w:tc>
        <w:tc>
          <w:tcPr>
            <w:tcW w:w="2829" w:type="dxa"/>
          </w:tcPr>
          <w:p w:rsidR="001C321F" w:rsidRDefault="001C321F">
            <w:pPr>
              <w:rPr>
                <w:rFonts w:ascii="Times New Roman" w:eastAsia="Times New Roman" w:hAnsi="Times New Roman" w:cs="Times New Roman"/>
                <w:b/>
              </w:rPr>
            </w:pPr>
          </w:p>
        </w:tc>
      </w:tr>
      <w:tr w:rsidR="001C321F">
        <w:tc>
          <w:tcPr>
            <w:tcW w:w="2828"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Mid Forearm</w:t>
            </w:r>
          </w:p>
        </w:tc>
        <w:tc>
          <w:tcPr>
            <w:tcW w:w="2829" w:type="dxa"/>
          </w:tcPr>
          <w:p w:rsidR="001C321F" w:rsidRDefault="001C321F">
            <w:pPr>
              <w:rPr>
                <w:rFonts w:ascii="Times New Roman" w:eastAsia="Times New Roman" w:hAnsi="Times New Roman" w:cs="Times New Roman"/>
                <w:b/>
              </w:rPr>
            </w:pPr>
          </w:p>
        </w:tc>
        <w:tc>
          <w:tcPr>
            <w:tcW w:w="2829" w:type="dxa"/>
          </w:tcPr>
          <w:p w:rsidR="001C321F" w:rsidRDefault="001C321F">
            <w:pPr>
              <w:rPr>
                <w:rFonts w:ascii="Times New Roman" w:eastAsia="Times New Roman" w:hAnsi="Times New Roman" w:cs="Times New Roman"/>
                <w:b/>
              </w:rPr>
            </w:pPr>
          </w:p>
        </w:tc>
      </w:tr>
    </w:tbl>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CERVICAL SPINE SENSORY AND MOTOR</w:t>
      </w:r>
    </w:p>
    <w:tbl>
      <w:tblPr>
        <w:tblStyle w:val="aff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1C321F">
        <w:tc>
          <w:tcPr>
            <w:tcW w:w="1681" w:type="dxa"/>
            <w:shd w:val="clear" w:color="auto" w:fill="auto"/>
          </w:tcPr>
          <w:p w:rsidR="001C321F" w:rsidRDefault="001C321F">
            <w:pPr>
              <w:rPr>
                <w:rFonts w:ascii="Times New Roman" w:eastAsia="Times New Roman" w:hAnsi="Times New Roman" w:cs="Times New Roman"/>
              </w:rPr>
            </w:pPr>
          </w:p>
        </w:tc>
        <w:tc>
          <w:tcPr>
            <w:tcW w:w="3402" w:type="dxa"/>
            <w:gridSpan w:val="2"/>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MOTOR</w:t>
            </w:r>
          </w:p>
        </w:tc>
      </w:tr>
      <w:tr w:rsidR="001C321F">
        <w:tc>
          <w:tcPr>
            <w:tcW w:w="1681" w:type="dxa"/>
            <w:shd w:val="clear" w:color="auto" w:fill="auto"/>
          </w:tcPr>
          <w:p w:rsidR="001C321F" w:rsidRDefault="001C321F">
            <w:pPr>
              <w:rPr>
                <w:rFonts w:ascii="Times New Roman" w:eastAsia="Times New Roman" w:hAnsi="Times New Roman" w:cs="Times New Roman"/>
              </w:rPr>
            </w:pPr>
          </w:p>
        </w:tc>
        <w:tc>
          <w:tcPr>
            <w:tcW w:w="1705"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1"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bl>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CERVICAL SPINE REFLEXES</w:t>
      </w:r>
    </w:p>
    <w:tbl>
      <w:tblPr>
        <w:tblStyle w:val="aff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C321F">
        <w:tc>
          <w:tcPr>
            <w:tcW w:w="2860" w:type="dxa"/>
            <w:shd w:val="clear" w:color="auto" w:fill="auto"/>
          </w:tcPr>
          <w:p w:rsidR="001C321F" w:rsidRDefault="001C321F">
            <w:pPr>
              <w:rPr>
                <w:rFonts w:ascii="Times New Roman" w:eastAsia="Times New Roman" w:hAnsi="Times New Roman" w:cs="Times New Roman"/>
              </w:rPr>
            </w:pPr>
          </w:p>
        </w:tc>
        <w:tc>
          <w:tcPr>
            <w:tcW w:w="2817"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86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6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6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bl>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CERVICAL SPINE SPECIALIZED NEUROLOGIC TESTS</w:t>
      </w:r>
    </w:p>
    <w:tbl>
      <w:tblPr>
        <w:tblStyle w:val="afffff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1C321F">
        <w:tc>
          <w:tcPr>
            <w:tcW w:w="2844" w:type="dxa"/>
            <w:shd w:val="clear" w:color="auto" w:fill="auto"/>
          </w:tcPr>
          <w:p w:rsidR="001C321F" w:rsidRDefault="001C321F">
            <w:pPr>
              <w:rPr>
                <w:rFonts w:ascii="Times New Roman" w:eastAsia="Times New Roman" w:hAnsi="Times New Roman" w:cs="Times New Roman"/>
              </w:rPr>
            </w:pPr>
          </w:p>
        </w:tc>
        <w:tc>
          <w:tcPr>
            <w:tcW w:w="2821"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844" w:type="dxa"/>
            <w:shd w:val="clear" w:color="auto" w:fill="auto"/>
          </w:tcPr>
          <w:p w:rsidR="001C321F" w:rsidRDefault="000A7611">
            <w:pPr>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C321F">
        <w:tc>
          <w:tcPr>
            <w:tcW w:w="2844" w:type="dxa"/>
            <w:shd w:val="clear" w:color="auto" w:fill="auto"/>
          </w:tcPr>
          <w:p w:rsidR="001C321F" w:rsidRDefault="000A7611">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C321F">
        <w:tc>
          <w:tcPr>
            <w:tcW w:w="2844"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C321F">
        <w:tc>
          <w:tcPr>
            <w:tcW w:w="2844"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w:t>
            </w:r>
          </w:p>
        </w:tc>
      </w:tr>
    </w:tbl>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THORACIC SPINE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Minimal tenderness to palpation about T1 – T12 spinous processes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Minimal tenderness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THORACIC SPINE FLEXION</w:t>
      </w:r>
    </w:p>
    <w:tbl>
      <w:tblPr>
        <w:tblStyle w:val="aff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THORACIC SPINE EXTENSION</w:t>
      </w:r>
    </w:p>
    <w:tbl>
      <w:tblPr>
        <w:tblStyle w:val="aff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THORACIC RIGHT LATERAL ROTATION</w:t>
      </w:r>
    </w:p>
    <w:tbl>
      <w:tblPr>
        <w:tblStyle w:val="afff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THORACIC LEFT LATERAL ROTATION</w:t>
      </w:r>
    </w:p>
    <w:tbl>
      <w:tblPr>
        <w:tblStyle w:val="afff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Two inclinometers were utilized </w:t>
      </w:r>
      <w:r>
        <w:rPr>
          <w:rFonts w:ascii="Times New Roman" w:eastAsia="Times New Roman" w:hAnsi="Times New Roman" w:cs="Times New Roman"/>
        </w:rPr>
        <w:t>for measurements and the values recorded above.</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LUMBAR SPINE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Scoliotic deformity noted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tenderness to palpation about L1 – L5 spinous processes.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Non-tender to the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LUMBAR SPINE FLEXION</w:t>
      </w:r>
    </w:p>
    <w:tbl>
      <w:tblPr>
        <w:tblStyle w:val="afffffffff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LUMBAR SPINE EXTENSION</w:t>
      </w:r>
    </w:p>
    <w:tbl>
      <w:tblPr>
        <w:tblStyle w:val="afffffffff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LUMBAR RIGHT LATERAL BENDING</w:t>
      </w:r>
    </w:p>
    <w:tbl>
      <w:tblPr>
        <w:tblStyle w:val="afffffff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LUMBAR LEFT LATERAL BENDING</w:t>
      </w:r>
    </w:p>
    <w:tbl>
      <w:tblPr>
        <w:tblStyle w:val="afffffff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C321F">
        <w:tc>
          <w:tcPr>
            <w:tcW w:w="2088" w:type="dxa"/>
            <w:shd w:val="clear" w:color="auto" w:fill="auto"/>
          </w:tcPr>
          <w:p w:rsidR="001C321F" w:rsidRDefault="001C32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1C321F" w:rsidRDefault="000A761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r w:rsidR="001C321F">
        <w:tc>
          <w:tcPr>
            <w:tcW w:w="2088" w:type="dxa"/>
            <w:shd w:val="clear" w:color="auto" w:fill="auto"/>
          </w:tcPr>
          <w:p w:rsidR="001C321F" w:rsidRDefault="000A761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1C321F" w:rsidRDefault="001C321F">
            <w:pPr>
              <w:widowControl w:val="0"/>
              <w:tabs>
                <w:tab w:val="left" w:pos="-1440"/>
                <w:tab w:val="left" w:pos="-720"/>
              </w:tabs>
              <w:jc w:val="center"/>
              <w:rPr>
                <w:rFonts w:ascii="Times New Roman" w:eastAsia="Times New Roman" w:hAnsi="Times New Roman" w:cs="Times New Roman"/>
              </w:rPr>
            </w:pPr>
          </w:p>
        </w:tc>
      </w:tr>
    </w:tbl>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rsidR="001C321F" w:rsidRDefault="001C321F">
      <w:pPr>
        <w:spacing w:after="0" w:line="240" w:lineRule="auto"/>
        <w:ind w:left="720" w:firstLine="720"/>
        <w:rPr>
          <w:rFonts w:ascii="Times New Roman" w:eastAsia="Times New Roman" w:hAnsi="Times New Roman" w:cs="Times New Roman"/>
        </w:rPr>
      </w:pPr>
    </w:p>
    <w:tbl>
      <w:tblPr>
        <w:tblStyle w:val="affffff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1C321F">
        <w:tc>
          <w:tcPr>
            <w:tcW w:w="3348" w:type="dxa"/>
          </w:tcPr>
          <w:p w:rsidR="001C321F" w:rsidRDefault="001C321F">
            <w:pPr>
              <w:rPr>
                <w:rFonts w:ascii="Times New Roman" w:eastAsia="Times New Roman" w:hAnsi="Times New Roman" w:cs="Times New Roman"/>
              </w:rPr>
            </w:pPr>
          </w:p>
        </w:tc>
        <w:tc>
          <w:tcPr>
            <w:tcW w:w="2904" w:type="dxa"/>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3348" w:type="dxa"/>
          </w:tcPr>
          <w:p w:rsidR="001C321F" w:rsidRDefault="000A7611">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1C321F">
        <w:tc>
          <w:tcPr>
            <w:tcW w:w="33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HIP FLEXION VALIDATION TEST</w:t>
      </w:r>
    </w:p>
    <w:tbl>
      <w:tblPr>
        <w:tblStyle w:val="af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1C321F">
        <w:tc>
          <w:tcPr>
            <w:tcW w:w="4243" w:type="dxa"/>
            <w:shd w:val="clear" w:color="auto" w:fill="auto"/>
          </w:tcPr>
          <w:p w:rsidR="001C321F" w:rsidRDefault="001C321F">
            <w:pPr>
              <w:rPr>
                <w:rFonts w:ascii="Times New Roman" w:eastAsia="Times New Roman" w:hAnsi="Times New Roman" w:cs="Times New Roman"/>
              </w:rPr>
            </w:pPr>
          </w:p>
        </w:tc>
        <w:tc>
          <w:tcPr>
            <w:tcW w:w="2124"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43"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rsidR="001C321F" w:rsidRDefault="001C321F">
            <w:pPr>
              <w:jc w:val="center"/>
              <w:rPr>
                <w:rFonts w:ascii="Times New Roman" w:eastAsia="Times New Roman" w:hAnsi="Times New Roman" w:cs="Times New Roman"/>
              </w:rPr>
            </w:pPr>
          </w:p>
        </w:tc>
        <w:tc>
          <w:tcPr>
            <w:tcW w:w="2119" w:type="dxa"/>
            <w:shd w:val="clear" w:color="auto" w:fill="auto"/>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LUMBAR SPINE SENSORY AND MOTOR</w:t>
      </w:r>
    </w:p>
    <w:tbl>
      <w:tblPr>
        <w:tblStyle w:val="af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C321F">
        <w:tc>
          <w:tcPr>
            <w:tcW w:w="1680" w:type="dxa"/>
            <w:shd w:val="clear" w:color="auto" w:fill="auto"/>
          </w:tcPr>
          <w:p w:rsidR="001C321F" w:rsidRDefault="001C321F">
            <w:pPr>
              <w:rPr>
                <w:rFonts w:ascii="Times New Roman" w:eastAsia="Times New Roman" w:hAnsi="Times New Roman" w:cs="Times New Roman"/>
              </w:rPr>
            </w:pPr>
          </w:p>
        </w:tc>
        <w:tc>
          <w:tcPr>
            <w:tcW w:w="3402" w:type="dxa"/>
            <w:gridSpan w:val="2"/>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MOTOR</w:t>
            </w:r>
          </w:p>
        </w:tc>
      </w:tr>
      <w:tr w:rsidR="001C321F">
        <w:tc>
          <w:tcPr>
            <w:tcW w:w="1680" w:type="dxa"/>
            <w:shd w:val="clear" w:color="auto" w:fill="auto"/>
          </w:tcPr>
          <w:p w:rsidR="001C321F" w:rsidRDefault="001C321F">
            <w:pPr>
              <w:rPr>
                <w:rFonts w:ascii="Times New Roman" w:eastAsia="Times New Roman" w:hAnsi="Times New Roman" w:cs="Times New Roman"/>
              </w:rPr>
            </w:pPr>
          </w:p>
        </w:tc>
        <w:tc>
          <w:tcPr>
            <w:tcW w:w="1705"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168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r w:rsidR="001C321F">
        <w:tc>
          <w:tcPr>
            <w:tcW w:w="168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5</w:t>
            </w:r>
          </w:p>
        </w:tc>
      </w:tr>
    </w:tbl>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LUMBAR SPINE REFLEXES</w:t>
      </w:r>
    </w:p>
    <w:tbl>
      <w:tblPr>
        <w:tblStyle w:val="aff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C321F">
        <w:tc>
          <w:tcPr>
            <w:tcW w:w="2835" w:type="dxa"/>
            <w:shd w:val="clear" w:color="auto" w:fill="auto"/>
          </w:tcPr>
          <w:p w:rsidR="001C321F" w:rsidRDefault="001C321F">
            <w:pPr>
              <w:rPr>
                <w:rFonts w:ascii="Times New Roman" w:eastAsia="Times New Roman" w:hAnsi="Times New Roman" w:cs="Times New Roman"/>
              </w:rPr>
            </w:pPr>
          </w:p>
        </w:tc>
        <w:tc>
          <w:tcPr>
            <w:tcW w:w="2829"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835"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35"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GENERALIZED MUSCLE TONE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rsidR="001C321F" w:rsidRDefault="001C321F">
      <w:pPr>
        <w:spacing w:after="0" w:line="240" w:lineRule="auto"/>
        <w:rPr>
          <w:rFonts w:ascii="Times New Roman" w:eastAsia="Times New Roman" w:hAnsi="Times New Roman" w:cs="Times New Roman"/>
          <w:b/>
          <w:u w:val="single"/>
        </w:rPr>
      </w:pPr>
    </w:p>
    <w:tbl>
      <w:tblPr>
        <w:tblStyle w:val="aff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1C321F">
        <w:tc>
          <w:tcPr>
            <w:tcW w:w="2833" w:type="dxa"/>
            <w:shd w:val="clear" w:color="auto" w:fill="auto"/>
          </w:tcPr>
          <w:p w:rsidR="001C321F" w:rsidRDefault="001C321F">
            <w:pPr>
              <w:rPr>
                <w:rFonts w:ascii="Times New Roman" w:eastAsia="Times New Roman" w:hAnsi="Times New Roman" w:cs="Times New Roman"/>
              </w:rPr>
            </w:pPr>
          </w:p>
        </w:tc>
        <w:tc>
          <w:tcPr>
            <w:tcW w:w="2830"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(cm)</w:t>
            </w:r>
          </w:p>
        </w:tc>
      </w:tr>
      <w:tr w:rsidR="001C321F">
        <w:tc>
          <w:tcPr>
            <w:tcW w:w="2833"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rsidR="001C321F" w:rsidRDefault="001C321F">
            <w:pPr>
              <w:jc w:val="center"/>
              <w:rPr>
                <w:rFonts w:ascii="Times New Roman" w:eastAsia="Times New Roman" w:hAnsi="Times New Roman" w:cs="Times New Roman"/>
              </w:rPr>
            </w:pPr>
          </w:p>
        </w:tc>
        <w:tc>
          <w:tcPr>
            <w:tcW w:w="2823"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2833"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rsidR="001C321F" w:rsidRDefault="001C321F">
            <w:pPr>
              <w:jc w:val="center"/>
              <w:rPr>
                <w:rFonts w:ascii="Times New Roman" w:eastAsia="Times New Roman" w:hAnsi="Times New Roman" w:cs="Times New Roman"/>
              </w:rPr>
            </w:pPr>
          </w:p>
        </w:tc>
        <w:tc>
          <w:tcPr>
            <w:tcW w:w="2823"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2833"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rsidR="001C321F" w:rsidRDefault="001C321F">
            <w:pPr>
              <w:jc w:val="center"/>
              <w:rPr>
                <w:rFonts w:ascii="Times New Roman" w:eastAsia="Times New Roman" w:hAnsi="Times New Roman" w:cs="Times New Roman"/>
              </w:rPr>
            </w:pPr>
          </w:p>
        </w:tc>
        <w:tc>
          <w:tcPr>
            <w:tcW w:w="2823"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2833"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rsidR="001C321F" w:rsidRDefault="001C321F">
            <w:pPr>
              <w:jc w:val="center"/>
              <w:rPr>
                <w:rFonts w:ascii="Times New Roman" w:eastAsia="Times New Roman" w:hAnsi="Times New Roman" w:cs="Times New Roman"/>
              </w:rPr>
            </w:pPr>
          </w:p>
        </w:tc>
        <w:tc>
          <w:tcPr>
            <w:tcW w:w="2823" w:type="dxa"/>
            <w:shd w:val="clear" w:color="auto" w:fill="auto"/>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u w:val="single"/>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UPPER EXTREMITIES</w:t>
      </w:r>
    </w:p>
    <w:p w:rsidR="001C321F" w:rsidRDefault="001C321F">
      <w:pPr>
        <w:spacing w:after="0" w:line="240" w:lineRule="auto"/>
        <w:rPr>
          <w:rFonts w:ascii="Times New Roman" w:eastAsia="Times New Roman" w:hAnsi="Times New Roman" w:cs="Times New Roman"/>
          <w:u w:val="single"/>
        </w:rPr>
      </w:pPr>
    </w:p>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rsidR="001C321F" w:rsidRDefault="000A7611">
      <w:pPr>
        <w:spacing w:after="0" w:line="240" w:lineRule="auto"/>
        <w:rPr>
          <w:rFonts w:ascii="Times New Roman" w:eastAsia="Times New Roman" w:hAnsi="Times New Roman" w:cs="Times New Roman"/>
        </w:rPr>
      </w:pPr>
      <w:bookmarkStart w:id="3" w:name="_heading=h.iod5ud4sjt3e" w:colFirst="0" w:colLast="0"/>
      <w:bookmarkEnd w:id="3"/>
      <w:r>
        <w:rPr>
          <w:rFonts w:ascii="Times New Roman" w:eastAsia="Times New Roman" w:hAnsi="Times New Roman" w:cs="Times New Roman"/>
        </w:rPr>
        <w:t>Cervical spine shows full range of motion with negative compression test.</w:t>
      </w:r>
    </w:p>
    <w:p w:rsidR="001C321F" w:rsidRDefault="001C321F">
      <w:pPr>
        <w:spacing w:after="0" w:line="240" w:lineRule="auto"/>
        <w:rPr>
          <w:rFonts w:ascii="Times New Roman" w:eastAsia="Times New Roman" w:hAnsi="Times New Roman" w:cs="Times New Roman"/>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Right shoulder</w:t>
      </w:r>
    </w:p>
    <w:p w:rsidR="001C321F" w:rsidRDefault="000A7611">
      <w:pPr>
        <w:spacing w:after="0" w:line="240" w:lineRule="auto"/>
        <w:rPr>
          <w:rFonts w:ascii="Times New Roman" w:eastAsia="Times New Roman" w:hAnsi="Times New Roman" w:cs="Times New Roman"/>
        </w:rPr>
      </w:pPr>
      <w:bookmarkStart w:id="4" w:name="_heading=h.axf7uwmyixd0" w:colFirst="0" w:colLast="0"/>
      <w:bookmarkEnd w:id="4"/>
      <w:r>
        <w:rPr>
          <w:rFonts w:ascii="Times New Roman" w:eastAsia="Times New Roman" w:hAnsi="Times New Roman" w:cs="Times New Roman"/>
        </w:rPr>
        <w:t>No redness, swelling, or bruising</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noted atrophy or hypertrophy.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Non tender to palpation at the acromiocla</w:t>
      </w:r>
      <w:r>
        <w:rPr>
          <w:rFonts w:ascii="Times New Roman" w:eastAsia="Times New Roman" w:hAnsi="Times New Roman" w:cs="Times New Roman"/>
        </w:rPr>
        <w:t>vicular joint, clavicle or sternoclavicular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rsidR="001C321F" w:rsidRDefault="000A7611">
      <w:pPr>
        <w:spacing w:after="0" w:line="240" w:lineRule="auto"/>
        <w:rPr>
          <w:rFonts w:ascii="Times New Roman" w:eastAsia="Times New Roman" w:hAnsi="Times New Roman" w:cs="Times New Roman"/>
        </w:rPr>
      </w:pPr>
      <w:bookmarkStart w:id="5" w:name="_heading=h.g4jicxwc652v" w:colFirst="0" w:colLast="0"/>
      <w:bookmarkEnd w:id="5"/>
      <w:r>
        <w:rPr>
          <w:rFonts w:ascii="Times New Roman" w:eastAsia="Times New Roman" w:hAnsi="Times New Roman" w:cs="Times New Roman"/>
        </w:rPr>
        <w:t>“Popeye” sign (tear of long head bicep tendon)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O’Brien’s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apprehension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relocation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Left shoulder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w:t>
      </w:r>
      <w:r>
        <w:rPr>
          <w:rFonts w:ascii="Times New Roman" w:eastAsia="Times New Roman" w:hAnsi="Times New Roman" w:cs="Times New Roman"/>
        </w:rPr>
        <w:t>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noted atrophy or hypertrophy.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Non tender to palpation at the acromioclavicular joint, clavicle or sternoclavicular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rsidR="001C321F" w:rsidRDefault="000A7611">
      <w:pPr>
        <w:spacing w:after="0" w:line="240" w:lineRule="auto"/>
        <w:rPr>
          <w:rFonts w:ascii="Times New Roman" w:eastAsia="Times New Roman" w:hAnsi="Times New Roman" w:cs="Times New Roman"/>
        </w:rPr>
      </w:pPr>
      <w:bookmarkStart w:id="6" w:name="_heading=h.ydhmyjfjxecu" w:colFirst="0" w:colLast="0"/>
      <w:bookmarkEnd w:id="6"/>
      <w:r>
        <w:rPr>
          <w:rFonts w:ascii="Times New Roman" w:eastAsia="Times New Roman" w:hAnsi="Times New Roman" w:cs="Times New Roman"/>
        </w:rPr>
        <w:t>“Popeye”</w:t>
      </w:r>
      <w:r>
        <w:rPr>
          <w:rFonts w:ascii="Times New Roman" w:eastAsia="Times New Roman" w:hAnsi="Times New Roman" w:cs="Times New Roman"/>
        </w:rPr>
        <w:t xml:space="preserve"> sign (tear of long head bicep tendon)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O’Brien’s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apprehension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Negative/Positive relocation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b/>
        </w:rPr>
        <w:t>STRENGTH</w:t>
      </w:r>
      <w:r>
        <w:rPr>
          <w:rFonts w:ascii="Times New Roman" w:eastAsia="Times New Roman" w:hAnsi="Times New Roman" w:cs="Times New Roman"/>
        </w:rPr>
        <w:t>: (0-5</w:t>
      </w:r>
      <w:r>
        <w:rPr>
          <w:rFonts w:ascii="Times New Roman" w:eastAsia="Times New Roman" w:hAnsi="Times New Roman" w:cs="Times New Roman"/>
        </w:rPr>
        <w:t>, Normal 5)</w:t>
      </w:r>
    </w:p>
    <w:tbl>
      <w:tblPr>
        <w:tblStyle w:val="affffffffff7"/>
        <w:tblW w:w="5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8"/>
        <w:gridCol w:w="1397"/>
        <w:gridCol w:w="1350"/>
      </w:tblGrid>
      <w:tr w:rsidR="001C321F">
        <w:tc>
          <w:tcPr>
            <w:tcW w:w="2828" w:type="dxa"/>
          </w:tcPr>
          <w:p w:rsidR="001C321F" w:rsidRDefault="001C321F">
            <w:pPr>
              <w:rPr>
                <w:rFonts w:ascii="Times New Roman" w:eastAsia="Times New Roman" w:hAnsi="Times New Roman" w:cs="Times New Roman"/>
              </w:rPr>
            </w:pPr>
          </w:p>
        </w:tc>
        <w:tc>
          <w:tcPr>
            <w:tcW w:w="1397"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 xml:space="preserve">   RIGHT </w:t>
            </w:r>
          </w:p>
        </w:tc>
        <w:tc>
          <w:tcPr>
            <w:tcW w:w="13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 xml:space="preserve">   LEFT</w:t>
            </w:r>
          </w:p>
        </w:tc>
      </w:tr>
      <w:tr w:rsidR="001C321F">
        <w:tc>
          <w:tcPr>
            <w:tcW w:w="282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Forward flexion</w:t>
            </w:r>
          </w:p>
        </w:tc>
        <w:tc>
          <w:tcPr>
            <w:tcW w:w="1397" w:type="dxa"/>
          </w:tcPr>
          <w:p w:rsidR="001C321F" w:rsidRDefault="001C321F">
            <w:pPr>
              <w:rPr>
                <w:rFonts w:ascii="Times New Roman" w:eastAsia="Times New Roman" w:hAnsi="Times New Roman" w:cs="Times New Roman"/>
              </w:rPr>
            </w:pPr>
          </w:p>
        </w:tc>
        <w:tc>
          <w:tcPr>
            <w:tcW w:w="1350" w:type="dxa"/>
          </w:tcPr>
          <w:p w:rsidR="001C321F" w:rsidRDefault="001C321F">
            <w:pPr>
              <w:rPr>
                <w:rFonts w:ascii="Times New Roman" w:eastAsia="Times New Roman" w:hAnsi="Times New Roman" w:cs="Times New Roman"/>
              </w:rPr>
            </w:pPr>
          </w:p>
        </w:tc>
      </w:tr>
      <w:tr w:rsidR="001C321F">
        <w:tc>
          <w:tcPr>
            <w:tcW w:w="282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 xml:space="preserve">Scapular abduction </w:t>
            </w:r>
          </w:p>
        </w:tc>
        <w:tc>
          <w:tcPr>
            <w:tcW w:w="1397" w:type="dxa"/>
          </w:tcPr>
          <w:p w:rsidR="001C321F" w:rsidRDefault="001C321F">
            <w:pPr>
              <w:rPr>
                <w:rFonts w:ascii="Times New Roman" w:eastAsia="Times New Roman" w:hAnsi="Times New Roman" w:cs="Times New Roman"/>
              </w:rPr>
            </w:pPr>
          </w:p>
        </w:tc>
        <w:tc>
          <w:tcPr>
            <w:tcW w:w="1350" w:type="dxa"/>
          </w:tcPr>
          <w:p w:rsidR="001C321F" w:rsidRDefault="001C321F">
            <w:pPr>
              <w:rPr>
                <w:rFonts w:ascii="Times New Roman" w:eastAsia="Times New Roman" w:hAnsi="Times New Roman" w:cs="Times New Roman"/>
              </w:rPr>
            </w:pPr>
          </w:p>
        </w:tc>
      </w:tr>
      <w:tr w:rsidR="001C321F">
        <w:tc>
          <w:tcPr>
            <w:tcW w:w="282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External rotation</w:t>
            </w:r>
          </w:p>
        </w:tc>
        <w:tc>
          <w:tcPr>
            <w:tcW w:w="1397" w:type="dxa"/>
          </w:tcPr>
          <w:p w:rsidR="001C321F" w:rsidRDefault="001C321F">
            <w:pPr>
              <w:rPr>
                <w:rFonts w:ascii="Times New Roman" w:eastAsia="Times New Roman" w:hAnsi="Times New Roman" w:cs="Times New Roman"/>
              </w:rPr>
            </w:pPr>
          </w:p>
        </w:tc>
        <w:tc>
          <w:tcPr>
            <w:tcW w:w="1350" w:type="dxa"/>
          </w:tcPr>
          <w:p w:rsidR="001C321F" w:rsidRDefault="001C321F">
            <w:pPr>
              <w:rPr>
                <w:rFonts w:ascii="Times New Roman" w:eastAsia="Times New Roman" w:hAnsi="Times New Roman" w:cs="Times New Roman"/>
              </w:rPr>
            </w:pPr>
          </w:p>
        </w:tc>
      </w:tr>
      <w:tr w:rsidR="001C321F">
        <w:tc>
          <w:tcPr>
            <w:tcW w:w="282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Internal rotation</w:t>
            </w:r>
          </w:p>
        </w:tc>
        <w:tc>
          <w:tcPr>
            <w:tcW w:w="1397" w:type="dxa"/>
          </w:tcPr>
          <w:p w:rsidR="001C321F" w:rsidRDefault="001C321F">
            <w:pPr>
              <w:rPr>
                <w:rFonts w:ascii="Times New Roman" w:eastAsia="Times New Roman" w:hAnsi="Times New Roman" w:cs="Times New Roman"/>
              </w:rPr>
            </w:pPr>
          </w:p>
        </w:tc>
        <w:tc>
          <w:tcPr>
            <w:tcW w:w="1350" w:type="dxa"/>
          </w:tcPr>
          <w:p w:rsidR="001C321F" w:rsidRDefault="001C321F">
            <w:pP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SHOULDER RANGE OF MOTION</w:t>
      </w:r>
    </w:p>
    <w:tbl>
      <w:tblPr>
        <w:tblStyle w:val="afff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1C321F">
        <w:tc>
          <w:tcPr>
            <w:tcW w:w="4250" w:type="dxa"/>
          </w:tcPr>
          <w:p w:rsidR="001C321F" w:rsidRDefault="001C321F">
            <w:pPr>
              <w:rPr>
                <w:rFonts w:ascii="Times New Roman" w:eastAsia="Times New Roman" w:hAnsi="Times New Roman" w:cs="Times New Roman"/>
              </w:rPr>
            </w:pPr>
          </w:p>
        </w:tc>
        <w:tc>
          <w:tcPr>
            <w:tcW w:w="2121"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r w:rsidR="001C321F">
        <w:tc>
          <w:tcPr>
            <w:tcW w:w="4250"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lastRenderedPageBreak/>
              <w:t>INTERNAL ROTATION (N = 80)</w:t>
            </w:r>
          </w:p>
        </w:tc>
        <w:tc>
          <w:tcPr>
            <w:tcW w:w="2121" w:type="dxa"/>
            <w:vAlign w:val="center"/>
          </w:tcPr>
          <w:p w:rsidR="001C321F" w:rsidRDefault="001C321F">
            <w:pPr>
              <w:jc w:val="center"/>
              <w:rPr>
                <w:rFonts w:ascii="Times New Roman" w:eastAsia="Times New Roman" w:hAnsi="Times New Roman" w:cs="Times New Roman"/>
              </w:rPr>
            </w:pPr>
          </w:p>
        </w:tc>
        <w:tc>
          <w:tcPr>
            <w:tcW w:w="2115" w:type="dxa"/>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rPr>
        <w:t xml:space="preserve">No generalized ligamentous laxity </w:t>
      </w:r>
      <w:r>
        <w:rPr>
          <w:rFonts w:ascii="Times New Roman" w:eastAsia="Times New Roman" w:hAnsi="Times New Roman" w:cs="Times New Roman"/>
          <w:color w:val="FF0000"/>
        </w:rPr>
        <w:t>(</w:t>
      </w:r>
      <w:proofErr w:type="spellStart"/>
      <w:r>
        <w:rPr>
          <w:rFonts w:ascii="Times New Roman" w:eastAsia="Times New Roman" w:hAnsi="Times New Roman" w:cs="Times New Roman"/>
          <w:color w:val="FF0000"/>
        </w:rPr>
        <w:t>Beighton</w:t>
      </w:r>
      <w:proofErr w:type="spellEnd"/>
      <w:r>
        <w:rPr>
          <w:rFonts w:ascii="Times New Roman" w:eastAsia="Times New Roman" w:hAnsi="Times New Roman" w:cs="Times New Roman"/>
          <w:color w:val="FF0000"/>
        </w:rPr>
        <w:t xml:space="preserve"> score)</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noted scapular winging.</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Crepitus absent/ present with range of motion at the </w:t>
      </w:r>
      <w:proofErr w:type="spellStart"/>
      <w:r>
        <w:rPr>
          <w:rFonts w:ascii="Times New Roman" w:eastAsia="Times New Roman" w:hAnsi="Times New Roman" w:cs="Times New Roman"/>
        </w:rPr>
        <w:t>glenohumeral</w:t>
      </w:r>
      <w:proofErr w:type="spellEnd"/>
      <w:r>
        <w:rPr>
          <w:rFonts w:ascii="Times New Roman" w:eastAsia="Times New Roman" w:hAnsi="Times New Roman" w:cs="Times New Roman"/>
        </w:rPr>
        <w:t xml:space="preserve"> joint.</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Radial Pulse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w:t>
      </w:r>
      <w:proofErr w:type="gramStart"/>
      <w:r>
        <w:rPr>
          <w:rFonts w:ascii="Times New Roman" w:eastAsia="Times New Roman" w:hAnsi="Times New Roman" w:cs="Times New Roman"/>
        </w:rPr>
        <w:t>+  1</w:t>
      </w:r>
      <w:proofErr w:type="gramEnd"/>
      <w:r>
        <w:rPr>
          <w:rFonts w:ascii="Times New Roman" w:eastAsia="Times New Roman" w:hAnsi="Times New Roman" w:cs="Times New Roman"/>
        </w:rPr>
        <w:t>+  Absent</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Adson sign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Positive / Negative</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Sensation is intact to light touch</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DTR’s REFLEXES</w:t>
      </w:r>
    </w:p>
    <w:tbl>
      <w:tblPr>
        <w:tblStyle w:val="affffff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C321F">
        <w:tc>
          <w:tcPr>
            <w:tcW w:w="2860" w:type="dxa"/>
            <w:shd w:val="clear" w:color="auto" w:fill="auto"/>
          </w:tcPr>
          <w:p w:rsidR="001C321F" w:rsidRDefault="001C321F">
            <w:pPr>
              <w:rPr>
                <w:rFonts w:ascii="Times New Roman" w:eastAsia="Times New Roman" w:hAnsi="Times New Roman" w:cs="Times New Roman"/>
              </w:rPr>
            </w:pPr>
          </w:p>
        </w:tc>
        <w:tc>
          <w:tcPr>
            <w:tcW w:w="2817"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86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Biceps</w:t>
            </w:r>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60" w:type="dxa"/>
            <w:shd w:val="clear" w:color="auto" w:fill="auto"/>
          </w:tcPr>
          <w:p w:rsidR="001C321F" w:rsidRDefault="000A7611">
            <w:pPr>
              <w:rPr>
                <w:rFonts w:ascii="Times New Roman" w:eastAsia="Times New Roman" w:hAnsi="Times New Roman" w:cs="Times New Roman"/>
              </w:rPr>
            </w:pPr>
            <w:proofErr w:type="spellStart"/>
            <w:r>
              <w:rPr>
                <w:rFonts w:ascii="Times New Roman" w:eastAsia="Times New Roman" w:hAnsi="Times New Roman" w:cs="Times New Roman"/>
              </w:rPr>
              <w:t>Brachioradialis</w:t>
            </w:r>
            <w:proofErr w:type="spellEnd"/>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60"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Triceps</w:t>
            </w:r>
          </w:p>
        </w:tc>
        <w:tc>
          <w:tcPr>
            <w:tcW w:w="2817"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bl>
    <w:p w:rsidR="001C321F" w:rsidRDefault="001C321F">
      <w:pPr>
        <w:spacing w:after="0" w:line="240" w:lineRule="auto"/>
        <w:rPr>
          <w:rFonts w:ascii="Times New Roman" w:eastAsia="Times New Roman" w:hAnsi="Times New Roman" w:cs="Times New Roman"/>
          <w:b/>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ELBOW</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shows full range of motion with negative compression test.</w:t>
      </w: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Right elbow</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atrophy or hypertrophy noted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grip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third finger lift off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compression, and scarecrow at the cubital </w:t>
      </w:r>
      <w:r>
        <w:rPr>
          <w:rFonts w:ascii="Times New Roman" w:eastAsia="Times New Roman" w:hAnsi="Times New Roman" w:cs="Times New Roman"/>
        </w:rPr>
        <w:t>tunnel</w:t>
      </w:r>
    </w:p>
    <w:p w:rsidR="001C321F" w:rsidRDefault="000A7611">
      <w:pPr>
        <w:spacing w:after="0" w:line="240" w:lineRule="auto"/>
        <w:rPr>
          <w:rFonts w:ascii="Times New Roman" w:eastAsia="Times New Roman" w:hAnsi="Times New Roman" w:cs="Times New Roman"/>
        </w:rPr>
      </w:pPr>
      <w:bookmarkStart w:id="7" w:name="_heading=h.qulj2tsqer6a" w:colFirst="0" w:colLast="0"/>
      <w:bookmarkEnd w:id="7"/>
      <w:r>
        <w:rPr>
          <w:rFonts w:ascii="Times New Roman" w:eastAsia="Times New Roman" w:hAnsi="Times New Roman" w:cs="Times New Roman"/>
        </w:rPr>
        <w:t>No pain elicited along the course of the biceps tendon with resisted flexion and supination.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Hook sign of the Biceps tendon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“Popeye”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 negative milking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Distal sensation is intact to light t</w:t>
      </w:r>
      <w:r>
        <w:rPr>
          <w:rFonts w:ascii="Times New Roman" w:eastAsia="Times New Roman" w:hAnsi="Times New Roman" w:cs="Times New Roman"/>
        </w:rPr>
        <w:t>ouch</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DTR’s 2+ at Biceps,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 and Triceps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Radial pulse 2+</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Left elbow</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atrophy or hypertrophy noted.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grip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third finger lift off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pain elicited along the course of the biceps tendon with resisted flexion and supination.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Hook sign of the Biceps tendon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“Popeye”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Liga</w:t>
      </w:r>
      <w:r>
        <w:rPr>
          <w:rFonts w:ascii="Times New Roman" w:eastAsia="Times New Roman" w:hAnsi="Times New Roman" w:cs="Times New Roman"/>
        </w:rPr>
        <w:t>mentous exam negative for instability; negative milking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Distal sensation is intact to light touch</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DTR’s 2+ at Biceps,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 and Triceps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Radial pulse 2+</w:t>
      </w: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CIRCUMFERENTIAL MEASUREMENTS:</w:t>
      </w:r>
    </w:p>
    <w:tbl>
      <w:tblPr>
        <w:tblStyle w:val="afffff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8"/>
        <w:gridCol w:w="2829"/>
        <w:gridCol w:w="2829"/>
      </w:tblGrid>
      <w:tr w:rsidR="001C321F">
        <w:tc>
          <w:tcPr>
            <w:tcW w:w="2828" w:type="dxa"/>
          </w:tcPr>
          <w:p w:rsidR="001C321F" w:rsidRDefault="001C321F">
            <w:pPr>
              <w:rPr>
                <w:rFonts w:ascii="Times New Roman" w:eastAsia="Times New Roman" w:hAnsi="Times New Roman" w:cs="Times New Roman"/>
                <w:b/>
              </w:rPr>
            </w:pPr>
          </w:p>
        </w:tc>
        <w:tc>
          <w:tcPr>
            <w:tcW w:w="2829"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Right</w:t>
            </w:r>
          </w:p>
        </w:tc>
        <w:tc>
          <w:tcPr>
            <w:tcW w:w="2829"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left</w:t>
            </w:r>
          </w:p>
        </w:tc>
      </w:tr>
      <w:tr w:rsidR="001C321F">
        <w:tc>
          <w:tcPr>
            <w:tcW w:w="2828"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Mid Upper arm</w:t>
            </w:r>
          </w:p>
        </w:tc>
        <w:tc>
          <w:tcPr>
            <w:tcW w:w="2829" w:type="dxa"/>
          </w:tcPr>
          <w:p w:rsidR="001C321F" w:rsidRDefault="001C321F">
            <w:pPr>
              <w:rPr>
                <w:rFonts w:ascii="Times New Roman" w:eastAsia="Times New Roman" w:hAnsi="Times New Roman" w:cs="Times New Roman"/>
                <w:b/>
              </w:rPr>
            </w:pPr>
          </w:p>
        </w:tc>
        <w:tc>
          <w:tcPr>
            <w:tcW w:w="2829" w:type="dxa"/>
          </w:tcPr>
          <w:p w:rsidR="001C321F" w:rsidRDefault="001C321F">
            <w:pPr>
              <w:rPr>
                <w:rFonts w:ascii="Times New Roman" w:eastAsia="Times New Roman" w:hAnsi="Times New Roman" w:cs="Times New Roman"/>
                <w:b/>
              </w:rPr>
            </w:pPr>
          </w:p>
        </w:tc>
      </w:tr>
      <w:tr w:rsidR="001C321F">
        <w:tc>
          <w:tcPr>
            <w:tcW w:w="2828" w:type="dxa"/>
          </w:tcPr>
          <w:p w:rsidR="001C321F" w:rsidRDefault="000A7611">
            <w:pPr>
              <w:rPr>
                <w:rFonts w:ascii="Times New Roman" w:eastAsia="Times New Roman" w:hAnsi="Times New Roman" w:cs="Times New Roman"/>
                <w:b/>
              </w:rPr>
            </w:pPr>
            <w:r>
              <w:rPr>
                <w:rFonts w:ascii="Times New Roman" w:eastAsia="Times New Roman" w:hAnsi="Times New Roman" w:cs="Times New Roman"/>
                <w:b/>
              </w:rPr>
              <w:t>Mid Forearm</w:t>
            </w:r>
          </w:p>
        </w:tc>
        <w:tc>
          <w:tcPr>
            <w:tcW w:w="2829" w:type="dxa"/>
          </w:tcPr>
          <w:p w:rsidR="001C321F" w:rsidRDefault="001C321F">
            <w:pPr>
              <w:rPr>
                <w:rFonts w:ascii="Times New Roman" w:eastAsia="Times New Roman" w:hAnsi="Times New Roman" w:cs="Times New Roman"/>
                <w:b/>
              </w:rPr>
            </w:pPr>
          </w:p>
        </w:tc>
        <w:tc>
          <w:tcPr>
            <w:tcW w:w="2829" w:type="dxa"/>
          </w:tcPr>
          <w:p w:rsidR="001C321F" w:rsidRDefault="001C321F">
            <w:pPr>
              <w:rPr>
                <w:rFonts w:ascii="Times New Roman" w:eastAsia="Times New Roman" w:hAnsi="Times New Roman" w:cs="Times New Roman"/>
                <w:b/>
              </w:rPr>
            </w:pP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ELBOW RANGE OF MOTION</w:t>
      </w:r>
    </w:p>
    <w:tbl>
      <w:tblPr>
        <w:tblStyle w:val="afffff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C321F">
        <w:tc>
          <w:tcPr>
            <w:tcW w:w="4248" w:type="dxa"/>
          </w:tcPr>
          <w:p w:rsidR="001C321F" w:rsidRDefault="001C321F">
            <w:pPr>
              <w:rPr>
                <w:rFonts w:ascii="Times New Roman" w:eastAsia="Times New Roman" w:hAnsi="Times New Roman" w:cs="Times New Roman"/>
              </w:rPr>
            </w:pPr>
          </w:p>
        </w:tc>
        <w:tc>
          <w:tcPr>
            <w:tcW w:w="2122"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FOREARM RANGE OF MOTION</w:t>
      </w:r>
    </w:p>
    <w:tbl>
      <w:tblPr>
        <w:tblStyle w:val="afff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1C321F">
        <w:tc>
          <w:tcPr>
            <w:tcW w:w="4252" w:type="dxa"/>
          </w:tcPr>
          <w:p w:rsidR="001C321F" w:rsidRDefault="001C321F">
            <w:pPr>
              <w:rPr>
                <w:rFonts w:ascii="Times New Roman" w:eastAsia="Times New Roman" w:hAnsi="Times New Roman" w:cs="Times New Roman"/>
              </w:rPr>
            </w:pPr>
          </w:p>
        </w:tc>
        <w:tc>
          <w:tcPr>
            <w:tcW w:w="2120"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52"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rsidR="001C321F" w:rsidRDefault="001C321F">
            <w:pPr>
              <w:jc w:val="center"/>
              <w:rPr>
                <w:rFonts w:ascii="Times New Roman" w:eastAsia="Times New Roman" w:hAnsi="Times New Roman" w:cs="Times New Roman"/>
              </w:rPr>
            </w:pPr>
          </w:p>
        </w:tc>
        <w:tc>
          <w:tcPr>
            <w:tcW w:w="2114" w:type="dxa"/>
            <w:vAlign w:val="center"/>
          </w:tcPr>
          <w:p w:rsidR="001C321F" w:rsidRDefault="001C321F">
            <w:pPr>
              <w:jc w:val="center"/>
              <w:rPr>
                <w:rFonts w:ascii="Times New Roman" w:eastAsia="Times New Roman" w:hAnsi="Times New Roman" w:cs="Times New Roman"/>
              </w:rPr>
            </w:pPr>
          </w:p>
        </w:tc>
      </w:tr>
      <w:tr w:rsidR="001C321F">
        <w:tc>
          <w:tcPr>
            <w:tcW w:w="4252" w:type="dxa"/>
          </w:tcPr>
          <w:p w:rsidR="001C321F" w:rsidRDefault="000A7611">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rsidR="001C321F" w:rsidRDefault="001C321F">
            <w:pPr>
              <w:jc w:val="center"/>
              <w:rPr>
                <w:rFonts w:ascii="Times New Roman" w:eastAsia="Times New Roman" w:hAnsi="Times New Roman" w:cs="Times New Roman"/>
              </w:rPr>
            </w:pPr>
          </w:p>
        </w:tc>
        <w:tc>
          <w:tcPr>
            <w:tcW w:w="2114" w:type="dxa"/>
            <w:vAlign w:val="center"/>
          </w:tcPr>
          <w:p w:rsidR="001C321F" w:rsidRDefault="001C321F">
            <w:pPr>
              <w:jc w:val="center"/>
              <w:rPr>
                <w:rFonts w:ascii="Times New Roman" w:eastAsia="Times New Roman" w:hAnsi="Times New Roman" w:cs="Times New Roman"/>
              </w:rPr>
            </w:pPr>
          </w:p>
        </w:tc>
      </w:tr>
    </w:tbl>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WRIST / HAND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shows full range of motion with negative compression test.</w:t>
      </w: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Right wrist</w:t>
      </w:r>
    </w:p>
    <w:p w:rsidR="001C321F" w:rsidRDefault="000A7611">
      <w:pPr>
        <w:spacing w:after="0" w:line="240" w:lineRule="auto"/>
        <w:rPr>
          <w:rFonts w:ascii="Times New Roman" w:eastAsia="Times New Roman" w:hAnsi="Times New Roman" w:cs="Times New Roman"/>
        </w:rPr>
      </w:pPr>
      <w:bookmarkStart w:id="8" w:name="_heading=h.gkxqr261s3nc" w:colFirst="0" w:colLast="0"/>
      <w:bookmarkEnd w:id="8"/>
      <w:r>
        <w:rPr>
          <w:rFonts w:ascii="Times New Roman" w:eastAsia="Times New Roman" w:hAnsi="Times New Roman" w:cs="Times New Roman"/>
        </w:rPr>
        <w:t xml:space="preserve">Skin without redness, swelling, or bruising.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Thenar</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hypothenar</w:t>
      </w:r>
      <w:proofErr w:type="spellEnd"/>
      <w:r>
        <w:rPr>
          <w:rFonts w:ascii="Times New Roman" w:eastAsia="Times New Roman" w:hAnsi="Times New Roman" w:cs="Times New Roman"/>
        </w:rPr>
        <w:t xml:space="preserve"> atrophy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rsidR="001C321F" w:rsidRDefault="000A7611">
      <w:pPr>
        <w:spacing w:after="0" w:line="240" w:lineRule="auto"/>
        <w:rPr>
          <w:rFonts w:ascii="Times New Roman" w:eastAsia="Times New Roman" w:hAnsi="Times New Roman" w:cs="Times New Roman"/>
        </w:rPr>
      </w:pPr>
      <w:bookmarkStart w:id="9" w:name="_heading=h.kf2woolc1mss" w:colFirst="0" w:colLast="0"/>
      <w:bookmarkEnd w:id="9"/>
      <w:r>
        <w:rPr>
          <w:rFonts w:ascii="Times New Roman" w:eastAsia="Times New Roman" w:hAnsi="Times New Roman" w:cs="Times New Roman"/>
        </w:rPr>
        <w:t xml:space="preserve">No signs of triggering of the thumb, index finger, middle finger, ring finger, </w:t>
      </w:r>
      <w:proofErr w:type="gramStart"/>
      <w:r>
        <w:rPr>
          <w:rFonts w:ascii="Times New Roman" w:eastAsia="Times New Roman" w:hAnsi="Times New Roman" w:cs="Times New Roman"/>
        </w:rPr>
        <w:t>or  small</w:t>
      </w:r>
      <w:proofErr w:type="gramEnd"/>
      <w:r>
        <w:rPr>
          <w:rFonts w:ascii="Times New Roman" w:eastAsia="Times New Roman" w:hAnsi="Times New Roman" w:cs="Times New Roman"/>
        </w:rPr>
        <w:t xml:space="preserve"> finger, at the A1 pulley.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Finkelstein’s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thumb grind / distraction test at CMC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rPr>
        <w:t>ensation intact to light touch to the first dorsal web space of the hand, volar pad of the index finger, volar pad of the small finger.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Allen test positive </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Left wrist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Thenar</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hypoth</w:t>
      </w:r>
      <w:r>
        <w:rPr>
          <w:rFonts w:ascii="Times New Roman" w:eastAsia="Times New Roman" w:hAnsi="Times New Roman" w:cs="Times New Roman"/>
        </w:rPr>
        <w:t>enar</w:t>
      </w:r>
      <w:proofErr w:type="spellEnd"/>
      <w:r>
        <w:rPr>
          <w:rFonts w:ascii="Times New Roman" w:eastAsia="Times New Roman" w:hAnsi="Times New Roman" w:cs="Times New Roman"/>
        </w:rPr>
        <w:t xml:space="preserve"> atrophy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signs of triggering of the thumb, index finger, middle finger, </w:t>
      </w:r>
      <w:r>
        <w:rPr>
          <w:rFonts w:ascii="Times New Roman" w:eastAsia="Times New Roman" w:hAnsi="Times New Roman" w:cs="Times New Roman"/>
        </w:rPr>
        <w:t xml:space="preserve">ring finger, </w:t>
      </w:r>
      <w:proofErr w:type="gramStart"/>
      <w:r>
        <w:rPr>
          <w:rFonts w:ascii="Times New Roman" w:eastAsia="Times New Roman" w:hAnsi="Times New Roman" w:cs="Times New Roman"/>
        </w:rPr>
        <w:t>or  small</w:t>
      </w:r>
      <w:proofErr w:type="gramEnd"/>
      <w:r>
        <w:rPr>
          <w:rFonts w:ascii="Times New Roman" w:eastAsia="Times New Roman" w:hAnsi="Times New Roman" w:cs="Times New Roman"/>
        </w:rPr>
        <w:t xml:space="preserve"> finger, at the A1 pulley.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Positive</w:t>
      </w:r>
      <w:r>
        <w:rPr>
          <w:rFonts w:ascii="Times New Roman" w:eastAsia="Times New Roman" w:hAnsi="Times New Roman" w:cs="Times New Roman"/>
        </w:rPr>
        <w:t xml:space="preserve"> Finkelstein’s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thumb grind / distraction test at CMC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Sensation intact to light touch to the first dorsal web space of the hand, volar pad of the index finger, volar pad of the sma</w:t>
      </w:r>
      <w:r>
        <w:rPr>
          <w:rFonts w:ascii="Times New Roman" w:eastAsia="Times New Roman" w:hAnsi="Times New Roman" w:cs="Times New Roman"/>
        </w:rPr>
        <w:t>ll finger.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Allen test positive </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WRIST RANGE OF MOTION</w:t>
      </w:r>
    </w:p>
    <w:tbl>
      <w:tblPr>
        <w:tblStyle w:val="afff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C321F">
        <w:tc>
          <w:tcPr>
            <w:tcW w:w="4248" w:type="dxa"/>
          </w:tcPr>
          <w:p w:rsidR="001C321F" w:rsidRDefault="001C321F">
            <w:pPr>
              <w:rPr>
                <w:rFonts w:ascii="Times New Roman" w:eastAsia="Times New Roman" w:hAnsi="Times New Roman" w:cs="Times New Roman"/>
              </w:rPr>
            </w:pPr>
          </w:p>
        </w:tc>
        <w:tc>
          <w:tcPr>
            <w:tcW w:w="2122"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r w:rsidR="001C321F">
        <w:tc>
          <w:tcPr>
            <w:tcW w:w="424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rsidR="001C321F" w:rsidRDefault="001C321F">
            <w:pPr>
              <w:jc w:val="center"/>
              <w:rPr>
                <w:rFonts w:ascii="Times New Roman" w:eastAsia="Times New Roman" w:hAnsi="Times New Roman" w:cs="Times New Roman"/>
              </w:rPr>
            </w:pPr>
          </w:p>
        </w:tc>
        <w:tc>
          <w:tcPr>
            <w:tcW w:w="2116" w:type="dxa"/>
            <w:vAlign w:val="center"/>
          </w:tcPr>
          <w:p w:rsidR="001C321F" w:rsidRDefault="001C321F">
            <w:pPr>
              <w:jc w:val="center"/>
              <w:rPr>
                <w:rFonts w:ascii="Times New Roman" w:eastAsia="Times New Roman" w:hAnsi="Times New Roman" w:cs="Times New Roman"/>
              </w:rPr>
            </w:pPr>
          </w:p>
        </w:tc>
      </w:tr>
    </w:tbl>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GRIP STRENGTH (</w:t>
      </w:r>
      <w:proofErr w:type="spellStart"/>
      <w:r>
        <w:rPr>
          <w:rFonts w:ascii="Times New Roman" w:eastAsia="Times New Roman" w:hAnsi="Times New Roman" w:cs="Times New Roman"/>
          <w:b/>
        </w:rPr>
        <w:t>lbs</w:t>
      </w:r>
      <w:proofErr w:type="spellEnd"/>
      <w:r>
        <w:rPr>
          <w:rFonts w:ascii="Times New Roman" w:eastAsia="Times New Roman" w:hAnsi="Times New Roman" w:cs="Times New Roman"/>
          <w:b/>
        </w:rPr>
        <w:t>)</w:t>
      </w:r>
    </w:p>
    <w:tbl>
      <w:tblPr>
        <w:tblStyle w:val="afff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1C321F">
        <w:tc>
          <w:tcPr>
            <w:tcW w:w="727" w:type="dxa"/>
          </w:tcPr>
          <w:p w:rsidR="001C321F" w:rsidRDefault="001C321F">
            <w:pPr>
              <w:rPr>
                <w:rFonts w:ascii="Times New Roman" w:eastAsia="Times New Roman" w:hAnsi="Times New Roman" w:cs="Times New Roman"/>
              </w:rPr>
            </w:pPr>
          </w:p>
        </w:tc>
        <w:tc>
          <w:tcPr>
            <w:tcW w:w="3882"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727"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rsidR="001C321F" w:rsidRDefault="001C321F">
            <w:pPr>
              <w:jc w:val="center"/>
              <w:rPr>
                <w:rFonts w:ascii="Times New Roman" w:eastAsia="Times New Roman" w:hAnsi="Times New Roman" w:cs="Times New Roman"/>
              </w:rPr>
            </w:pPr>
          </w:p>
        </w:tc>
        <w:tc>
          <w:tcPr>
            <w:tcW w:w="3877" w:type="dxa"/>
            <w:vAlign w:val="center"/>
          </w:tcPr>
          <w:p w:rsidR="001C321F" w:rsidRDefault="001C321F">
            <w:pPr>
              <w:jc w:val="center"/>
              <w:rPr>
                <w:rFonts w:ascii="Times New Roman" w:eastAsia="Times New Roman" w:hAnsi="Times New Roman" w:cs="Times New Roman"/>
              </w:rPr>
            </w:pPr>
          </w:p>
        </w:tc>
      </w:tr>
      <w:tr w:rsidR="001C321F">
        <w:tc>
          <w:tcPr>
            <w:tcW w:w="727"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rsidR="001C321F" w:rsidRDefault="001C321F">
            <w:pPr>
              <w:jc w:val="center"/>
              <w:rPr>
                <w:rFonts w:ascii="Times New Roman" w:eastAsia="Times New Roman" w:hAnsi="Times New Roman" w:cs="Times New Roman"/>
              </w:rPr>
            </w:pPr>
          </w:p>
        </w:tc>
        <w:tc>
          <w:tcPr>
            <w:tcW w:w="3877" w:type="dxa"/>
            <w:vAlign w:val="center"/>
          </w:tcPr>
          <w:p w:rsidR="001C321F" w:rsidRDefault="001C321F">
            <w:pPr>
              <w:jc w:val="center"/>
              <w:rPr>
                <w:rFonts w:ascii="Times New Roman" w:eastAsia="Times New Roman" w:hAnsi="Times New Roman" w:cs="Times New Roman"/>
              </w:rPr>
            </w:pPr>
          </w:p>
        </w:tc>
      </w:tr>
      <w:tr w:rsidR="001C321F">
        <w:tc>
          <w:tcPr>
            <w:tcW w:w="727"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rsidR="001C321F" w:rsidRDefault="001C321F">
            <w:pPr>
              <w:jc w:val="center"/>
              <w:rPr>
                <w:rFonts w:ascii="Times New Roman" w:eastAsia="Times New Roman" w:hAnsi="Times New Roman" w:cs="Times New Roman"/>
              </w:rPr>
            </w:pPr>
          </w:p>
        </w:tc>
        <w:tc>
          <w:tcPr>
            <w:tcW w:w="3877" w:type="dxa"/>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b/>
        </w:rPr>
      </w:pP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b/>
        </w:rPr>
        <w:lastRenderedPageBreak/>
        <w:t>2-POINT Discrimination: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Millimeters</w:t>
      </w:r>
    </w:p>
    <w:tbl>
      <w:tblPr>
        <w:tblStyle w:val="afffffffffff"/>
        <w:tblW w:w="6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1872"/>
      </w:tblGrid>
      <w:tr w:rsidR="001C321F">
        <w:tc>
          <w:tcPr>
            <w:tcW w:w="4243"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Right volar pad Index finger</w:t>
            </w:r>
          </w:p>
        </w:tc>
        <w:tc>
          <w:tcPr>
            <w:tcW w:w="1872" w:type="dxa"/>
          </w:tcPr>
          <w:p w:rsidR="001C321F" w:rsidRDefault="001C321F">
            <w:pPr>
              <w:rPr>
                <w:rFonts w:ascii="Times New Roman" w:eastAsia="Times New Roman" w:hAnsi="Times New Roman" w:cs="Times New Roman"/>
              </w:rPr>
            </w:pPr>
          </w:p>
        </w:tc>
      </w:tr>
      <w:tr w:rsidR="001C321F">
        <w:tc>
          <w:tcPr>
            <w:tcW w:w="4243"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Left volar pad Index finger</w:t>
            </w:r>
          </w:p>
        </w:tc>
        <w:tc>
          <w:tcPr>
            <w:tcW w:w="1872" w:type="dxa"/>
          </w:tcPr>
          <w:p w:rsidR="001C321F" w:rsidRDefault="001C321F">
            <w:pP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Digital range of motion</w:t>
      </w:r>
    </w:p>
    <w:tbl>
      <w:tblPr>
        <w:tblStyle w:val="afff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1C321F">
        <w:tc>
          <w:tcPr>
            <w:tcW w:w="2218" w:type="dxa"/>
          </w:tcPr>
          <w:p w:rsidR="001C321F" w:rsidRDefault="001C321F">
            <w:pPr>
              <w:rPr>
                <w:rFonts w:ascii="Times New Roman" w:eastAsia="Times New Roman" w:hAnsi="Times New Roman" w:cs="Times New Roman"/>
              </w:rPr>
            </w:pPr>
          </w:p>
        </w:tc>
        <w:tc>
          <w:tcPr>
            <w:tcW w:w="3155"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rsidR="001C321F" w:rsidRDefault="001C321F">
            <w:pPr>
              <w:jc w:val="center"/>
              <w:rPr>
                <w:rFonts w:ascii="Times New Roman" w:eastAsia="Times New Roman" w:hAnsi="Times New Roman" w:cs="Times New Roman"/>
              </w:rPr>
            </w:pPr>
          </w:p>
        </w:tc>
        <w:tc>
          <w:tcPr>
            <w:tcW w:w="3113" w:type="dxa"/>
            <w:shd w:val="clear" w:color="auto" w:fill="BFBFBF"/>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rsidR="001C321F" w:rsidRDefault="001C321F">
            <w:pPr>
              <w:jc w:val="center"/>
              <w:rPr>
                <w:rFonts w:ascii="Times New Roman" w:eastAsia="Times New Roman" w:hAnsi="Times New Roman" w:cs="Times New Roman"/>
              </w:rPr>
            </w:pPr>
          </w:p>
        </w:tc>
        <w:tc>
          <w:tcPr>
            <w:tcW w:w="3113" w:type="dxa"/>
            <w:shd w:val="clear" w:color="auto" w:fill="BFBFBF"/>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rsidR="001C321F" w:rsidRDefault="001C321F">
            <w:pPr>
              <w:jc w:val="center"/>
              <w:rPr>
                <w:rFonts w:ascii="Times New Roman" w:eastAsia="Times New Roman" w:hAnsi="Times New Roman" w:cs="Times New Roman"/>
              </w:rPr>
            </w:pPr>
          </w:p>
        </w:tc>
        <w:tc>
          <w:tcPr>
            <w:tcW w:w="3113" w:type="dxa"/>
            <w:shd w:val="clear" w:color="auto" w:fill="BFBFBF"/>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rsidR="001C321F" w:rsidRDefault="001C321F">
            <w:pPr>
              <w:jc w:val="center"/>
              <w:rPr>
                <w:rFonts w:ascii="Times New Roman" w:eastAsia="Times New Roman" w:hAnsi="Times New Roman" w:cs="Times New Roman"/>
              </w:rPr>
            </w:pPr>
          </w:p>
        </w:tc>
        <w:tc>
          <w:tcPr>
            <w:tcW w:w="3113" w:type="dxa"/>
            <w:shd w:val="clear" w:color="auto" w:fill="BFBFBF"/>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rsidR="001C321F" w:rsidRDefault="001C321F">
            <w:pPr>
              <w:jc w:val="center"/>
              <w:rPr>
                <w:rFonts w:ascii="Times New Roman" w:eastAsia="Times New Roman" w:hAnsi="Times New Roman" w:cs="Times New Roman"/>
              </w:rPr>
            </w:pPr>
          </w:p>
        </w:tc>
        <w:tc>
          <w:tcPr>
            <w:tcW w:w="3113" w:type="dxa"/>
            <w:shd w:val="clear" w:color="auto" w:fill="BFBFBF"/>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r w:rsidR="001C321F">
        <w:tc>
          <w:tcPr>
            <w:tcW w:w="2218"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1C321F" w:rsidRDefault="001C321F">
            <w:pPr>
              <w:jc w:val="center"/>
              <w:rPr>
                <w:rFonts w:ascii="Times New Roman" w:eastAsia="Times New Roman" w:hAnsi="Times New Roman" w:cs="Times New Roman"/>
              </w:rPr>
            </w:pPr>
          </w:p>
        </w:tc>
        <w:tc>
          <w:tcPr>
            <w:tcW w:w="3113" w:type="dxa"/>
            <w:vAlign w:val="center"/>
          </w:tcPr>
          <w:p w:rsidR="001C321F" w:rsidRDefault="001C321F">
            <w:pPr>
              <w:jc w:val="center"/>
              <w:rPr>
                <w:rFonts w:ascii="Times New Roman" w:eastAsia="Times New Roman" w:hAnsi="Times New Roman" w:cs="Times New Roman"/>
              </w:rPr>
            </w:pPr>
          </w:p>
        </w:tc>
      </w:tr>
    </w:tbl>
    <w:p w:rsidR="001C321F" w:rsidRDefault="000A7611">
      <w:pPr>
        <w:spacing w:after="0" w:line="240" w:lineRule="auto"/>
        <w:rPr>
          <w:rFonts w:ascii="Times New Roman" w:eastAsia="Times New Roman" w:hAnsi="Times New Roman" w:cs="Times New Roman"/>
          <w:u w:val="single"/>
        </w:rPr>
      </w:pPr>
      <w:r>
        <w:br w:type="page"/>
      </w:r>
    </w:p>
    <w:p w:rsidR="001C321F" w:rsidRDefault="001C321F">
      <w:pPr>
        <w:spacing w:after="0" w:line="240" w:lineRule="auto"/>
        <w:rPr>
          <w:rFonts w:ascii="Times New Roman" w:eastAsia="Times New Roman" w:hAnsi="Times New Roman" w:cs="Times New Roman"/>
          <w:u w:val="single"/>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LOWER EXTREMITIES</w:t>
      </w:r>
    </w:p>
    <w:p w:rsidR="001C321F" w:rsidRDefault="001C321F">
      <w:pPr>
        <w:spacing w:after="0" w:line="240" w:lineRule="auto"/>
        <w:rPr>
          <w:rFonts w:ascii="Times New Roman" w:eastAsia="Times New Roman" w:hAnsi="Times New Roman" w:cs="Times New Roman"/>
        </w:rPr>
      </w:pPr>
    </w:p>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Right hip:</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u w:val="single"/>
        </w:rPr>
      </w:pPr>
      <w:r>
        <w:rPr>
          <w:rFonts w:ascii="Times New Roman" w:eastAsia="Times New Roman" w:hAnsi="Times New Roman" w:cs="Times New Roman"/>
          <w:b/>
          <w:u w:val="single"/>
        </w:rPr>
        <w:t>Left hip</w:t>
      </w:r>
      <w:r>
        <w:rPr>
          <w:rFonts w:ascii="Times New Roman" w:eastAsia="Times New Roman" w:hAnsi="Times New Roman" w:cs="Times New Roman"/>
          <w:u w:val="single"/>
        </w:rPr>
        <w: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HIP RANGE OF MOTION</w:t>
      </w:r>
    </w:p>
    <w:tbl>
      <w:tblPr>
        <w:tblStyle w:val="afff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1C321F">
        <w:tc>
          <w:tcPr>
            <w:tcW w:w="4777" w:type="dxa"/>
            <w:shd w:val="clear" w:color="auto" w:fill="auto"/>
          </w:tcPr>
          <w:p w:rsidR="001C321F" w:rsidRDefault="001C321F">
            <w:pPr>
              <w:rPr>
                <w:rFonts w:ascii="Times New Roman" w:eastAsia="Times New Roman" w:hAnsi="Times New Roman" w:cs="Times New Roman"/>
              </w:rPr>
            </w:pPr>
          </w:p>
        </w:tc>
        <w:tc>
          <w:tcPr>
            <w:tcW w:w="1858"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777"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rsidR="001C321F" w:rsidRDefault="001C321F">
            <w:pPr>
              <w:jc w:val="center"/>
              <w:rPr>
                <w:rFonts w:ascii="Times New Roman" w:eastAsia="Times New Roman" w:hAnsi="Times New Roman" w:cs="Times New Roman"/>
              </w:rPr>
            </w:pPr>
          </w:p>
        </w:tc>
        <w:tc>
          <w:tcPr>
            <w:tcW w:w="1851" w:type="dxa"/>
            <w:shd w:val="clear" w:color="auto" w:fill="auto"/>
            <w:vAlign w:val="center"/>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rsidR="001C321F" w:rsidRDefault="001C321F">
      <w:pPr>
        <w:spacing w:after="0" w:line="240" w:lineRule="auto"/>
        <w:rPr>
          <w:rFonts w:ascii="Times New Roman" w:eastAsia="Times New Roman" w:hAnsi="Times New Roman" w:cs="Times New Roman"/>
          <w:u w:val="single"/>
        </w:rPr>
      </w:pP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KNEE</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u w:val="single"/>
        </w:rPr>
      </w:pPr>
      <w:r>
        <w:rPr>
          <w:rFonts w:ascii="Times New Roman" w:eastAsia="Times New Roman" w:hAnsi="Times New Roman" w:cs="Times New Roman"/>
          <w:b/>
          <w:u w:val="single"/>
        </w:rPr>
        <w:t>Right knee</w:t>
      </w:r>
      <w:r>
        <w:rPr>
          <w:rFonts w:ascii="Times New Roman" w:eastAsia="Times New Roman" w:hAnsi="Times New Roman" w:cs="Times New Roman"/>
          <w:u w:val="single"/>
        </w:rPr>
        <w: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signs of quadriceps atrophy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patel</w:t>
      </w:r>
      <w:r>
        <w:rPr>
          <w:rFonts w:ascii="Times New Roman" w:eastAsia="Times New Roman" w:hAnsi="Times New Roman" w:cs="Times New Roman"/>
        </w:rPr>
        <w:t>lar apprehension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patellar grind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evidence of lateral tilt or patellar subluxation.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pivot shift exam</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rotational dial test at 0°, 30°, and 90° of flexion of the knee.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There is no tenderness to palpation over the medial collateral ligament or the lateral collateral ligament period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anterior extensor mechanism, able to straight leg </w:t>
      </w:r>
      <w:proofErr w:type="gramStart"/>
      <w:r>
        <w:rPr>
          <w:rFonts w:ascii="Times New Roman" w:eastAsia="Times New Roman" w:hAnsi="Times New Roman" w:cs="Times New Roman"/>
        </w:rPr>
        <w:t>raise</w:t>
      </w:r>
      <w:proofErr w:type="gramEnd"/>
      <w:r>
        <w:rPr>
          <w:rFonts w:ascii="Times New Roman" w:eastAsia="Times New Roman" w:hAnsi="Times New Roman" w:cs="Times New Roman"/>
        </w:rPr>
        <w:t xml:space="preserve"> against resistance.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w:t>
      </w:r>
      <w:r>
        <w:rPr>
          <w:rFonts w:ascii="Times New Roman" w:eastAsia="Times New Roman" w:hAnsi="Times New Roman" w:cs="Times New Roman"/>
        </w:rPr>
        <w:t>rally for pain with no click</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Left knee: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signs of quadriceps atrophy</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patellar apprehension sign.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patellar grind test.</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No evidence of lateral tilt or patellar subluxation.</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w:t>
      </w:r>
      <w:r>
        <w:rPr>
          <w:rFonts w:ascii="Times New Roman" w:eastAsia="Times New Roman" w:hAnsi="Times New Roman" w:cs="Times New Roman"/>
        </w:rPr>
        <w:t>/30 degrees</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pivot shift exam</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rotational dial test at 0°, 30°, and 90° of flexion of the knee.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There i</w:t>
      </w:r>
      <w:r>
        <w:rPr>
          <w:rFonts w:ascii="Times New Roman" w:eastAsia="Times New Roman" w:hAnsi="Times New Roman" w:cs="Times New Roman"/>
        </w:rPr>
        <w:t>s no tenderness to palpation over the medial collateral ligament or the lateral collateral ligament period</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anterior extensor mechanism, able to straight leg </w:t>
      </w:r>
      <w:proofErr w:type="gramStart"/>
      <w:r>
        <w:rPr>
          <w:rFonts w:ascii="Times New Roman" w:eastAsia="Times New Roman" w:hAnsi="Times New Roman" w:cs="Times New Roman"/>
        </w:rPr>
        <w:t>raise</w:t>
      </w:r>
      <w:proofErr w:type="gramEnd"/>
      <w:r>
        <w:rPr>
          <w:rFonts w:ascii="Times New Roman" w:eastAsia="Times New Roman" w:hAnsi="Times New Roman" w:cs="Times New Roman"/>
        </w:rPr>
        <w:t xml:space="preserve"> against resistance.</w:t>
      </w:r>
    </w:p>
    <w:p w:rsidR="001C321F" w:rsidRDefault="000A7611">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w:t>
      </w:r>
      <w:r>
        <w:rPr>
          <w:rFonts w:ascii="Times New Roman" w:eastAsia="Times New Roman" w:hAnsi="Times New Roman" w:cs="Times New Roman"/>
        </w:rPr>
        <w:t>or pain with no click</w:t>
      </w: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KNEE RANGE OF MOTION</w:t>
      </w:r>
    </w:p>
    <w:tbl>
      <w:tblPr>
        <w:tblStyle w:val="afff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C321F">
        <w:tc>
          <w:tcPr>
            <w:tcW w:w="4248" w:type="dxa"/>
            <w:shd w:val="clear" w:color="auto" w:fill="auto"/>
          </w:tcPr>
          <w:p w:rsidR="001C321F" w:rsidRDefault="001C321F">
            <w:pPr>
              <w:rPr>
                <w:rFonts w:ascii="Times New Roman" w:eastAsia="Times New Roman" w:hAnsi="Times New Roman" w:cs="Times New Roman"/>
              </w:rPr>
            </w:pPr>
          </w:p>
        </w:tc>
        <w:tc>
          <w:tcPr>
            <w:tcW w:w="2122"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48"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rsidR="001C321F" w:rsidRDefault="001C321F">
            <w:pPr>
              <w:jc w:val="center"/>
              <w:rPr>
                <w:rFonts w:ascii="Times New Roman" w:eastAsia="Times New Roman" w:hAnsi="Times New Roman" w:cs="Times New Roman"/>
              </w:rPr>
            </w:pPr>
          </w:p>
        </w:tc>
        <w:tc>
          <w:tcPr>
            <w:tcW w:w="2116" w:type="dxa"/>
            <w:shd w:val="clear" w:color="auto" w:fill="auto"/>
            <w:vAlign w:val="center"/>
          </w:tcPr>
          <w:p w:rsidR="001C321F" w:rsidRDefault="001C321F">
            <w:pPr>
              <w:jc w:val="center"/>
              <w:rPr>
                <w:rFonts w:ascii="Times New Roman" w:eastAsia="Times New Roman" w:hAnsi="Times New Roman" w:cs="Times New Roman"/>
              </w:rPr>
            </w:pPr>
          </w:p>
        </w:tc>
      </w:tr>
      <w:tr w:rsidR="001C321F">
        <w:tc>
          <w:tcPr>
            <w:tcW w:w="4248"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rsidR="001C321F" w:rsidRDefault="001C321F">
            <w:pPr>
              <w:jc w:val="center"/>
              <w:rPr>
                <w:rFonts w:ascii="Times New Roman" w:eastAsia="Times New Roman" w:hAnsi="Times New Roman" w:cs="Times New Roman"/>
              </w:rPr>
            </w:pPr>
          </w:p>
        </w:tc>
        <w:tc>
          <w:tcPr>
            <w:tcW w:w="2116" w:type="dxa"/>
            <w:shd w:val="clear" w:color="auto" w:fill="auto"/>
          </w:tcPr>
          <w:p w:rsidR="001C321F" w:rsidRDefault="001C321F">
            <w:pPr>
              <w:jc w:val="center"/>
              <w:rPr>
                <w:rFonts w:ascii="Times New Roman" w:eastAsia="Times New Roman" w:hAnsi="Times New Roman" w:cs="Times New Roman"/>
              </w:rPr>
            </w:pPr>
          </w:p>
        </w:tc>
      </w:tr>
    </w:tbl>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1C321F">
      <w:pPr>
        <w:spacing w:after="0" w:line="240" w:lineRule="auto"/>
        <w:rPr>
          <w:rFonts w:ascii="Times New Roman" w:eastAsia="Times New Roman" w:hAnsi="Times New Roman" w:cs="Times New Roman"/>
        </w:rPr>
      </w:pPr>
    </w:p>
    <w:p w:rsidR="001C321F" w:rsidRDefault="000A761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LEG / ANKLE / FOOT</w:t>
      </w:r>
    </w:p>
    <w:p w:rsidR="001C321F" w:rsidRDefault="001C321F">
      <w:pPr>
        <w:spacing w:after="0" w:line="240" w:lineRule="auto"/>
        <w:jc w:val="both"/>
        <w:rPr>
          <w:rFonts w:ascii="Times New Roman" w:eastAsia="Times New Roman" w:hAnsi="Times New Roman" w:cs="Times New Roman"/>
        </w:rPr>
      </w:pPr>
    </w:p>
    <w:p w:rsidR="001C321F" w:rsidRDefault="000A7611">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Right lower extremity:</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rsidR="001C321F" w:rsidRDefault="001C321F">
      <w:pPr>
        <w:spacing w:after="0" w:line="240" w:lineRule="auto"/>
        <w:jc w:val="both"/>
        <w:rPr>
          <w:rFonts w:ascii="Times New Roman" w:eastAsia="Times New Roman" w:hAnsi="Times New Roman" w:cs="Times New Roman"/>
        </w:rPr>
      </w:pPr>
    </w:p>
    <w:p w:rsidR="001C321F" w:rsidRDefault="000A7611">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Left lower extremity:</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w:t>
      </w:r>
      <w:r>
        <w:rPr>
          <w:rFonts w:ascii="Times New Roman" w:eastAsia="Times New Roman" w:hAnsi="Times New Roman" w:cs="Times New Roman"/>
        </w:rPr>
        <w:t>al alignment</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w:t>
      </w:r>
      <w:r>
        <w:rPr>
          <w:rFonts w:ascii="Times New Roman" w:eastAsia="Times New Roman" w:hAnsi="Times New Roman" w:cs="Times New Roman"/>
        </w:rPr>
        <w:t>neal tendons</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rsidR="001C321F" w:rsidRDefault="000A761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rsidR="001C321F" w:rsidRDefault="001C321F">
      <w:pPr>
        <w:spacing w:after="0" w:line="240" w:lineRule="auto"/>
        <w:rPr>
          <w:rFonts w:ascii="Times New Roman" w:eastAsia="Times New Roman" w:hAnsi="Times New Roman" w:cs="Times New Roman"/>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FOOT AND ANKLE RANGE OF MO</w:t>
      </w:r>
      <w:r>
        <w:rPr>
          <w:rFonts w:ascii="Times New Roman" w:eastAsia="Times New Roman" w:hAnsi="Times New Roman" w:cs="Times New Roman"/>
          <w:b/>
        </w:rPr>
        <w:t>TION</w:t>
      </w:r>
    </w:p>
    <w:tbl>
      <w:tblPr>
        <w:tblStyle w:val="aff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1C321F">
        <w:tc>
          <w:tcPr>
            <w:tcW w:w="4265" w:type="dxa"/>
          </w:tcPr>
          <w:p w:rsidR="001C321F" w:rsidRDefault="001C321F">
            <w:pPr>
              <w:rPr>
                <w:rFonts w:ascii="Times New Roman" w:eastAsia="Times New Roman" w:hAnsi="Times New Roman" w:cs="Times New Roman"/>
              </w:rPr>
            </w:pPr>
          </w:p>
        </w:tc>
        <w:tc>
          <w:tcPr>
            <w:tcW w:w="2114"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rsidR="001C321F" w:rsidRDefault="001C321F">
            <w:pPr>
              <w:jc w:val="center"/>
              <w:rPr>
                <w:rFonts w:ascii="Times New Roman" w:eastAsia="Times New Roman" w:hAnsi="Times New Roman" w:cs="Times New Roman"/>
              </w:rPr>
            </w:pPr>
          </w:p>
        </w:tc>
        <w:tc>
          <w:tcPr>
            <w:tcW w:w="2107" w:type="dxa"/>
            <w:vAlign w:val="center"/>
          </w:tcPr>
          <w:p w:rsidR="001C321F" w:rsidRDefault="001C321F">
            <w:pPr>
              <w:jc w:val="center"/>
              <w:rPr>
                <w:rFonts w:ascii="Times New Roman" w:eastAsia="Times New Roman" w:hAnsi="Times New Roman" w:cs="Times New Roman"/>
              </w:rPr>
            </w:pP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rsidR="001C321F" w:rsidRDefault="001C321F">
            <w:pPr>
              <w:jc w:val="center"/>
              <w:rPr>
                <w:rFonts w:ascii="Times New Roman" w:eastAsia="Times New Roman" w:hAnsi="Times New Roman" w:cs="Times New Roman"/>
              </w:rPr>
            </w:pPr>
          </w:p>
        </w:tc>
        <w:tc>
          <w:tcPr>
            <w:tcW w:w="2107" w:type="dxa"/>
          </w:tcPr>
          <w:p w:rsidR="001C321F" w:rsidRDefault="001C321F">
            <w:pPr>
              <w:jc w:val="center"/>
              <w:rPr>
                <w:rFonts w:ascii="Times New Roman" w:eastAsia="Times New Roman" w:hAnsi="Times New Roman" w:cs="Times New Roman"/>
              </w:rPr>
            </w:pP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rsidR="001C321F" w:rsidRDefault="001C321F">
            <w:pPr>
              <w:jc w:val="center"/>
              <w:rPr>
                <w:rFonts w:ascii="Times New Roman" w:eastAsia="Times New Roman" w:hAnsi="Times New Roman" w:cs="Times New Roman"/>
              </w:rPr>
            </w:pPr>
          </w:p>
        </w:tc>
        <w:tc>
          <w:tcPr>
            <w:tcW w:w="2107" w:type="dxa"/>
          </w:tcPr>
          <w:p w:rsidR="001C321F" w:rsidRDefault="001C321F">
            <w:pPr>
              <w:jc w:val="center"/>
              <w:rPr>
                <w:rFonts w:ascii="Times New Roman" w:eastAsia="Times New Roman" w:hAnsi="Times New Roman" w:cs="Times New Roman"/>
              </w:rPr>
            </w:pP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rsidR="001C321F" w:rsidRDefault="001C321F">
            <w:pPr>
              <w:jc w:val="center"/>
              <w:rPr>
                <w:rFonts w:ascii="Times New Roman" w:eastAsia="Times New Roman" w:hAnsi="Times New Roman" w:cs="Times New Roman"/>
              </w:rPr>
            </w:pPr>
          </w:p>
        </w:tc>
        <w:tc>
          <w:tcPr>
            <w:tcW w:w="2107" w:type="dxa"/>
          </w:tcPr>
          <w:p w:rsidR="001C321F" w:rsidRDefault="001C321F">
            <w:pPr>
              <w:jc w:val="center"/>
              <w:rPr>
                <w:rFonts w:ascii="Times New Roman" w:eastAsia="Times New Roman" w:hAnsi="Times New Roman" w:cs="Times New Roman"/>
              </w:rPr>
            </w:pP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rsidR="001C321F" w:rsidRDefault="001C321F">
            <w:pPr>
              <w:jc w:val="center"/>
              <w:rPr>
                <w:rFonts w:ascii="Times New Roman" w:eastAsia="Times New Roman" w:hAnsi="Times New Roman" w:cs="Times New Roman"/>
              </w:rPr>
            </w:pPr>
          </w:p>
        </w:tc>
        <w:tc>
          <w:tcPr>
            <w:tcW w:w="2107" w:type="dxa"/>
          </w:tcPr>
          <w:p w:rsidR="001C321F" w:rsidRDefault="001C321F">
            <w:pPr>
              <w:jc w:val="center"/>
              <w:rPr>
                <w:rFonts w:ascii="Times New Roman" w:eastAsia="Times New Roman" w:hAnsi="Times New Roman" w:cs="Times New Roman"/>
              </w:rPr>
            </w:pPr>
          </w:p>
        </w:tc>
      </w:tr>
      <w:tr w:rsidR="001C321F">
        <w:tc>
          <w:tcPr>
            <w:tcW w:w="4265" w:type="dxa"/>
          </w:tcPr>
          <w:p w:rsidR="001C321F" w:rsidRDefault="000A7611">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rsidR="001C321F" w:rsidRDefault="001C321F">
            <w:pPr>
              <w:jc w:val="center"/>
              <w:rPr>
                <w:rFonts w:ascii="Times New Roman" w:eastAsia="Times New Roman" w:hAnsi="Times New Roman" w:cs="Times New Roman"/>
              </w:rPr>
            </w:pPr>
          </w:p>
        </w:tc>
        <w:tc>
          <w:tcPr>
            <w:tcW w:w="2107" w:type="dxa"/>
          </w:tcPr>
          <w:p w:rsidR="001C321F" w:rsidRDefault="001C321F">
            <w:pPr>
              <w:jc w:val="center"/>
              <w:rPr>
                <w:rFonts w:ascii="Times New Roman" w:eastAsia="Times New Roman" w:hAnsi="Times New Roman" w:cs="Times New Roman"/>
              </w:rPr>
            </w:pPr>
          </w:p>
        </w:tc>
      </w:tr>
    </w:tbl>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1C321F" w:rsidRDefault="001C321F">
      <w:pPr>
        <w:spacing w:after="0" w:line="240" w:lineRule="auto"/>
        <w:jc w:val="both"/>
        <w:rPr>
          <w:rFonts w:ascii="Times New Roman" w:eastAsia="Times New Roman" w:hAnsi="Times New Roman" w:cs="Times New Roman"/>
        </w:rPr>
      </w:pP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rsidR="001C321F" w:rsidRDefault="001C321F">
      <w:pPr>
        <w:spacing w:after="0" w:line="240" w:lineRule="auto"/>
        <w:rPr>
          <w:rFonts w:ascii="Times New Roman" w:eastAsia="Times New Roman" w:hAnsi="Times New Roman" w:cs="Times New Roman"/>
          <w:b/>
          <w:u w:val="single"/>
        </w:rPr>
      </w:pPr>
    </w:p>
    <w:p w:rsidR="001C321F" w:rsidRDefault="001C321F">
      <w:pPr>
        <w:spacing w:after="0" w:line="240" w:lineRule="auto"/>
        <w:rPr>
          <w:rFonts w:ascii="Times New Roman" w:eastAsia="Times New Roman" w:hAnsi="Times New Roman" w:cs="Times New Roman"/>
          <w:b/>
          <w:u w:val="single"/>
        </w:rPr>
      </w:pPr>
    </w:p>
    <w:p w:rsidR="001C321F" w:rsidRDefault="000A7611">
      <w:pPr>
        <w:spacing w:after="0" w:line="240" w:lineRule="auto"/>
        <w:rPr>
          <w:rFonts w:ascii="Times New Roman" w:eastAsia="Times New Roman" w:hAnsi="Times New Roman" w:cs="Times New Roman"/>
          <w:b/>
        </w:rPr>
      </w:pPr>
      <w:r>
        <w:rPr>
          <w:rFonts w:ascii="Times New Roman" w:eastAsia="Times New Roman" w:hAnsi="Times New Roman" w:cs="Times New Roman"/>
          <w:b/>
        </w:rPr>
        <w:t>DTR’S</w:t>
      </w:r>
    </w:p>
    <w:tbl>
      <w:tblPr>
        <w:tblStyle w:val="aff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C321F">
        <w:tc>
          <w:tcPr>
            <w:tcW w:w="2835" w:type="dxa"/>
            <w:shd w:val="clear" w:color="auto" w:fill="auto"/>
          </w:tcPr>
          <w:p w:rsidR="001C321F" w:rsidRDefault="001C321F">
            <w:pPr>
              <w:rPr>
                <w:rFonts w:ascii="Times New Roman" w:eastAsia="Times New Roman" w:hAnsi="Times New Roman" w:cs="Times New Roman"/>
              </w:rPr>
            </w:pPr>
          </w:p>
        </w:tc>
        <w:tc>
          <w:tcPr>
            <w:tcW w:w="2829"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LEFT</w:t>
            </w:r>
          </w:p>
        </w:tc>
      </w:tr>
      <w:tr w:rsidR="001C321F">
        <w:tc>
          <w:tcPr>
            <w:tcW w:w="2835"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Patellar</w:t>
            </w:r>
          </w:p>
        </w:tc>
        <w:tc>
          <w:tcPr>
            <w:tcW w:w="282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r w:rsidR="001C321F">
        <w:tc>
          <w:tcPr>
            <w:tcW w:w="2835" w:type="dxa"/>
            <w:shd w:val="clear" w:color="auto" w:fill="auto"/>
          </w:tcPr>
          <w:p w:rsidR="001C321F" w:rsidRDefault="000A7611">
            <w:pPr>
              <w:rPr>
                <w:rFonts w:ascii="Times New Roman" w:eastAsia="Times New Roman" w:hAnsi="Times New Roman" w:cs="Times New Roman"/>
              </w:rPr>
            </w:pPr>
            <w:r>
              <w:rPr>
                <w:rFonts w:ascii="Times New Roman" w:eastAsia="Times New Roman" w:hAnsi="Times New Roman" w:cs="Times New Roman"/>
              </w:rPr>
              <w:t>Achilles</w:t>
            </w:r>
          </w:p>
        </w:tc>
        <w:tc>
          <w:tcPr>
            <w:tcW w:w="2829"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1C321F" w:rsidRDefault="000A7611">
            <w:pPr>
              <w:jc w:val="center"/>
              <w:rPr>
                <w:rFonts w:ascii="Times New Roman" w:eastAsia="Times New Roman" w:hAnsi="Times New Roman" w:cs="Times New Roman"/>
              </w:rPr>
            </w:pPr>
            <w:r>
              <w:rPr>
                <w:rFonts w:ascii="Times New Roman" w:eastAsia="Times New Roman" w:hAnsi="Times New Roman" w:cs="Times New Roman"/>
              </w:rPr>
              <w:t>2+</w:t>
            </w:r>
          </w:p>
        </w:tc>
      </w:tr>
    </w:tbl>
    <w:p w:rsidR="001C321F" w:rsidRDefault="001C321F">
      <w:pPr>
        <w:spacing w:after="0" w:line="240" w:lineRule="auto"/>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rPr>
      </w:pPr>
    </w:p>
    <w:p w:rsidR="001C321F" w:rsidRDefault="001C321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rsidR="001C321F" w:rsidRDefault="001C321F">
      <w:pPr>
        <w:widowControl w:val="0"/>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a cover letter dated _______ and signed by _______, the applicant is alleging specific injury on ______/cumulativ</w:t>
      </w:r>
      <w:r>
        <w:rPr>
          <w:rFonts w:ascii="Times New Roman" w:eastAsia="Times New Roman" w:hAnsi="Times New Roman" w:cs="Times New Roman"/>
        </w:rPr>
        <w:t xml:space="preserve">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w:t>
      </w:r>
      <w:r>
        <w:rPr>
          <w:rFonts w:ascii="Times New Roman" w:eastAsia="Times New Roman" w:hAnsi="Times New Roman" w:cs="Times New Roman"/>
        </w:rPr>
        <w:t>the details related to the injury.  There was no evidence of symptom exaggeration.  The account of injury and treatment was consistent with that provided within the medical records available for review.  There were, however, some inconsistencies which warr</w:t>
      </w:r>
      <w:r>
        <w:rPr>
          <w:rFonts w:ascii="Times New Roman" w:eastAsia="Times New Roman" w:hAnsi="Times New Roman" w:cs="Times New Roman"/>
        </w:rPr>
        <w:t>ant special mention:</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w:t>
      </w:r>
      <w:r>
        <w:rPr>
          <w:rFonts w:ascii="Times New Roman" w:eastAsia="Times New Roman" w:hAnsi="Times New Roman" w:cs="Times New Roman"/>
        </w:rPr>
        <w:t>ent.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i/>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i/>
          <w:u w:val="single"/>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w:t>
      </w:r>
      <w:r>
        <w:rPr>
          <w:rFonts w:ascii="Times New Roman" w:eastAsia="Times New Roman" w:hAnsi="Times New Roman" w:cs="Times New Roman"/>
        </w:rPr>
        <w:t xml:space="preserve">priate participation in, and response to, available medical treatment as indicated in the medical records.  The burden of presenting substantive information both as it pertains to their mechanism of injury and their evolution of symptoms in order to build </w:t>
      </w:r>
      <w:r>
        <w:rPr>
          <w:rFonts w:ascii="Times New Roman" w:eastAsia="Times New Roman" w:hAnsi="Times New Roman" w:cs="Times New Roman"/>
        </w:rPr>
        <w:t>a case for industrial causation rests on the applicant.</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w:t>
      </w:r>
      <w:r>
        <w:rPr>
          <w:rFonts w:ascii="Times New Roman" w:eastAsia="Times New Roman" w:hAnsi="Times New Roman" w:cs="Times New Roman"/>
        </w:rPr>
        <w:t xml:space="preserve">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w:t>
      </w:r>
      <w:r>
        <w:rPr>
          <w:rFonts w:ascii="Times New Roman" w:eastAsia="Times New Roman" w:hAnsi="Times New Roman" w:cs="Times New Roman"/>
          <w:highlight w:val="yellow"/>
        </w:rPr>
        <w:t>amination and diagnoses.  Reference the medical evidence you have received that corroborates your opinion on causation [typically the initial report following the injury is the best source – it establishes how the injury took place and what was initially e</w:t>
      </w:r>
      <w:r>
        <w:rPr>
          <w:rFonts w:ascii="Times New Roman" w:eastAsia="Times New Roman" w:hAnsi="Times New Roman" w:cs="Times New Roman"/>
          <w:highlight w:val="yellow"/>
        </w:rPr>
        <w:t>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w:t>
      </w:r>
      <w:r>
        <w:rPr>
          <w:rFonts w:ascii="Times New Roman" w:eastAsia="Times New Roman" w:hAnsi="Times New Roman" w:cs="Times New Roman"/>
          <w:highlight w:val="yellow"/>
        </w:rPr>
        <w:t>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w:t>
      </w:r>
      <w:r>
        <w:rPr>
          <w:rFonts w:ascii="Times New Roman" w:eastAsia="Times New Roman" w:hAnsi="Times New Roman" w:cs="Times New Roman"/>
        </w:rPr>
        <w:t xml:space="preserve">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CT claims are filed as a span o</w:t>
      </w:r>
      <w:r>
        <w:rPr>
          <w:rFonts w:ascii="Times New Roman" w:eastAsia="Times New Roman" w:hAnsi="Times New Roman" w:cs="Times New Roman"/>
          <w:b/>
          <w:i/>
        </w:rPr>
        <w:t xml:space="preserve">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(Provide description of daily regular physical demands that would contribute to the applicant’s current ob</w:t>
      </w:r>
      <w:r>
        <w:rPr>
          <w:rFonts w:ascii="Times New Roman" w:eastAsia="Times New Roman" w:hAnsi="Times New Roman" w:cs="Times New Roman"/>
          <w:highlight w:val="yellow"/>
        </w:rPr>
        <w:t xml:space="preserve">jective findings on examination.  If diagnostic imaging is provided, note whether or not the daily physical demands could have been contributory to the overall wear and tear of the body region in question.  Reference any medical evidence during the period </w:t>
      </w:r>
      <w:r>
        <w:rPr>
          <w:rFonts w:ascii="Times New Roman" w:eastAsia="Times New Roman" w:hAnsi="Times New Roman" w:cs="Times New Roman"/>
          <w:highlight w:val="yellow"/>
        </w:rPr>
        <w:t xml:space="preserve">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w:t>
      </w:r>
      <w:r>
        <w:rPr>
          <w:rFonts w:ascii="Times New Roman" w:eastAsia="Times New Roman" w:hAnsi="Times New Roman" w:cs="Times New Roman"/>
          <w:highlight w:val="yellow"/>
        </w:rPr>
        <w:t xml:space="preserve"> are provided and relevant.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rsidR="001C321F" w:rsidRDefault="000A761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w:t>
      </w:r>
      <w:r>
        <w:rPr>
          <w:rFonts w:ascii="Times New Roman" w:eastAsia="Times New Roman" w:hAnsi="Times New Roman" w:cs="Times New Roman"/>
        </w:rPr>
        <w:t xml:space="preserve"> disability, whole person impairment, apportionment and future medical care is moot.  However, I acknowledge that the ultimate determination of causation rests with the Trier of Fact.  As such, if a Trier of Fact deems this injury to rise to the level of i</w:t>
      </w:r>
      <w:r>
        <w:rPr>
          <w:rFonts w:ascii="Times New Roman" w:eastAsia="Times New Roman" w:hAnsi="Times New Roman" w:cs="Times New Roman"/>
        </w:rPr>
        <w:t xml:space="preserve">ndustrial injury, a supplemental report may be requested in which I would be able to provide my conclusions regarding the aforementioned points. </w:t>
      </w:r>
    </w:p>
    <w:p w:rsidR="001C321F" w:rsidRDefault="001C321F">
      <w:pPr>
        <w:widowControl w:val="0"/>
        <w:spacing w:after="0" w:line="240" w:lineRule="auto"/>
        <w:jc w:val="both"/>
        <w:rPr>
          <w:rFonts w:ascii="Times New Roman" w:eastAsia="Times New Roman" w:hAnsi="Times New Roman" w:cs="Times New Roman"/>
        </w:rPr>
      </w:pPr>
    </w:p>
    <w:p w:rsidR="001C321F" w:rsidRDefault="000A761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candidacy to continue working</w:t>
      </w:r>
      <w:r>
        <w:rPr>
          <w:rFonts w:ascii="Times New Roman" w:eastAsia="Times New Roman" w:hAnsi="Times New Roman" w:cs="Times New Roman"/>
        </w:rPr>
        <w:t xml:space="preserve">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w:t>
      </w:r>
      <w:r>
        <w:rPr>
          <w:rFonts w:ascii="Times New Roman" w:eastAsia="Times New Roman" w:hAnsi="Times New Roman" w:cs="Times New Roman"/>
        </w:rPr>
        <w:t xml:space="preserve"> MEDICAL RECORDS FOR REVIEW***</w:t>
      </w: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w:t>
      </w:r>
      <w:r>
        <w:rPr>
          <w:rFonts w:ascii="Times New Roman" w:eastAsia="Times New Roman" w:hAnsi="Times New Roman" w:cs="Times New Roman"/>
        </w:rPr>
        <w:t>his case be submitted for review and discussion in a supplemental report.</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w:t>
      </w:r>
      <w:r>
        <w:rPr>
          <w:rFonts w:ascii="Times New Roman" w:eastAsia="Times New Roman" w:hAnsi="Times New Roman" w:cs="Times New Roman"/>
          <w:b/>
          <w:u w:val="single"/>
        </w:rPr>
        <w:t>IRMENT</w:t>
      </w:r>
      <w:r>
        <w:rPr>
          <w:rFonts w:ascii="Times New Roman" w:eastAsia="Times New Roman" w:hAnsi="Times New Roman" w:cs="Times New Roman"/>
          <w:i/>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rsidR="001C321F" w:rsidRDefault="001C321F">
      <w:pPr>
        <w:widowControl w:val="0"/>
        <w:tabs>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720"/>
        </w:tabs>
        <w:spacing w:after="0" w:line="240" w:lineRule="auto"/>
        <w:ind w:left="1" w:hanging="3"/>
        <w:jc w:val="both"/>
        <w:rPr>
          <w:rFonts w:ascii="Times New Roman" w:eastAsia="Times New Roman" w:hAnsi="Times New Roman" w:cs="Times New Roman"/>
        </w:rPr>
      </w:pPr>
      <w:bookmarkStart w:id="10" w:name="_heading=h.1fob9te" w:colFirst="0" w:colLast="0"/>
      <w:bookmarkEnd w:id="10"/>
      <w:r>
        <w:rPr>
          <w:rFonts w:ascii="Times New Roman" w:eastAsia="Times New Roman" w:hAnsi="Times New Roman" w:cs="Times New Roman"/>
        </w:rPr>
        <w:t xml:space="preserve">Having taken effect on April 19, 2004, SB 899 mandated all discussion on apportionment </w:t>
      </w:r>
      <w:r>
        <w:rPr>
          <w:rFonts w:ascii="Times New Roman" w:eastAsia="Times New Roman" w:hAnsi="Times New Roman" w:cs="Times New Roman"/>
        </w:rPr>
        <w:t>was to be based upon causation.  The new statutes in particular were Labor Code 4663 and 4664, with LC4663 indicating the physician shall make an apportionment determination by finding what approximate percentage of permanent disability was caused by the d</w:t>
      </w:r>
      <w:r>
        <w:rPr>
          <w:rFonts w:ascii="Times New Roman" w:eastAsia="Times New Roman" w:hAnsi="Times New Roman" w:cs="Times New Roman"/>
        </w:rPr>
        <w:t>irect result of injury arising out of and occurring in the course of employment and what approximate percentage of permanent disability was caused by other factors both before and subsequent to the industrial injury including, such as prior injuries, co-mo</w:t>
      </w:r>
      <w:r>
        <w:rPr>
          <w:rFonts w:ascii="Times New Roman" w:eastAsia="Times New Roman" w:hAnsi="Times New Roman" w:cs="Times New Roman"/>
        </w:rPr>
        <w:t>rbidities that would predispose to the current disability and underlying nonindustrial conditions contributing to the current level of disability.  LC4664 further states if an injured worker has received a prior award of permanent impairment, it shall be c</w:t>
      </w:r>
      <w:r>
        <w:rPr>
          <w:rFonts w:ascii="Times New Roman" w:eastAsia="Times New Roman" w:hAnsi="Times New Roman" w:cs="Times New Roman"/>
        </w:rPr>
        <w:t xml:space="preserve">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rsidR="001C321F" w:rsidRDefault="001C321F">
      <w:pPr>
        <w:widowControl w:val="0"/>
        <w:tabs>
          <w:tab w:val="left" w:pos="-720"/>
        </w:tabs>
        <w:spacing w:after="0" w:line="240" w:lineRule="auto"/>
        <w:ind w:left="1" w:hanging="3"/>
        <w:jc w:val="both"/>
        <w:rPr>
          <w:rFonts w:ascii="Times New Roman" w:eastAsia="Times New Roman" w:hAnsi="Times New Roman" w:cs="Times New Roman"/>
        </w:rPr>
      </w:pPr>
    </w:p>
    <w:p w:rsidR="001C321F" w:rsidRDefault="000A76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w:t>
      </w:r>
      <w:r>
        <w:rPr>
          <w:rFonts w:ascii="Times New Roman" w:eastAsia="Times New Roman" w:hAnsi="Times New Roman" w:cs="Times New Roman"/>
        </w:rPr>
        <w:t>diagnostic studies, all of which combine to meet the standard of substantial medical evidence, it is my medical opinion that **% of the permanent impairment, referable to the **, is a direct result of the specific injury that occurred on **, with **% due t</w:t>
      </w:r>
      <w:r>
        <w:rPr>
          <w:rFonts w:ascii="Times New Roman" w:eastAsia="Times New Roman" w:hAnsi="Times New Roman" w:cs="Times New Roman"/>
        </w:rPr>
        <w:t xml:space="preserve">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w:t>
      </w:r>
      <w:r>
        <w:rPr>
          <w:rFonts w:ascii="Times New Roman" w:eastAsia="Times New Roman" w:hAnsi="Times New Roman" w:cs="Times New Roman"/>
        </w:rPr>
        <w:t xml:space="preserve">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w:t>
      </w:r>
      <w:r>
        <w:rPr>
          <w:rFonts w:ascii="Times New Roman" w:eastAsia="Times New Roman" w:hAnsi="Times New Roman" w:cs="Times New Roman"/>
        </w:rPr>
        <w:t>e-evaluation, physical therapy, chiropractic treatment, and/or injections may be performed as deemed necessary.  The applicant’s condition does not require surgical treatment in the foreseeable future.</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w:t>
      </w:r>
      <w:r>
        <w:rPr>
          <w:rFonts w:ascii="Times New Roman" w:eastAsia="Times New Roman" w:hAnsi="Times New Roman" w:cs="Times New Roman"/>
        </w:rPr>
        <w:t xml:space="preserve">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w:t>
      </w:r>
      <w:r>
        <w:rPr>
          <w:rFonts w:ascii="Times New Roman" w:eastAsia="Times New Roman" w:hAnsi="Times New Roman" w:cs="Times New Roman"/>
        </w:rPr>
        <w:t xml:space="preserve"> then medical re-evaluation, physical therapy, chiropractic treatment, and/or injections may be performed as deemed necessary.  The applicant’s condition does not require surgical treatment in the foreseeable future.</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0A76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w:t>
      </w:r>
      <w:r>
        <w:rPr>
          <w:rFonts w:ascii="Times New Roman" w:eastAsia="Times New Roman" w:hAnsi="Times New Roman" w:cs="Times New Roman"/>
        </w:rPr>
        <w:t>ndition does not require any additional medical care in the foreseeable future.  Should a flare up or aggravation occur, future care should be apportioned to the causative agent implicated in the exacerbation or aggravation.</w:t>
      </w:r>
    </w:p>
    <w:p w:rsidR="001C321F" w:rsidRDefault="001C32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b/>
          <w:u w:val="single"/>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w:t>
      </w:r>
      <w:r>
        <w:rPr>
          <w:rFonts w:ascii="Times New Roman" w:eastAsia="Times New Roman" w:hAnsi="Times New Roman" w:cs="Times New Roman"/>
        </w:rPr>
        <w:t>odified position within the described restrictions, then the applicant would be eligible for Supplemental Job Displacement Benefits.</w:t>
      </w:r>
    </w:p>
    <w:p w:rsidR="001C321F" w:rsidRDefault="001C321F">
      <w:pPr>
        <w:spacing w:after="0" w:line="240" w:lineRule="auto"/>
        <w:jc w:val="both"/>
        <w:rPr>
          <w:rFonts w:ascii="Times New Roman" w:eastAsia="Times New Roman" w:hAnsi="Times New Roman" w:cs="Times New Roman"/>
          <w:b/>
          <w:u w:val="single"/>
        </w:rPr>
      </w:pPr>
    </w:p>
    <w:p w:rsidR="001C321F" w:rsidRDefault="001C321F">
      <w:pPr>
        <w:spacing w:after="0" w:line="240" w:lineRule="auto"/>
        <w:jc w:val="both"/>
        <w:rPr>
          <w:rFonts w:ascii="Times New Roman" w:eastAsia="Times New Roman" w:hAnsi="Times New Roman" w:cs="Times New Roman"/>
          <w:b/>
          <w:u w:val="single"/>
        </w:rPr>
      </w:pPr>
    </w:p>
    <w:p w:rsidR="001C321F" w:rsidRDefault="000A7611">
      <w:pPr>
        <w:spacing w:after="0" w:line="240" w:lineRule="auto"/>
        <w:jc w:val="both"/>
        <w:rPr>
          <w:rFonts w:ascii="Times New Roman" w:eastAsia="Times New Roman" w:hAnsi="Times New Roman" w:cs="Times New Roman"/>
          <w:b/>
          <w:u w:val="single"/>
        </w:rPr>
      </w:pPr>
      <w:r>
        <w:br w:type="page"/>
      </w:r>
    </w:p>
    <w:p w:rsidR="001C321F" w:rsidRDefault="000A761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w:t>
      </w:r>
      <w:r>
        <w:rPr>
          <w:rFonts w:ascii="Times New Roman" w:eastAsia="Times New Roman" w:hAnsi="Times New Roman" w:cs="Times New Roman"/>
        </w:rPr>
        <w:t>perspective of available documentation and information submitted to this evaluator, including the applicant's direct anamnesis.  The history was obtained by medical legal historian, __________.</w:t>
      </w:r>
    </w:p>
    <w:p w:rsidR="001C321F" w:rsidRDefault="001C321F">
      <w:pPr>
        <w:widowControl w:val="0"/>
        <w:spacing w:after="0" w:line="240" w:lineRule="auto"/>
        <w:jc w:val="both"/>
        <w:rPr>
          <w:rFonts w:ascii="Times New Roman" w:eastAsia="Times New Roman" w:hAnsi="Times New Roman" w:cs="Times New Roman"/>
        </w:rPr>
      </w:pPr>
    </w:p>
    <w:p w:rsidR="001C321F" w:rsidRDefault="000A761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Thank you for the opportunity of serving as the Qualified Med</w:t>
      </w:r>
      <w:r>
        <w:rPr>
          <w:rFonts w:ascii="Times New Roman" w:eastAsia="Times New Roman" w:hAnsi="Times New Roman" w:cs="Times New Roman"/>
        </w:rPr>
        <w:t xml:space="preserve">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rsidR="001C321F" w:rsidRDefault="001C321F">
      <w:pPr>
        <w:widowControl w:val="0"/>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rPr>
        <w:drawing>
          <wp:inline distT="114300" distB="114300" distL="114300" distR="114300">
            <wp:extent cx="1685925" cy="390525"/>
            <wp:effectExtent l="0" t="0" r="0" b="0"/>
            <wp:docPr id="15844900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85925" cy="390525"/>
                    </a:xfrm>
                    <a:prstGeom prst="rect">
                      <a:avLst/>
                    </a:prstGeom>
                    <a:ln/>
                  </pic:spPr>
                </pic:pic>
              </a:graphicData>
            </a:graphic>
          </wp:inline>
        </w:drawing>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Steven C. </w:t>
      </w:r>
      <w:proofErr w:type="spellStart"/>
      <w:r>
        <w:rPr>
          <w:rFonts w:ascii="Times New Roman" w:eastAsia="Times New Roman" w:hAnsi="Times New Roman" w:cs="Times New Roman"/>
        </w:rPr>
        <w:t>Bast</w:t>
      </w:r>
      <w:proofErr w:type="spellEnd"/>
      <w:r>
        <w:rPr>
          <w:rFonts w:ascii="Times New Roman" w:eastAsia="Times New Roman" w:hAnsi="Times New Roman" w:cs="Times New Roman"/>
        </w:rPr>
        <w:t>, M.D., Q.M.E.</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rsidR="001C321F" w:rsidRDefault="001C321F">
      <w:pPr>
        <w:widowControl w:val="0"/>
        <w:tabs>
          <w:tab w:val="left" w:pos="-1440"/>
          <w:tab w:val="left" w:pos="-720"/>
        </w:tabs>
        <w:spacing w:after="0" w:line="240" w:lineRule="auto"/>
        <w:jc w:val="both"/>
        <w:rPr>
          <w:rFonts w:ascii="Times New Roman" w:eastAsia="Times New Roman" w:hAnsi="Times New Roman" w:cs="Times New Roman"/>
        </w:rPr>
      </w:pP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w:t>
      </w:r>
      <w:r>
        <w:rPr>
          <w:rFonts w:ascii="Times New Roman" w:eastAsia="Times New Roman" w:hAnsi="Times New Roman" w:cs="Times New Roman"/>
        </w:rPr>
        <w:t>f perjury, this examiner reviewed the history and the past medical records directly with the applicant.  The examination of the applicant and the interpretation of tests and x-ray results were all performed by this examiner.  The dictation and the review o</w:t>
      </w:r>
      <w:r>
        <w:rPr>
          <w:rFonts w:ascii="Times New Roman" w:eastAsia="Times New Roman" w:hAnsi="Times New Roman" w:cs="Times New Roman"/>
        </w:rPr>
        <w:t xml:space="preserve">f the final report were performed entirely by the undersigned.  The opinions and conclusions contained in this report are entirely my own. </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w:t>
      </w:r>
      <w:r>
        <w:rPr>
          <w:rFonts w:ascii="Times New Roman" w:eastAsia="Times New Roman" w:hAnsi="Times New Roman" w:cs="Times New Roman"/>
        </w:rPr>
        <w:t xml:space="preserve"> bill are true and correct to the best of my knowledge.  This statement is made under penalty of perjury.  I declare under penalty of perjury that the information contained in this report and its attachments, if any, is true and correct to the best of my k</w:t>
      </w:r>
      <w:r>
        <w:rPr>
          <w:rFonts w:ascii="Times New Roman" w:eastAsia="Times New Roman" w:hAnsi="Times New Roman" w:cs="Times New Roman"/>
        </w:rPr>
        <w:t>nowledge and belief, except as to information that I have indicated I received from others. As to that information, I declare under penalty of perjury that the information accurately describes the information provided to me and, except as noted herein, tha</w:t>
      </w:r>
      <w:r>
        <w:rPr>
          <w:rFonts w:ascii="Times New Roman" w:eastAsia="Times New Roman" w:hAnsi="Times New Roman" w:cs="Times New Roman"/>
        </w:rPr>
        <w:t>t I believe it to be true.</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+ 2025, at Los Angeles County, California.</w:t>
      </w:r>
    </w:p>
    <w:p w:rsidR="001C321F" w:rsidRDefault="001C32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1C321F" w:rsidRDefault="000A7611">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rPr>
        <w:drawing>
          <wp:inline distT="114300" distB="114300" distL="114300" distR="114300">
            <wp:extent cx="1685925" cy="390525"/>
            <wp:effectExtent l="0" t="0" r="0" b="0"/>
            <wp:docPr id="15844900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85925" cy="390525"/>
                    </a:xfrm>
                    <a:prstGeom prst="rect">
                      <a:avLst/>
                    </a:prstGeom>
                    <a:ln/>
                  </pic:spPr>
                </pic:pic>
              </a:graphicData>
            </a:graphic>
          </wp:inline>
        </w:drawing>
      </w: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rsidR="001C321F" w:rsidRDefault="000A761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Steven C. </w:t>
      </w:r>
      <w:proofErr w:type="spellStart"/>
      <w:r>
        <w:rPr>
          <w:rFonts w:ascii="Times New Roman" w:eastAsia="Times New Roman" w:hAnsi="Times New Roman" w:cs="Times New Roman"/>
        </w:rPr>
        <w:t>Bast</w:t>
      </w:r>
      <w:proofErr w:type="spellEnd"/>
      <w:r>
        <w:rPr>
          <w:rFonts w:ascii="Times New Roman" w:eastAsia="Times New Roman" w:hAnsi="Times New Roman" w:cs="Times New Roman"/>
        </w:rPr>
        <w:t>, M.D., Q.M.E.</w:t>
      </w:r>
    </w:p>
    <w:p w:rsidR="001C321F" w:rsidRDefault="000A761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1C321F" w:rsidRDefault="001C321F">
      <w:pPr>
        <w:spacing w:after="0" w:line="240" w:lineRule="auto"/>
        <w:jc w:val="both"/>
        <w:rPr>
          <w:rFonts w:ascii="Times New Roman" w:eastAsia="Times New Roman" w:hAnsi="Times New Roman" w:cs="Times New Roman"/>
        </w:rPr>
      </w:pPr>
    </w:p>
    <w:sectPr w:rsidR="001C321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7611" w:rsidRDefault="000A7611">
      <w:pPr>
        <w:spacing w:after="0" w:line="240" w:lineRule="auto"/>
      </w:pPr>
      <w:r>
        <w:separator/>
      </w:r>
    </w:p>
  </w:endnote>
  <w:endnote w:type="continuationSeparator" w:id="0">
    <w:p w:rsidR="000A7611" w:rsidRDefault="000A7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1F" w:rsidRDefault="001C321F">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7611" w:rsidRDefault="000A7611">
      <w:pPr>
        <w:spacing w:after="0" w:line="240" w:lineRule="auto"/>
      </w:pPr>
      <w:r>
        <w:separator/>
      </w:r>
    </w:p>
  </w:footnote>
  <w:footnote w:type="continuationSeparator" w:id="0">
    <w:p w:rsidR="000A7611" w:rsidRDefault="000A7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1F" w:rsidRDefault="000A7611">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rsidR="001C321F" w:rsidRDefault="000A7611">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rsidR="001C321F" w:rsidRDefault="000A7611">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A94AFA">
      <w:rPr>
        <w:rFonts w:ascii="Times New Roman" w:eastAsia="Times New Roman" w:hAnsi="Times New Roman" w:cs="Times New Roman"/>
        <w:sz w:val="24"/>
        <w:szCs w:val="24"/>
      </w:rPr>
      <w:fldChar w:fldCharType="separate"/>
    </w:r>
    <w:r w:rsidR="00A94AFA">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sidR="00A94AFA">
      <w:rPr>
        <w:rFonts w:ascii="Times New Roman" w:eastAsia="Times New Roman" w:hAnsi="Times New Roman" w:cs="Times New Roman"/>
        <w:sz w:val="24"/>
        <w:szCs w:val="24"/>
      </w:rPr>
      <w:fldChar w:fldCharType="separate"/>
    </w:r>
    <w:r w:rsidR="00A94AFA">
      <w:rPr>
        <w:rFonts w:ascii="Times New Roman" w:eastAsia="Times New Roman" w:hAnsi="Times New Roman" w:cs="Times New Roman"/>
        <w:noProof/>
        <w:sz w:val="24"/>
        <w:szCs w:val="24"/>
      </w:rPr>
      <w:t>26</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1F" w:rsidRDefault="000A7611">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STEVEN C. BAST, M.D., Q.M.E</w:t>
    </w:r>
  </w:p>
  <w:p w:rsidR="001C321F" w:rsidRDefault="000A7611">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34581"/>
    <w:multiLevelType w:val="multilevel"/>
    <w:tmpl w:val="679A1B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F44B2D"/>
    <w:multiLevelType w:val="multilevel"/>
    <w:tmpl w:val="797E4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0B587E"/>
    <w:multiLevelType w:val="multilevel"/>
    <w:tmpl w:val="57A60C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3D04753"/>
    <w:multiLevelType w:val="multilevel"/>
    <w:tmpl w:val="10AC1984"/>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21F"/>
    <w:rsid w:val="000A7611"/>
    <w:rsid w:val="001C321F"/>
    <w:rsid w:val="00A94A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4965"/>
  <w15:docId w15:val="{46C5D730-8EFB-44EA-8AFC-084E384D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link w:val="Ttulo2Car"/>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link w:val="Ttulo4Car"/>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link w:val="Ttulo5Car"/>
    <w:pPr>
      <w:keepNext/>
      <w:keepLines/>
      <w:spacing w:before="220" w:after="40"/>
      <w:outlineLvl w:val="4"/>
    </w:pPr>
    <w:rPr>
      <w:b/>
    </w:rPr>
  </w:style>
  <w:style w:type="paragraph" w:styleId="Ttulo6">
    <w:name w:val="heading 6"/>
    <w:basedOn w:val="Normal"/>
    <w:next w:val="Normal"/>
    <w:link w:val="Ttulo6Car"/>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CellMar>
        <w:left w:w="115" w:type="dxa"/>
        <w:right w:w="115" w:type="dxa"/>
      </w:tblCellMar>
    </w:tblPr>
  </w:style>
  <w:style w:type="table" w:customStyle="1" w:styleId="affff8">
    <w:basedOn w:val="Tablanormal"/>
    <w:pPr>
      <w:spacing w:after="0" w:line="240" w:lineRule="auto"/>
    </w:pPr>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CellMar>
        <w:left w:w="115" w:type="dxa"/>
        <w:right w:w="115" w:type="dxa"/>
      </w:tblCellMar>
    </w:tblPr>
  </w:style>
  <w:style w:type="table" w:customStyle="1" w:styleId="affffa">
    <w:basedOn w:val="Tablanormal"/>
    <w:pPr>
      <w:spacing w:after="0" w:line="240" w:lineRule="auto"/>
    </w:pPr>
    <w:tblPr>
      <w:tblStyleRowBandSize w:val="1"/>
      <w:tblStyleColBandSize w:val="1"/>
      <w:tblCellMar>
        <w:left w:w="115" w:type="dxa"/>
        <w:right w:w="115" w:type="dxa"/>
      </w:tblCellMar>
    </w:tblPr>
  </w:style>
  <w:style w:type="table" w:customStyle="1" w:styleId="affffb">
    <w:basedOn w:val="Tablanormal"/>
    <w:pPr>
      <w:spacing w:after="0" w:line="240" w:lineRule="auto"/>
    </w:pPr>
    <w:tblPr>
      <w:tblStyleRowBandSize w:val="1"/>
      <w:tblStyleColBandSize w:val="1"/>
      <w:tblCellMar>
        <w:left w:w="115" w:type="dxa"/>
        <w:right w:w="115" w:type="dxa"/>
      </w:tblCellMar>
    </w:tblPr>
  </w:style>
  <w:style w:type="table" w:customStyle="1" w:styleId="affffc">
    <w:basedOn w:val="Tablanormal"/>
    <w:pPr>
      <w:spacing w:after="0" w:line="240" w:lineRule="auto"/>
    </w:pPr>
    <w:tblPr>
      <w:tblStyleRowBandSize w:val="1"/>
      <w:tblStyleColBandSize w:val="1"/>
      <w:tblCellMar>
        <w:left w:w="115" w:type="dxa"/>
        <w:right w:w="115" w:type="dxa"/>
      </w:tblCellMar>
    </w:tblPr>
  </w:style>
  <w:style w:type="table" w:customStyle="1" w:styleId="affffd">
    <w:basedOn w:val="Tablanormal"/>
    <w:pPr>
      <w:spacing w:after="0" w:line="240" w:lineRule="auto"/>
    </w:pPr>
    <w:tblPr>
      <w:tblStyleRowBandSize w:val="1"/>
      <w:tblStyleColBandSize w:val="1"/>
      <w:tblCellMar>
        <w:left w:w="115" w:type="dxa"/>
        <w:right w:w="115" w:type="dxa"/>
      </w:tblCellMar>
    </w:tblPr>
  </w:style>
  <w:style w:type="table" w:customStyle="1" w:styleId="affffe">
    <w:basedOn w:val="Tablanormal"/>
    <w:pPr>
      <w:spacing w:after="0" w:line="240" w:lineRule="auto"/>
    </w:pPr>
    <w:tblPr>
      <w:tblStyleRowBandSize w:val="1"/>
      <w:tblStyleColBandSize w:val="1"/>
      <w:tblCellMar>
        <w:left w:w="115" w:type="dxa"/>
        <w:right w:w="115" w:type="dxa"/>
      </w:tblCellMar>
    </w:tblPr>
  </w:style>
  <w:style w:type="table" w:customStyle="1" w:styleId="afffff">
    <w:basedOn w:val="Tablanormal"/>
    <w:pPr>
      <w:spacing w:after="0" w:line="240" w:lineRule="auto"/>
    </w:pPr>
    <w:tblPr>
      <w:tblStyleRowBandSize w:val="1"/>
      <w:tblStyleColBandSize w:val="1"/>
      <w:tblCellMar>
        <w:left w:w="115" w:type="dxa"/>
        <w:right w:w="115" w:type="dxa"/>
      </w:tblCellMar>
    </w:tblPr>
  </w:style>
  <w:style w:type="table" w:customStyle="1" w:styleId="afffff0">
    <w:basedOn w:val="Tablanormal"/>
    <w:pPr>
      <w:spacing w:after="0" w:line="240" w:lineRule="auto"/>
    </w:pPr>
    <w:tblPr>
      <w:tblStyleRowBandSize w:val="1"/>
      <w:tblStyleColBandSize w:val="1"/>
      <w:tblCellMar>
        <w:left w:w="115" w:type="dxa"/>
        <w:right w:w="115" w:type="dxa"/>
      </w:tblCellMar>
    </w:tblPr>
  </w:style>
  <w:style w:type="table" w:customStyle="1" w:styleId="afffff1">
    <w:basedOn w:val="Tablanormal"/>
    <w:pPr>
      <w:spacing w:after="0" w:line="240" w:lineRule="auto"/>
    </w:pPr>
    <w:tblPr>
      <w:tblStyleRowBandSize w:val="1"/>
      <w:tblStyleColBandSize w:val="1"/>
      <w:tblCellMar>
        <w:left w:w="115" w:type="dxa"/>
        <w:right w:w="115" w:type="dxa"/>
      </w:tblCellMar>
    </w:tblPr>
  </w:style>
  <w:style w:type="table" w:customStyle="1" w:styleId="afffff2">
    <w:basedOn w:val="Tablanormal"/>
    <w:pPr>
      <w:spacing w:after="0" w:line="240" w:lineRule="auto"/>
    </w:pPr>
    <w:tblPr>
      <w:tblStyleRowBandSize w:val="1"/>
      <w:tblStyleColBandSize w:val="1"/>
      <w:tblCellMar>
        <w:left w:w="115" w:type="dxa"/>
        <w:right w:w="115" w:type="dxa"/>
      </w:tblCellMar>
    </w:tblPr>
  </w:style>
  <w:style w:type="table" w:customStyle="1" w:styleId="afffff3">
    <w:basedOn w:val="Tablanormal"/>
    <w:pPr>
      <w:spacing w:after="0" w:line="240" w:lineRule="auto"/>
    </w:pPr>
    <w:tblPr>
      <w:tblStyleRowBandSize w:val="1"/>
      <w:tblStyleColBandSize w:val="1"/>
      <w:tblCellMar>
        <w:left w:w="115" w:type="dxa"/>
        <w:right w:w="115" w:type="dxa"/>
      </w:tblCellMar>
    </w:tblPr>
  </w:style>
  <w:style w:type="table" w:customStyle="1" w:styleId="afffff4">
    <w:basedOn w:val="Tablanormal"/>
    <w:pPr>
      <w:spacing w:after="0" w:line="240" w:lineRule="auto"/>
    </w:pPr>
    <w:tblPr>
      <w:tblStyleRowBandSize w:val="1"/>
      <w:tblStyleColBandSize w:val="1"/>
      <w:tblCellMar>
        <w:left w:w="115" w:type="dxa"/>
        <w:right w:w="115" w:type="dxa"/>
      </w:tblCellMar>
    </w:tblPr>
  </w:style>
  <w:style w:type="table" w:customStyle="1" w:styleId="afffff5">
    <w:basedOn w:val="Tablanormal"/>
    <w:pPr>
      <w:spacing w:after="0" w:line="240" w:lineRule="auto"/>
    </w:pPr>
    <w:tblPr>
      <w:tblStyleRowBandSize w:val="1"/>
      <w:tblStyleColBandSize w:val="1"/>
      <w:tblCellMar>
        <w:left w:w="115" w:type="dxa"/>
        <w:right w:w="115" w:type="dxa"/>
      </w:tblCellMar>
    </w:tblPr>
  </w:style>
  <w:style w:type="table" w:customStyle="1" w:styleId="afffff6">
    <w:basedOn w:val="Tablanormal"/>
    <w:pPr>
      <w:spacing w:after="0" w:line="240" w:lineRule="auto"/>
    </w:pPr>
    <w:tblPr>
      <w:tblStyleRowBandSize w:val="1"/>
      <w:tblStyleColBandSize w:val="1"/>
      <w:tblCellMar>
        <w:left w:w="115" w:type="dxa"/>
        <w:right w:w="115" w:type="dxa"/>
      </w:tblCellMar>
    </w:tblPr>
  </w:style>
  <w:style w:type="table" w:customStyle="1" w:styleId="afffff7">
    <w:basedOn w:val="Tablanormal"/>
    <w:pPr>
      <w:spacing w:after="0" w:line="240" w:lineRule="auto"/>
    </w:pPr>
    <w:tblPr>
      <w:tblStyleRowBandSize w:val="1"/>
      <w:tblStyleColBandSize w:val="1"/>
      <w:tblCellMar>
        <w:left w:w="115" w:type="dxa"/>
        <w:right w:w="115" w:type="dxa"/>
      </w:tblCellMar>
    </w:tblPr>
  </w:style>
  <w:style w:type="table" w:customStyle="1" w:styleId="afffff8">
    <w:basedOn w:val="Tablanormal"/>
    <w:pPr>
      <w:spacing w:after="0" w:line="240" w:lineRule="auto"/>
    </w:pPr>
    <w:tblPr>
      <w:tblStyleRowBandSize w:val="1"/>
      <w:tblStyleColBandSize w:val="1"/>
      <w:tblCellMar>
        <w:left w:w="115" w:type="dxa"/>
        <w:right w:w="115" w:type="dxa"/>
      </w:tblCellMar>
    </w:tblPr>
  </w:style>
  <w:style w:type="table" w:customStyle="1" w:styleId="afffff9">
    <w:basedOn w:val="Tablanormal"/>
    <w:pPr>
      <w:spacing w:after="0" w:line="240" w:lineRule="auto"/>
    </w:pPr>
    <w:tblPr>
      <w:tblStyleRowBandSize w:val="1"/>
      <w:tblStyleColBandSize w:val="1"/>
      <w:tblCellMar>
        <w:left w:w="115" w:type="dxa"/>
        <w:right w:w="115" w:type="dxa"/>
      </w:tblCellMar>
    </w:tblPr>
  </w:style>
  <w:style w:type="table" w:customStyle="1" w:styleId="afffffa">
    <w:basedOn w:val="Tablanormal"/>
    <w:pPr>
      <w:spacing w:after="0" w:line="240" w:lineRule="auto"/>
    </w:pPr>
    <w:tblPr>
      <w:tblStyleRowBandSize w:val="1"/>
      <w:tblStyleColBandSize w:val="1"/>
      <w:tblCellMar>
        <w:left w:w="115" w:type="dxa"/>
        <w:right w:w="115" w:type="dxa"/>
      </w:tblCellMar>
    </w:tblPr>
  </w:style>
  <w:style w:type="table" w:customStyle="1" w:styleId="afffffb">
    <w:basedOn w:val="Tablanormal"/>
    <w:pPr>
      <w:spacing w:after="0" w:line="240" w:lineRule="auto"/>
    </w:pPr>
    <w:tblPr>
      <w:tblStyleRowBandSize w:val="1"/>
      <w:tblStyleColBandSize w:val="1"/>
      <w:tblCellMar>
        <w:left w:w="115" w:type="dxa"/>
        <w:right w:w="115" w:type="dxa"/>
      </w:tblCellMar>
    </w:tblPr>
  </w:style>
  <w:style w:type="table" w:customStyle="1" w:styleId="afffffc">
    <w:basedOn w:val="Tablanormal"/>
    <w:pPr>
      <w:spacing w:after="0" w:line="240" w:lineRule="auto"/>
    </w:pPr>
    <w:tblPr>
      <w:tblStyleRowBandSize w:val="1"/>
      <w:tblStyleColBandSize w:val="1"/>
      <w:tblCellMar>
        <w:left w:w="115" w:type="dxa"/>
        <w:right w:w="115" w:type="dxa"/>
      </w:tblCellMar>
    </w:tblPr>
  </w:style>
  <w:style w:type="table" w:customStyle="1" w:styleId="afffffd">
    <w:basedOn w:val="Tablanormal"/>
    <w:pPr>
      <w:spacing w:after="0" w:line="240" w:lineRule="auto"/>
    </w:pPr>
    <w:tblPr>
      <w:tblStyleRowBandSize w:val="1"/>
      <w:tblStyleColBandSize w:val="1"/>
      <w:tblCellMar>
        <w:left w:w="115" w:type="dxa"/>
        <w:right w:w="115" w:type="dxa"/>
      </w:tblCellMar>
    </w:tblPr>
  </w:style>
  <w:style w:type="table" w:customStyle="1" w:styleId="afffffe">
    <w:basedOn w:val="Tablanormal"/>
    <w:pPr>
      <w:spacing w:after="0" w:line="240" w:lineRule="auto"/>
    </w:pPr>
    <w:tblPr>
      <w:tblStyleRowBandSize w:val="1"/>
      <w:tblStyleColBandSize w:val="1"/>
      <w:tblCellMar>
        <w:left w:w="115" w:type="dxa"/>
        <w:right w:w="115" w:type="dxa"/>
      </w:tblCellMar>
    </w:tblPr>
  </w:style>
  <w:style w:type="table" w:customStyle="1" w:styleId="affffff">
    <w:basedOn w:val="Tablanormal"/>
    <w:pPr>
      <w:spacing w:after="0" w:line="240" w:lineRule="auto"/>
    </w:pPr>
    <w:tblPr>
      <w:tblStyleRowBandSize w:val="1"/>
      <w:tblStyleColBandSize w:val="1"/>
      <w:tblCellMar>
        <w:left w:w="115" w:type="dxa"/>
        <w:right w:w="115" w:type="dxa"/>
      </w:tblCellMar>
    </w:tblPr>
  </w:style>
  <w:style w:type="table" w:customStyle="1" w:styleId="affffff0">
    <w:basedOn w:val="Tablanormal"/>
    <w:pPr>
      <w:spacing w:after="0" w:line="240" w:lineRule="auto"/>
    </w:pPr>
    <w:tblPr>
      <w:tblStyleRowBandSize w:val="1"/>
      <w:tblStyleColBandSize w:val="1"/>
      <w:tblCellMar>
        <w:left w:w="115" w:type="dxa"/>
        <w:right w:w="115" w:type="dxa"/>
      </w:tblCellMar>
    </w:tblPr>
  </w:style>
  <w:style w:type="table" w:customStyle="1" w:styleId="affffff1">
    <w:basedOn w:val="Tablanormal"/>
    <w:pPr>
      <w:spacing w:after="0" w:line="240" w:lineRule="auto"/>
    </w:pPr>
    <w:tblPr>
      <w:tblStyleRowBandSize w:val="1"/>
      <w:tblStyleColBandSize w:val="1"/>
      <w:tblCellMar>
        <w:left w:w="115" w:type="dxa"/>
        <w:right w:w="115" w:type="dxa"/>
      </w:tblCellMar>
    </w:tblPr>
  </w:style>
  <w:style w:type="table" w:customStyle="1" w:styleId="affffff2">
    <w:basedOn w:val="Tablanormal"/>
    <w:pPr>
      <w:spacing w:after="0" w:line="240" w:lineRule="auto"/>
    </w:pPr>
    <w:tblPr>
      <w:tblStyleRowBandSize w:val="1"/>
      <w:tblStyleColBandSize w:val="1"/>
      <w:tblCellMar>
        <w:left w:w="115" w:type="dxa"/>
        <w:right w:w="115" w:type="dxa"/>
      </w:tblCellMar>
    </w:tblPr>
  </w:style>
  <w:style w:type="table" w:customStyle="1" w:styleId="affffff3">
    <w:basedOn w:val="Tablanormal"/>
    <w:pPr>
      <w:spacing w:after="0" w:line="240" w:lineRule="auto"/>
    </w:pPr>
    <w:tblPr>
      <w:tblStyleRowBandSize w:val="1"/>
      <w:tblStyleColBandSize w:val="1"/>
      <w:tblCellMar>
        <w:left w:w="115" w:type="dxa"/>
        <w:right w:w="115" w:type="dxa"/>
      </w:tblCellMar>
    </w:tblPr>
  </w:style>
  <w:style w:type="table" w:customStyle="1" w:styleId="affffff4">
    <w:basedOn w:val="Tablanormal"/>
    <w:pPr>
      <w:spacing w:after="0" w:line="240" w:lineRule="auto"/>
    </w:pPr>
    <w:tblPr>
      <w:tblStyleRowBandSize w:val="1"/>
      <w:tblStyleColBandSize w:val="1"/>
      <w:tblCellMar>
        <w:left w:w="115" w:type="dxa"/>
        <w:right w:w="115" w:type="dxa"/>
      </w:tblCellMar>
    </w:tblPr>
  </w:style>
  <w:style w:type="table" w:customStyle="1" w:styleId="affffff5">
    <w:basedOn w:val="Tablanormal"/>
    <w:pPr>
      <w:spacing w:after="0" w:line="240" w:lineRule="auto"/>
    </w:pPr>
    <w:tblPr>
      <w:tblStyleRowBandSize w:val="1"/>
      <w:tblStyleColBandSize w:val="1"/>
      <w:tblCellMar>
        <w:left w:w="115" w:type="dxa"/>
        <w:right w:w="115" w:type="dxa"/>
      </w:tblCellMar>
    </w:tblPr>
  </w:style>
  <w:style w:type="table" w:customStyle="1" w:styleId="affffff6">
    <w:basedOn w:val="Tablanormal"/>
    <w:pPr>
      <w:spacing w:after="0" w:line="240" w:lineRule="auto"/>
    </w:pPr>
    <w:tblPr>
      <w:tblStyleRowBandSize w:val="1"/>
      <w:tblStyleColBandSize w:val="1"/>
      <w:tblCellMar>
        <w:left w:w="115" w:type="dxa"/>
        <w:right w:w="115" w:type="dxa"/>
      </w:tblCellMar>
    </w:tblPr>
  </w:style>
  <w:style w:type="table" w:customStyle="1" w:styleId="affffff7">
    <w:basedOn w:val="Tablanormal"/>
    <w:pPr>
      <w:spacing w:after="0" w:line="240" w:lineRule="auto"/>
    </w:pPr>
    <w:tblPr>
      <w:tblStyleRowBandSize w:val="1"/>
      <w:tblStyleColBandSize w:val="1"/>
      <w:tblCellMar>
        <w:left w:w="115" w:type="dxa"/>
        <w:right w:w="115" w:type="dxa"/>
      </w:tblCellMar>
    </w:tblPr>
  </w:style>
  <w:style w:type="table" w:customStyle="1" w:styleId="affffff8">
    <w:basedOn w:val="Tablanormal"/>
    <w:pPr>
      <w:spacing w:after="0" w:line="240" w:lineRule="auto"/>
    </w:pPr>
    <w:tblPr>
      <w:tblStyleRowBandSize w:val="1"/>
      <w:tblStyleColBandSize w:val="1"/>
      <w:tblCellMar>
        <w:left w:w="115" w:type="dxa"/>
        <w:right w:w="115" w:type="dxa"/>
      </w:tblCellMar>
    </w:tblPr>
  </w:style>
  <w:style w:type="table" w:customStyle="1" w:styleId="affffff9">
    <w:basedOn w:val="Tablanormal"/>
    <w:pPr>
      <w:spacing w:after="0" w:line="240" w:lineRule="auto"/>
    </w:pPr>
    <w:tblPr>
      <w:tblStyleRowBandSize w:val="1"/>
      <w:tblStyleColBandSize w:val="1"/>
      <w:tblCellMar>
        <w:left w:w="115" w:type="dxa"/>
        <w:right w:w="115" w:type="dxa"/>
      </w:tblCellMar>
    </w:tblPr>
  </w:style>
  <w:style w:type="table" w:customStyle="1" w:styleId="affffffa">
    <w:basedOn w:val="Tablanormal"/>
    <w:pPr>
      <w:spacing w:after="0" w:line="240" w:lineRule="auto"/>
    </w:pPr>
    <w:tblPr>
      <w:tblStyleRowBandSize w:val="1"/>
      <w:tblStyleColBandSize w:val="1"/>
      <w:tblCellMar>
        <w:left w:w="115" w:type="dxa"/>
        <w:right w:w="115" w:type="dxa"/>
      </w:tblCellMar>
    </w:tblPr>
  </w:style>
  <w:style w:type="table" w:customStyle="1" w:styleId="affffffb">
    <w:basedOn w:val="Tablanormal"/>
    <w:pPr>
      <w:spacing w:after="0" w:line="240" w:lineRule="auto"/>
    </w:pPr>
    <w:tblPr>
      <w:tblStyleRowBandSize w:val="1"/>
      <w:tblStyleColBandSize w:val="1"/>
      <w:tblCellMar>
        <w:left w:w="115" w:type="dxa"/>
        <w:right w:w="115" w:type="dxa"/>
      </w:tblCellMar>
    </w:tblPr>
  </w:style>
  <w:style w:type="table" w:customStyle="1" w:styleId="affffffc">
    <w:basedOn w:val="Tablanormal"/>
    <w:pPr>
      <w:spacing w:after="0" w:line="240" w:lineRule="auto"/>
    </w:pPr>
    <w:tblPr>
      <w:tblStyleRowBandSize w:val="1"/>
      <w:tblStyleColBandSize w:val="1"/>
      <w:tblCellMar>
        <w:left w:w="115" w:type="dxa"/>
        <w:right w:w="115" w:type="dxa"/>
      </w:tblCellMar>
    </w:tblPr>
  </w:style>
  <w:style w:type="table" w:customStyle="1" w:styleId="affffffd">
    <w:basedOn w:val="Tablanormal"/>
    <w:pPr>
      <w:spacing w:after="0" w:line="240" w:lineRule="auto"/>
    </w:pPr>
    <w:tblPr>
      <w:tblStyleRowBandSize w:val="1"/>
      <w:tblStyleColBandSize w:val="1"/>
      <w:tblCellMar>
        <w:left w:w="115" w:type="dxa"/>
        <w:right w:w="115" w:type="dxa"/>
      </w:tblCellMar>
    </w:tblPr>
  </w:style>
  <w:style w:type="table" w:customStyle="1" w:styleId="affffffe">
    <w:basedOn w:val="Tablanormal"/>
    <w:pPr>
      <w:spacing w:after="0" w:line="240" w:lineRule="auto"/>
    </w:pPr>
    <w:tblPr>
      <w:tblStyleRowBandSize w:val="1"/>
      <w:tblStyleColBandSize w:val="1"/>
    </w:tblPr>
  </w:style>
  <w:style w:type="table" w:customStyle="1" w:styleId="afffffff">
    <w:basedOn w:val="Tablanormal"/>
    <w:pPr>
      <w:spacing w:after="0" w:line="240" w:lineRule="auto"/>
    </w:pPr>
    <w:tblPr>
      <w:tblStyleRowBandSize w:val="1"/>
      <w:tblStyleColBandSize w:val="1"/>
      <w:tblCellMar>
        <w:left w:w="115" w:type="dxa"/>
        <w:right w:w="115" w:type="dxa"/>
      </w:tblCellMar>
    </w:tblPr>
  </w:style>
  <w:style w:type="table" w:customStyle="1" w:styleId="afffffff0">
    <w:basedOn w:val="Tablanormal"/>
    <w:pPr>
      <w:spacing w:after="0" w:line="240" w:lineRule="auto"/>
    </w:pPr>
    <w:tblPr>
      <w:tblStyleRowBandSize w:val="1"/>
      <w:tblStyleColBandSize w:val="1"/>
      <w:tblCellMar>
        <w:left w:w="115" w:type="dxa"/>
        <w:right w:w="115" w:type="dxa"/>
      </w:tblCellMar>
    </w:tblPr>
  </w:style>
  <w:style w:type="table" w:customStyle="1" w:styleId="afffffff1">
    <w:basedOn w:val="Tablanormal"/>
    <w:pPr>
      <w:spacing w:after="0" w:line="240" w:lineRule="auto"/>
    </w:pPr>
    <w:tblPr>
      <w:tblStyleRowBandSize w:val="1"/>
      <w:tblStyleColBandSize w:val="1"/>
      <w:tblCellMar>
        <w:left w:w="115" w:type="dxa"/>
        <w:right w:w="115" w:type="dxa"/>
      </w:tblCellMar>
    </w:tblPr>
  </w:style>
  <w:style w:type="table" w:customStyle="1" w:styleId="afffffff2">
    <w:basedOn w:val="Tablanormal"/>
    <w:pPr>
      <w:spacing w:after="0" w:line="240" w:lineRule="auto"/>
    </w:pPr>
    <w:tblPr>
      <w:tblStyleRowBandSize w:val="1"/>
      <w:tblStyleColBandSize w:val="1"/>
      <w:tblCellMar>
        <w:left w:w="115" w:type="dxa"/>
        <w:right w:w="115" w:type="dxa"/>
      </w:tblCellMar>
    </w:tblPr>
  </w:style>
  <w:style w:type="table" w:customStyle="1" w:styleId="afffffff3">
    <w:basedOn w:val="Tablanormal"/>
    <w:pPr>
      <w:spacing w:after="0" w:line="240" w:lineRule="auto"/>
    </w:pPr>
    <w:tblPr>
      <w:tblStyleRowBandSize w:val="1"/>
      <w:tblStyleColBandSize w:val="1"/>
      <w:tblCellMar>
        <w:left w:w="115" w:type="dxa"/>
        <w:right w:w="115" w:type="dxa"/>
      </w:tblCellMar>
    </w:tblPr>
  </w:style>
  <w:style w:type="table" w:customStyle="1" w:styleId="afffffff4">
    <w:basedOn w:val="Tablanormal"/>
    <w:pPr>
      <w:spacing w:after="0" w:line="240" w:lineRule="auto"/>
    </w:pPr>
    <w:tblPr>
      <w:tblStyleRowBandSize w:val="1"/>
      <w:tblStyleColBandSize w:val="1"/>
      <w:tblCellMar>
        <w:left w:w="115" w:type="dxa"/>
        <w:right w:w="115" w:type="dxa"/>
      </w:tblCellMar>
    </w:tblPr>
  </w:style>
  <w:style w:type="table" w:customStyle="1" w:styleId="afffffff5">
    <w:basedOn w:val="Tablanormal"/>
    <w:pPr>
      <w:spacing w:after="0" w:line="240" w:lineRule="auto"/>
    </w:pPr>
    <w:tblPr>
      <w:tblStyleRowBandSize w:val="1"/>
      <w:tblStyleColBandSize w:val="1"/>
      <w:tblCellMar>
        <w:left w:w="115" w:type="dxa"/>
        <w:right w:w="115" w:type="dxa"/>
      </w:tblCellMar>
    </w:tblPr>
  </w:style>
  <w:style w:type="table" w:customStyle="1" w:styleId="afffffff6">
    <w:basedOn w:val="Tablanormal"/>
    <w:pPr>
      <w:spacing w:after="0" w:line="240" w:lineRule="auto"/>
    </w:pPr>
    <w:tblPr>
      <w:tblStyleRowBandSize w:val="1"/>
      <w:tblStyleColBandSize w:val="1"/>
      <w:tblCellMar>
        <w:left w:w="115" w:type="dxa"/>
        <w:right w:w="115" w:type="dxa"/>
      </w:tblCellMar>
    </w:tblPr>
  </w:style>
  <w:style w:type="table" w:customStyle="1" w:styleId="afffffff7">
    <w:basedOn w:val="Tablanormal"/>
    <w:pPr>
      <w:spacing w:after="0" w:line="240" w:lineRule="auto"/>
    </w:pPr>
    <w:tblPr>
      <w:tblStyleRowBandSize w:val="1"/>
      <w:tblStyleColBandSize w:val="1"/>
      <w:tblCellMar>
        <w:left w:w="115" w:type="dxa"/>
        <w:right w:w="115" w:type="dxa"/>
      </w:tblCellMar>
    </w:tblPr>
  </w:style>
  <w:style w:type="table" w:customStyle="1" w:styleId="afffffff8">
    <w:basedOn w:val="Tablanormal"/>
    <w:pPr>
      <w:spacing w:after="0" w:line="240" w:lineRule="auto"/>
    </w:pPr>
    <w:tblPr>
      <w:tblStyleRowBandSize w:val="1"/>
      <w:tblStyleColBandSize w:val="1"/>
      <w:tblCellMar>
        <w:left w:w="115" w:type="dxa"/>
        <w:right w:w="115" w:type="dxa"/>
      </w:tblCellMar>
    </w:tblPr>
  </w:style>
  <w:style w:type="table" w:customStyle="1" w:styleId="afffffff9">
    <w:basedOn w:val="Tablanormal"/>
    <w:pPr>
      <w:spacing w:after="0" w:line="240" w:lineRule="auto"/>
    </w:pPr>
    <w:tblPr>
      <w:tblStyleRowBandSize w:val="1"/>
      <w:tblStyleColBandSize w:val="1"/>
      <w:tblCellMar>
        <w:left w:w="115" w:type="dxa"/>
        <w:right w:w="115" w:type="dxa"/>
      </w:tblCellMar>
    </w:tblPr>
  </w:style>
  <w:style w:type="table" w:customStyle="1" w:styleId="afffffffa">
    <w:basedOn w:val="Tablanormal"/>
    <w:pPr>
      <w:spacing w:after="0" w:line="240" w:lineRule="auto"/>
    </w:pPr>
    <w:tblPr>
      <w:tblStyleRowBandSize w:val="1"/>
      <w:tblStyleColBandSize w:val="1"/>
      <w:tblCellMar>
        <w:left w:w="115" w:type="dxa"/>
        <w:right w:w="115" w:type="dxa"/>
      </w:tblCellMar>
    </w:tblPr>
  </w:style>
  <w:style w:type="table" w:customStyle="1" w:styleId="afffffffb">
    <w:basedOn w:val="Tablanormal"/>
    <w:pPr>
      <w:spacing w:after="0" w:line="240" w:lineRule="auto"/>
    </w:pPr>
    <w:tblPr>
      <w:tblStyleRowBandSize w:val="1"/>
      <w:tblStyleColBandSize w:val="1"/>
      <w:tblCellMar>
        <w:left w:w="115" w:type="dxa"/>
        <w:right w:w="115" w:type="dxa"/>
      </w:tblCellMar>
    </w:tblPr>
  </w:style>
  <w:style w:type="table" w:customStyle="1" w:styleId="afffffffc">
    <w:basedOn w:val="Tablanormal"/>
    <w:pPr>
      <w:spacing w:after="0" w:line="240" w:lineRule="auto"/>
    </w:pPr>
    <w:tblPr>
      <w:tblStyleRowBandSize w:val="1"/>
      <w:tblStyleColBandSize w:val="1"/>
      <w:tblCellMar>
        <w:left w:w="115" w:type="dxa"/>
        <w:right w:w="115" w:type="dxa"/>
      </w:tblCellMar>
    </w:tblPr>
  </w:style>
  <w:style w:type="table" w:customStyle="1" w:styleId="afffffffd">
    <w:basedOn w:val="Tablanormal"/>
    <w:pPr>
      <w:spacing w:after="0" w:line="240" w:lineRule="auto"/>
    </w:pPr>
    <w:tblPr>
      <w:tblStyleRowBandSize w:val="1"/>
      <w:tblStyleColBandSize w:val="1"/>
      <w:tblCellMar>
        <w:left w:w="115" w:type="dxa"/>
        <w:right w:w="115" w:type="dxa"/>
      </w:tblCellMar>
    </w:tblPr>
  </w:style>
  <w:style w:type="table" w:customStyle="1" w:styleId="afffffffe">
    <w:basedOn w:val="Tablanormal"/>
    <w:pPr>
      <w:spacing w:after="0" w:line="240" w:lineRule="auto"/>
    </w:pPr>
    <w:tblPr>
      <w:tblStyleRowBandSize w:val="1"/>
      <w:tblStyleColBandSize w:val="1"/>
      <w:tblCellMar>
        <w:left w:w="115" w:type="dxa"/>
        <w:right w:w="115" w:type="dxa"/>
      </w:tblCellMar>
    </w:tblPr>
  </w:style>
  <w:style w:type="table" w:customStyle="1" w:styleId="affffffff">
    <w:basedOn w:val="Tablanormal"/>
    <w:pPr>
      <w:spacing w:after="0" w:line="240" w:lineRule="auto"/>
    </w:pPr>
    <w:tblPr>
      <w:tblStyleRowBandSize w:val="1"/>
      <w:tblStyleColBandSize w:val="1"/>
    </w:tblPr>
  </w:style>
  <w:style w:type="table" w:customStyle="1" w:styleId="affffffff0">
    <w:basedOn w:val="Tablanormal"/>
    <w:pPr>
      <w:spacing w:after="0" w:line="240" w:lineRule="auto"/>
    </w:pPr>
    <w:tblPr>
      <w:tblStyleRowBandSize w:val="1"/>
      <w:tblStyleColBandSize w:val="1"/>
      <w:tblCellMar>
        <w:left w:w="115" w:type="dxa"/>
        <w:right w:w="115" w:type="dxa"/>
      </w:tblCellMar>
    </w:tblPr>
  </w:style>
  <w:style w:type="table" w:customStyle="1" w:styleId="affffffff1">
    <w:basedOn w:val="Tablanormal"/>
    <w:pPr>
      <w:spacing w:after="0" w:line="240" w:lineRule="auto"/>
    </w:pPr>
    <w:tblPr>
      <w:tblStyleRowBandSize w:val="1"/>
      <w:tblStyleColBandSize w:val="1"/>
      <w:tblCellMar>
        <w:left w:w="115" w:type="dxa"/>
        <w:right w:w="115" w:type="dxa"/>
      </w:tblCellMar>
    </w:tblPr>
  </w:style>
  <w:style w:type="table" w:customStyle="1" w:styleId="affffffff2">
    <w:basedOn w:val="Tablanormal"/>
    <w:pPr>
      <w:spacing w:after="0" w:line="240" w:lineRule="auto"/>
    </w:pPr>
    <w:tblPr>
      <w:tblStyleRowBandSize w:val="1"/>
      <w:tblStyleColBandSize w:val="1"/>
    </w:tblPr>
  </w:style>
  <w:style w:type="table" w:customStyle="1" w:styleId="affffffff3">
    <w:basedOn w:val="Tablanormal"/>
    <w:pPr>
      <w:spacing w:after="0" w:line="240" w:lineRule="auto"/>
    </w:pPr>
    <w:tblPr>
      <w:tblStyleRowBandSize w:val="1"/>
      <w:tblStyleColBandSize w:val="1"/>
      <w:tblCellMar>
        <w:left w:w="115" w:type="dxa"/>
        <w:right w:w="115" w:type="dxa"/>
      </w:tblCellMar>
    </w:tblPr>
  </w:style>
  <w:style w:type="table" w:customStyle="1" w:styleId="affffffff4">
    <w:basedOn w:val="Tablanormal"/>
    <w:pPr>
      <w:spacing w:after="0" w:line="240" w:lineRule="auto"/>
    </w:pPr>
    <w:tblPr>
      <w:tblStyleRowBandSize w:val="1"/>
      <w:tblStyleColBandSize w:val="1"/>
      <w:tblCellMar>
        <w:left w:w="115" w:type="dxa"/>
        <w:right w:w="115" w:type="dxa"/>
      </w:tblCellMar>
    </w:tblPr>
  </w:style>
  <w:style w:type="table" w:customStyle="1" w:styleId="affffffff5">
    <w:basedOn w:val="Tablanormal"/>
    <w:pPr>
      <w:spacing w:after="0" w:line="240" w:lineRule="auto"/>
    </w:pPr>
    <w:tblPr>
      <w:tblStyleRowBandSize w:val="1"/>
      <w:tblStyleColBandSize w:val="1"/>
      <w:tblCellMar>
        <w:left w:w="115" w:type="dxa"/>
        <w:right w:w="115" w:type="dxa"/>
      </w:tblCellMar>
    </w:tblPr>
  </w:style>
  <w:style w:type="table" w:customStyle="1" w:styleId="affffffff6">
    <w:basedOn w:val="Tablanormal"/>
    <w:pPr>
      <w:spacing w:after="0" w:line="240" w:lineRule="auto"/>
    </w:pPr>
    <w:tblPr>
      <w:tblStyleRowBandSize w:val="1"/>
      <w:tblStyleColBandSize w:val="1"/>
      <w:tblCellMar>
        <w:left w:w="115" w:type="dxa"/>
        <w:right w:w="115" w:type="dxa"/>
      </w:tblCellMar>
    </w:tblPr>
  </w:style>
  <w:style w:type="table" w:customStyle="1" w:styleId="affffffff7">
    <w:basedOn w:val="Tablanormal"/>
    <w:pPr>
      <w:spacing w:after="0" w:line="240" w:lineRule="auto"/>
    </w:pPr>
    <w:tblPr>
      <w:tblStyleRowBandSize w:val="1"/>
      <w:tblStyleColBandSize w:val="1"/>
    </w:tblPr>
  </w:style>
  <w:style w:type="table" w:customStyle="1" w:styleId="affffffff8">
    <w:basedOn w:val="Tablanormal"/>
    <w:pPr>
      <w:spacing w:after="0" w:line="240" w:lineRule="auto"/>
    </w:pPr>
    <w:tblPr>
      <w:tblStyleRowBandSize w:val="1"/>
      <w:tblStyleColBandSize w:val="1"/>
      <w:tblCellMar>
        <w:left w:w="115" w:type="dxa"/>
        <w:right w:w="115" w:type="dxa"/>
      </w:tblCellMar>
    </w:tblPr>
  </w:style>
  <w:style w:type="table" w:customStyle="1" w:styleId="affffffff9">
    <w:basedOn w:val="Tablanormal"/>
    <w:pPr>
      <w:spacing w:after="0" w:line="240" w:lineRule="auto"/>
    </w:pPr>
    <w:tblPr>
      <w:tblStyleRowBandSize w:val="1"/>
      <w:tblStyleColBandSize w:val="1"/>
      <w:tblCellMar>
        <w:left w:w="115" w:type="dxa"/>
        <w:right w:w="115" w:type="dxa"/>
      </w:tblCellMar>
    </w:tblPr>
  </w:style>
  <w:style w:type="table" w:customStyle="1" w:styleId="affffffffa">
    <w:basedOn w:val="Tablanormal"/>
    <w:pPr>
      <w:spacing w:after="0" w:line="240" w:lineRule="auto"/>
    </w:pPr>
    <w:tblPr>
      <w:tblStyleRowBandSize w:val="1"/>
      <w:tblStyleColBandSize w:val="1"/>
      <w:tblCellMar>
        <w:left w:w="115" w:type="dxa"/>
        <w:right w:w="115" w:type="dxa"/>
      </w:tblCellMar>
    </w:tblPr>
  </w:style>
  <w:style w:type="table" w:customStyle="1" w:styleId="affffffffb">
    <w:basedOn w:val="Tablanormal"/>
    <w:pPr>
      <w:spacing w:after="0" w:line="240" w:lineRule="auto"/>
    </w:pPr>
    <w:tblPr>
      <w:tblStyleRowBandSize w:val="1"/>
      <w:tblStyleColBandSize w:val="1"/>
      <w:tblCellMar>
        <w:left w:w="115" w:type="dxa"/>
        <w:right w:w="115" w:type="dxa"/>
      </w:tblCellMar>
    </w:tblPr>
  </w:style>
  <w:style w:type="table" w:customStyle="1" w:styleId="affffffffc">
    <w:basedOn w:val="Tablanormal"/>
    <w:pPr>
      <w:spacing w:after="0" w:line="240" w:lineRule="auto"/>
    </w:pPr>
    <w:tblPr>
      <w:tblStyleRowBandSize w:val="1"/>
      <w:tblStyleColBandSize w:val="1"/>
      <w:tblCellMar>
        <w:left w:w="115" w:type="dxa"/>
        <w:right w:w="115" w:type="dxa"/>
      </w:tblCellMar>
    </w:tbl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affffffffd">
    <w:basedOn w:val="Tablanormal"/>
    <w:pPr>
      <w:spacing w:after="0" w:line="240" w:lineRule="auto"/>
    </w:pPr>
    <w:tblPr>
      <w:tblStyleRowBandSize w:val="1"/>
      <w:tblStyleColBandSize w:val="1"/>
      <w:tblCellMar>
        <w:left w:w="115" w:type="dxa"/>
        <w:right w:w="115" w:type="dxa"/>
      </w:tblCellMar>
    </w:tblPr>
  </w:style>
  <w:style w:type="table" w:customStyle="1" w:styleId="affffffffe">
    <w:basedOn w:val="Tablanormal"/>
    <w:pPr>
      <w:spacing w:after="0" w:line="240" w:lineRule="auto"/>
    </w:pPr>
    <w:tblPr>
      <w:tblStyleRowBandSize w:val="1"/>
      <w:tblStyleColBandSize w:val="1"/>
      <w:tblCellMar>
        <w:left w:w="115" w:type="dxa"/>
        <w:right w:w="115" w:type="dxa"/>
      </w:tblCellMar>
    </w:tblPr>
  </w:style>
  <w:style w:type="table" w:customStyle="1" w:styleId="afffffffff">
    <w:basedOn w:val="Tablanormal"/>
    <w:pPr>
      <w:spacing w:after="0" w:line="240" w:lineRule="auto"/>
    </w:pPr>
    <w:tblPr>
      <w:tblStyleRowBandSize w:val="1"/>
      <w:tblStyleColBandSize w:val="1"/>
      <w:tblCellMar>
        <w:left w:w="115" w:type="dxa"/>
        <w:right w:w="115" w:type="dxa"/>
      </w:tblCellMar>
    </w:tblPr>
  </w:style>
  <w:style w:type="table" w:customStyle="1" w:styleId="afffffffff0">
    <w:basedOn w:val="Tablanormal"/>
    <w:pPr>
      <w:spacing w:after="0" w:line="240" w:lineRule="auto"/>
    </w:pPr>
    <w:tblPr>
      <w:tblStyleRowBandSize w:val="1"/>
      <w:tblStyleColBandSize w:val="1"/>
      <w:tblCellMar>
        <w:left w:w="115" w:type="dxa"/>
        <w:right w:w="115" w:type="dxa"/>
      </w:tblCellMar>
    </w:tblPr>
  </w:style>
  <w:style w:type="table" w:customStyle="1" w:styleId="afffffffff1">
    <w:basedOn w:val="Tablanormal"/>
    <w:pPr>
      <w:spacing w:after="0" w:line="240" w:lineRule="auto"/>
    </w:pPr>
    <w:tblPr>
      <w:tblStyleRowBandSize w:val="1"/>
      <w:tblStyleColBandSize w:val="1"/>
      <w:tblCellMar>
        <w:left w:w="115" w:type="dxa"/>
        <w:right w:w="115" w:type="dxa"/>
      </w:tblCellMar>
    </w:tblPr>
  </w:style>
  <w:style w:type="table" w:customStyle="1" w:styleId="afffffffff2">
    <w:basedOn w:val="Tablanormal"/>
    <w:pPr>
      <w:spacing w:after="0" w:line="240" w:lineRule="auto"/>
    </w:pPr>
    <w:tblPr>
      <w:tblStyleRowBandSize w:val="1"/>
      <w:tblStyleColBandSize w:val="1"/>
      <w:tblCellMar>
        <w:left w:w="115" w:type="dxa"/>
        <w:right w:w="115" w:type="dxa"/>
      </w:tblCellMar>
    </w:tblPr>
  </w:style>
  <w:style w:type="table" w:customStyle="1" w:styleId="afffffffff3">
    <w:basedOn w:val="Tablanormal"/>
    <w:pPr>
      <w:spacing w:after="0" w:line="240" w:lineRule="auto"/>
    </w:pPr>
    <w:tblPr>
      <w:tblStyleRowBandSize w:val="1"/>
      <w:tblStyleColBandSize w:val="1"/>
      <w:tblCellMar>
        <w:left w:w="115" w:type="dxa"/>
        <w:right w:w="115" w:type="dxa"/>
      </w:tblCellMar>
    </w:tblPr>
  </w:style>
  <w:style w:type="table" w:customStyle="1" w:styleId="afffffffff4">
    <w:basedOn w:val="Tablanormal"/>
    <w:pPr>
      <w:spacing w:after="0" w:line="240" w:lineRule="auto"/>
    </w:pPr>
    <w:tblPr>
      <w:tblStyleRowBandSize w:val="1"/>
      <w:tblStyleColBandSize w:val="1"/>
      <w:tblCellMar>
        <w:left w:w="115" w:type="dxa"/>
        <w:right w:w="115" w:type="dxa"/>
      </w:tblCellMar>
    </w:tblPr>
  </w:style>
  <w:style w:type="table" w:customStyle="1" w:styleId="afffffffff5">
    <w:basedOn w:val="Tablanormal"/>
    <w:pPr>
      <w:spacing w:after="0" w:line="240" w:lineRule="auto"/>
    </w:pPr>
    <w:tblPr>
      <w:tblStyleRowBandSize w:val="1"/>
      <w:tblStyleColBandSize w:val="1"/>
      <w:tblCellMar>
        <w:left w:w="115" w:type="dxa"/>
        <w:right w:w="115" w:type="dxa"/>
      </w:tblCellMar>
    </w:tblPr>
  </w:style>
  <w:style w:type="table" w:customStyle="1" w:styleId="afffffffff6">
    <w:basedOn w:val="Tablanormal"/>
    <w:pPr>
      <w:spacing w:after="0" w:line="240" w:lineRule="auto"/>
    </w:pPr>
    <w:tblPr>
      <w:tblStyleRowBandSize w:val="1"/>
      <w:tblStyleColBandSize w:val="1"/>
    </w:tblPr>
  </w:style>
  <w:style w:type="table" w:customStyle="1" w:styleId="afffffffff7">
    <w:basedOn w:val="Tablanormal"/>
    <w:pPr>
      <w:spacing w:after="0" w:line="240" w:lineRule="auto"/>
    </w:pPr>
    <w:tblPr>
      <w:tblStyleRowBandSize w:val="1"/>
      <w:tblStyleColBandSize w:val="1"/>
      <w:tblCellMar>
        <w:left w:w="115" w:type="dxa"/>
        <w:right w:w="115" w:type="dxa"/>
      </w:tblCellMar>
    </w:tblPr>
  </w:style>
  <w:style w:type="table" w:customStyle="1" w:styleId="afffffffff8">
    <w:basedOn w:val="Tablanormal"/>
    <w:pPr>
      <w:spacing w:after="0" w:line="240" w:lineRule="auto"/>
    </w:pPr>
    <w:tblPr>
      <w:tblStyleRowBandSize w:val="1"/>
      <w:tblStyleColBandSize w:val="1"/>
      <w:tblCellMar>
        <w:left w:w="115" w:type="dxa"/>
        <w:right w:w="115" w:type="dxa"/>
      </w:tblCellMar>
    </w:tblPr>
  </w:style>
  <w:style w:type="table" w:customStyle="1" w:styleId="afffffffff9">
    <w:basedOn w:val="Tablanormal"/>
    <w:pPr>
      <w:spacing w:after="0" w:line="240" w:lineRule="auto"/>
    </w:pPr>
    <w:tblPr>
      <w:tblStyleRowBandSize w:val="1"/>
      <w:tblStyleColBandSize w:val="1"/>
      <w:tblCellMar>
        <w:left w:w="115" w:type="dxa"/>
        <w:right w:w="115" w:type="dxa"/>
      </w:tblCellMar>
    </w:tblPr>
  </w:style>
  <w:style w:type="table" w:customStyle="1" w:styleId="afffffffffa">
    <w:basedOn w:val="Tablanormal"/>
    <w:pPr>
      <w:spacing w:after="0" w:line="240" w:lineRule="auto"/>
    </w:pPr>
    <w:tblPr>
      <w:tblStyleRowBandSize w:val="1"/>
      <w:tblStyleColBandSize w:val="1"/>
      <w:tblCellMar>
        <w:left w:w="115" w:type="dxa"/>
        <w:right w:w="115" w:type="dxa"/>
      </w:tblCellMar>
    </w:tblPr>
  </w:style>
  <w:style w:type="table" w:customStyle="1" w:styleId="afffffffffb">
    <w:basedOn w:val="Tablanormal"/>
    <w:pPr>
      <w:spacing w:after="0" w:line="240" w:lineRule="auto"/>
    </w:pPr>
    <w:tblPr>
      <w:tblStyleRowBandSize w:val="1"/>
      <w:tblStyleColBandSize w:val="1"/>
      <w:tblCellMar>
        <w:left w:w="115" w:type="dxa"/>
        <w:right w:w="115" w:type="dxa"/>
      </w:tblCellMar>
    </w:tblPr>
  </w:style>
  <w:style w:type="table" w:customStyle="1" w:styleId="afffffffffc">
    <w:basedOn w:val="Tablanormal"/>
    <w:pPr>
      <w:spacing w:after="0" w:line="240" w:lineRule="auto"/>
    </w:pPr>
    <w:tblPr>
      <w:tblStyleRowBandSize w:val="1"/>
      <w:tblStyleColBandSize w:val="1"/>
      <w:tblCellMar>
        <w:left w:w="115" w:type="dxa"/>
        <w:right w:w="115" w:type="dxa"/>
      </w:tblCellMar>
    </w:tblPr>
  </w:style>
  <w:style w:type="table" w:customStyle="1" w:styleId="afffffffffd">
    <w:basedOn w:val="Tablanormal"/>
    <w:pPr>
      <w:spacing w:after="0" w:line="240" w:lineRule="auto"/>
    </w:pPr>
    <w:tblPr>
      <w:tblStyleRowBandSize w:val="1"/>
      <w:tblStyleColBandSize w:val="1"/>
      <w:tblCellMar>
        <w:left w:w="115" w:type="dxa"/>
        <w:right w:w="115" w:type="dxa"/>
      </w:tblCellMar>
    </w:tblPr>
  </w:style>
  <w:style w:type="table" w:customStyle="1" w:styleId="afffffffffe">
    <w:basedOn w:val="Tablanormal"/>
    <w:pPr>
      <w:spacing w:after="0" w:line="240" w:lineRule="auto"/>
    </w:pPr>
    <w:tblPr>
      <w:tblStyleRowBandSize w:val="1"/>
      <w:tblStyleColBandSize w:val="1"/>
      <w:tblCellMar>
        <w:left w:w="115" w:type="dxa"/>
        <w:right w:w="115" w:type="dxa"/>
      </w:tblCellMar>
    </w:tblPr>
  </w:style>
  <w:style w:type="table" w:customStyle="1" w:styleId="affffffffff">
    <w:basedOn w:val="Tablanormal"/>
    <w:pPr>
      <w:spacing w:after="0" w:line="240" w:lineRule="auto"/>
    </w:pPr>
    <w:tblPr>
      <w:tblStyleRowBandSize w:val="1"/>
      <w:tblStyleColBandSize w:val="1"/>
      <w:tblCellMar>
        <w:left w:w="115" w:type="dxa"/>
        <w:right w:w="115" w:type="dxa"/>
      </w:tblCellMar>
    </w:tblPr>
  </w:style>
  <w:style w:type="table" w:customStyle="1" w:styleId="a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7">
    <w:basedOn w:val="Tablanormal"/>
    <w:pPr>
      <w:spacing w:after="0" w:line="240" w:lineRule="auto"/>
    </w:pPr>
    <w:tblPr>
      <w:tblStyleRowBandSize w:val="1"/>
      <w:tblStyleColBandSize w:val="1"/>
    </w:tblPr>
  </w:style>
  <w:style w:type="table" w:customStyle="1" w:styleId="affffffffff8">
    <w:basedOn w:val="Tablanormal"/>
    <w:pPr>
      <w:spacing w:after="0" w:line="240" w:lineRule="auto"/>
    </w:pPr>
    <w:tblPr>
      <w:tblStyleRowBandSize w:val="1"/>
      <w:tblStyleColBandSize w:val="1"/>
      <w:tblCellMar>
        <w:left w:w="115" w:type="dxa"/>
        <w:right w:w="115" w:type="dxa"/>
      </w:tblCellMar>
    </w:tblPr>
  </w:style>
  <w:style w:type="table" w:customStyle="1" w:styleId="affffffffff9">
    <w:basedOn w:val="Tablanormal"/>
    <w:pPr>
      <w:spacing w:after="0" w:line="240" w:lineRule="auto"/>
    </w:pPr>
    <w:tblPr>
      <w:tblStyleRowBandSize w:val="1"/>
      <w:tblStyleColBandSize w:val="1"/>
      <w:tblCellMar>
        <w:left w:w="115" w:type="dxa"/>
        <w:right w:w="115" w:type="dxa"/>
      </w:tblCellMar>
    </w:tblPr>
  </w:style>
  <w:style w:type="table" w:customStyle="1" w:styleId="affffffffffa">
    <w:basedOn w:val="Tablanormal"/>
    <w:pPr>
      <w:spacing w:after="0" w:line="240" w:lineRule="auto"/>
    </w:pPr>
    <w:tblPr>
      <w:tblStyleRowBandSize w:val="1"/>
      <w:tblStyleColBandSize w:val="1"/>
    </w:tblPr>
  </w:style>
  <w:style w:type="table" w:customStyle="1" w:styleId="affffffffffb">
    <w:basedOn w:val="Tablanormal"/>
    <w:pPr>
      <w:spacing w:after="0" w:line="240" w:lineRule="auto"/>
    </w:pPr>
    <w:tblPr>
      <w:tblStyleRowBandSize w:val="1"/>
      <w:tblStyleColBandSize w:val="1"/>
      <w:tblCellMar>
        <w:left w:w="115" w:type="dxa"/>
        <w:right w:w="115" w:type="dxa"/>
      </w:tblCellMar>
    </w:tblPr>
  </w:style>
  <w:style w:type="table" w:customStyle="1" w:styleId="affffffffffc">
    <w:basedOn w:val="Tablanormal"/>
    <w:pPr>
      <w:spacing w:after="0" w:line="240" w:lineRule="auto"/>
    </w:pPr>
    <w:tblPr>
      <w:tblStyleRowBandSize w:val="1"/>
      <w:tblStyleColBandSize w:val="1"/>
      <w:tblCellMar>
        <w:left w:w="115" w:type="dxa"/>
        <w:right w:w="115" w:type="dxa"/>
      </w:tblCellMar>
    </w:tblPr>
  </w:style>
  <w:style w:type="table" w:customStyle="1" w:styleId="affffffffffd">
    <w:basedOn w:val="Tablanormal"/>
    <w:pPr>
      <w:spacing w:after="0" w:line="240" w:lineRule="auto"/>
    </w:pPr>
    <w:tblPr>
      <w:tblStyleRowBandSize w:val="1"/>
      <w:tblStyleColBandSize w:val="1"/>
      <w:tblCellMar>
        <w:left w:w="115" w:type="dxa"/>
        <w:right w:w="115" w:type="dxa"/>
      </w:tblCellMar>
    </w:tblPr>
  </w:style>
  <w:style w:type="table" w:customStyle="1" w:styleId="affffffffffe">
    <w:basedOn w:val="Tablanormal"/>
    <w:pPr>
      <w:spacing w:after="0" w:line="240" w:lineRule="auto"/>
    </w:pPr>
    <w:tblPr>
      <w:tblStyleRowBandSize w:val="1"/>
      <w:tblStyleColBandSize w:val="1"/>
      <w:tblCellMar>
        <w:left w:w="115" w:type="dxa"/>
        <w:right w:w="115" w:type="dxa"/>
      </w:tblCellMar>
    </w:tblPr>
  </w:style>
  <w:style w:type="table" w:customStyle="1" w:styleId="afffffffffff">
    <w:basedOn w:val="Tablanormal"/>
    <w:pPr>
      <w:spacing w:after="0" w:line="240" w:lineRule="auto"/>
    </w:pPr>
    <w:tblPr>
      <w:tblStyleRowBandSize w:val="1"/>
      <w:tblStyleColBandSize w:val="1"/>
    </w:tblPr>
  </w:style>
  <w:style w:type="table" w:customStyle="1" w:styleId="af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f4">
    <w:basedOn w:val="Tabla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187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eUB23F9zBgelig2znSDXXy7w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mguaW9kNXVkNHNqdDNlMg5oLmF4Zjd1d215aXhkMDIOaC5nNGppY3h3YzY1MnYyDmgueWRobXlqZmp4ZWN1Mg5oLnF1bGoydHNxZXI2YTIOaC5na3hxcjI2MXMzbmMyDmgua2Yyd29vbGMxbXNzMgloLjFmb2I5dGU4AHIhMVlmT2FhREc1dkRhSWN4R0otRjd5T1dodHB1Z1RtT3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5633</Words>
  <Characters>30985</Characters>
  <Application>Microsoft Office Word</Application>
  <DocSecurity>0</DocSecurity>
  <Lines>258</Lines>
  <Paragraphs>73</Paragraphs>
  <ScaleCrop>false</ScaleCrop>
  <Company/>
  <LinksUpToDate>false</LinksUpToDate>
  <CharactersWithSpaces>36545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2</cp:revision>
  <dcterms:created xsi:type="dcterms:W3CDTF">2025-05-21T21:34:00Z</dcterms:created>
  <dcterms:modified xsi:type="dcterms:W3CDTF">2026-06-23T22:25:00Z</dcterms:modified>
</cp:coreProperties>
</file>