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rPr>
        <w:t>Furkan Emre İnce</w:t>
      </w:r>
      <w:r>
        <w:rPr>
          <w:b/>
          <w:vertAlign w:val="superscript"/>
        </w:rPr>
        <w:t>1</w:t>
      </w:r>
      <w:r>
        <w:rPr>
          <w:b/>
        </w:rPr>
        <w:t>, Utku Ceylan</w:t>
      </w:r>
      <w:r>
        <w:rPr>
          <w:b/>
          <w:vertAlign w:val="superscript"/>
        </w:rPr>
        <w:t>1</w:t>
      </w:r>
      <w:r>
        <w:rPr>
          <w:b/>
        </w:rPr>
        <w:t>, Esra Uray</w:t>
      </w:r>
      <w:r>
        <w:rPr>
          <w:b/>
          <w:vertAlign w:val="superscript"/>
        </w:rPr>
        <w:t>2</w:t>
      </w:r>
    </w:p>
    <w:p w14:paraId="5FE4DAA4" w14:textId="77777777" w:rsidR="00210E36" w:rsidRDefault="00BF64E8">
      <w:pPr>
        <w:jc w:val="center"/>
      </w:pPr>
      <w:r>
        <w:rPr>
          <w:vertAlign w:val="superscript"/>
        </w:rPr>
        <w:t>1</w:t>
      </w:r>
      <w:r>
        <w:rPr/>
        <w:t xml:space="preserve"> KTO Karatay Üniversitesi, Bilgisayar Mühendisliği Bölümü, Konya, Türkiye</w:t>
      </w:r>
    </w:p>
    <w:p w14:paraId="69A4A45C" w14:textId="77777777" w:rsidR="00153F55" w:rsidRDefault="00BF64E8">
      <w:pPr>
        <w:jc w:val="center"/>
      </w:pPr>
      <w:r>
        <w:rPr>
          <w:vertAlign w:val="superscript"/>
        </w:rPr>
        <w:t>2</w:t>
      </w:r>
      <w:r>
        <w:rPr/>
        <w:t xml:space="preserve"> KTO Karatay Üniversitesi, İnşaat Mühendisliği Bölümü, Konya, Türkiye</w:t>
      </w:r>
    </w:p>
    <w:p w14:paraId="6C425501" w14:textId="77777777" w:rsidR="00153F55" w:rsidRDefault="00BF64E8">
      <w:pPr>
        <w:jc w:val="center"/>
      </w:pPr>
      <w:r>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t>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ve drone görüntüsünden hasar bölütlemesi ve yol ağıyla piksel-düzeyi kesişim (SegFormer/U-Net, MiT kodlayıcı; odaksal ve Dice kayıplarının bileşimi), yer seviyesi hasar tespiti (YOLOv8), Türkçe ihbar metni çözümlemesi (BERTurk ve varlık ismi tanıma) ile kapanma-farkında güzergâh planlamasını (süre tabanlı ve dönüş maliyetli A*, sert kapatma) tek bir sevk zincirinde bütünleştirmek üzere tasarlanan QuakeMind platformu sunulmaktadır. Değerlendirme, Hatay ve Gaziantep'te üç gerçek mahallede (Defne/Elektrik, İslahiye, Nurdağı), mahalle başına en çok 25 ekip–afetzede çifti (beş giriş ağzı × en çok beş afetzede, beş turda döndürülerek), beş rastgelelik tohumu ve üç model üzerinde yürütülmüştür. Kapanmalar tek kaynaktan alınmıştır: açık drone ortofotosu üzerinde koşan kendi hasar modelimizin çıktısının OpenStreetMap yol ağıyla piksel düzeyinde kesişimi. Kapanmaları önceden bilmek, modelin bulduğu kapanmaların ekip rotalarına fiilen düştüğü alanlarda erişim süresini kısaltmıştır; ölçülen bant alan ve modele göre %8–60, en sağlam alanda (Nurdağı, üç model × beş tohum) %54–60'tır; kapanmanın rotaya düşmediği alanlarda fark yoktur. Kapanmaya varan ekibin kaybettiği süre, önceki sürümdeki 20 dakikalık sabit yerine 1,0 dakikalık değerlendirme süresine indirilmiş, geri dönüş manevrası yol çizgesinde fiilen yapılan dönüş olarak fiyatlanmıştır; buna karşın farkın %68–78'i hâlâ bu beyan edilmiş süreden gelmektedir, bu nedenle sonuç cezanın değerine duyarlılığıyla birlikte bant olarak raporlanmıştır. Tatbikatta yer gerçeği bir kapanma katmanı bulunmadığından, dünya modelin kendi çıktısıdır; bu nedenle ölçülen büyüklük kapanmayı önceden bilmenin kazandırdığı süredir, kapanmaların doğruluğu değildir. Kapanma katmanının doğruluğu bir mahallede bir insan etiketleyicinin kör etiketlemesiyle ayrıca sınanmış; kesinlik 4/5, duyarlılık ≈%9 ölçülmüştür (yüksek kesinlik, düşük duyarlılık). Çok mimarili karşılaştırma protokolü, yol hasarını piksel düzeyinde etiketleyen açık bir Türkiye kümesi bulunmadığından bina hasarı bölütlemesinde yürütülmüş; kodlayıcısı MiT-B4'te sabitlenmiş kıyaslama mimarileri arasında en yüksek hasar sınıfı kesişim/birleşim oranı (IoU) değeri tek tohumda U-Net ile elde edilmiştir (0,433); üç tohumla yinelendiğinde MiT-B4 mimarileri arasındaki fark tohum oynaması mertebesinde kalmıştır. Bir ilin eğitimden çıkarıldığı genelleme deneyinde görülmemiş ilde IoU_hasar 0,05–0,10 düşmüştür (tek tohum; tohum oynaması mertebesinde). Türkçe metin sınıflandırmada sekiz model çok etiketli alt kategori kümesinde karşılaştırılmış; BERTurk mikro-F₁'de öne çıkarken (0,8247) klasik bir TF-IDF taban çizgisi makro-F₁'de BERTurk'ü geçmiştir (0,5024 ve 0,4725). Çalışmanın katkısı, bölütleme kalitesini operasyonel sonuca bağlayan yeniden üretilebilir bir görev tabanlı değerlendirme protokolünün tanımlanıp uygulanması ve kapanmayı önceden bilmenin kazancının kapanmaların yol ağı topolojisindeki konumuna bağlı olduğunun, modeller arasındaki sınama IoU farklarının ise bu kazancı öngörmediğinin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Satellite-Imagery Damage Segmentation and Road-Network Intersection with Blockage-Aware Team Dispatch: The Case of the 6 February 2023 Kahramanmaraş Earthquakes</w:t>
      </w:r>
    </w:p>
    <w:p w14:paraId="7C0C7BA7" w14:textId="77777777" w:rsidR="00B20134" w:rsidRDefault="00990031">
      <w:r>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damage segmentation from satellite and drone imagery intersected pixel-wise with the road network (SegFormer/U-Net with a MiT encoder; combined focal and Dice loss), ground-level damage detection (YOLOv8), Turkish report-text analysis (BERTurk and named entity recognition), and blockage-aware route planning (time-based, turn-aware A* with hard edge removal) into a single dispatch chain. The evaluation was conducted in three real neighborhoods in Hatay and Gaziantep (Defne/Elektrik, İslahiye, Nurdağı), with up to 25 affected-individual/team pairs per neighborhood (five entry mouths × up to five individuals, rotated over five turns), five random seeds, and three models. Blockages were taken from a single source: the pixel-wise intersection, with the OpenStreetMap road network, of our own damage model run on open drone orthophotos. Knowing the blockages in advance shortened access time in areas where the model's blockages actually fell on team routes; the measured band is 8–60% depending on area and model, and 54–60% in the most robust area (Nurdağı, three models × five seeds); where blockages did not fall on routes, there was no difference. The time lost by a team reaching a blockage was reduced from the previous 20-minute constant to a 1.0-minute assessment time, with the turn-back manoeuvre priced as the actual turn on the road graph; 68–78% of the difference nevertheless still comes from this declared time, so the result is reported as a band together with its sensitivity to the penalty value. Because the exercise has no ground-truth blockage layer — the world is the model's own output — the measured quantity is the value of foreknowledge, not the accuracy of the blockages. Blockage-layer accuracy was separately probed by blind human labeling in one neighborhood, yielding precision of 4/5 but low recall (≈9%). Because no open Turkish dataset annotates road damage at the pixel level, the multi-architecture comparison protocol was applied to building damage segmentation; among architectures with the encoder fixed to MiT-B4, the highest damage-class Intersection over Union (IoU) was obtained by U-Net with a single seed (0.433); with three seeds, differences among MiT-B4 architectures stayed within seed variation. When one province was held out of training, IoU on that unseen province dropped by 0.05–0.10 (single seed; within seed variation).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demonstration that the gain from foreknowledge of blockages depends on their position in the road network topology, while differences in test IoU between models do not predict this gain.</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rPr>
          <w:cantSplit/>
          <w:tblHeader/>
        </w:trPr>
        <w:tc>
          <w:tcPr>
            <w:tcW w:w="2500" w:type="pct"/>
          </w:tcPr>
          <w:p w14:paraId="374089A1" w14:textId="77777777" w:rsidR="00B20134" w:rsidRDefault="00990031">
            <w:pPr>
              <w:jc w:val="left"/>
            </w:pPr>
            <w:r>
              <w:t>Kısaltma / Simge</w:t>
            </w:r>
          </w:p>
        </w:tc>
        <w:tc>
          <w:tcPr>
            <w:tcW w:w="2500" w:type="pct"/>
          </w:tcPr>
          <w:p w14:paraId="41ECC6BF" w14:textId="77777777" w:rsidR="00B20134" w:rsidRDefault="00990031">
            <w:pPr>
              <w:jc w:val="left"/>
            </w:pPr>
            <w:r>
              <w:t>Açıklama</w:t>
            </w:r>
          </w:p>
        </w:tc>
      </w:tr>
      <w:tr w:rsidR="00B20134" w14:paraId="384A97E2" w14:textId="77777777" w:rsidTr="00674AE0">
        <w:trPr>
          <w:cantSplit/>
        </w:trPr>
        <w:tc>
          <w:tcPr>
            <w:tcW w:w="2500" w:type="pct"/>
          </w:tcPr>
          <w:p w14:paraId="6ADEBD00" w14:textId="77777777" w:rsidR="00B20134" w:rsidRDefault="00990031">
            <w:pPr>
              <w:jc w:val="left"/>
            </w:pPr>
            <w:r>
              <w:t>AFAD</w:t>
            </w:r>
          </w:p>
        </w:tc>
        <w:tc>
          <w:tcPr>
            <w:tcW w:w="2500" w:type="pct"/>
          </w:tcPr>
          <w:p w14:paraId="7E059C50" w14:textId="77777777" w:rsidR="00B20134" w:rsidRDefault="00990031">
            <w:pPr>
              <w:jc w:val="left"/>
            </w:pPr>
            <w:r>
              <w:t>Afet ve Acil Durum Yönetimi Başkanlığı</w:t>
            </w:r>
          </w:p>
        </w:tc>
      </w:tr>
      <w:tr w:rsidR="00B20134" w14:paraId="3290EEF6" w14:textId="77777777" w:rsidTr="00674AE0">
        <w:trPr>
          <w:cantSplit/>
        </w:trPr>
        <w:tc>
          <w:tcPr>
            <w:tcW w:w="2500" w:type="pct"/>
          </w:tcPr>
          <w:p w14:paraId="4B6BFDCF" w14:textId="77777777" w:rsidR="00B20134" w:rsidRDefault="00990031">
            <w:pPr>
              <w:jc w:val="left"/>
            </w:pPr>
            <w:r>
              <w:t>BERT / mBERT</w:t>
            </w:r>
          </w:p>
        </w:tc>
        <w:tc>
          <w:tcPr>
            <w:tcW w:w="2500" w:type="pct"/>
          </w:tcPr>
          <w:p w14:paraId="08F4CE09" w14:textId="77777777" w:rsidR="00B20134" w:rsidRDefault="00990031">
            <w:pPr>
              <w:jc w:val="left"/>
            </w:pPr>
            <w:r>
              <w:t>Bidirectional Encoder Representations from Transformers / çok dilli BERT</w:t>
            </w:r>
          </w:p>
        </w:tc>
      </w:tr>
      <w:tr w:rsidR="00B20134" w14:paraId="752AF261" w14:textId="77777777" w:rsidTr="00674AE0">
        <w:trPr>
          <w:cantSplit/>
        </w:trPr>
        <w:tc>
          <w:tcPr>
            <w:tcW w:w="2500" w:type="pct"/>
          </w:tcPr>
          <w:p w14:paraId="7D2C15FA" w14:textId="77777777" w:rsidR="00B20134" w:rsidRDefault="00990031">
            <w:pPr>
              <w:jc w:val="left"/>
            </w:pPr>
            <w:r>
              <w:t>BERTurk / ConvBERTurk / DistilBERTurk</w:t>
            </w:r>
          </w:p>
        </w:tc>
        <w:tc>
          <w:tcPr>
            <w:tcW w:w="2500" w:type="pct"/>
          </w:tcPr>
          <w:p w14:paraId="1F540405" w14:textId="77777777" w:rsidR="00B20134" w:rsidRDefault="00990031">
            <w:pPr>
              <w:jc w:val="left"/>
            </w:pPr>
            <w:r>
              <w:t>BERTurk model ailesinin Türkçe önceden eğitilmiş dönüştürücü çeşitleri [32]</w:t>
            </w:r>
          </w:p>
        </w:tc>
      </w:tr>
      <w:tr w:rsidR="00B20134" w14:paraId="33AB75D1" w14:textId="77777777" w:rsidTr="00674AE0">
        <w:trPr>
          <w:cantSplit/>
        </w:trPr>
        <w:tc>
          <w:tcPr>
            <w:tcW w:w="2500" w:type="pct"/>
          </w:tcPr>
          <w:p w14:paraId="0BA166C8" w14:textId="77777777" w:rsidR="00B20134" w:rsidRDefault="00990031">
            <w:pPr>
              <w:jc w:val="left"/>
            </w:pPr>
            <w:r>
              <w:t>CatBoost</w:t>
            </w:r>
          </w:p>
        </w:tc>
        <w:tc>
          <w:tcPr>
            <w:tcW w:w="2500" w:type="pct"/>
          </w:tcPr>
          <w:p w14:paraId="49F0BDBA" w14:textId="77777777" w:rsidR="00B20134" w:rsidRDefault="00990031">
            <w:pPr>
              <w:jc w:val="left"/>
            </w:pPr>
            <w:r>
              <w:t>Gradyan artırmalı karar ağacı sınıflandırıcısı [48]</w:t>
            </w:r>
          </w:p>
        </w:tc>
      </w:tr>
      <w:tr w:rsidR="00B20134" w14:paraId="1C28542C" w14:textId="77777777" w:rsidTr="00674AE0">
        <w:trPr>
          <w:cantSplit/>
        </w:trPr>
        <w:tc>
          <w:tcPr>
            <w:tcW w:w="2500" w:type="pct"/>
          </w:tcPr>
          <w:p w14:paraId="53D3A652" w14:textId="77777777" w:rsidR="00B20134" w:rsidRDefault="00990031">
            <w:pPr>
              <w:jc w:val="left"/>
            </w:pPr>
            <w:r>
              <w:t>DP, YP, YN, DN</w:t>
            </w:r>
          </w:p>
        </w:tc>
        <w:tc>
          <w:tcPr>
            <w:tcW w:w="2500" w:type="pct"/>
          </w:tcPr>
          <w:p w14:paraId="79A077FE" w14:textId="77777777" w:rsidR="00B20134" w:rsidRDefault="00990031">
            <w:pPr>
              <w:jc w:val="left"/>
            </w:pPr>
            <w:r>
              <w:t>Doğru Pozitif, Yanlış Pozitif, Yanlış Negatif, Doğru Negatif (karışıklık matrisi terimleri)</w:t>
            </w:r>
          </w:p>
        </w:tc>
      </w:tr>
      <w:tr w:rsidR="00B20134" w14:paraId="3856C665" w14:textId="77777777" w:rsidTr="00674AE0">
        <w:trPr>
          <w:cantSplit/>
        </w:trPr>
        <w:tc>
          <w:tcPr>
            <w:tcW w:w="2500" w:type="pct"/>
          </w:tcPr>
          <w:p w14:paraId="5231CA11" w14:textId="77777777" w:rsidR="00B20134" w:rsidRDefault="00990031">
            <w:pPr>
              <w:jc w:val="left"/>
            </w:pPr>
            <w:r>
              <w:t>EMS-98</w:t>
            </w:r>
          </w:p>
        </w:tc>
        <w:tc>
          <w:tcPr>
            <w:tcW w:w="2500" w:type="pct"/>
          </w:tcPr>
          <w:p w14:paraId="5B21BCD9" w14:textId="77777777" w:rsidR="00B20134" w:rsidRDefault="00990031">
            <w:pPr>
              <w:jc w:val="left"/>
            </w:pPr>
            <w:r>
              <w:t>European Macroseismic Scale 1998 (Avrupa Makrosismik Ölçeği)</w:t>
            </w:r>
          </w:p>
        </w:tc>
      </w:tr>
      <w:tr w:rsidR="00B20134" w14:paraId="399B7C65" w14:textId="77777777" w:rsidTr="00674AE0">
        <w:trPr>
          <w:cantSplit/>
        </w:trPr>
        <w:tc>
          <w:tcPr>
            <w:tcW w:w="2500" w:type="pct"/>
          </w:tcPr>
          <w:p w14:paraId="5DBAFF84" w14:textId="77777777" w:rsidR="00B20134" w:rsidRDefault="00990031">
            <w:pPr>
              <w:jc w:val="left"/>
            </w:pPr>
            <w:r>
              <w:t>F₁</w:t>
            </w:r>
          </w:p>
        </w:tc>
        <w:tc>
          <w:tcPr>
            <w:tcW w:w="2500" w:type="pct"/>
          </w:tcPr>
          <w:p w14:paraId="69E96383" w14:textId="77777777" w:rsidR="00B20134" w:rsidRDefault="00990031">
            <w:pPr>
              <w:jc w:val="left"/>
            </w:pPr>
            <w:r>
              <w:t>Kesinlik ve duyarlılığın harmonik ortalaması (F1 ölçütü)</w:t>
            </w:r>
          </w:p>
        </w:tc>
      </w:tr>
      <w:tr w:rsidR="00B20134" w14:paraId="16EC12B8" w14:textId="77777777" w:rsidTr="00674AE0">
        <w:trPr>
          <w:cantSplit/>
        </w:trPr>
        <w:tc>
          <w:tcPr>
            <w:tcW w:w="2500" w:type="pct"/>
          </w:tcPr>
          <w:p w14:paraId="1D00066F" w14:textId="77777777" w:rsidR="00B20134" w:rsidRDefault="00990031">
            <w:pPr>
              <w:jc w:val="left"/>
            </w:pPr>
            <w:r>
              <w:t>GFLOPs</w:t>
            </w:r>
          </w:p>
        </w:tc>
        <w:tc>
          <w:tcPr>
            <w:tcW w:w="2500" w:type="pct"/>
          </w:tcPr>
          <w:p w14:paraId="25039EB4" w14:textId="77777777" w:rsidR="00B20134" w:rsidRDefault="00990031">
            <w:pPr>
              <w:jc w:val="left"/>
            </w:pPr>
            <w:r>
              <w:t>Saniyede milyar kayan noktalı işlem (hesaplama maliyeti ölçütü)</w:t>
            </w:r>
          </w:p>
        </w:tc>
      </w:tr>
      <w:tr w:rsidR="00B20134" w14:paraId="7AAE0FD1" w14:textId="77777777" w:rsidTr="00674AE0">
        <w:trPr>
          <w:cantSplit/>
        </w:trPr>
        <w:tc>
          <w:tcPr>
            <w:tcW w:w="2500" w:type="pct"/>
          </w:tcPr>
          <w:p w14:paraId="60283912" w14:textId="77777777" w:rsidR="00B20134" w:rsidRDefault="00990031">
            <w:pPr>
              <w:jc w:val="left"/>
            </w:pPr>
            <w:r>
              <w:t>IoU</w:t>
            </w:r>
          </w:p>
        </w:tc>
        <w:tc>
          <w:tcPr>
            <w:tcW w:w="2500" w:type="pct"/>
          </w:tcPr>
          <w:p w14:paraId="0222589C" w14:textId="77777777" w:rsidR="00B20134" w:rsidRDefault="00990031">
            <w:pPr>
              <w:jc w:val="left"/>
            </w:pPr>
            <w:r>
              <w:t>Intersection over Union (kesişimin birleşime oranı)</w:t>
            </w:r>
          </w:p>
        </w:tc>
      </w:tr>
      <w:tr w:rsidR="00B20134" w14:paraId="2570FA94" w14:textId="77777777" w:rsidTr="00674AE0">
        <w:trPr>
          <w:cantSplit/>
        </w:trPr>
        <w:tc>
          <w:tcPr>
            <w:tcW w:w="2500" w:type="pct"/>
          </w:tcPr>
          <w:p w14:paraId="02A1B925" w14:textId="77777777" w:rsidR="00B20134" w:rsidRDefault="00990031">
            <w:pPr>
              <w:jc w:val="left"/>
            </w:pPr>
            <w:r>
              <w:t>KATE-PD / KATE-CD / MEDBFS</w:t>
            </w:r>
          </w:p>
        </w:tc>
        <w:tc>
          <w:tcPr>
            <w:tcW w:w="2500" w:type="pct"/>
          </w:tcPr>
          <w:p w14:paraId="1148805C" w14:textId="77777777" w:rsidR="00B20134" w:rsidRDefault="00990031">
            <w:pPr>
              <w:jc w:val="left"/>
            </w:pPr>
            <w:r>
              <w:t>Bölütleme karşılaştırmasında kullanılan açık bina hasarı veri kümeleri (KATE-PD ve KATE-CD eğitim/sınama, MEDBFS yalnız dış sınama) [56, 57]</w:t>
            </w:r>
          </w:p>
        </w:tc>
      </w:tr>
      <w:tr w:rsidR="00B20134" w14:paraId="68BB2250" w14:textId="77777777" w:rsidTr="00674AE0">
        <w:trPr>
          <w:cantSplit/>
        </w:trPr>
        <w:tc>
          <w:tcPr>
            <w:tcW w:w="2500" w:type="pct"/>
          </w:tcPr>
          <w:p w14:paraId="7A49D03C" w14:textId="77777777" w:rsidR="00B20134" w:rsidRDefault="00990031">
            <w:pPr>
              <w:jc w:val="left"/>
            </w:pPr>
            <w:r>
              <w:t>mAP</w:t>
            </w:r>
          </w:p>
        </w:tc>
        <w:tc>
          <w:tcPr>
            <w:tcW w:w="2500" w:type="pct"/>
          </w:tcPr>
          <w:p w14:paraId="7CC69125" w14:textId="77777777" w:rsidR="00B20134" w:rsidRDefault="00990031">
            <w:pPr>
              <w:jc w:val="left"/>
            </w:pPr>
            <w:r>
              <w:t>mean Average Precision (ortalama kesinlik)</w:t>
            </w:r>
          </w:p>
        </w:tc>
      </w:tr>
      <w:tr w:rsidR="00B20134" w14:paraId="29864C4A" w14:textId="77777777" w:rsidTr="00674AE0">
        <w:trPr>
          <w:cantSplit/>
        </w:trPr>
        <w:tc>
          <w:tcPr>
            <w:tcW w:w="2500" w:type="pct"/>
          </w:tcPr>
          <w:p w14:paraId="6E204A3A" w14:textId="77777777" w:rsidR="00B20134" w:rsidRDefault="00990031">
            <w:pPr>
              <w:jc w:val="left"/>
            </w:pPr>
            <w:r>
              <w:t>MCC</w:t>
            </w:r>
          </w:p>
        </w:tc>
        <w:tc>
          <w:tcPr>
            <w:tcW w:w="2500" w:type="pct"/>
          </w:tcPr>
          <w:p w14:paraId="67CC73E0" w14:textId="77777777" w:rsidR="00B20134" w:rsidRDefault="00990031">
            <w:pPr>
              <w:jc w:val="left"/>
            </w:pPr>
            <w:r>
              <w:t>Matthews Correlation Coefficient (Matthews korelasyon katsayısı)</w:t>
            </w:r>
          </w:p>
        </w:tc>
      </w:tr>
      <w:tr w:rsidR="00B20134" w14:paraId="7019353C" w14:textId="77777777" w:rsidTr="00674AE0">
        <w:trPr>
          <w:cantSplit/>
        </w:trPr>
        <w:tc>
          <w:tcPr>
            <w:tcW w:w="2500" w:type="pct"/>
          </w:tcPr>
          <w:p w14:paraId="20298CA6" w14:textId="77777777" w:rsidR="00B20134" w:rsidRDefault="00990031">
            <w:pPr>
              <w:jc w:val="left"/>
            </w:pPr>
            <w:r>
              <w:t>NER</w:t>
            </w:r>
          </w:p>
        </w:tc>
        <w:tc>
          <w:tcPr>
            <w:tcW w:w="2500" w:type="pct"/>
          </w:tcPr>
          <w:p w14:paraId="75058701" w14:textId="77777777" w:rsidR="00B20134" w:rsidRDefault="00990031">
            <w:pPr>
              <w:jc w:val="left"/>
            </w:pPr>
            <w:r>
              <w:t>Named Entity Recognition (varlık ismi tanıma)</w:t>
            </w:r>
          </w:p>
        </w:tc>
      </w:tr>
      <w:tr w:rsidR="00B20134" w14:paraId="7D85B53C" w14:textId="77777777" w:rsidTr="00674AE0">
        <w:trPr>
          <w:cantSplit/>
        </w:trPr>
        <w:tc>
          <w:tcPr>
            <w:tcW w:w="2500" w:type="pct"/>
          </w:tcPr>
          <w:p w14:paraId="121C3304" w14:textId="77777777" w:rsidR="00B20134" w:rsidRDefault="00990031">
            <w:pPr>
              <w:jc w:val="left"/>
            </w:pPr>
            <w:r>
              <w:t>PR-AUC / ROC-AUC</w:t>
            </w:r>
          </w:p>
        </w:tc>
        <w:tc>
          <w:tcPr>
            <w:tcW w:w="2500" w:type="pct"/>
          </w:tcPr>
          <w:p w14:paraId="5EDDC970" w14:textId="77777777" w:rsidR="00B20134" w:rsidRDefault="00990031">
            <w:pPr>
              <w:jc w:val="left"/>
            </w:pPr>
            <w:r>
              <w:t>Precision-Recall / Receiver Operating Characteristic eğrisi altında kalan alan</w:t>
            </w:r>
          </w:p>
        </w:tc>
      </w:tr>
      <w:tr w:rsidR="00B20134" w14:paraId="78802E36" w14:textId="77777777" w:rsidTr="00674AE0">
        <w:trPr>
          <w:cantSplit/>
        </w:trPr>
        <w:tc>
          <w:tcPr>
            <w:tcW w:w="2500" w:type="pct"/>
          </w:tcPr>
          <w:p w14:paraId="0D86C00D" w14:textId="77777777" w:rsidR="00B20134" w:rsidRDefault="00990031">
            <w:pPr>
              <w:jc w:val="left"/>
            </w:pPr>
            <w:r>
              <w:t>SVM (DVM)</w:t>
            </w:r>
          </w:p>
        </w:tc>
        <w:tc>
          <w:tcPr>
            <w:tcW w:w="2500" w:type="pct"/>
          </w:tcPr>
          <w:p w14:paraId="058272F1" w14:textId="77777777" w:rsidR="00B20134" w:rsidRDefault="00990031">
            <w:pPr>
              <w:jc w:val="left"/>
            </w:pPr>
            <w:r>
              <w:t>Doğrusal destek vektör makinesi</w:t>
            </w:r>
          </w:p>
        </w:tc>
      </w:tr>
      <w:tr w:rsidR="00B20134" w14:paraId="259A27F0" w14:textId="77777777" w:rsidTr="00674AE0">
        <w:trPr>
          <w:cantSplit/>
        </w:trPr>
        <w:tc>
          <w:tcPr>
            <w:tcW w:w="2500" w:type="pct"/>
          </w:tcPr>
          <w:p w14:paraId="6879C354" w14:textId="77777777" w:rsidR="00B20134" w:rsidRDefault="00990031">
            <w:pPr>
              <w:jc w:val="left"/>
            </w:pPr>
            <w:r>
              <w:t>TF-IDF</w:t>
            </w:r>
          </w:p>
        </w:tc>
        <w:tc>
          <w:tcPr>
            <w:tcW w:w="2500" w:type="pct"/>
          </w:tcPr>
          <w:p w14:paraId="22475525" w14:textId="77777777" w:rsidR="00B20134" w:rsidRDefault="00990031">
            <w:pPr>
              <w:jc w:val="left"/>
            </w:pPr>
            <w:r>
              <w:t>Term Frequency–Inverse Document Frequency (terim sıklığı–ters belge sıklığı)</w:t>
            </w:r>
          </w:p>
        </w:tc>
      </w:tr>
      <w:tr w:rsidR="00B20134" w14:paraId="2EB5F8E3" w14:textId="77777777" w:rsidTr="00674AE0">
        <w:trPr>
          <w:cantSplit/>
        </w:trPr>
        <w:tc>
          <w:tcPr>
            <w:tcW w:w="2500" w:type="pct"/>
          </w:tcPr>
          <w:p w14:paraId="25FADE35" w14:textId="77777777" w:rsidR="00B20134" w:rsidRDefault="00990031">
            <w:pPr>
              <w:jc w:val="left"/>
            </w:pPr>
            <w:r>
              <w:t>YOLOv8</w:t>
            </w:r>
          </w:p>
        </w:tc>
        <w:tc>
          <w:tcPr>
            <w:tcW w:w="2500" w:type="pct"/>
          </w:tcPr>
          <w:p w14:paraId="242B5DB0" w14:textId="77777777" w:rsidR="00B20134" w:rsidRDefault="00990031">
            <w:pPr>
              <w:jc w:val="left"/>
            </w:pPr>
            <w:r>
              <w:t>Ultralytics YOLOv8 nesne tespiti mimarisi [40]</w:t>
            </w:r>
          </w:p>
        </w:tc>
      </w:tr>
      <w:tr w:rsidR="00B20134" w14:paraId="5C9266B8" w14:textId="77777777" w:rsidTr="00674AE0">
        <w:trPr>
          <w:cantSplit/>
        </w:trPr>
        <w:tc>
          <w:tcPr>
            <w:tcW w:w="2500" w:type="pct"/>
          </w:tcPr>
          <w:p w14:paraId="1619EF0A" w14:textId="77777777" w:rsidR="00B20134" w:rsidRDefault="00990031">
            <w:pPr>
              <w:jc w:val="left"/>
            </w:pPr>
            <w:r>
              <w:t>r_h</w:t>
            </w:r>
          </w:p>
        </w:tc>
        <w:tc>
          <w:tcPr>
            <w:tcW w:w="2500" w:type="pct"/>
          </w:tcPr>
          <w:p>
            <w:pPr>
              <w:jc w:val="left"/>
            </w:pPr>
            <w:r>
              <w:t>Moloz yayılım / sert kapatma yarıçapı (varsayılan 0 m)</w:t>
            </w:r>
          </w:p>
        </w:tc>
      </w:tr>
      <w:tr w:rsidR="00B20134" w14:paraId="1AB4097F" w14:textId="77777777" w:rsidTr="00674AE0">
        <w:trPr>
          <w:cantSplit/>
        </w:trPr>
        <w:tc>
          <w:tcPr>
            <w:tcW w:w="2500" w:type="pct"/>
          </w:tcPr>
          <w:p w14:paraId="682A669F" w14:textId="77777777" w:rsidR="00B20134" w:rsidRDefault="00990031">
            <w:pPr>
              <w:jc w:val="left"/>
            </w:pPr>
            <w:r>
              <w:t>t_u</w:t>
            </w:r>
          </w:p>
        </w:tc>
        <w:tc>
          <w:tcPr>
            <w:tcW w:w="2500" w:type="pct"/>
          </w:tcPr>
          <w:p>
            <w:pPr>
              <w:jc w:val="left"/>
            </w:pPr>
            <w:r>
              <w:t>Kapanmaya varan ekibin keşif başına kaybettiği değerlendirme süresi (1,0 dk; geri dönüş manevrası çizgede dönüş maliyeti olarak ayrıca ödenir)</w:t>
            </w:r>
          </w:p>
        </w:tc>
      </w:tr>
      <w:tr w:rsidR="00B20134" w14:paraId="1B8FC729" w14:textId="77777777" w:rsidTr="00674AE0">
        <w:trPr>
          <w:cantSplit/>
        </w:trPr>
        <w:tc>
          <w:tcPr>
            <w:tcW w:w="2500" w:type="pct"/>
          </w:tcPr>
          <w:p w14:paraId="07DD1D64" w14:textId="77777777" w:rsidR="00B20134" w:rsidRDefault="00990031">
            <w:pPr>
              <w:jc w:val="left"/>
            </w:pPr>
            <w:r>
              <w:t>v(e)</w:t>
            </w:r>
          </w:p>
        </w:tc>
        <w:tc>
          <w:tcPr>
            <w:tcW w:w="2500" w:type="pct"/>
          </w:tcPr>
          <w:p>
            <w:pPr>
              <w:jc w:val="left"/>
            </w:pPr>
            <w:r>
              <w:t>Kenar hızı (maxspeed etiketinden, yoksa yol sınıfından; düz bir ortalama hız kullanılmaz)</w:t>
            </w:r>
          </w:p>
        </w:tc>
      </w:tr>
      <w:tr w:rsidR="00B20134" w14:paraId="52832E80" w14:textId="77777777" w:rsidTr="00674AE0">
        <w:trPr>
          <w:cantSplit/>
        </w:trPr>
        <w:tc>
          <w:tcPr>
            <w:tcW w:w="2500" w:type="pct"/>
          </w:tcPr>
          <w:p w14:paraId="75D83487" w14:textId="77777777" w:rsidR="00B20134" w:rsidRDefault="00990031">
            <w:pPr>
              <w:jc w:val="left"/>
            </w:pPr>
            <w:r>
              <w:t>k</w:t>
            </w:r>
          </w:p>
        </w:tc>
        <w:tc>
          <w:tcPr>
            <w:tcW w:w="2500" w:type="pct"/>
          </w:tcPr>
          <w:p w14:paraId="02640792" w14:textId="77777777" w:rsidR="00B20134" w:rsidRDefault="00990031">
            <w:pPr>
              <w:jc w:val="left"/>
            </w:pPr>
            <w:r>
              <w:t>Kapanmayı bilmeyen ekibin yolda keşfettiği kapanma (yeniden yönlenme) sayısı</w:t>
            </w:r>
          </w:p>
        </w:tc>
      </w:tr>
      <w:tr w:rsidR="00B20134" w14:paraId="24391A08" w14:textId="77777777" w:rsidTr="00674AE0">
        <w:trPr>
          <w:cantSplit/>
        </w:trPr>
        <w:tc>
          <w:tcPr>
            <w:tcW w:w="2500" w:type="pct"/>
          </w:tcPr>
          <w:p w14:paraId="0D9BC2C4" w14:textId="77777777" w:rsidR="00B20134" w:rsidRDefault="00990031">
            <w:pPr>
              <w:jc w:val="left"/>
            </w:pPr>
            <w:r>
              <w:t>R, φ, λ</w:t>
            </w:r>
          </w:p>
        </w:tc>
        <w:tc>
          <w:tcPr>
            <w:tcW w:w="2500" w:type="pct"/>
          </w:tcPr>
          <w:p w14:paraId="2B8B90A7" w14:textId="77777777" w:rsidR="00B20134" w:rsidRDefault="00990031">
            <w:pPr>
              <w:jc w:val="left"/>
            </w:pPr>
            <w:r>
              <w:t>A* sezgiselindeki büyük çember (haversine) uzaklığında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Uydu tabanlı hızlı haritalama servisleri [8] bu boşluğu kısmen doldurmakta;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Sistemin uçtan uca işleyişi, 6 Şubat 2023 depremlerinin etkilediği Hatay ve Gaziantep'te açık drone ortofotosu bulunan üç gerçek mahallede (Defne/Elektrik, İslahiye, Nurdağı), mahalle başına en çok 25 ekip–afetzede çifti, beş rastgelelik tohumu ve üç bölütleme modeli üzerinde değerlendirilmiştir. Yer seviyesi (kamera) ve Türkçe metin kanalları aynı tatbikatta koşturulmuş, ancak ölçülen erişim süreleri yalnız uydu/drone kanalından türetilen kapanmalara dayanmaktadır. Kapanmalar tek kaynaktan gelir: kendi hasar modelimizin çıktısının OpenStreetMap yol ağıyla piksel kesişimi.</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rPr>
          <w:b w:val="0"/>
        </w:rPr>
        <w:t xml:space="preserve"> Bir yol çizgesi üzerinde kapanma katmanının sert kapatma ve yumuşak ağırlık cezası olmak üzere iki mekanizmayla temsil edilmesi, buradan güzergâh hesabına ve ekip sevkine ulaşan zincirin tek bir sistemde kurulması ve üç gerçek mahallede uçtan uca çalıştırılması.</w:t>
      </w:r>
    </w:p>
    <w:p w14:paraId="54733070" w14:textId="77777777" w:rsidR="00B20134" w:rsidRDefault="00990031">
      <w:pPr>
        <w:pStyle w:val="ListeNumaras"/>
      </w:pPr>
      <w:r>
        <w:rPr>
          <w:b/>
        </w:rPr>
        <w:t>Kapanma katmanının gerçek drone ortofotosu üzerinde kendi hasar modelimizin çıktısından türetilmesi ve OpenStreetMap yol ağıyla piksel düzeyinde kesiştirilmesi.</w:t>
      </w:r>
      <w:r>
        <w:rPr>
          <w:b w:val="0"/>
        </w:rPr>
        <w:t xml:space="preserve"> Kapanmalar, denetimli bir üreteçten ya da dış bir hasar ürününden değil, sistemin kendi algılama çıktısından gelir; model çıkarımı uygulamanın üretim yolunun kullandığı kodun aynısıdır.</w:t>
      </w:r>
    </w:p>
    <w:p w14:paraId="62162D59" w14:textId="7AA8076A" w:rsidR="00B20134" w:rsidRDefault="00990031">
      <w:pPr>
        <w:pStyle w:val="ListeNumaras"/>
      </w:pPr>
      <w:r>
        <w:rPr>
          <w:b/>
        </w:rPr>
        <w:t>Çok mimarili bölütleme karşılaştırma protokolünün tanımlanması ve bina hasarı ekseninde uygulanması.</w:t>
      </w:r>
      <w:r>
        <w:rPr>
          <w:b w:val="0"/>
        </w:rPr>
        <w:t xml:space="preserve"> SegFormer [19] ile birlikte U-Net [14], FPN [16], DeepLabV3+ [18] ve UPerNet [65] mimarilerinin aynı kodlayıcı (MiT-B4), aynı mekânsal blok bölmesi, aynı kayıp bileşimi, aynı tohum ve aynı son işleme hattı altında karşılaştırılmasına yönelik yinelenebilir bir protokol tanımlanmaktadır; kodlayıcının kendisinin etkisi ise üç farklı-kodlayıcılı taban çizgisiyle (ResNet-18, ResNet-101, ConvNeXt-S [66]) ayrıca ölçülmüştür. Protokol bu sürümde bina hasarı bölütlemesinde uygulanmış (Tablo 12), yol hasarı eksenindeki uygulaması ise yol hasarını piksel düzeyinde etiketleyen bir kümenin oluşturulmasına bağlı olarak gelecek çalışmaya bırakılmıştır. Koşum tek tohumlu olduğundan mimariler arası ince farkların istatistiksel anlamlılığı bu sürümde gösterilmemiştir (Bölüm 4.2, Sınırlılık).</w:t>
      </w:r>
    </w:p>
    <w:p w14:paraId="07D6A86B" w14:textId="77777777" w:rsidR="00B20134" w:rsidRDefault="00990031">
      <w:pPr>
        <w:pStyle w:val="ListeNumaras"/>
      </w:pPr>
      <w:r>
        <w:rPr>
          <w:b/>
        </w:rPr>
        <w:t>Görev tabanlı değerlendirme protokolünün tanımlanması ve uygulanması.</w:t>
      </w:r>
      <w:r>
        <w:rPr>
          <w:b w:val="0"/>
        </w:rPr>
        <w:t xml:space="preserve"> Üç gerçek mahallede, kapanmayı önceden bilen ve bilmeyen ekiplerin erişim süreleri karşılaştırılarak kapanma farkındalığının operasyonel değeri ölçülmüş; ölçülen kazancın kapanmaların ekip rotalarına düşüp düşmemesine bağlı olduğu, modeller arasındaki sınama IoU farklarının bu kazancı öngörmediği gösterilmiştir.</w:t>
      </w:r>
    </w:p>
    <w:p w14:paraId="5107D8BA" w14:textId="77777777" w:rsidR="00B20134" w:rsidRDefault="00990031">
      <w:pPr>
        <w:pStyle w:val="ListeNumaras"/>
      </w:pPr>
      <w:r>
        <w:rPr>
          <w:b/>
        </w:rPr>
        <w:t>Türkçe ihbar metninden yapılandırılmış görev girdisi üretimi.</w:t>
      </w:r>
      <w:r>
        <w:rPr>
          <w:b w:val="0"/>
        </w:rPr>
        <w:t xml:space="preserve"> BERTurk tabanlı sınıflandırma, kural tabanlı aciliyet ataması ve varlık ismi tanıma ile coğrafi kodlama adımlarından oluşan hattın doğrudan sevk kuyruğuna girdi üretecek biçimde tanımlanması ve hattın kural katmanının modelin kararını ezdiği gözleminin, bu katmanın düzeltilmesinin ve düzeltmeden sonra kalan ayrılıkların (yol kapanmasının modelce tanınmaması) açıkça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AE5951">
        <w:rPr>
          <w:b/>
          <w:noProof/>
        </w:rPr>
        <w:t>1</w:t>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ve TE23D [11] öne çıkmaktadır. TUE-CD, çok ölçekli etkileşim ağı ve kayma kalibrasyonu ile bina değişim tespitine odaklanırken, TE23D 2023 depremleri için hasar değerlendirme ve değerlendirme protokolü sunmaktadır. Her iki küme de bina/enkaz hasarı odaklıdır (TE23D enkaz alanı etiketiyle);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bileşeninin mimari çekirdeği MiT kodlayıcısıdır: platformun varsayılan işletim modeli SegFormer MiT-B4'tür; tatbikatta ise Bölüm 4.2'deki protokolle eğitilen üç model (SegFormer MiT-B0, SegFormer MiT-B2 ve U-Net MiT-B4) koşturulmuştur; modeller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pPr>
        <w:keepNext/>
      </w:pPr>
      <w:r>
        <w:rPr>
          <w:b/>
        </w:rPr>
        <w:t xml:space="preserve">Tablo </w:t>
      </w:r>
      <w:bookmarkStart w:id="0" w:name="Tablo1"/>
      <w:r w:rsidR="00AE5951">
        <w:rPr>
          <w:b/>
          <w:noProof/>
        </w:rPr>
        <w:t>1</w:t>
      </w:r>
      <w:bookmarkEnd w:id="0"/>
      <w:r>
        <w:rPr>
          <w:b/>
        </w:rPr>
        <w:t>.</w:t>
      </w:r>
      <w:r>
        <w:t xml:space="preserve"> Afet sonrası hasar değerlendirme veri kümelerinin karşılaştırması.</w:t>
      </w:r>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cantSplit/>
        </w:trPr>
        <w:tc>
          <w:tcPr>
            <w:tcW w:w="714" w:type="pct"/>
            <w:shd w:val="clear" w:color="auto" w:fill="E8E8E8"/>
          </w:tcPr>
          <w:p w14:paraId="6A455ACD" w14:textId="77777777" w:rsidR="00B20134" w:rsidRDefault="00990031">
            <w:pPr>
              <w:keepNext/>
              <w:spacing w:before="20" w:after="20"/>
              <w:jc w:val="left"/>
            </w:pPr>
            <w:r>
              <w:rPr>
                <w:b/>
                <w:sz w:val="17"/>
              </w:rPr>
              <w:t>Veri kümesi</w:t>
            </w:r>
          </w:p>
        </w:tc>
        <w:tc>
          <w:tcPr>
            <w:tcW w:w="714" w:type="pct"/>
            <w:shd w:val="clear" w:color="auto" w:fill="E8E8E8"/>
          </w:tcPr>
          <w:p w14:paraId="01B96B81" w14:textId="77777777" w:rsidR="00B20134" w:rsidRDefault="00990031">
            <w:pPr>
              <w:keepNext/>
              <w:spacing w:before="20" w:after="20"/>
              <w:jc w:val="left"/>
            </w:pPr>
            <w:r>
              <w:rPr>
                <w:b/>
                <w:sz w:val="17"/>
              </w:rPr>
              <w:t>Kaynak</w:t>
            </w:r>
          </w:p>
        </w:tc>
        <w:tc>
          <w:tcPr>
            <w:tcW w:w="714" w:type="pct"/>
            <w:shd w:val="clear" w:color="auto" w:fill="E8E8E8"/>
          </w:tcPr>
          <w:p w14:paraId="415DF61A" w14:textId="77777777" w:rsidR="00B20134" w:rsidRDefault="00990031">
            <w:pPr>
              <w:keepNext/>
              <w:spacing w:before="20" w:after="20"/>
              <w:jc w:val="left"/>
            </w:pPr>
            <w:r>
              <w:rPr>
                <w:b/>
                <w:sz w:val="17"/>
              </w:rPr>
              <w:t>Yıl</w:t>
            </w:r>
          </w:p>
        </w:tc>
        <w:tc>
          <w:tcPr>
            <w:tcW w:w="714" w:type="pct"/>
            <w:shd w:val="clear" w:color="auto" w:fill="E8E8E8"/>
          </w:tcPr>
          <w:p w14:paraId="4CB70CCD" w14:textId="77777777" w:rsidR="00B20134" w:rsidRDefault="00990031">
            <w:pPr>
              <w:keepNext/>
              <w:spacing w:before="20" w:after="20"/>
              <w:jc w:val="left"/>
            </w:pPr>
            <w:r>
              <w:rPr>
                <w:b/>
                <w:sz w:val="17"/>
              </w:rPr>
              <w:t>Görüntü kaynağı</w:t>
            </w:r>
          </w:p>
        </w:tc>
        <w:tc>
          <w:tcPr>
            <w:tcW w:w="714" w:type="pct"/>
            <w:shd w:val="clear" w:color="auto" w:fill="E8E8E8"/>
          </w:tcPr>
          <w:p w14:paraId="2572FEA6" w14:textId="77777777" w:rsidR="00B20134" w:rsidRDefault="00990031">
            <w:pPr>
              <w:keepNext/>
              <w:spacing w:before="20" w:after="20"/>
              <w:jc w:val="left"/>
            </w:pPr>
            <w:r>
              <w:rPr>
                <w:b/>
                <w:sz w:val="17"/>
              </w:rPr>
              <w:t>Görev</w:t>
            </w:r>
          </w:p>
        </w:tc>
        <w:tc>
          <w:tcPr>
            <w:tcW w:w="714" w:type="pct"/>
            <w:shd w:val="clear" w:color="auto" w:fill="E8E8E8"/>
          </w:tcPr>
          <w:p w14:paraId="479FE88B" w14:textId="77777777" w:rsidR="00B20134" w:rsidRDefault="00990031">
            <w:pPr>
              <w:keepNext/>
              <w:spacing w:before="20" w:after="20"/>
              <w:jc w:val="left"/>
            </w:pPr>
            <w:r>
              <w:rPr>
                <w:b/>
                <w:sz w:val="17"/>
              </w:rPr>
              <w:t>Görüntü sayısı</w:t>
            </w:r>
          </w:p>
        </w:tc>
        <w:tc>
          <w:tcPr>
            <w:tcW w:w="714" w:type="pct"/>
            <w:shd w:val="clear" w:color="auto" w:fill="E8E8E8"/>
          </w:tcPr>
          <w:p w14:paraId="5CA8E5D9" w14:textId="77777777" w:rsidR="00B20134" w:rsidRDefault="00990031">
            <w:pPr>
              <w:keepNext/>
              <w:spacing w:before="20" w:after="20"/>
              <w:jc w:val="left"/>
            </w:pPr>
            <w:r>
              <w:rPr>
                <w:b/>
                <w:sz w:val="17"/>
              </w:rPr>
              <w:t>Sınıf sayısı</w:t>
            </w:r>
          </w:p>
        </w:tc>
      </w:tr>
      <w:tr w:rsidR="00B20134" w14:paraId="6A2FF413" w14:textId="77777777" w:rsidTr="00674AE0">
        <w:trPr>
          <w:jc w:val="center"/>
          <w:cantSplit/>
        </w:trPr>
        <w:tc>
          <w:tcPr>
            <w:tcW w:w="714" w:type="pct"/>
          </w:tcPr>
          <w:p w14:paraId="08027475" w14:textId="77777777" w:rsidR="00B20134" w:rsidRDefault="00990031">
            <w:pPr>
              <w:keepNext/>
              <w:spacing w:before="20" w:after="20"/>
              <w:jc w:val="left"/>
            </w:pPr>
            <w:r>
              <w:rPr>
                <w:sz w:val="17"/>
              </w:rPr>
              <w:t>xBD (deprem alt kümesi)</w:t>
            </w:r>
          </w:p>
        </w:tc>
        <w:tc>
          <w:tcPr>
            <w:tcW w:w="714" w:type="pct"/>
          </w:tcPr>
          <w:p w14:paraId="613A4EAB" w14:textId="77777777" w:rsidR="00B20134" w:rsidRDefault="00990031">
            <w:pPr>
              <w:keepNext/>
              <w:spacing w:before="20" w:after="20"/>
              <w:jc w:val="left"/>
            </w:pPr>
            <w:r>
              <w:rPr>
                <w:sz w:val="17"/>
              </w:rPr>
              <w:t>[9]</w:t>
            </w:r>
          </w:p>
        </w:tc>
        <w:tc>
          <w:tcPr>
            <w:tcW w:w="714" w:type="pct"/>
          </w:tcPr>
          <w:p w14:paraId="14E8EFBC" w14:textId="77777777" w:rsidR="00B20134" w:rsidRDefault="00990031">
            <w:pPr>
              <w:keepNext/>
              <w:spacing w:before="20" w:after="20"/>
              <w:jc w:val="left"/>
            </w:pPr>
            <w:r>
              <w:rPr>
                <w:sz w:val="17"/>
              </w:rPr>
              <w:t>2019</w:t>
            </w:r>
          </w:p>
        </w:tc>
        <w:tc>
          <w:tcPr>
            <w:tcW w:w="714" w:type="pct"/>
          </w:tcPr>
          <w:p w14:paraId="4741AB34" w14:textId="77777777" w:rsidR="00B20134" w:rsidRDefault="00990031">
            <w:pPr>
              <w:keepNext/>
              <w:spacing w:before="20" w:after="20"/>
              <w:jc w:val="left"/>
            </w:pPr>
            <w:r>
              <w:rPr>
                <w:sz w:val="17"/>
              </w:rPr>
              <w:t>Çok yüksek çözünürlüklü uydu</w:t>
            </w:r>
          </w:p>
        </w:tc>
        <w:tc>
          <w:tcPr>
            <w:tcW w:w="714" w:type="pct"/>
          </w:tcPr>
          <w:p w14:paraId="3D51D4AA" w14:textId="77777777" w:rsidR="00B20134" w:rsidRDefault="00990031">
            <w:pPr>
              <w:keepNext/>
              <w:spacing w:before="20" w:after="20"/>
              <w:jc w:val="left"/>
            </w:pPr>
            <w:r>
              <w:rPr>
                <w:sz w:val="17"/>
              </w:rPr>
              <w:t>Bina hasarı bölütlemesi</w:t>
            </w:r>
          </w:p>
        </w:tc>
        <w:tc>
          <w:tcPr>
            <w:tcW w:w="714" w:type="pct"/>
          </w:tcPr>
          <w:p w14:paraId="07585162" w14:textId="77777777" w:rsidR="00B20134" w:rsidRDefault="00990031">
            <w:pPr>
              <w:keepNext/>
              <w:spacing w:before="20" w:after="20"/>
              <w:jc w:val="left"/>
            </w:pPr>
            <w:r>
              <w:rPr>
                <w:sz w:val="17"/>
              </w:rPr>
              <w:t>192</w:t>
            </w:r>
          </w:p>
        </w:tc>
        <w:tc>
          <w:tcPr>
            <w:tcW w:w="714" w:type="pct"/>
          </w:tcPr>
          <w:p w14:paraId="6236C4FC" w14:textId="77777777" w:rsidR="00B20134" w:rsidRDefault="00990031">
            <w:pPr>
              <w:keepNext/>
              <w:spacing w:before="20" w:after="20"/>
              <w:jc w:val="left"/>
            </w:pPr>
            <w:r>
              <w:rPr>
                <w:sz w:val="17"/>
              </w:rPr>
              <w:t>4</w:t>
            </w:r>
          </w:p>
        </w:tc>
      </w:tr>
      <w:tr w:rsidR="00B20134" w14:paraId="6DD0387C" w14:textId="77777777" w:rsidTr="00674AE0">
        <w:trPr>
          <w:jc w:val="center"/>
          <w:cantSplit/>
        </w:trPr>
        <w:tc>
          <w:tcPr>
            <w:tcW w:w="714" w:type="pct"/>
          </w:tcPr>
          <w:p w14:paraId="4CB378C2" w14:textId="77777777" w:rsidR="00B20134" w:rsidRDefault="00990031">
            <w:pPr>
              <w:keepNext/>
              <w:spacing w:before="20" w:after="20"/>
              <w:jc w:val="left"/>
            </w:pPr>
            <w:r>
              <w:rPr>
                <w:sz w:val="17"/>
              </w:rPr>
              <w:t>TUE-CD</w:t>
            </w:r>
          </w:p>
        </w:tc>
        <w:tc>
          <w:tcPr>
            <w:tcW w:w="714" w:type="pct"/>
          </w:tcPr>
          <w:p w14:paraId="1C2C8DFC" w14:textId="77777777" w:rsidR="00B20134" w:rsidRDefault="00990031">
            <w:pPr>
              <w:keepNext/>
              <w:spacing w:before="20" w:after="20"/>
              <w:jc w:val="left"/>
            </w:pPr>
            <w:r>
              <w:rPr>
                <w:sz w:val="17"/>
              </w:rPr>
              <w:t>[10]</w:t>
            </w:r>
          </w:p>
        </w:tc>
        <w:tc>
          <w:tcPr>
            <w:tcW w:w="714" w:type="pct"/>
          </w:tcPr>
          <w:p w14:paraId="744FB869" w14:textId="77777777" w:rsidR="00B20134" w:rsidRDefault="00990031">
            <w:pPr>
              <w:keepNext/>
              <w:spacing w:before="20" w:after="20"/>
              <w:jc w:val="left"/>
            </w:pPr>
            <w:r>
              <w:rPr>
                <w:sz w:val="17"/>
              </w:rPr>
              <w:t>2024</w:t>
            </w:r>
          </w:p>
        </w:tc>
        <w:tc>
          <w:tcPr>
            <w:tcW w:w="714" w:type="pct"/>
          </w:tcPr>
          <w:p w14:paraId="3162995E" w14:textId="77777777" w:rsidR="00B20134" w:rsidRDefault="00990031">
            <w:pPr>
              <w:keepNext/>
              <w:spacing w:before="20" w:after="20"/>
              <w:jc w:val="left"/>
            </w:pPr>
            <w:r>
              <w:rPr>
                <w:sz w:val="17"/>
              </w:rPr>
              <w:t>Çok yüksek çözünürlüklü uydu</w:t>
            </w:r>
          </w:p>
        </w:tc>
        <w:tc>
          <w:tcPr>
            <w:tcW w:w="714" w:type="pct"/>
          </w:tcPr>
          <w:p w14:paraId="2EA2837E" w14:textId="77777777" w:rsidR="00B20134" w:rsidRDefault="00990031">
            <w:pPr>
              <w:keepNext/>
              <w:spacing w:before="20" w:after="20"/>
              <w:jc w:val="left"/>
            </w:pPr>
            <w:r>
              <w:rPr>
                <w:sz w:val="17"/>
              </w:rPr>
              <w:t>Bina değişim tespiti</w:t>
            </w:r>
          </w:p>
        </w:tc>
        <w:tc>
          <w:tcPr>
            <w:tcW w:w="714" w:type="pct"/>
          </w:tcPr>
          <w:p w14:paraId="2B9B322C" w14:textId="77777777" w:rsidR="00B20134" w:rsidRDefault="00990031">
            <w:pPr>
              <w:keepNext/>
              <w:spacing w:before="20" w:after="20"/>
              <w:jc w:val="left"/>
            </w:pPr>
            <w:r>
              <w:rPr>
                <w:sz w:val="17"/>
              </w:rPr>
              <w:t>2338</w:t>
            </w:r>
          </w:p>
        </w:tc>
        <w:tc>
          <w:tcPr>
            <w:tcW w:w="714" w:type="pct"/>
          </w:tcPr>
          <w:p w14:paraId="7BE07AB4" w14:textId="77777777" w:rsidR="00B20134" w:rsidRDefault="00990031">
            <w:pPr>
              <w:keepNext/>
              <w:spacing w:before="2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20" w:after="20"/>
              <w:jc w:val="left"/>
            </w:pPr>
            <w:r>
              <w:rPr>
                <w:sz w:val="17"/>
              </w:rPr>
              <w:t>TE23D</w:t>
            </w:r>
          </w:p>
        </w:tc>
        <w:tc>
          <w:tcPr>
            <w:tcW w:w="714" w:type="pct"/>
          </w:tcPr>
          <w:p w14:paraId="5C73A52C" w14:textId="77777777" w:rsidR="00B20134" w:rsidRDefault="00990031">
            <w:pPr>
              <w:keepNext/>
              <w:spacing w:before="20" w:after="20"/>
              <w:jc w:val="left"/>
            </w:pPr>
            <w:r>
              <w:rPr>
                <w:sz w:val="17"/>
              </w:rPr>
              <w:t>[11]</w:t>
            </w:r>
          </w:p>
        </w:tc>
        <w:tc>
          <w:tcPr>
            <w:tcW w:w="714" w:type="pct"/>
          </w:tcPr>
          <w:p w14:paraId="5B9471BC" w14:textId="77777777" w:rsidR="00B20134" w:rsidRDefault="00990031">
            <w:pPr>
              <w:keepNext/>
              <w:spacing w:before="20" w:after="20"/>
              <w:jc w:val="left"/>
            </w:pPr>
            <w:r>
              <w:rPr>
                <w:sz w:val="17"/>
              </w:rPr>
              <w:t>2025</w:t>
            </w:r>
          </w:p>
        </w:tc>
        <w:tc>
          <w:tcPr>
            <w:tcW w:w="714" w:type="pct"/>
          </w:tcPr>
          <w:p w14:paraId="68DC1096" w14:textId="77777777" w:rsidR="00B20134" w:rsidRDefault="00990031">
            <w:pPr>
              <w:keepNext/>
              <w:spacing w:before="20" w:after="20"/>
              <w:jc w:val="left"/>
            </w:pPr>
            <w:r>
              <w:rPr>
                <w:sz w:val="17"/>
              </w:rPr>
              <w:t>Çok yüksek çözünürlüklü uydu</w:t>
            </w:r>
          </w:p>
        </w:tc>
        <w:tc>
          <w:tcPr>
            <w:tcW w:w="714" w:type="pct"/>
          </w:tcPr>
          <w:p w14:paraId="5D753BC8" w14:textId="77777777" w:rsidR="00B20134" w:rsidRDefault="00990031">
            <w:pPr>
              <w:keepNext/>
              <w:spacing w:before="20" w:after="20"/>
              <w:jc w:val="left"/>
            </w:pPr>
            <w:r>
              <w:rPr>
                <w:sz w:val="17"/>
              </w:rPr>
              <w:t>Hasar değerlendirme</w:t>
            </w:r>
          </w:p>
        </w:tc>
        <w:tc>
          <w:tcPr>
            <w:tcW w:w="714" w:type="pct"/>
          </w:tcPr>
          <w:p w14:paraId="75835A12" w14:textId="77777777" w:rsidR="00B20134" w:rsidRDefault="00990031">
            <w:pPr>
              <w:keepNext/>
              <w:spacing w:before="20" w:after="20"/>
              <w:jc w:val="left"/>
            </w:pPr>
            <w:r>
              <w:rPr>
                <w:sz w:val="17"/>
              </w:rPr>
              <w:t>1183</w:t>
            </w:r>
          </w:p>
        </w:tc>
        <w:tc>
          <w:tcPr>
            <w:tcW w:w="714" w:type="pct"/>
          </w:tcPr>
          <w:p w14:paraId="4B234C64" w14:textId="77777777" w:rsidR="00B20134" w:rsidRDefault="00990031">
            <w:pPr>
              <w:keepNext/>
              <w:spacing w:before="20" w:after="20"/>
              <w:jc w:val="left"/>
            </w:pPr>
            <w:r>
              <w:rPr>
                <w:sz w:val="17"/>
              </w:rPr>
              <w:t>2</w:t>
            </w:r>
          </w:p>
        </w:tc>
      </w:tr>
      <w:tr w:rsidR="00B20134" w14:paraId="3D908A89" w14:textId="77777777" w:rsidTr="00674AE0">
        <w:trPr>
          <w:jc w:val="center"/>
          <w:cantSplit/>
        </w:trPr>
        <w:tc>
          <w:tcPr>
            <w:tcW w:w="714" w:type="pct"/>
          </w:tcPr>
          <w:p w14:paraId="56623D54" w14:textId="77777777" w:rsidR="00B20134" w:rsidRDefault="00990031">
            <w:pPr>
              <w:keepNext/>
              <w:spacing w:before="20" w:after="20"/>
              <w:jc w:val="left"/>
            </w:pPr>
            <w:r>
              <w:rPr>
                <w:sz w:val="17"/>
              </w:rPr>
              <w:t>EarthquakeNet</w:t>
            </w:r>
          </w:p>
        </w:tc>
        <w:tc>
          <w:tcPr>
            <w:tcW w:w="714" w:type="pct"/>
          </w:tcPr>
          <w:p w14:paraId="11D7A532" w14:textId="77777777" w:rsidR="00B20134" w:rsidRDefault="00990031">
            <w:pPr>
              <w:keepNext/>
              <w:spacing w:before="20" w:after="20"/>
              <w:jc w:val="left"/>
            </w:pPr>
            <w:r>
              <w:rPr>
                <w:sz w:val="17"/>
              </w:rPr>
              <w:t>[26]*</w:t>
            </w:r>
          </w:p>
        </w:tc>
        <w:tc>
          <w:tcPr>
            <w:tcW w:w="714" w:type="pct"/>
          </w:tcPr>
          <w:p w14:paraId="18E9354D" w14:textId="77777777" w:rsidR="00B20134" w:rsidRDefault="00990031">
            <w:pPr>
              <w:keepNext/>
              <w:spacing w:before="20" w:after="20"/>
              <w:jc w:val="left"/>
            </w:pPr>
            <w:r>
              <w:rPr>
                <w:sz w:val="17"/>
              </w:rPr>
              <w:t>—</w:t>
            </w:r>
          </w:p>
        </w:tc>
        <w:tc>
          <w:tcPr>
            <w:tcW w:w="714" w:type="pct"/>
          </w:tcPr>
          <w:p w14:paraId="45AE7F0C" w14:textId="77777777" w:rsidR="00B20134" w:rsidRDefault="00990031">
            <w:pPr>
              <w:keepNext/>
              <w:spacing w:before="20" w:after="20"/>
              <w:jc w:val="left"/>
            </w:pPr>
            <w:r>
              <w:rPr>
                <w:sz w:val="17"/>
              </w:rPr>
              <w:t>İnsansız hava aracı</w:t>
            </w:r>
          </w:p>
        </w:tc>
        <w:tc>
          <w:tcPr>
            <w:tcW w:w="714" w:type="pct"/>
          </w:tcPr>
          <w:p w14:paraId="524CD26A" w14:textId="77777777" w:rsidR="00B20134" w:rsidRDefault="00990031">
            <w:pPr>
              <w:keepNext/>
              <w:spacing w:before="20" w:after="20"/>
              <w:jc w:val="left"/>
            </w:pPr>
            <w:r>
              <w:rPr>
                <w:sz w:val="17"/>
              </w:rPr>
              <w:t>Hasar bölütlemesi</w:t>
            </w:r>
          </w:p>
        </w:tc>
        <w:tc>
          <w:tcPr>
            <w:tcW w:w="714" w:type="pct"/>
          </w:tcPr>
          <w:p w14:paraId="68310B4A" w14:textId="77777777" w:rsidR="00B20134" w:rsidRDefault="00990031">
            <w:pPr>
              <w:keepNext/>
              <w:spacing w:before="20" w:after="20"/>
              <w:jc w:val="left"/>
            </w:pPr>
            <w:r>
              <w:rPr>
                <w:sz w:val="17"/>
              </w:rPr>
              <w:t>69</w:t>
            </w:r>
          </w:p>
        </w:tc>
        <w:tc>
          <w:tcPr>
            <w:tcW w:w="714" w:type="pct"/>
          </w:tcPr>
          <w:p w14:paraId="3C8B0D78" w14:textId="77777777" w:rsidR="00B20134" w:rsidRDefault="00990031">
            <w:pPr>
              <w:keepNext/>
              <w:spacing w:before="20" w:after="20"/>
              <w:jc w:val="left"/>
            </w:pPr>
            <w:r>
              <w:rPr>
                <w:sz w:val="17"/>
              </w:rPr>
              <w:t>8</w:t>
            </w:r>
          </w:p>
        </w:tc>
      </w:tr>
      <w:tr w:rsidR="00B20134" w14:paraId="6FE16D05" w14:textId="77777777" w:rsidTr="00674AE0">
        <w:trPr>
          <w:jc w:val="center"/>
          <w:cantSplit/>
        </w:trPr>
        <w:tc>
          <w:tcPr>
            <w:tcW w:w="714" w:type="pct"/>
          </w:tcPr>
          <w:p w14:paraId="6D1F90B8" w14:textId="77777777" w:rsidR="00B20134" w:rsidRDefault="00990031">
            <w:pPr>
              <w:keepNext/>
              <w:spacing w:before="20" w:after="20"/>
              <w:jc w:val="left"/>
            </w:pPr>
            <w:r>
              <w:rPr>
                <w:sz w:val="17"/>
              </w:rPr>
              <w:t>MEDIC</w:t>
            </w:r>
          </w:p>
        </w:tc>
        <w:tc>
          <w:tcPr>
            <w:tcW w:w="714" w:type="pct"/>
          </w:tcPr>
          <w:p w14:paraId="6EFFD2B6" w14:textId="77777777" w:rsidR="00B20134" w:rsidRDefault="00990031">
            <w:pPr>
              <w:keepNext/>
              <w:spacing w:before="20" w:after="20"/>
              <w:jc w:val="left"/>
            </w:pPr>
            <w:r>
              <w:rPr>
                <w:sz w:val="17"/>
              </w:rPr>
              <w:t>[27]</w:t>
            </w:r>
          </w:p>
        </w:tc>
        <w:tc>
          <w:tcPr>
            <w:tcW w:w="714" w:type="pct"/>
          </w:tcPr>
          <w:p w14:paraId="6743714C" w14:textId="77777777" w:rsidR="00B20134" w:rsidRDefault="00990031">
            <w:pPr>
              <w:keepNext/>
              <w:spacing w:before="20" w:after="20"/>
              <w:jc w:val="left"/>
            </w:pPr>
            <w:r>
              <w:rPr>
                <w:sz w:val="17"/>
              </w:rPr>
              <w:t>2021</w:t>
            </w:r>
          </w:p>
        </w:tc>
        <w:tc>
          <w:tcPr>
            <w:tcW w:w="714" w:type="pct"/>
          </w:tcPr>
          <w:p w14:paraId="215E6114" w14:textId="77777777" w:rsidR="00B20134" w:rsidRDefault="00990031">
            <w:pPr>
              <w:keepNext/>
              <w:spacing w:before="20" w:after="20"/>
              <w:jc w:val="left"/>
            </w:pPr>
            <w:r>
              <w:rPr>
                <w:sz w:val="17"/>
              </w:rPr>
              <w:t>Sosyal medya (yer seviyesi)</w:t>
            </w:r>
          </w:p>
        </w:tc>
        <w:tc>
          <w:tcPr>
            <w:tcW w:w="714" w:type="pct"/>
          </w:tcPr>
          <w:p w14:paraId="3CBF0865" w14:textId="77777777" w:rsidR="00B20134" w:rsidRDefault="00990031">
            <w:pPr>
              <w:keepNext/>
              <w:spacing w:before="20" w:after="20"/>
              <w:jc w:val="left"/>
            </w:pPr>
            <w:r>
              <w:rPr>
                <w:sz w:val="17"/>
              </w:rPr>
              <w:t>Çok görevli afet sınıflandırma</w:t>
            </w:r>
          </w:p>
        </w:tc>
        <w:tc>
          <w:tcPr>
            <w:tcW w:w="714" w:type="pct"/>
          </w:tcPr>
          <w:p w14:paraId="07B1D327" w14:textId="77777777" w:rsidR="00B20134" w:rsidRDefault="00990031">
            <w:pPr>
              <w:keepNext/>
              <w:spacing w:before="20" w:after="20"/>
              <w:jc w:val="left"/>
            </w:pPr>
            <w:r>
              <w:rPr>
                <w:sz w:val="17"/>
              </w:rPr>
              <w:t>15 095</w:t>
            </w:r>
          </w:p>
        </w:tc>
        <w:tc>
          <w:tcPr>
            <w:tcW w:w="714" w:type="pct"/>
          </w:tcPr>
          <w:p w14:paraId="4BFE2515" w14:textId="77777777" w:rsidR="00B20134" w:rsidRDefault="00990031">
            <w:pPr>
              <w:keepNext/>
              <w:spacing w:before="20" w:after="20"/>
              <w:jc w:val="left"/>
            </w:pPr>
            <w:r>
              <w:rPr>
                <w:sz w:val="17"/>
              </w:rPr>
              <w:t>3</w:t>
            </w:r>
          </w:p>
        </w:tc>
      </w:tr>
      <w:tr w:rsidR="00B20134" w14:paraId="42BE7531" w14:textId="77777777" w:rsidTr="00674AE0">
        <w:trPr>
          <w:jc w:val="center"/>
          <w:cantSplit/>
        </w:trPr>
        <w:tc>
          <w:tcPr>
            <w:tcW w:w="714" w:type="pct"/>
          </w:tcPr>
          <w:p w14:paraId="36204337" w14:textId="77777777" w:rsidR="00B20134" w:rsidRDefault="00990031">
            <w:pPr>
              <w:keepNext/>
              <w:spacing w:before="20" w:after="20"/>
              <w:jc w:val="left"/>
            </w:pPr>
            <w:r>
              <w:rPr>
                <w:sz w:val="17"/>
              </w:rPr>
              <w:t>EID</w:t>
            </w:r>
          </w:p>
        </w:tc>
        <w:tc>
          <w:tcPr>
            <w:tcW w:w="714" w:type="pct"/>
          </w:tcPr>
          <w:p w14:paraId="0EBF6C20" w14:textId="77777777" w:rsidR="00B20134" w:rsidRDefault="00990031">
            <w:pPr>
              <w:keepNext/>
              <w:spacing w:before="20" w:after="20"/>
              <w:jc w:val="left"/>
            </w:pPr>
            <w:r>
              <w:rPr>
                <w:sz w:val="17"/>
              </w:rPr>
              <w:t>[26]*</w:t>
            </w:r>
          </w:p>
        </w:tc>
        <w:tc>
          <w:tcPr>
            <w:tcW w:w="714" w:type="pct"/>
          </w:tcPr>
          <w:p w14:paraId="60A3C49D" w14:textId="77777777" w:rsidR="00B20134" w:rsidRDefault="00990031">
            <w:pPr>
              <w:keepNext/>
              <w:spacing w:before="20" w:after="20"/>
              <w:jc w:val="left"/>
            </w:pPr>
            <w:r>
              <w:rPr>
                <w:sz w:val="17"/>
              </w:rPr>
              <w:t>2025</w:t>
            </w:r>
          </w:p>
        </w:tc>
        <w:tc>
          <w:tcPr>
            <w:tcW w:w="714" w:type="pct"/>
          </w:tcPr>
          <w:p w14:paraId="05BAB5B2" w14:textId="77777777" w:rsidR="00B20134" w:rsidRDefault="00990031">
            <w:pPr>
              <w:keepNext/>
              <w:spacing w:before="20" w:after="20"/>
              <w:jc w:val="left"/>
            </w:pPr>
            <w:r>
              <w:rPr>
                <w:sz w:val="17"/>
              </w:rPr>
              <w:t>Sosyal medya (yer seviyesi)</w:t>
            </w:r>
          </w:p>
        </w:tc>
        <w:tc>
          <w:tcPr>
            <w:tcW w:w="714" w:type="pct"/>
          </w:tcPr>
          <w:p w14:paraId="66D92E66" w14:textId="77777777" w:rsidR="00B20134" w:rsidRDefault="00990031">
            <w:pPr>
              <w:keepNext/>
              <w:spacing w:before="20" w:after="20"/>
              <w:jc w:val="left"/>
            </w:pPr>
            <w:r>
              <w:rPr>
                <w:sz w:val="17"/>
              </w:rPr>
              <w:t>Deprem hasarı sınıflandırma</w:t>
            </w:r>
          </w:p>
        </w:tc>
        <w:tc>
          <w:tcPr>
            <w:tcW w:w="714" w:type="pct"/>
          </w:tcPr>
          <w:p w14:paraId="34D5FCDC" w14:textId="77777777" w:rsidR="00B20134" w:rsidRDefault="00990031">
            <w:pPr>
              <w:keepNext/>
              <w:spacing w:before="20" w:after="20"/>
              <w:jc w:val="left"/>
            </w:pPr>
            <w:r>
              <w:rPr>
                <w:sz w:val="17"/>
              </w:rPr>
              <w:t>13 513</w:t>
            </w:r>
          </w:p>
        </w:tc>
        <w:tc>
          <w:tcPr>
            <w:tcW w:w="714" w:type="pct"/>
          </w:tcPr>
          <w:p w14:paraId="10525CCA" w14:textId="77777777" w:rsidR="00B20134" w:rsidRDefault="00990031">
            <w:pPr>
              <w:keepNext/>
              <w:spacing w:before="20" w:after="20"/>
              <w:jc w:val="left"/>
            </w:pPr>
            <w:r>
              <w:rPr>
                <w:sz w:val="17"/>
              </w:rPr>
              <w:t>4</w:t>
            </w:r>
          </w:p>
        </w:tc>
      </w:tr>
      <w:tr w:rsidR="00B20134" w14:paraId="007982B7" w14:textId="77777777" w:rsidTr="00674AE0">
        <w:trPr>
          <w:jc w:val="center"/>
          <w:cantSplit/>
        </w:trPr>
        <w:tc>
          <w:tcPr>
            <w:tcW w:w="714" w:type="pct"/>
          </w:tcPr>
          <w:p w14:paraId="1FA2C167" w14:textId="77777777" w:rsidR="00B20134" w:rsidRDefault="00990031">
            <w:pPr>
              <w:keepNext/>
              <w:spacing w:before="20" w:after="20"/>
              <w:jc w:val="left"/>
            </w:pPr>
            <w:r>
              <w:rPr>
                <w:sz w:val="17"/>
              </w:rPr>
              <w:t>DSS</w:t>
            </w:r>
          </w:p>
        </w:tc>
        <w:tc>
          <w:tcPr>
            <w:tcW w:w="714" w:type="pct"/>
          </w:tcPr>
          <w:p w14:paraId="41E255C6" w14:textId="77777777" w:rsidR="00B20134" w:rsidRDefault="00990031">
            <w:pPr>
              <w:keepNext/>
              <w:spacing w:before="20" w:after="20"/>
              <w:jc w:val="left"/>
            </w:pPr>
            <w:r>
              <w:rPr>
                <w:sz w:val="17"/>
              </w:rPr>
              <w:t>[28]</w:t>
            </w:r>
          </w:p>
        </w:tc>
        <w:tc>
          <w:tcPr>
            <w:tcW w:w="714" w:type="pct"/>
          </w:tcPr>
          <w:p w14:paraId="2301601A" w14:textId="77777777" w:rsidR="00B20134" w:rsidRDefault="00990031">
            <w:pPr>
              <w:keepNext/>
              <w:spacing w:before="20" w:after="20"/>
              <w:jc w:val="left"/>
            </w:pPr>
            <w:r>
              <w:rPr>
                <w:sz w:val="17"/>
              </w:rPr>
              <w:t>2025</w:t>
            </w:r>
          </w:p>
        </w:tc>
        <w:tc>
          <w:tcPr>
            <w:tcW w:w="714" w:type="pct"/>
          </w:tcPr>
          <w:p w14:paraId="06D090C1" w14:textId="77777777" w:rsidR="00B20134" w:rsidRDefault="00990031">
            <w:pPr>
              <w:keepNext/>
              <w:spacing w:before="20" w:after="20"/>
              <w:jc w:val="left"/>
            </w:pPr>
            <w:r>
              <w:rPr>
                <w:sz w:val="17"/>
              </w:rPr>
              <w:t>Sosyal medya (yer seviyesi)</w:t>
            </w:r>
          </w:p>
        </w:tc>
        <w:tc>
          <w:tcPr>
            <w:tcW w:w="714" w:type="pct"/>
          </w:tcPr>
          <w:p w14:paraId="0A4DDE49" w14:textId="77777777" w:rsidR="00B20134" w:rsidRDefault="00990031">
            <w:pPr>
              <w:keepNext/>
              <w:spacing w:before="20" w:after="20"/>
              <w:jc w:val="left"/>
            </w:pPr>
            <w:r>
              <w:rPr>
                <w:sz w:val="17"/>
              </w:rPr>
              <w:t>Hasar şiddeti bölütlemesi</w:t>
            </w:r>
          </w:p>
        </w:tc>
        <w:tc>
          <w:tcPr>
            <w:tcW w:w="714" w:type="pct"/>
          </w:tcPr>
          <w:p w14:paraId="68554366" w14:textId="77777777" w:rsidR="00B20134" w:rsidRDefault="00990031">
            <w:pPr>
              <w:keepNext/>
              <w:spacing w:before="20" w:after="20"/>
              <w:jc w:val="left"/>
            </w:pPr>
            <w:r>
              <w:rPr>
                <w:sz w:val="17"/>
              </w:rPr>
              <w:t>607</w:t>
            </w:r>
          </w:p>
        </w:tc>
        <w:tc>
          <w:tcPr>
            <w:tcW w:w="714" w:type="pct"/>
          </w:tcPr>
          <w:p w14:paraId="2A0798B1" w14:textId="77777777" w:rsidR="00B20134" w:rsidRDefault="00990031">
            <w:pPr>
              <w:keepNext/>
              <w:spacing w:before="20" w:after="20"/>
              <w:jc w:val="left"/>
            </w:pPr>
            <w:r>
              <w:rPr>
                <w:sz w:val="17"/>
              </w:rPr>
              <w:t>3</w:t>
            </w:r>
          </w:p>
        </w:tc>
      </w:tr>
      <w:tr w:rsidR="00B20134" w14:paraId="2983D41D" w14:textId="77777777" w:rsidTr="00674AE0">
        <w:trPr>
          <w:jc w:val="center"/>
          <w:cantSplit/>
        </w:trPr>
        <w:tc>
          <w:tcPr>
            <w:tcW w:w="714" w:type="pct"/>
          </w:tcPr>
          <w:p w14:paraId="509853BD" w14:textId="77777777" w:rsidR="00B20134" w:rsidRDefault="00990031">
            <w:pPr>
              <w:spacing w:before="20" w:after="20"/>
              <w:jc w:val="left"/>
            </w:pPr>
            <w:r>
              <w:rPr>
                <w:sz w:val="17"/>
              </w:rPr>
              <w:t>EIDSeg</w:t>
            </w:r>
          </w:p>
        </w:tc>
        <w:tc>
          <w:tcPr>
            <w:tcW w:w="714" w:type="pct"/>
          </w:tcPr>
          <w:p w14:paraId="7ED14868" w14:textId="77777777" w:rsidR="00B20134" w:rsidRDefault="00990031">
            <w:pPr>
              <w:spacing w:before="20" w:after="20"/>
              <w:jc w:val="left"/>
            </w:pPr>
            <w:r>
              <w:rPr>
                <w:sz w:val="17"/>
              </w:rPr>
              <w:t>[26]</w:t>
            </w:r>
          </w:p>
        </w:tc>
        <w:tc>
          <w:tcPr>
            <w:tcW w:w="714" w:type="pct"/>
          </w:tcPr>
          <w:p w14:paraId="3DD3C5C7" w14:textId="77777777" w:rsidR="00B20134" w:rsidRDefault="00990031">
            <w:pPr>
              <w:spacing w:before="20" w:after="20"/>
              <w:jc w:val="left"/>
            </w:pPr>
            <w:r>
              <w:rPr>
                <w:sz w:val="17"/>
              </w:rPr>
              <w:t>2026</w:t>
            </w:r>
          </w:p>
        </w:tc>
        <w:tc>
          <w:tcPr>
            <w:tcW w:w="714" w:type="pct"/>
          </w:tcPr>
          <w:p w14:paraId="005730D9" w14:textId="77777777" w:rsidR="00B20134" w:rsidRDefault="00990031">
            <w:pPr>
              <w:spacing w:before="20" w:after="20"/>
              <w:jc w:val="left"/>
            </w:pPr>
            <w:r>
              <w:rPr>
                <w:sz w:val="17"/>
              </w:rPr>
              <w:t>Sosyal medya (yer seviyesi)</w:t>
            </w:r>
          </w:p>
        </w:tc>
        <w:tc>
          <w:tcPr>
            <w:tcW w:w="714" w:type="pct"/>
          </w:tcPr>
          <w:p w14:paraId="2BF9A83C" w14:textId="77777777" w:rsidR="00B20134" w:rsidRDefault="00990031">
            <w:pPr>
              <w:spacing w:before="20" w:after="20"/>
              <w:jc w:val="left"/>
            </w:pPr>
            <w:r>
              <w:rPr>
                <w:sz w:val="17"/>
              </w:rPr>
              <w:t>Piksel düzeyi hasar bölütlemesi</w:t>
            </w:r>
          </w:p>
        </w:tc>
        <w:tc>
          <w:tcPr>
            <w:tcW w:w="714" w:type="pct"/>
          </w:tcPr>
          <w:p w14:paraId="23B7D081" w14:textId="77777777" w:rsidR="00B20134" w:rsidRDefault="00990031">
            <w:pPr>
              <w:spacing w:before="20" w:after="20"/>
              <w:jc w:val="left"/>
            </w:pPr>
            <w:r>
              <w:rPr>
                <w:sz w:val="17"/>
              </w:rPr>
              <w:t>3266</w:t>
            </w:r>
          </w:p>
        </w:tc>
        <w:tc>
          <w:tcPr>
            <w:tcW w:w="714" w:type="pct"/>
          </w:tcPr>
          <w:p w14:paraId="5DC6AA65" w14:textId="77777777" w:rsidR="00B20134" w:rsidRDefault="00990031">
            <w:pPr>
              <w:spacing w:before="20" w:after="20"/>
              <w:jc w:val="left"/>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katmanının doğruluğunun denetlenmesidir. Bu çalışmada kapanmalar kendi hasar modelimizin çıktısından türetilmekte ve katmanın doğruluğu bir mahallede kör elle etiketlemeyle sınanmaktadır (Bölüm 4.3); tatbikatta dünya modelin kendi çıktısı olduğundan ölçülen operasyonel kazanç, kapanmayı önceden bilmenin değeridir.</w:t>
      </w:r>
    </w:p>
    <w:p w14:paraId="7A45426D" w14:textId="77777777" w:rsidR="00B20134" w:rsidRDefault="00990031">
      <w:r>
        <w:t>Şekil 1, Bölüm 2.1–2.4'te tartışılan uygulamalı çalışmaları kullandıkları algılama kanalına ve çıktılarının ulaştığı karar düzeyine göre konumlandırmaktadır. Derlenen çalışmaların tamamı üç algılama kanalından (uydu/hava görüntüsü, yer seviyesi görüntü, metin) en çok birini kullanmaktadır (optik ve radar görüntüsünü birlikte kullanan çalışmalar uydu/hava kanalında sayılmıştır); ekip sevki düzeyine ulaşan bir çalışma bulunmamaktadır.</w:t>
      </w:r>
    </w:p>
    <w:p w14:paraId="4E123FC4" w14:textId="77777777" w:rsidR="00B20134" w:rsidRDefault="00990031">
      <w:pPr>
        <w:keepNext/>
        <w:shd w:val="clear" w:color="auto" w:fill="FFF7DA"/>
        <w:jc w:val="center"/>
      </w:pPr>
      <w:r>
        <w:drawing>
          <wp:inline xmlns:a="http://schemas.openxmlformats.org/drawingml/2006/main" xmlns:pic="http://schemas.openxmlformats.org/drawingml/2006/picture">
            <wp:extent cx="5220000" cy="3199354"/>
            <wp:docPr id="54" name="Picture 54"/>
            <wp:cNvGraphicFramePr>
              <a:graphicFrameLocks noChangeAspect="1"/>
            </wp:cNvGraphicFramePr>
            <a:graphic>
              <a:graphicData uri="http://schemas.openxmlformats.org/drawingml/2006/picture">
                <pic:pic>
                  <pic:nvPicPr>
                    <pic:cNvPr id="0" name="sekil_yazin_konumu.png"/>
                    <pic:cNvPicPr/>
                  </pic:nvPicPr>
                  <pic:blipFill>
                    <a:blip r:embed="rId60"/>
                    <a:stretch>
                      <a:fillRect/>
                    </a:stretch>
                  </pic:blipFill>
                  <pic:spPr>
                    <a:xfrm>
                      <a:off x="0" y="0"/>
                      <a:ext cx="5220000" cy="3199354"/>
                    </a:xfrm>
                    <a:prstGeom prst="rect"/>
                  </pic:spPr>
                </pic:pic>
              </a:graphicData>
            </a:graphic>
          </wp:inline>
        </w:drawing>
      </w:r>
    </w:p>
    <w:p w14:paraId="2D2518E6" w14:textId="412A7069" w:rsidR="00B20134" w:rsidRDefault="00990031">
      <w:pPr>
        <w:spacing w:before="60" w:after="200"/>
        <w:jc w:val="center"/>
      </w:pPr>
      <w:r>
        <w:rPr>
          <w:b/>
          <w:sz w:val="19"/>
        </w:rPr>
        <w:t>Şekil 1.</w:t>
      </w:r>
      <w:r>
        <w:rPr>
          <w:b w:val="0"/>
          <w:sz w:val="19"/>
        </w:rPr>
        <w:t xml:space="preserve"> Bölüm 2'de tartışılan uygulamalı çalışmaların algılama kanalı ve çıktının ulaştığı karar düzeyine göre konumu. Her kutu bir kaynak numarasıdır; konum, Bölüm 2'deki anlatıma dayanan niteliksel bir sınıflamadır. Genel amaçlı mimariler ve algoritmalar, dil modelleri ve derleme [7] dışarıda bırakılmıştır.</w:t>
      </w:r>
      <w:bookmarkStart w:id="1" w:name="Sekil1"/>
      <w:bookmarkEnd w:id="1"/>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tatbikat bu beş kanaldan üçünü (uydu/drone görüntüsü, yer seviyesi görüntü, Türkçe metin) koşturmaktadır; erişim süresini değiştiren kapanmalar yalnız uydu/drone kanalından gelir, kamera ve metin kanalları ısı haritasına kayıt üretir. Acil çağrı ve sismik katalog kanalları tatbikatta kullanılmamıştır.</w:t>
      </w:r>
    </w:p>
    <w:p w14:paraId="6E14AEC9" w14:textId="77777777" w:rsidR="00B20134" w:rsidRDefault="00990031">
      <w:r>
        <w:t>Çıkarım katmanı her kanal için ayrı bir model barındırır: uydu görüntüsünde genel hasarı bölütleyen ve çıktısı yol ağı kenarlarıyla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zaman damgası ve kaynak tipi.</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t>Uygulama yüzeyi bir REST hizmet katmanı ile bu katmanı kullanan web ve mobil (Flutter) istemcilerinden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AE5951">
        <w:rPr>
          <w:b/>
          <w:noProof/>
          <w:sz w:val="19"/>
        </w:rPr>
        <w:t>2</w:t>
      </w:r>
      <w:r>
        <w:t>'de şematize edilmektedir.</w:t>
      </w:r>
    </w:p>
    <w:p w14:paraId="1E448A03"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3001885"/>
            <wp:docPr id="49" name="Picture 49"/>
            <wp:cNvGraphicFramePr>
              <a:graphicFrameLocks noChangeAspect="1"/>
            </wp:cNvGraphicFramePr>
            <a:graphic>
              <a:graphicData uri="http://schemas.openxmlformats.org/drawingml/2006/picture">
                <pic:pic>
                  <pic:nvPicPr>
                    <pic:cNvPr id="0" name="sekil_mimari.png"/>
                    <pic:cNvPicPr/>
                  </pic:nvPicPr>
                  <pic:blipFill>
                    <a:blip r:embed="rId55"/>
                    <a:stretch>
                      <a:fillRect/>
                    </a:stretch>
                  </pic:blipFill>
                  <pic:spPr>
                    <a:xfrm>
                      <a:off x="0" y="0"/>
                      <a:ext cx="5580000" cy="3001885"/>
                    </a:xfrm>
                    <a:prstGeom prst="rect"/>
                  </pic:spPr>
                </pic:pic>
              </a:graphicData>
            </a:graphic>
          </wp:inline>
        </w:drawing>
      </w:r>
    </w:p>
    <w:p w14:paraId="466F4A24" w14:textId="046D2BAE" w:rsidR="00B20134" w:rsidRDefault="00990031">
      <w:pPr>
        <w:spacing w:before="60" w:after="200"/>
        <w:jc w:val="center"/>
      </w:pPr>
      <w:r>
        <w:rPr>
          <w:b/>
          <w:sz w:val="19"/>
        </w:rPr>
        <w:t xml:space="preserve">Şekil </w:t>
      </w:r>
      <w:bookmarkStart w:id="2" w:name="Sekil2"/>
      <w:r w:rsidR="00AE5951">
        <w:rPr>
          <w:b/>
          <w:noProof/>
          <w:sz w:val="19"/>
        </w:rPr>
        <w:t>2</w:t>
      </w:r>
      <w:bookmarkEnd w:id="2"/>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saklanabilir.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depremlerinden [1, 2] en ağır etkilenen iller arasından Hatay ve Gaziantep'tir. Değerlendirme, bu illerde açık drone ortofotosu bulunan üç gerçek mahallede yürütülmüştür: Defne / Elektrik Mah. (Hatay), İslahiye ve Nurdağı (Gaziantep). Mahalle ölçeğinin gerekçesi Bölüm 3.8.1'de verilmektedir.</w:t>
      </w:r>
    </w:p>
    <w:p w14:paraId="65328ED3" w14:textId="241768AB" w:rsidR="006B13C8" w:rsidRDefault="00BF64E8">
      <w:r>
        <w:t xml:space="preserve">Çalışma alanı </w:t>
      </w:r>
      <w:r w:rsidR="00065384">
        <w:t xml:space="preserve">Şekil </w:t>
      </w:r>
      <w:r w:rsidR="00AE5951">
        <w:rPr>
          <w:b/>
          <w:noProof/>
          <w:sz w:val="19"/>
        </w:rPr>
        <w:t>3</w:t>
      </w:r>
      <w:r>
        <w:t>'te haritalanmaktadır.</w:t>
      </w:r>
    </w:p>
    <w:p>
      <w:pPr>
        <w:keepNext/>
        <w:jc w:val="center"/>
      </w:pPr>
      <w:r>
        <w:drawing>
          <wp:inline xmlns:a="http://schemas.openxmlformats.org/drawingml/2006/main" xmlns:pic="http://schemas.openxmlformats.org/drawingml/2006/picture">
            <wp:extent cx="3780000" cy="5526589"/>
            <wp:docPr id="42" name="Picture 42"/>
            <wp:cNvGraphicFramePr>
              <a:graphicFrameLocks noChangeAspect="1"/>
            </wp:cNvGraphicFramePr>
            <a:graphic>
              <a:graphicData uri="http://schemas.openxmlformats.org/drawingml/2006/picture">
                <pic:pic>
                  <pic:nvPicPr>
                    <pic:cNvPr id="0" name="sekil_calisma_alani.png"/>
                    <pic:cNvPicPr/>
                  </pic:nvPicPr>
                  <pic:blipFill>
                    <a:blip r:embed="rId48"/>
                    <a:stretch>
                      <a:fillRect/>
                    </a:stretch>
                  </pic:blipFill>
                  <pic:spPr>
                    <a:xfrm>
                      <a:off x="0" y="0"/>
                      <a:ext cx="3780000" cy="5526589"/>
                    </a:xfrm>
                    <a:prstGeom prst="rect"/>
                  </pic:spPr>
                </pic:pic>
              </a:graphicData>
            </a:graphic>
          </wp:inline>
        </w:drawing>
      </w:r>
    </w:p>
    <w:p w14:paraId="4FAFB1A6" w14:textId="76643889" w:rsidR="00B20134" w:rsidRDefault="00990031">
      <w:pPr>
        <w:spacing w:before="60" w:after="200"/>
        <w:jc w:val="center"/>
      </w:pPr>
      <w:r>
        <w:rPr>
          <w:b/>
          <w:sz w:val="19"/>
        </w:rPr>
        <w:t>Şekil 3.</w:t>
      </w:r>
      <w:r>
        <w:rPr>
          <w:b w:val="0"/>
          <w:sz w:val="19"/>
        </w:rPr>
        <w:t xml:space="preserve"> Çalışma alanı: 6 Şubat 2023 depremlerinin dış merkezleri (USGS), bölgedeki aktif faylar (GEM Global Active Faults) ve değerlendirmede kullanılan üç drone mahallesi (Defne/Elektrik, İslahiye, Nurdağı; çekim tarihleriyle). Zemin © OpenStreetMap katkıcıları.</w:t>
      </w:r>
      <w:bookmarkStart w:id="3" w:name="Sekil3"/>
      <w:bookmarkEnd w:id="3"/>
    </w:p>
    <w:p w14:paraId="223F0FB0" w14:textId="13716B92" w:rsidR="00B20134" w:rsidRDefault="00990031">
      <w:r>
        <w:t xml:space="preserve">Çalışmada kullanılan veri kaynakları </w:t>
      </w:r>
      <w:r w:rsidR="00572A67">
        <w:t xml:space="preserve">Tablo </w:t>
      </w:r>
      <w:r w:rsidR="00AE5951">
        <w:rPr>
          <w:b/>
          <w:noProof/>
        </w:rPr>
        <w:t>2</w:t>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pPr>
        <w:keepNext/>
      </w:pPr>
      <w:r>
        <w:rPr>
          <w:b/>
        </w:rPr>
        <w:t>Tablo 2.</w:t>
      </w:r>
      <w:r>
        <w:rPr>
          <w:b w:val="0"/>
        </w:rPr>
        <w:t xml:space="preserve"> Çalışmada kullanılan dış (harici) veri kaynakları. Tatbikattaki ihbar metinleri elle yazılmış sentetik metinlerdir ve bu tabloya dahil edilmemiştir; acil çağrı kanalı tatbikatta kullanılmamıştır. Son dört satır, model eğitimi ve değerlendirmesinde kullanılan kümeleri gösterir.</w:t>
      </w:r>
      <w:bookmarkStart w:id="4" w:name="Tablo2"/>
      <w:bookmarkEnd w:id="4"/>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cantSplit/>
          <w:tblHeader/>
        </w:trPr>
        <w:tc>
          <w:tcPr>
            <w:tcW w:w="0" w:type="auto"/>
            <w:shd w:val="clear" w:color="auto" w:fill="E8E8E8"/>
          </w:tcPr>
          <w:p w14:paraId="6A8DA175" w14:textId="77777777" w:rsidR="00210E36" w:rsidRDefault="00BF64E8">
            <w:pPr>
              <w:keepNext/>
              <w:spacing w:before="20" w:after="20"/>
              <w:jc w:val="left"/>
            </w:pPr>
            <w:r>
              <w:rPr>
                <w:b/>
                <w:sz w:val="19"/>
              </w:rPr>
              <w:t>Kaynak</w:t>
            </w:r>
          </w:p>
        </w:tc>
        <w:tc>
          <w:tcPr>
            <w:tcW w:w="0" w:type="auto"/>
            <w:shd w:val="clear" w:color="auto" w:fill="E8E8E8"/>
          </w:tcPr>
          <w:p w14:paraId="5677FE70" w14:textId="77777777" w:rsidR="00210E36" w:rsidRDefault="00BF64E8">
            <w:pPr>
              <w:keepNext/>
              <w:spacing w:before="20" w:after="20"/>
              <w:jc w:val="left"/>
            </w:pPr>
            <w:r>
              <w:rPr>
                <w:b/>
                <w:sz w:val="19"/>
              </w:rPr>
              <w:t>Tür</w:t>
            </w:r>
          </w:p>
        </w:tc>
        <w:tc>
          <w:tcPr>
            <w:tcW w:w="0" w:type="auto"/>
            <w:shd w:val="clear" w:color="auto" w:fill="E8E8E8"/>
          </w:tcPr>
          <w:p w14:paraId="5468EEF8" w14:textId="77777777" w:rsidR="00210E36" w:rsidRDefault="00BF64E8">
            <w:pPr>
              <w:keepNext/>
              <w:spacing w:before="20" w:after="20"/>
              <w:jc w:val="left"/>
            </w:pPr>
            <w:r>
              <w:rPr>
                <w:b/>
                <w:sz w:val="19"/>
              </w:rPr>
              <w:t>Tarih</w:t>
            </w:r>
          </w:p>
        </w:tc>
        <w:tc>
          <w:tcPr>
            <w:tcW w:w="0" w:type="auto"/>
            <w:shd w:val="clear" w:color="auto" w:fill="E8E8E8"/>
          </w:tcPr>
          <w:p w14:paraId="58A48997" w14:textId="77777777" w:rsidR="00210E36" w:rsidRDefault="00BF64E8">
            <w:pPr>
              <w:keepNext/>
              <w:spacing w:before="20" w:after="20"/>
              <w:jc w:val="left"/>
            </w:pPr>
            <w:r>
              <w:rPr>
                <w:b/>
                <w:sz w:val="19"/>
              </w:rPr>
              <w:t>Bölge</w:t>
            </w:r>
          </w:p>
        </w:tc>
        <w:tc>
          <w:tcPr>
            <w:tcW w:w="0" w:type="auto"/>
            <w:shd w:val="clear" w:color="auto" w:fill="E8E8E8"/>
          </w:tcPr>
          <w:p w14:paraId="3B3F5C78" w14:textId="77777777" w:rsidR="00210E36" w:rsidRDefault="00BF64E8">
            <w:pPr>
              <w:keepNext/>
              <w:spacing w:before="20" w:after="20"/>
              <w:jc w:val="left"/>
            </w:pPr>
            <w:r>
              <w:rPr>
                <w:b/>
                <w:sz w:val="19"/>
              </w:rPr>
              <w:t>Çözünürlük / ölçek</w:t>
            </w:r>
          </w:p>
        </w:tc>
        <w:tc>
          <w:tcPr>
            <w:tcW w:w="0" w:type="auto"/>
            <w:shd w:val="clear" w:color="auto" w:fill="E8E8E8"/>
          </w:tcPr>
          <w:p w14:paraId="08CB2FAE" w14:textId="77777777" w:rsidR="00210E36" w:rsidRDefault="00BF64E8">
            <w:pPr>
              <w:keepNext/>
              <w:spacing w:before="20" w:after="20"/>
              <w:jc w:val="left"/>
            </w:pPr>
            <w:r>
              <w:rPr>
                <w:b/>
                <w:sz w:val="19"/>
              </w:rPr>
              <w:t>Erişim</w:t>
            </w:r>
          </w:p>
        </w:tc>
      </w:tr>
      <w:tr w:rsidR="00210E36" w14:paraId="17AAD526" w14:textId="77777777">
        <w:trPr>
          <w:jc w:val="center"/>
          <w:cantSplit/>
        </w:trPr>
        <w:tc>
          <w:tcPr>
            <w:tcW w:w="0" w:type="auto"/>
          </w:tcPr>
          <w:p w14:paraId="325AD7F1" w14:textId="77777777" w:rsidR="00210E36" w:rsidRDefault="00BF64E8">
            <w:pPr>
              <w:keepNext/>
              <w:spacing w:before="20" w:after="20"/>
              <w:jc w:val="left"/>
            </w:pPr>
            <w:r>
              <w:rPr>
                <w:sz w:val="19"/>
              </w:rPr>
              <w:t>Esri World Imagery Wayback [45]</w:t>
            </w:r>
          </w:p>
        </w:tc>
        <w:tc>
          <w:tcPr>
            <w:tcW w:w="0" w:type="auto"/>
          </w:tcPr>
          <w:p w14:paraId="621AFAB6" w14:textId="77777777" w:rsidR="00210E36" w:rsidRDefault="00BF64E8">
            <w:pPr>
              <w:keepNext/>
              <w:spacing w:before="20" w:after="20"/>
              <w:jc w:val="left"/>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keepNext/>
              <w:spacing w:before="20" w:after="20"/>
              <w:jc w:val="left"/>
            </w:pPr>
            <w:r>
              <w:rPr>
                <w:sz w:val="19"/>
              </w:rPr>
              <w:lastRenderedPageBreak/>
              <w:t>2022–2023</w:t>
            </w:r>
          </w:p>
        </w:tc>
        <w:tc>
          <w:tcPr>
            <w:tcW w:w="0" w:type="auto"/>
          </w:tcPr>
          <w:p w14:paraId="675B1BF0" w14:textId="77777777" w:rsidR="00210E36" w:rsidRDefault="00BF64E8">
            <w:pPr>
              <w:keepNext/>
              <w:spacing w:before="20" w:after="20"/>
              <w:jc w:val="left"/>
            </w:pPr>
            <w:r>
              <w:rPr>
                <w:sz w:val="19"/>
              </w:rPr>
              <w:t>Hatay, Gaziantep, Kahramanmaraş</w:t>
            </w:r>
          </w:p>
        </w:tc>
        <w:tc>
          <w:tcPr>
            <w:tcW w:w="0" w:type="auto"/>
          </w:tcPr>
          <w:p w14:paraId="2D4BB77B" w14:textId="77777777" w:rsidR="00210E36" w:rsidRDefault="00BF64E8">
            <w:pPr>
              <w:keepNext/>
              <w:spacing w:before="20" w:after="20"/>
              <w:jc w:val="left"/>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keepNext/>
              <w:spacing w:before="20" w:after="20"/>
              <w:jc w:val="left"/>
            </w:pPr>
            <w:r>
              <w:rPr>
                <w:sz w:val="19"/>
              </w:rPr>
              <w:lastRenderedPageBreak/>
              <w:t>Karo servisi, sürüm kimliğiyle</w:t>
            </w:r>
          </w:p>
        </w:tc>
      </w:tr>
      <w:tr w:rsidR="00210E36" w14:paraId="7F59A0E5" w14:textId="77777777">
        <w:trPr>
          <w:jc w:val="center"/>
          <w:cantSplit/>
        </w:trPr>
        <w:tc>
          <w:tcPr>
            <w:tcW w:w="0" w:type="auto"/>
          </w:tcPr>
          <w:p w14:paraId="0FBFE335" w14:textId="77777777" w:rsidR="00210E36" w:rsidRDefault="00BF64E8">
            <w:pPr>
              <w:keepNext/>
              <w:spacing w:before="20" w:after="20"/>
              <w:jc w:val="left"/>
            </w:pPr>
            <w:r>
              <w:rPr>
                <w:sz w:val="19"/>
              </w:rPr>
              <w:t>Maxar Open Data Program [46]</w:t>
            </w:r>
          </w:p>
        </w:tc>
        <w:tc>
          <w:tcPr>
            <w:tcW w:w="0" w:type="auto"/>
          </w:tcPr>
          <w:p w14:paraId="4F7C17E8" w14:textId="77777777" w:rsidR="00210E36" w:rsidRDefault="00BF64E8">
            <w:pPr>
              <w:keepNext/>
              <w:spacing w:before="20" w:after="20"/>
              <w:jc w:val="left"/>
            </w:pPr>
            <w:r>
              <w:rPr>
                <w:sz w:val="19"/>
              </w:rPr>
              <w:t>WorldView-3 ve GeoEye-1 optik uydu görüntüsü</w:t>
            </w:r>
          </w:p>
        </w:tc>
        <w:tc>
          <w:tcPr>
            <w:tcW w:w="0" w:type="auto"/>
          </w:tcPr>
          <w:p w14:paraId="66AE0D33" w14:textId="77777777" w:rsidR="00210E36" w:rsidRDefault="00BF64E8">
            <w:pPr>
              <w:keepNext/>
              <w:spacing w:before="20" w:after="20"/>
              <w:jc w:val="left"/>
            </w:pPr>
            <w:r>
              <w:rPr>
                <w:sz w:val="19"/>
              </w:rPr>
              <w:t>Şubat 2023 (deprem sonrası)</w:t>
            </w:r>
          </w:p>
        </w:tc>
        <w:tc>
          <w:tcPr>
            <w:tcW w:w="0" w:type="auto"/>
          </w:tcPr>
          <w:p w14:paraId="3E3D4946" w14:textId="77777777" w:rsidR="00210E36" w:rsidRDefault="00BF64E8">
            <w:pPr>
              <w:keepNext/>
              <w:spacing w:before="20" w:after="20"/>
              <w:jc w:val="left"/>
            </w:pPr>
            <w:r>
              <w:rPr>
                <w:sz w:val="19"/>
              </w:rPr>
              <w:t>Hatay, Kahramanmaraş</w:t>
            </w:r>
          </w:p>
        </w:tc>
        <w:tc>
          <w:tcPr>
            <w:tcW w:w="0" w:type="auto"/>
          </w:tcPr>
          <w:p w14:paraId="5030E3E9" w14:textId="77777777" w:rsidR="00210E36" w:rsidRDefault="00BF64E8">
            <w:pPr>
              <w:keepNext/>
              <w:spacing w:before="20" w:after="20"/>
              <w:jc w:val="left"/>
            </w:pPr>
            <w:r>
              <w:rPr>
                <w:sz w:val="19"/>
              </w:rPr>
              <w:t>17 408 × 17 408 piksel karolar; üretici belirtimine göre yaklaşık 0,3–0,4 m</w:t>
            </w:r>
          </w:p>
        </w:tc>
        <w:tc>
          <w:tcPr>
            <w:tcW w:w="0" w:type="auto"/>
          </w:tcPr>
          <w:p w14:paraId="7EA4478B" w14:textId="77777777" w:rsidR="00210E36" w:rsidRDefault="00BF64E8">
            <w:pPr>
              <w:keepNext/>
              <w:spacing w:before="20" w:after="20"/>
              <w:jc w:val="left"/>
            </w:pPr>
            <w:r>
              <w:rPr>
                <w:sz w:val="19"/>
              </w:rPr>
              <w:t>Açık veri deposu; CC BY-NC 4.0</w:t>
            </w:r>
          </w:p>
        </w:tc>
      </w:tr>
      <w:tr w:rsidR="00210E36" w14:paraId="5BCEBFCF" w14:textId="77777777">
        <w:trPr>
          <w:jc w:val="center"/>
          <w:cantSplit/>
        </w:trPr>
        <w:tc>
          <w:tcPr>
            <w:tcW w:w="0" w:type="auto"/>
          </w:tcPr>
          <w:p w14:paraId="2C7E65B5" w14:textId="77777777" w:rsidR="00210E36" w:rsidRDefault="00BF64E8">
            <w:pPr>
              <w:keepNext/>
              <w:spacing w:before="20" w:after="20"/>
              <w:jc w:val="left"/>
            </w:pPr>
            <w:r>
              <w:rPr>
                <w:sz w:val="19"/>
              </w:rPr>
              <w:t>OpenAerialMap [47]</w:t>
            </w:r>
          </w:p>
        </w:tc>
        <w:tc>
          <w:tcPr>
            <w:tcW w:w="0" w:type="auto"/>
          </w:tcPr>
          <w:p w14:paraId="0810959E" w14:textId="77777777" w:rsidR="00210E36" w:rsidRDefault="00BF64E8">
            <w:pPr>
              <w:keepNext/>
              <w:spacing w:before="20" w:after="20"/>
              <w:jc w:val="left"/>
            </w:pPr>
            <w:r>
              <w:rPr>
                <w:sz w:val="19"/>
              </w:rPr>
              <w:t>Açık havadan ve insansız hava aracı görüntüsü</w:t>
            </w:r>
          </w:p>
        </w:tc>
        <w:tc>
          <w:tcPr>
            <w:tcW w:w="0" w:type="auto"/>
          </w:tcPr>
          <w:p w14:paraId="7F487F19" w14:textId="77777777" w:rsidR="00210E36" w:rsidRDefault="00BF64E8">
            <w:pPr>
              <w:keepNext/>
              <w:spacing w:before="20" w:after="20"/>
              <w:jc w:val="left"/>
            </w:pPr>
            <w:r>
              <w:rPr>
                <w:sz w:val="19"/>
              </w:rPr>
              <w:t>2023</w:t>
            </w:r>
          </w:p>
        </w:tc>
        <w:tc>
          <w:tcPr>
            <w:tcW w:w="0" w:type="auto"/>
          </w:tcPr>
          <w:p w14:paraId="1B40E4D6" w14:textId="77777777" w:rsidR="00210E36" w:rsidRDefault="00BF64E8">
            <w:pPr>
              <w:keepNext/>
              <w:spacing w:before="20" w:after="20"/>
              <w:jc w:val="left"/>
            </w:pPr>
            <w:r>
              <w:rPr>
                <w:sz w:val="19"/>
              </w:rPr>
              <w:t>Olay bazlı, düzensiz kapsama</w:t>
            </w:r>
          </w:p>
        </w:tc>
        <w:tc>
          <w:tcPr>
            <w:tcW w:w="0" w:type="auto"/>
          </w:tcPr>
          <w:p w14:paraId="239797DF" w14:textId="77777777" w:rsidR="00210E36" w:rsidRDefault="00BF64E8">
            <w:pPr>
              <w:keepNext/>
              <w:spacing w:before="20" w:after="20"/>
              <w:jc w:val="left"/>
            </w:pPr>
            <w:r>
              <w:rPr>
                <w:sz w:val="19"/>
              </w:rPr>
              <w:t>Değişken, alt-metre</w:t>
            </w:r>
          </w:p>
        </w:tc>
        <w:tc>
          <w:tcPr>
            <w:tcW w:w="0" w:type="auto"/>
          </w:tcPr>
          <w:p w14:paraId="09AA0D59" w14:textId="77777777" w:rsidR="00210E36" w:rsidRDefault="00BF64E8">
            <w:pPr>
              <w:keepNext/>
              <w:spacing w:before="20" w:after="20"/>
              <w:jc w:val="left"/>
            </w:pPr>
            <w:r>
              <w:rPr>
                <w:sz w:val="19"/>
              </w:rPr>
              <w:t>Açık karo servisi</w:t>
            </w:r>
          </w:p>
        </w:tc>
      </w:tr>
      <w:tr w:rsidR="00210E36" w14:paraId="04110477" w14:textId="77777777">
        <w:trPr>
          <w:jc w:val="center"/>
          <w:cantSplit/>
        </w:trPr>
        <w:tc>
          <w:tcPr>
            <w:tcW w:w="0" w:type="auto"/>
          </w:tcPr>
          <w:p w14:paraId="25A1560C" w14:textId="77777777" w:rsidR="00210E36" w:rsidRDefault="00BF64E8">
            <w:pPr>
              <w:keepNext/>
              <w:spacing w:before="20" w:after="20"/>
              <w:jc w:val="left"/>
            </w:pPr>
            <w:r>
              <w:rPr>
                <w:sz w:val="19"/>
              </w:rPr>
              <w:t>Help.NGO İHA ortofotoları [64] (OpenAerialMap üzerinden)</w:t>
            </w:r>
          </w:p>
        </w:tc>
        <w:tc>
          <w:tcPr>
            <w:tcW w:w="0" w:type="auto"/>
          </w:tcPr>
          <w:p w14:paraId="396EC8C6" w14:textId="77777777" w:rsidR="00210E36" w:rsidRDefault="00BF64E8">
            <w:pPr>
              <w:keepNext/>
              <w:spacing w:before="20" w:after="20"/>
              <w:jc w:val="left"/>
            </w:pPr>
            <w:r>
              <w:rPr>
                <w:sz w:val="19"/>
              </w:rPr>
              <w:t>İnsansız hava aracı ortofotosu, üç sahne (Tablo 3–4)</w:t>
            </w:r>
          </w:p>
        </w:tc>
        <w:tc>
          <w:tcPr>
            <w:tcW w:w="0" w:type="auto"/>
          </w:tcPr>
          <w:p w14:paraId="6A193988" w14:textId="77777777" w:rsidR="00210E36" w:rsidRDefault="00BF64E8">
            <w:pPr>
              <w:keepNext/>
              <w:spacing w:before="20" w:after="20"/>
              <w:jc w:val="left"/>
            </w:pPr>
            <w:r>
              <w:rPr>
                <w:sz w:val="19"/>
              </w:rPr>
              <w:t>9 ve 14 Şubat 2023 (deprem sonrası)</w:t>
            </w:r>
          </w:p>
        </w:tc>
        <w:tc>
          <w:tcPr>
            <w:tcW w:w="0" w:type="auto"/>
          </w:tcPr>
          <w:p w14:paraId="64C0FBEF" w14:textId="77777777" w:rsidR="00210E36" w:rsidRDefault="00BF64E8">
            <w:pPr>
              <w:keepNext/>
              <w:spacing w:before="20" w:after="20"/>
              <w:jc w:val="left"/>
            </w:pPr>
            <w:r>
              <w:rPr>
                <w:sz w:val="19"/>
              </w:rPr>
              <w:t>Hatay (Defne/Elektrik), Gaziantep (İslahiye, Nurdağı)</w:t>
            </w:r>
          </w:p>
        </w:tc>
        <w:tc>
          <w:tcPr>
            <w:tcW w:w="0" w:type="auto"/>
          </w:tcPr>
          <w:p w14:paraId="5A8DDE62" w14:textId="77777777" w:rsidR="00210E36" w:rsidRDefault="00BF64E8">
            <w:pPr>
              <w:keepNext/>
              <w:spacing w:before="20" w:after="20"/>
              <w:jc w:val="left"/>
            </w:pPr>
            <w:r>
              <w:rPr>
                <w:sz w:val="19"/>
              </w:rPr>
              <w:t>Özgün 3,4–7,9 cm/piksel; analizde z18 karolarıyla yaklaşık 0,48 m/piksel</w:t>
            </w:r>
          </w:p>
        </w:tc>
        <w:tc>
          <w:tcPr>
            <w:tcW w:w="0" w:type="auto"/>
          </w:tcPr>
          <w:p w14:paraId="0F993849" w14:textId="77777777" w:rsidR="00210E36" w:rsidRDefault="00BF64E8">
            <w:pPr>
              <w:keepNext/>
              <w:spacing w:before="20" w:after="20"/>
              <w:jc w:val="left"/>
            </w:pPr>
            <w:r>
              <w:rPr>
                <w:sz w:val="19"/>
              </w:rPr>
              <w:t>Açık karo servisi; CC BY 4.0</w:t>
            </w:r>
          </w:p>
        </w:tc>
      </w:tr>
      <w:tr w:rsidR="00210E36" w14:paraId="6583DEA2" w14:textId="77777777">
        <w:trPr>
          <w:jc w:val="center"/>
          <w:cantSplit/>
        </w:trPr>
        <w:tc>
          <w:tcPr>
            <w:tcW w:w="0" w:type="auto"/>
          </w:tcPr>
          <w:p w14:paraId="1BE508B2" w14:textId="77777777" w:rsidR="00210E36" w:rsidRDefault="00BF64E8">
            <w:pPr>
              <w:keepNext/>
              <w:spacing w:before="20" w:after="20"/>
              <w:jc w:val="left"/>
            </w:pPr>
            <w:r>
              <w:rPr>
                <w:sz w:val="19"/>
              </w:rPr>
              <w:t>OpenStreetMap [44]</w:t>
            </w:r>
          </w:p>
        </w:tc>
        <w:tc>
          <w:tcPr>
            <w:tcW w:w="0" w:type="auto"/>
          </w:tcPr>
          <w:p w14:paraId="3C8B68BC" w14:textId="77777777" w:rsidR="00210E36" w:rsidRDefault="00BF64E8">
            <w:pPr>
              <w:keepNext/>
              <w:spacing w:before="20" w:after="20"/>
              <w:jc w:val="left"/>
            </w:pPr>
            <w:r>
              <w:rPr>
                <w:sz w:val="19"/>
              </w:rPr>
              <w:t>Vektör yol ağı, toplanma alanı ve açık alan etiketleri</w:t>
            </w:r>
          </w:p>
        </w:tc>
        <w:tc>
          <w:tcPr>
            <w:tcW w:w="0" w:type="auto"/>
          </w:tcPr>
          <w:p w14:paraId="4B3DC67E" w14:textId="77777777" w:rsidR="00210E36" w:rsidRDefault="00BF64E8">
            <w:pPr>
              <w:keepNext/>
              <w:spacing w:before="20" w:after="20"/>
              <w:jc w:val="left"/>
            </w:pPr>
            <w:r>
              <w:rPr>
                <w:sz w:val="19"/>
              </w:rPr>
              <w:t>2023</w:t>
            </w:r>
          </w:p>
        </w:tc>
        <w:tc>
          <w:tcPr>
            <w:tcW w:w="0" w:type="auto"/>
          </w:tcPr>
          <w:p w14:paraId="1BF4B395" w14:textId="77777777" w:rsidR="00210E36" w:rsidRDefault="00BF64E8">
            <w:pPr>
              <w:keepNext/>
              <w:spacing w:before="20" w:after="20"/>
              <w:jc w:val="left"/>
            </w:pPr>
            <w:r>
              <w:rPr>
                <w:sz w:val="19"/>
              </w:rPr>
              <w:t>İl geneli</w:t>
            </w:r>
          </w:p>
        </w:tc>
        <w:tc>
          <w:tcPr>
            <w:tcW w:w="0" w:type="auto"/>
          </w:tcPr>
          <w:p w14:paraId="159A0C82" w14:textId="77777777" w:rsidR="00210E36" w:rsidRDefault="00BF64E8">
            <w:pPr>
              <w:keepNext/>
              <w:spacing w:before="20" w:after="20"/>
              <w:jc w:val="left"/>
            </w:pPr>
            <w:r>
              <w:rPr>
                <w:sz w:val="19"/>
              </w:rPr>
              <w:t>Vektör</w:t>
            </w:r>
          </w:p>
        </w:tc>
        <w:tc>
          <w:tcPr>
            <w:tcW w:w="0" w:type="auto"/>
          </w:tcPr>
          <w:p>
            <w:pPr>
              <w:keepNext/>
              <w:jc w:val="left"/>
            </w:pPr>
            <w:r>
              <w:rPr>
                <w:sz w:val="19"/>
              </w:rPr>
              <w:t>Yerel PBF dosyası (tek geçiş)</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AFAD deprem kataloğu [58]</w:t>
            </w:r>
          </w:p>
        </w:tc>
        <w:tc>
          <w:tcPr>
            <w:tcW w:w="0" w:type="auto"/>
          </w:tcPr>
          <w:p w14:paraId="2E74DBDF" w14:textId="77777777" w:rsidR="00210E36" w:rsidRDefault="00BF64E8">
            <w:pPr>
              <w:keepNext/>
              <w:spacing w:before="20" w:after="20"/>
              <w:jc w:val="left"/>
            </w:pPr>
            <w:r>
              <w:rPr>
                <w:sz w:val="19"/>
              </w:rPr>
              <w:t>Sismik olay kataloğu (konum, derinlik, büyüklük)</w:t>
            </w:r>
          </w:p>
        </w:tc>
        <w:tc>
          <w:tcPr>
            <w:tcW w:w="0" w:type="auto"/>
          </w:tcPr>
          <w:p w14:paraId="5423C444" w14:textId="77777777" w:rsidR="00210E36" w:rsidRDefault="00BF64E8">
            <w:pPr>
              <w:keepNext/>
              <w:spacing w:before="20" w:after="20"/>
              <w:jc w:val="left"/>
            </w:pPr>
            <w:r>
              <w:rPr>
                <w:sz w:val="19"/>
              </w:rPr>
              <w:t>Tarihsel katalog ve 2023</w:t>
            </w:r>
          </w:p>
        </w:tc>
        <w:tc>
          <w:tcPr>
            <w:tcW w:w="0" w:type="auto"/>
          </w:tcPr>
          <w:p w14:paraId="7B2D3EC3" w14:textId="77777777" w:rsidR="00210E36" w:rsidRDefault="00BF64E8">
            <w:pPr>
              <w:keepNext/>
              <w:spacing w:before="20" w:after="20"/>
              <w:jc w:val="left"/>
            </w:pPr>
            <w:r>
              <w:rPr>
                <w:sz w:val="19"/>
              </w:rPr>
              <w:t>Türkiye geneli</w:t>
            </w:r>
          </w:p>
        </w:tc>
        <w:tc>
          <w:tcPr>
            <w:tcW w:w="0" w:type="auto"/>
          </w:tcPr>
          <w:p w14:paraId="11CDCBC8" w14:textId="77777777" w:rsidR="00210E36" w:rsidRDefault="00BF64E8">
            <w:pPr>
              <w:keepNext/>
              <w:spacing w:before="20" w:after="20"/>
              <w:jc w:val="left"/>
            </w:pPr>
            <w:r>
              <w:rPr>
                <w:sz w:val="19"/>
              </w:rPr>
              <w:t>Nokta verisi</w:t>
            </w:r>
          </w:p>
        </w:tc>
        <w:tc>
          <w:tcPr>
            <w:tcW w:w="0" w:type="auto"/>
          </w:tcPr>
          <w:p w14:paraId="1F0F84C3" w14:textId="77777777" w:rsidR="00210E36" w:rsidRDefault="00BF64E8">
            <w:pPr>
              <w:keepNext/>
              <w:spacing w:before="20" w:after="20"/>
              <w:jc w:val="left"/>
            </w:pPr>
            <w:r>
              <w:rPr>
                <w:sz w:val="19"/>
              </w:rPr>
              <w:t>Açık web servisi</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Wikimedia Commons deprem fotoğrafları</w:t>
            </w:r>
          </w:p>
        </w:tc>
        <w:tc>
          <w:tcPr>
            <w:tcW w:w="0" w:type="auto"/>
          </w:tcPr>
          <w:p w14:paraId="2E74DBDF" w14:textId="77777777" w:rsidR="00210E36" w:rsidRDefault="00BF64E8">
            <w:pPr>
              <w:keepNext/>
              <w:spacing w:before="20" w:after="20"/>
              <w:jc w:val="left"/>
            </w:pPr>
            <w:r>
              <w:rPr>
                <w:sz w:val="19"/>
              </w:rPr>
              <w:t>Yer seviyesi fotoğraf (13 adet); kamera kanalının tatbikat girdisi (Bölüm 4.5)</w:t>
            </w:r>
          </w:p>
        </w:tc>
        <w:tc>
          <w:tcPr>
            <w:tcW w:w="0" w:type="auto"/>
          </w:tcPr>
          <w:p w14:paraId="5423C444" w14:textId="77777777" w:rsidR="00210E36" w:rsidRDefault="00BF64E8">
            <w:pPr>
              <w:keepNext/>
              <w:spacing w:before="20" w:after="20"/>
              <w:jc w:val="left"/>
            </w:pPr>
            <w:r>
              <w:rPr>
                <w:sz w:val="19"/>
              </w:rPr>
              <w:t>Şubat–Ağustos 2023 (deprem sonrası)</w:t>
            </w:r>
          </w:p>
        </w:tc>
        <w:tc>
          <w:tcPr>
            <w:tcW w:w="0" w:type="auto"/>
          </w:tcPr>
          <w:p w14:paraId="7B2D3EC3" w14:textId="77777777" w:rsidR="00210E36" w:rsidRDefault="00BF64E8">
            <w:pPr>
              <w:keepNext/>
              <w:spacing w:before="20" w:after="20"/>
              <w:jc w:val="left"/>
            </w:pPr>
            <w:r>
              <w:rPr>
                <w:sz w:val="19"/>
              </w:rPr>
              <w:t>Çoğu Hatay/Antakya; dördünde il bilgisi yok</w:t>
            </w:r>
          </w:p>
        </w:tc>
        <w:tc>
          <w:tcPr>
            <w:tcW w:w="0" w:type="auto"/>
          </w:tcPr>
          <w:p w14:paraId="11CDCBC8" w14:textId="77777777" w:rsidR="00210E36" w:rsidRDefault="00BF64E8">
            <w:pPr>
              <w:keepNext/>
              <w:spacing w:before="20" w:after="20"/>
              <w:jc w:val="left"/>
            </w:pPr>
            <w:r>
              <w:rPr>
                <w:sz w:val="19"/>
              </w:rPr>
              <w:t>Özgün fotoğraf çözünürlüğü</w:t>
            </w:r>
          </w:p>
        </w:tc>
        <w:tc>
          <w:tcPr>
            <w:tcW w:w="0" w:type="auto"/>
          </w:tcPr>
          <w:p w14:paraId="1F0F84C3" w14:textId="77777777" w:rsidR="00210E36" w:rsidRDefault="00BF64E8">
            <w:pPr>
              <w:keepNext/>
              <w:spacing w:before="20" w:after="20"/>
              <w:jc w:val="left"/>
            </w:pPr>
            <w:r>
              <w:rPr>
                <w:sz w:val="19"/>
              </w:rPr>
              <w:t>Kamu malı (5) ve CC BY-SA 4.0 (8); künye ve SHA-256 ile kayıtlı</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rPr>
              <w:t>KATE-PD [56]</w:t>
            </w:r>
          </w:p>
        </w:tc>
        <w:tc>
          <w:tcPr>
            <w:tcW w:w="0" w:type="auto"/>
          </w:tcPr>
          <w:p w14:paraId="4A26089C" w14:textId="77777777" w:rsidR="00210E36" w:rsidRDefault="00BF64E8">
            <w:pPr>
              <w:keepNext/>
              <w:spacing w:before="20" w:after="20"/>
              <w:jc w:val="left"/>
            </w:pPr>
            <w:r>
              <w:rPr>
                <w:sz w:val="19"/>
              </w:rPr>
              <w:t>Deprem sonrası optik uydu görüntüsü (Maxar 193, Airbus Pléiades 639 karo) ve hasarlı bina maskeleri; bina hasarı bölütlemesinin eğitim, doğrulama ve sınama kümesi (Bölüm 4.2)</w:t>
            </w:r>
          </w:p>
        </w:tc>
        <w:tc>
          <w:tcPr>
            <w:tcW w:w="0" w:type="auto"/>
          </w:tcPr>
          <w:p w14:paraId="30252BA7" w14:textId="77777777" w:rsidR="00210E36" w:rsidRDefault="00BF64E8">
            <w:pPr>
              <w:keepNext/>
              <w:spacing w:before="20" w:after="20"/>
              <w:jc w:val="left"/>
            </w:pPr>
            <w:r>
              <w:rPr>
                <w:sz w:val="19"/>
              </w:rPr>
              <w:t>2023 (deprem sonrası)</w:t>
            </w:r>
          </w:p>
        </w:tc>
        <w:tc>
          <w:tcPr>
            <w:tcW w:w="0" w:type="auto"/>
          </w:tcPr>
          <w:p w14:paraId="1D087D7D" w14:textId="77777777" w:rsidR="00210E36" w:rsidRDefault="00BF64E8">
            <w:pPr>
              <w:keepNext/>
              <w:spacing w:before="20" w:after="20"/>
              <w:jc w:val="left"/>
            </w:pPr>
            <w:r>
              <w:rPr>
                <w:sz w:val="19"/>
              </w:rPr>
              <w:t>Adıyaman, Gaziantep, Hatay, Kahramanmaraş, Kilis, Malatya, Osmaniye</w:t>
            </w:r>
          </w:p>
        </w:tc>
        <w:tc>
          <w:tcPr>
            <w:tcW w:w="0" w:type="auto"/>
          </w:tcPr>
          <w:p w14:paraId="69C2D363" w14:textId="77777777" w:rsidR="00210E36" w:rsidRDefault="00BF64E8">
            <w:pPr>
              <w:keepNext/>
              <w:spacing w:before="20" w:after="20"/>
              <w:jc w:val="left"/>
            </w:pPr>
            <w:r>
              <w:rPr>
                <w:sz w:val="19"/>
              </w:rPr>
              <w:t>0,375–0,5 m; 512 × 512 piksel; 832 karo</w:t>
            </w:r>
          </w:p>
        </w:tc>
        <w:tc>
          <w:tcPr>
            <w:tcW w:w="0" w:type="auto"/>
          </w:tcPr>
          <w:p w14:paraId="723478E5" w14:textId="77777777" w:rsidR="00210E36" w:rsidRDefault="00BF64E8">
            <w:pPr>
              <w:keepNext/>
              <w:spacing w:before="20" w:after="20"/>
              <w:jc w:val="left"/>
            </w:pPr>
            <w:r>
              <w:rPr>
                <w:sz w:val="19"/>
              </w:rPr>
              <w:t>Hugging Face veri deposu (CSCRS/kate-pd); veri kartında lisans belirtilmemiş</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rPr>
              <w:t>KATE-CD [56]</w:t>
            </w:r>
          </w:p>
        </w:tc>
        <w:tc>
          <w:tcPr>
            <w:tcW w:w="0" w:type="auto"/>
          </w:tcPr>
          <w:p w14:paraId="4A26089C" w14:textId="77777777" w:rsidR="00210E36" w:rsidRDefault="00BF64E8">
            <w:pPr>
              <w:keepNext/>
              <w:spacing w:before="20" w:after="20"/>
              <w:jc w:val="left"/>
            </w:pPr>
            <w:r>
              <w:rPr>
                <w:sz w:val="19"/>
              </w:rPr>
              <w:t>Deprem öncesi ve sonrası optik uydu görüntü çiftleri (Maxar Open Data, Airbus Pléiades) ve elle çizilmiş ikili hasar maskeleri; bu çalışmada yalnız deprem öncesi görüntüleri hasarsız (negatif) örnek olarak kullanılmıştır (Bölüm 4.2)</w:t>
            </w:r>
          </w:p>
        </w:tc>
        <w:tc>
          <w:tcPr>
            <w:tcW w:w="0" w:type="auto"/>
          </w:tcPr>
          <w:p w14:paraId="30252BA7" w14:textId="77777777" w:rsidR="00210E36" w:rsidRDefault="00BF64E8">
            <w:pPr>
              <w:keepNext/>
              <w:spacing w:before="20" w:after="20"/>
              <w:jc w:val="left"/>
            </w:pPr>
            <w:r>
              <w:rPr>
                <w:sz w:val="19"/>
              </w:rPr>
              <w:t>2023 (deprem öncesi ve sonrası)</w:t>
            </w:r>
          </w:p>
        </w:tc>
        <w:tc>
          <w:tcPr>
            <w:tcW w:w="0" w:type="auto"/>
          </w:tcPr>
          <w:p w14:paraId="1D087D7D" w14:textId="77777777" w:rsidR="00210E36" w:rsidRDefault="00BF64E8">
            <w:pPr>
              <w:keepNext/>
              <w:spacing w:before="20" w:after="20"/>
              <w:jc w:val="left"/>
            </w:pPr>
            <w:r>
              <w:rPr>
                <w:sz w:val="19"/>
              </w:rPr>
              <w:t>Adıyaman, Gaziantep, Hatay, Kahramanmaraş, Kilis, Malatya, Osmaniye</w:t>
            </w:r>
          </w:p>
        </w:tc>
        <w:tc>
          <w:tcPr>
            <w:tcW w:w="0" w:type="auto"/>
          </w:tcPr>
          <w:p w14:paraId="69C2D363" w14:textId="77777777" w:rsidR="00210E36" w:rsidRDefault="00BF64E8">
            <w:pPr>
              <w:keepNext/>
              <w:spacing w:before="20" w:after="20"/>
              <w:jc w:val="left"/>
            </w:pPr>
            <w:r>
              <w:rPr>
                <w:sz w:val="19"/>
              </w:rPr>
              <w:t>0,3–0,5 m; 512 × 512 piksel; 486 çift; sonrası görüntüleri KATE-PD ile özdeş olduğundan yalnız öncesi görüntüleri alınmıştır</w:t>
            </w:r>
          </w:p>
        </w:tc>
        <w:tc>
          <w:tcPr>
            <w:tcW w:w="0" w:type="auto"/>
          </w:tcPr>
          <w:p w14:paraId="723478E5" w14:textId="77777777" w:rsidR="00210E36" w:rsidRDefault="00BF64E8">
            <w:pPr>
              <w:keepNext/>
              <w:spacing w:before="20" w:after="20"/>
              <w:jc w:val="left"/>
            </w:pPr>
            <w:r>
              <w:rPr>
                <w:sz w:val="19"/>
              </w:rPr>
              <w:t>Hugging Face veri deposu (CSCRS/kate-cd); veri kartında lisans belirtilmemiş</w:t>
            </w:r>
          </w:p>
        </w:tc>
      </w:tr>
      <w:tr w:rsidR="00210E36" w14:paraId="52025A25" w14:textId="77777777">
        <w:trPr>
          <w:jc w:val="center"/>
          <w:cantSplit/>
        </w:trPr>
        <w:tc>
          <w:tcPr>
            <w:tcW w:w="0" w:type="auto"/>
          </w:tcPr>
          <w:p w14:paraId="6DDAFEF1" w14:textId="77777777" w:rsidR="00210E36" w:rsidRDefault="00BF64E8">
            <w:pPr>
              <w:keepNext/>
              <w:spacing w:before="20" w:after="20"/>
              <w:jc w:val="left"/>
            </w:pPr>
            <w:r>
              <w:rPr>
                <w:sz w:val="19"/>
              </w:rPr>
              <w:t>MEDBFS [57], Türkiye alt kümesi</w:t>
            </w:r>
          </w:p>
        </w:tc>
        <w:tc>
          <w:tcPr>
            <w:tcW w:w="0" w:type="auto"/>
          </w:tcPr>
          <w:p w14:paraId="057349C2" w14:textId="77777777" w:rsidR="00210E36" w:rsidRDefault="00BF64E8">
            <w:pPr>
              <w:keepNext/>
              <w:spacing w:before="20" w:after="20"/>
              <w:jc w:val="left"/>
            </w:pPr>
            <w:r>
              <w:rPr>
                <w:sz w:val="19"/>
              </w:rPr>
              <w:t>Deprem öncesi (WorldView) ve sonrası (Jilin-1) optik uydu görüntüsü; piksel düzeyinde ağır hasar ve yıkılma etiketleri; bu çalışmada eğitime katılmamış, yalnız dış sınamada kullanılmıştır (Bölüm 4.2)</w:t>
            </w:r>
          </w:p>
        </w:tc>
        <w:tc>
          <w:tcPr>
            <w:tcW w:w="0" w:type="auto"/>
          </w:tcPr>
          <w:p w14:paraId="32E141AA" w14:textId="77777777" w:rsidR="00210E36" w:rsidRDefault="00BF64E8">
            <w:pPr>
              <w:keepNext/>
              <w:spacing w:before="20" w:after="20"/>
              <w:jc w:val="left"/>
            </w:pPr>
            <w:r>
              <w:rPr>
                <w:sz w:val="19"/>
              </w:rPr>
              <w:lastRenderedPageBreak/>
              <w:t>6 Şubat 2023 depremi (öncesi ve sonrası)</w:t>
            </w:r>
          </w:p>
        </w:tc>
        <w:tc>
          <w:tcPr>
            <w:tcW w:w="0" w:type="auto"/>
          </w:tcPr>
          <w:p w14:paraId="06A0D45A" w14:textId="77777777" w:rsidR="00210E36" w:rsidRDefault="00BF64E8">
            <w:pPr>
              <w:keepNext/>
              <w:spacing w:before="20" w:after="20"/>
              <w:jc w:val="left"/>
            </w:pPr>
            <w:r>
              <w:rPr>
                <w:sz w:val="19"/>
              </w:rPr>
              <w:t>Kahramanmaraş, Gaziantep</w:t>
            </w:r>
          </w:p>
        </w:tc>
        <w:tc>
          <w:tcPr>
            <w:tcW w:w="0" w:type="auto"/>
          </w:tcPr>
          <w:p w14:paraId="62FF4002" w14:textId="77777777" w:rsidR="00210E36" w:rsidRDefault="00BF64E8">
            <w:pPr>
              <w:keepNext/>
              <w:spacing w:before="20" w:after="20"/>
              <w:jc w:val="left"/>
            </w:pPr>
            <w:r>
              <w:rPr>
                <w:sz w:val="19"/>
              </w:rPr>
              <w:t>0,5 m (dış sınamada 0,75 m); 512 × 512 piksel; 438 deprem öncesi + 438 deprem sonrası görüntü</w:t>
            </w:r>
          </w:p>
        </w:tc>
        <w:tc>
          <w:tcPr>
            <w:tcW w:w="0" w:type="auto"/>
          </w:tcPr>
          <w:p w14:paraId="75477938" w14:textId="77777777" w:rsidR="00210E36" w:rsidRDefault="00BF64E8">
            <w:pPr>
              <w:keepNext/>
              <w:spacing w:before="20" w:after="20"/>
              <w:jc w:val="left"/>
            </w:pPr>
            <w:r>
              <w:rPr>
                <w:sz w:val="19"/>
              </w:rPr>
              <w:lastRenderedPageBreak/>
              <w:t>Zenodo (doi:10.5281/zenodo.11647956, 2. sürüm); CC BY-NC 4.0</w:t>
            </w:r>
          </w:p>
        </w:tc>
      </w:tr>
      <w:tr w:rsidR="00210E36" w14:paraId="56A231A2" w14:textId="77777777">
        <w:trPr>
          <w:jc w:val="center"/>
          <w:cantSplit/>
        </w:trPr>
        <w:tc>
          <w:tcPr>
            <w:tcW w:w="0" w:type="auto"/>
          </w:tcPr>
          <w:p w14:paraId="3F492092" w14:textId="77777777" w:rsidR="00210E36" w:rsidRDefault="00BF64E8">
            <w:pPr>
              <w:spacing w:before="20" w:after="20"/>
              <w:jc w:val="left"/>
            </w:pPr>
            <w:r>
              <w:rPr>
                <w:sz w:val="19"/>
              </w:rPr>
              <w:t>Türkçe afet metni kümesi (deprem-private/intent_test_v13_anonymized)</w:t>
            </w:r>
          </w:p>
        </w:tc>
        <w:tc>
          <w:tcPr>
            <w:tcW w:w="0" w:type="auto"/>
          </w:tcPr>
          <w:p w14:paraId="737366CA" w14:textId="77777777" w:rsidR="00210E36" w:rsidRDefault="00BF64E8">
            <w:pPr>
              <w:spacing w:before="20" w:after="20"/>
              <w:jc w:val="left"/>
            </w:pPr>
            <w:r>
              <w:rPr>
                <w:sz w:val="19"/>
              </w:rPr>
              <w:t>Deprem sonrası Türkçe afet metinleri, çok etiketli sınıflar; metin sınıflandırma (Bölüm 3.6)</w:t>
            </w:r>
          </w:p>
        </w:tc>
        <w:tc>
          <w:tcPr>
            <w:tcW w:w="0" w:type="auto"/>
          </w:tcPr>
          <w:p w14:paraId="2D3B46D9" w14:textId="77777777" w:rsidR="00210E36" w:rsidRDefault="00BF64E8">
            <w:pPr>
              <w:spacing w:before="20" w:after="20"/>
              <w:jc w:val="left"/>
            </w:pPr>
            <w:r>
              <w:rPr>
                <w:sz w:val="19"/>
              </w:rPr>
              <w:t>12–14 Şubat 2023 (kayıt zaman damgaları)</w:t>
            </w:r>
          </w:p>
        </w:tc>
        <w:tc>
          <w:tcPr>
            <w:tcW w:w="0" w:type="auto"/>
          </w:tcPr>
          <w:p w14:paraId="5619C939" w14:textId="77777777" w:rsidR="00210E36" w:rsidRDefault="00BF64E8">
            <w:pPr>
              <w:spacing w:before="20" w:after="20"/>
              <w:jc w:val="left"/>
            </w:pPr>
            <w:r>
              <w:rPr>
                <w:sz w:val="19"/>
              </w:rPr>
              <w:t>Belirtilmemiş</w:t>
            </w:r>
          </w:p>
        </w:tc>
        <w:tc>
          <w:tcPr>
            <w:tcW w:w="0" w:type="auto"/>
          </w:tcPr>
          <w:p w14:paraId="36497A1B" w14:textId="77777777" w:rsidR="00210E36" w:rsidRDefault="00BF64E8">
            <w:pPr>
              <w:spacing w:before="20" w:after="20"/>
              <w:jc w:val="left"/>
            </w:pPr>
            <w:r>
              <w:rPr>
                <w:sz w:val="19"/>
              </w:rPr>
              <w:t>2 028 kayıt (1 418 eğitim / 305 doğrulama / 305 sınama)</w:t>
            </w:r>
          </w:p>
        </w:tc>
        <w:tc>
          <w:tcPr>
            <w:tcW w:w="0" w:type="auto"/>
          </w:tcPr>
          <w:p w14:paraId="3BDE34F3" w14:textId="77777777" w:rsidR="00210E36" w:rsidRDefault="00BF64E8">
            <w:pPr>
              <w:spacing w:before="20" w:after="20"/>
              <w:jc w:val="left"/>
            </w:pPr>
            <w:r>
              <w:rPr>
                <w:sz w:val="19"/>
              </w:rPr>
              <w:t>Özel Hugging Face deposu; istek üzerine sorumlu yazardan temin edilebilir (bkz. Veri Erişilebilirliği)</w:t>
            </w:r>
          </w:p>
        </w:tc>
      </w:tr>
    </w:tbl>
    <w:p w14:paraId="2756E826" w14:textId="77777777" w:rsidR="00B20134" w:rsidRDefault="00B20134"/>
    <w:p w14:paraId="4C14BA8B" w14:textId="457F6E59" w:rsidR="00B20134" w:rsidRDefault="00990031">
      <w:r>
        <w:t>Değerlendirmede kullanılan üç drone sahnesinin sağlayıcı ve lisans bilgisi Tablo 3'te verilmiştir. Defne sahnesi 9 Şubat, İslahiye ve Nurdağı sahneleri 14 Şubat 2023'te (deprem sonrası) çekilmiş; üçü de Help.NGO tarafından OpenAerialMap üzerinden CC BY 4.0 lisansıyla yayımlanmıştır [64].</w:t>
      </w:r>
    </w:p>
    <w:p w14:paraId="52453DF0" w14:textId="6B9F5B49" w:rsidR="00B20134" w:rsidRDefault="00990031">
      <w:pPr>
        <w:keepNext/>
      </w:pPr>
      <w:r>
        <w:rPr>
          <w:b/>
        </w:rPr>
        <w:t>Tablo 3.</w:t>
      </w:r>
      <w:r>
        <w:rPr>
          <w:b w:val="0"/>
        </w:rPr>
        <w:t xml:space="preserve"> Değerlendirmede kullanılan üç drone sahnesinin sağlayıcı ve lisans bilgisi.</w:t>
      </w:r>
      <w:bookmarkStart w:id="5" w:name="Tablo3"/>
      <w:bookmarkEnd w:id="5"/>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Alan</w:t>
            </w:r>
          </w:p>
        </w:tc>
        <w:tc>
          <w:tcPr>
            <w:tcW w:type="dxa" w:w="2268"/>
            <w:shd w:val="clear" w:color="auto" w:fill="E8E8E8"/>
          </w:tcPr>
          <w:p>
            <w:pPr>
              <w:keepNext/>
              <w:spacing w:after="20" w:before="0"/>
              <w:jc w:val="left"/>
            </w:pPr>
            <w:r>
              <w:rPr>
                <w:b/>
                <w:sz w:val="17"/>
              </w:rPr>
              <w:t>Sağlayıcı / kaynak</w:t>
            </w:r>
          </w:p>
        </w:tc>
        <w:tc>
          <w:tcPr>
            <w:tcW w:type="dxa" w:w="2268"/>
            <w:shd w:val="clear" w:color="auto" w:fill="E8E8E8"/>
          </w:tcPr>
          <w:p>
            <w:pPr>
              <w:keepNext/>
              <w:spacing w:after="20" w:before="0"/>
              <w:jc w:val="left"/>
            </w:pPr>
            <w:r>
              <w:rPr>
                <w:b/>
                <w:sz w:val="17"/>
              </w:rPr>
              <w:t>Lisans</w:t>
            </w:r>
          </w:p>
        </w:tc>
        <w:tc>
          <w:tcPr>
            <w:tcW w:type="dxa" w:w="2268"/>
            <w:shd w:val="clear" w:color="auto" w:fill="E8E8E8"/>
          </w:tcPr>
          <w:p>
            <w:pPr>
              <w:keepNext/>
              <w:spacing w:after="20" w:before="0"/>
              <w:jc w:val="left"/>
            </w:pPr>
            <w:r>
              <w:rPr>
                <w:b/>
                <w:sz w:val="17"/>
              </w:rPr>
              <w:t>Özgün çözünürlük</w:t>
            </w:r>
          </w:p>
        </w:tc>
      </w:tr>
      <w:tr>
        <w:trPr>
          <w:cantSplit/>
        </w:trPr>
        <w:tc>
          <w:tcPr>
            <w:tcW w:type="dxa" w:w="2268"/>
          </w:tcPr>
          <w:p>
            <w:pPr>
              <w:keepNext/>
              <w:spacing w:after="20" w:before="0"/>
              <w:jc w:val="left"/>
            </w:pPr>
            <w:r>
              <w:rPr>
                <w:sz w:val="17"/>
              </w:rPr>
              <w:t>Defne / Elektrik Mah. (Hatay)</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3,4 cm/piksel</w:t>
            </w:r>
          </w:p>
        </w:tc>
      </w:tr>
      <w:tr>
        <w:trPr>
          <w:cantSplit/>
        </w:trPr>
        <w:tc>
          <w:tcPr>
            <w:tcW w:type="dxa" w:w="2268"/>
          </w:tcPr>
          <w:p>
            <w:pPr>
              <w:keepNext/>
              <w:spacing w:after="20" w:before="0"/>
              <w:jc w:val="left"/>
            </w:pPr>
            <w:r>
              <w:rPr>
                <w:sz w:val="17"/>
              </w:rPr>
              <w:t>İslahiye (Gaziantep)</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7,8 cm/piksel</w:t>
            </w:r>
          </w:p>
        </w:tc>
      </w:tr>
      <w:tr>
        <w:trPr>
          <w:cantSplit/>
        </w:trPr>
        <w:tc>
          <w:tcPr>
            <w:tcW w:type="dxa" w:w="2268"/>
          </w:tcPr>
          <w:p>
            <w:pPr>
              <w:spacing w:after="20" w:before="0"/>
              <w:jc w:val="left"/>
            </w:pPr>
            <w:r>
              <w:rPr>
                <w:sz w:val="17"/>
              </w:rPr>
              <w:t>Nurdağı (Gaziantep)</w:t>
            </w:r>
          </w:p>
        </w:tc>
        <w:tc>
          <w:tcPr>
            <w:tcW w:type="dxa" w:w="2268"/>
          </w:tcPr>
          <w:p>
            <w:pPr>
              <w:spacing w:after="20" w:before="0"/>
              <w:jc w:val="left"/>
            </w:pPr>
            <w:r>
              <w:rPr>
                <w:sz w:val="17"/>
              </w:rPr>
              <w:t>Help.NGO (OpenAerialMap); sağlayıcının "Low Quality" uyarısıyla</w:t>
            </w:r>
          </w:p>
        </w:tc>
        <w:tc>
          <w:tcPr>
            <w:tcW w:type="dxa" w:w="2268"/>
          </w:tcPr>
          <w:p>
            <w:pPr>
              <w:spacing w:after="20" w:before="0"/>
              <w:jc w:val="left"/>
            </w:pPr>
            <w:r>
              <w:rPr>
                <w:sz w:val="17"/>
              </w:rPr>
              <w:t>CC BY 4.0</w:t>
            </w:r>
          </w:p>
        </w:tc>
        <w:tc>
          <w:tcPr>
            <w:tcW w:type="dxa" w:w="2268"/>
          </w:tcPr>
          <w:p>
            <w:pPr>
              <w:spacing w:after="20" w:before="0"/>
              <w:jc w:val="left"/>
            </w:pPr>
            <w:r>
              <w:rPr>
                <w:sz w:val="17"/>
              </w:rPr>
              <w:t>7,1 cm/piksel</w:t>
            </w:r>
          </w:p>
        </w:tc>
      </w:tr>
    </w:tbl>
    <w:p w14:paraId="1B9876F4" w14:textId="77777777" w:rsidR="00B20134" w:rsidRDefault="00B20134"/>
    <w:p w14:paraId="43183EAA" w14:textId="77777777" w:rsidR="00B20134" w:rsidRDefault="00990031">
      <w:r>
        <w:t>Üç sahne de açık lisanslıdır ve akademik yayında kaynağıyla birlikte kullanılabilir; Nurdağı sahnesine sağlayıcı kendi 'Low Quality' uyarısını koymuştur ve bu makalede belirtilmektedir. Görüntüler deprem sonrasına (9–14 Şubat 2023) aittir; depremden üç ila sekiz gün sonra bir miktar açma çalışması başlamış olabilir. Model bu ortofotoları özgün çözünürlükte değil, eğitim verisinin çözünürlüğüne yakın z18 karolarıyla (yaklaşık 0,48 m/piksel) işler (Bölüm 3.3).</w:t>
      </w:r>
    </w:p>
    <w:p w14:paraId="1428D94D" w14:textId="7489C769" w:rsidR="00B20134" w:rsidRDefault="00990031">
      <w:r>
        <w:rPr/>
        <w:t>Her sahnenin uçuş izi taranarak gerçekten dolu olan en iyi yaklaşık 500 m'lik pencere seçilmiş ve künyesiyle kaydedilmiştir; üç alanın künyesi (sahne, çekim tarihi, uçuş izi doluluğu, pencere boyu ve OSM yol oranı) Tablo 4'te verilmektedir.</w:t>
      </w:r>
    </w:p>
    <w:p w14:paraId="7E2514C5" w14:textId="3E47795A" w:rsidR="00B20134" w:rsidRDefault="00990031">
      <w:pPr>
        <w:keepNext/>
      </w:pPr>
      <w:r>
        <w:rPr>
          <w:b/>
        </w:rPr>
        <w:t>Tablo 4.</w:t>
      </w:r>
      <w:r>
        <w:rPr>
          <w:b w:val="0"/>
        </w:rPr>
        <w:t xml:space="preserve"> Değerlendirmede kullanılan üç drone alanının künyesi: sahne, çekim tarihi, uçuş izi doluluğu, pencere boyu ve OSM yol oranı.</w:t>
      </w:r>
      <w:bookmarkStart w:id="6" w:name="Tablo4"/>
      <w:bookmarkEnd w:id="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İl</w:t>
            </w:r>
          </w:p>
        </w:tc>
        <w:tc>
          <w:tcPr>
            <w:tcW w:type="dxa" w:w="1296"/>
            <w:shd w:val="clear" w:color="auto" w:fill="E8E8E8"/>
          </w:tcPr>
          <w:p>
            <w:pPr>
              <w:keepNext/>
              <w:spacing w:after="20" w:before="0"/>
              <w:jc w:val="left"/>
            </w:pPr>
            <w:r>
              <w:rPr>
                <w:b/>
                <w:sz w:val="17"/>
              </w:rPr>
              <w:t>Sahne</w:t>
            </w:r>
          </w:p>
        </w:tc>
        <w:tc>
          <w:tcPr>
            <w:tcW w:type="dxa" w:w="1296"/>
            <w:shd w:val="clear" w:color="auto" w:fill="E8E8E8"/>
          </w:tcPr>
          <w:p>
            <w:pPr>
              <w:keepNext/>
              <w:spacing w:after="20" w:before="0"/>
              <w:jc w:val="left"/>
            </w:pPr>
            <w:r>
              <w:rPr>
                <w:b/>
                <w:sz w:val="17"/>
              </w:rPr>
              <w:t>Çekim</w:t>
            </w:r>
          </w:p>
        </w:tc>
        <w:tc>
          <w:tcPr>
            <w:tcW w:type="dxa" w:w="1296"/>
            <w:shd w:val="clear" w:color="auto" w:fill="E8E8E8"/>
          </w:tcPr>
          <w:p>
            <w:pPr>
              <w:keepNext/>
              <w:spacing w:after="20" w:before="0"/>
              <w:jc w:val="left"/>
            </w:pPr>
            <w:r>
              <w:rPr>
                <w:b/>
                <w:sz w:val="17"/>
              </w:rPr>
              <w:t>Uçuş izi</w:t>
            </w:r>
          </w:p>
        </w:tc>
        <w:tc>
          <w:tcPr>
            <w:tcW w:type="dxa" w:w="1296"/>
            <w:shd w:val="clear" w:color="auto" w:fill="E8E8E8"/>
          </w:tcPr>
          <w:p>
            <w:pPr>
              <w:keepNext/>
              <w:spacing w:after="20" w:before="0"/>
              <w:jc w:val="left"/>
            </w:pPr>
            <w:r>
              <w:rPr>
                <w:b/>
                <w:sz w:val="17"/>
              </w:rPr>
              <w:t>Pencere</w:t>
            </w:r>
          </w:p>
        </w:tc>
        <w:tc>
          <w:tcPr>
            <w:tcW w:type="dxa" w:w="1296"/>
            <w:shd w:val="clear" w:color="auto" w:fill="E8E8E8"/>
          </w:tcPr>
          <w:p>
            <w:pPr>
              <w:keepNext/>
              <w:spacing w:after="20" w:before="0"/>
              <w:jc w:val="left"/>
            </w:pPr>
            <w:r>
              <w:rPr>
                <w:b/>
                <w:sz w:val="17"/>
              </w:rPr>
              <w:t>OSM yol oranı</w:t>
            </w:r>
          </w:p>
        </w:tc>
      </w:tr>
      <w:tr>
        <w:trPr>
          <w:cantSplit/>
        </w:trPr>
        <w:tc>
          <w:tcPr>
            <w:tcW w:type="dxa" w:w="1296"/>
          </w:tcPr>
          <w:p>
            <w:pPr>
              <w:keepNext/>
              <w:spacing w:after="20" w:before="0"/>
              <w:jc w:val="left"/>
            </w:pPr>
            <w:r>
              <w:rPr>
                <w:sz w:val="17"/>
              </w:rPr>
              <w:t>Defne / Elektrik Mah.</w:t>
            </w:r>
          </w:p>
        </w:tc>
        <w:tc>
          <w:tcPr>
            <w:tcW w:type="dxa" w:w="1296"/>
          </w:tcPr>
          <w:p>
            <w:pPr>
              <w:keepNext/>
              <w:spacing w:after="20" w:before="0"/>
              <w:jc w:val="left"/>
            </w:pPr>
            <w:r>
              <w:rPr>
                <w:sz w:val="17"/>
              </w:rPr>
              <w:t>Hatay</w:t>
            </w:r>
          </w:p>
        </w:tc>
        <w:tc>
          <w:tcPr>
            <w:tcW w:type="dxa" w:w="1296"/>
          </w:tcPr>
          <w:p>
            <w:pPr>
              <w:keepNext/>
              <w:spacing w:after="20" w:before="0"/>
              <w:jc w:val="left"/>
            </w:pPr>
            <w:r>
              <w:rPr>
                <w:sz w:val="17"/>
              </w:rPr>
              <w:t>Hatay - Defne - Elektrik Mah.</w:t>
            </w:r>
          </w:p>
        </w:tc>
        <w:tc>
          <w:tcPr>
            <w:tcW w:type="dxa" w:w="1296"/>
          </w:tcPr>
          <w:p>
            <w:pPr>
              <w:keepNext/>
              <w:spacing w:after="20" w:before="0"/>
              <w:jc w:val="left"/>
            </w:pPr>
            <w:r>
              <w:rPr>
                <w:sz w:val="17"/>
              </w:rPr>
              <w:t>2023-02-09</w:t>
            </w:r>
          </w:p>
        </w:tc>
        <w:tc>
          <w:tcPr>
            <w:tcW w:type="dxa" w:w="1296"/>
          </w:tcPr>
          <w:p>
            <w:pPr>
              <w:keepNext/>
              <w:spacing w:after="20" w:before="0"/>
              <w:jc w:val="left"/>
            </w:pPr>
            <w:r>
              <w:rPr>
                <w:sz w:val="17"/>
              </w:rPr>
              <w:t>%59</w:t>
            </w:r>
          </w:p>
        </w:tc>
        <w:tc>
          <w:tcPr>
            <w:tcW w:type="dxa" w:w="1296"/>
          </w:tcPr>
          <w:p>
            <w:pPr>
              <w:keepNext/>
              <w:spacing w:after="20" w:before="0"/>
              <w:jc w:val="left"/>
            </w:pPr>
            <w:r>
              <w:rPr>
                <w:sz w:val="17"/>
              </w:rPr>
              <w:t>499,3 m</w:t>
            </w:r>
          </w:p>
        </w:tc>
        <w:tc>
          <w:tcPr>
            <w:tcW w:type="dxa" w:w="1296"/>
          </w:tcPr>
          <w:p>
            <w:pPr>
              <w:keepNext/>
              <w:spacing w:after="20" w:before="0"/>
              <w:jc w:val="left"/>
            </w:pPr>
            <w:r>
              <w:rPr>
                <w:sz w:val="17"/>
              </w:rPr>
              <w:t>0,302</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Gaziantep</w:t>
            </w:r>
          </w:p>
        </w:tc>
        <w:tc>
          <w:tcPr>
            <w:tcW w:type="dxa" w:w="1296"/>
          </w:tcPr>
          <w:p>
            <w:pPr>
              <w:keepNext/>
              <w:spacing w:after="20" w:before="0"/>
              <w:jc w:val="left"/>
            </w:pPr>
            <w:r>
              <w:rPr>
                <w:sz w:val="17"/>
              </w:rPr>
              <w:t>Islahiye, Turkey - Feb 15, 2023</w:t>
            </w:r>
          </w:p>
        </w:tc>
        <w:tc>
          <w:tcPr>
            <w:tcW w:type="dxa" w:w="1296"/>
          </w:tcPr>
          <w:p>
            <w:pPr>
              <w:keepNext/>
              <w:spacing w:after="20" w:before="0"/>
              <w:jc w:val="left"/>
            </w:pPr>
            <w:r>
              <w:rPr>
                <w:sz w:val="17"/>
              </w:rPr>
              <w:t>2023-02-14</w:t>
            </w:r>
          </w:p>
        </w:tc>
        <w:tc>
          <w:tcPr>
            <w:tcW w:type="dxa" w:w="1296"/>
          </w:tcPr>
          <w:p>
            <w:pPr>
              <w:keepNext/>
              <w:spacing w:after="20" w:before="0"/>
              <w:jc w:val="left"/>
            </w:pPr>
            <w:r>
              <w:rPr>
                <w:sz w:val="17"/>
              </w:rPr>
              <w:t>%100</w:t>
            </w:r>
          </w:p>
        </w:tc>
        <w:tc>
          <w:tcPr>
            <w:tcW w:type="dxa" w:w="1296"/>
          </w:tcPr>
          <w:p>
            <w:pPr>
              <w:keepNext/>
              <w:spacing w:after="20" w:before="0"/>
              <w:jc w:val="left"/>
            </w:pPr>
            <w:r>
              <w:rPr>
                <w:sz w:val="17"/>
              </w:rPr>
              <w:t>499,7 m</w:t>
            </w:r>
          </w:p>
        </w:tc>
        <w:tc>
          <w:tcPr>
            <w:tcW w:type="dxa" w:w="1296"/>
          </w:tcPr>
          <w:p>
            <w:pPr>
              <w:keepNext/>
              <w:spacing w:after="20" w:before="0"/>
              <w:jc w:val="left"/>
            </w:pPr>
            <w:r>
              <w:rPr>
                <w:sz w:val="17"/>
              </w:rPr>
              <w:t>0,218</w:t>
            </w:r>
          </w:p>
        </w:tc>
      </w:tr>
      <w:tr>
        <w:trPr>
          <w:cantSplit/>
        </w:trPr>
        <w:tc>
          <w:tcPr>
            <w:tcW w:type="dxa" w:w="1296"/>
          </w:tcPr>
          <w:p>
            <w:pPr>
              <w:spacing w:after="20" w:before="0"/>
              <w:jc w:val="left"/>
            </w:pPr>
            <w:r>
              <w:rPr>
                <w:sz w:val="17"/>
              </w:rPr>
              <w:t>Nurdağı</w:t>
            </w:r>
          </w:p>
        </w:tc>
        <w:tc>
          <w:tcPr>
            <w:tcW w:type="dxa" w:w="1296"/>
          </w:tcPr>
          <w:p>
            <w:pPr>
              <w:spacing w:after="20" w:before="0"/>
              <w:jc w:val="left"/>
            </w:pPr>
            <w:r>
              <w:rPr>
                <w:sz w:val="17"/>
              </w:rPr>
              <w:t>Gaziantep</w:t>
            </w:r>
          </w:p>
        </w:tc>
        <w:tc>
          <w:tcPr>
            <w:tcW w:type="dxa" w:w="1296"/>
          </w:tcPr>
          <w:p>
            <w:pPr>
              <w:spacing w:after="20" w:before="0"/>
              <w:jc w:val="left"/>
            </w:pPr>
            <w:r>
              <w:rPr>
                <w:sz w:val="17"/>
              </w:rPr>
              <w:t>Nurdagi - Feb 15, 2023 (Warning Low Quality)</w:t>
            </w:r>
          </w:p>
        </w:tc>
        <w:tc>
          <w:tcPr>
            <w:tcW w:type="dxa" w:w="1296"/>
          </w:tcPr>
          <w:p>
            <w:pPr>
              <w:spacing w:after="20" w:before="0"/>
              <w:jc w:val="left"/>
            </w:pPr>
            <w:r>
              <w:rPr>
                <w:sz w:val="17"/>
              </w:rPr>
              <w:t>2023-02-14</w:t>
            </w:r>
          </w:p>
        </w:tc>
        <w:tc>
          <w:tcPr>
            <w:tcW w:type="dxa" w:w="1296"/>
          </w:tcPr>
          <w:p>
            <w:pPr>
              <w:spacing w:after="20" w:before="0"/>
              <w:jc w:val="left"/>
            </w:pPr>
            <w:r>
              <w:rPr>
                <w:sz w:val="17"/>
              </w:rPr>
              <w:t>%100</w:t>
            </w:r>
          </w:p>
        </w:tc>
        <w:tc>
          <w:tcPr>
            <w:tcW w:type="dxa" w:w="1296"/>
          </w:tcPr>
          <w:p>
            <w:pPr>
              <w:spacing w:after="20" w:before="0"/>
              <w:jc w:val="left"/>
            </w:pPr>
            <w:r>
              <w:rPr>
                <w:sz w:val="17"/>
              </w:rPr>
              <w:t>500,5 m</w:t>
            </w:r>
          </w:p>
        </w:tc>
        <w:tc>
          <w:tcPr>
            <w:tcW w:type="dxa" w:w="1296"/>
          </w:tcPr>
          <w:p>
            <w:pPr>
              <w:spacing w:after="20" w:before="0"/>
              <w:jc w:val="left"/>
            </w:pPr>
            <w:r>
              <w:rPr>
                <w:sz w:val="17"/>
              </w:rPr>
              <w:t>0,220</w:t>
            </w:r>
          </w:p>
        </w:tc>
      </w:tr>
    </w:tbl>
    <w:p w14:paraId="3D0C3220" w14:textId="77777777" w:rsidR="00B20134" w:rsidRDefault="00B20134"/>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 oluşturulduğunda kaynak görüntü ve sürümü, 512 × 512 piksellik karo sayısı, hasarlı piksel oranı, etiketleyici sayısı, [26] numaralı çalışmanın üç fazlı protokolünden uyarlanacak etiketleme kılavuzu, etiketleyiciler arası uyum (IoU) ve uzman doğrulaması raporlanacaktır; hiçbir alan kestirim değeriyle doldurulmayacaktır.</w:t>
      </w:r>
      <w:r w:rsidR="00572A67"/>
      <w:r w:rsidR="00AE5951">
        <w:rPr>
          <w:b/>
          <w:noProof/>
        </w:rPr>
      </w:r>
      <w:r/>
    </w:p>
    <w:p w14:paraId="1CD307EA" w14:textId="77777777" w:rsidR="00B20134" w:rsidRDefault="00B20134"/>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piksel) farklı bir birimdir. Yakınlaştırma düzeyi z, görüntünün yer örnekleme aralığı eğitim verisinin aralığına (0,3–0,5 m/piksel) en yakın olacak biçimde seçilir: hedef aralık 0,4 m/piksel olmak üzere, enlem φ'deki yer örnekleme aralığı 156 543·cos(φ)/2^z m/piksel ile hesaplanır ve z = yuvarla(log₂(156 543·cos φ / 0,4)) olarak, [13, 20] aralığında alınır. Çalışma alanının enleminde (36–37°) bu koşul z = 18'i (yaklaşık 0,48 m/piksel) verir; tatbikattaki yaklaşık 500 m'lik mahalle kutusu 1280 × 1280 piksellik bir görüntüye karşılık gelir. Bir analizde getirilen karo sayısı en çok 8 × 8 = 64 ile sınırlıdır. Bu seçim, özgün çözünürlüğü santimetre düzeyinde olan drone ortofotolarının da modele eğitim ölçeğine yakın bir çözünürlükte verilmesini sağlar.</w:t>
      </w:r>
    </w:p>
    <w:p w14:paraId="05BDF42C" w14:textId="77777777" w:rsidR="00B20134" w:rsidRDefault="00990031">
      <w:r>
        <w:rPr>
          <w:b/>
        </w:rPr>
        <w:t>Karo kalite filtresi (kodda tanımlı, çıkarım hattına bağlı değildir).</w:t>
      </w:r>
      <w:r>
        <w:rPr>
          <w:b w:val="0"/>
        </w:rPr>
        <w:t xml:space="preserve"> Aşağıda tanımlanan kalite kontrol adımı kod düzeyinde yazılmış, ancak bu sürümde çıkarım hattından çağrılmamaktadır; tanım, tekrarlanabilirlik açısından burada verilmektedir. Filtre iki ölçüte dayanır: asgari yer örnekleme aralığı eşiği ve bulanıklık tespiti. Bulanıklık, gri seviyeye dönüştürülmüş karonun Laplacian yanıtının varyansı ile ölçülür. I(x, y) karonun gri seviye yoğunluğu ve L = ∇²I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Denklem (1)'de M ve N karonun piksel boyutları, L̄ Laplacian yanıtının ortalamasıdır. V &lt; V₀ koşulunu sağlayan karolar bulanık kabul edilerek analiz dışı bırakılacak ve ilgili alan sonuç maskesinde "değerlendirilmedi" olarak işaretlenecektir. Kodda (tile_quality_score, road_damage/utils/inference.py) varsayılan eşik V₀ = 100 ve tamamlayıcı bir bulut sezgiseli (HSV'de parlaklığı 200'ün üstünde, doygunluğu 40'ın altında olan piksellerin oranı en çok 0,4) tanımlıdır. Filtrenin elenen karo oranı ve IoU_hasar üzerindeki etkisi, filtre hatta bağlandığında etiketli bir sınama karosu kümesiyle ölçülecektir.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Hasar bölütlemesi MiT kodlayıcılı modellerle yapılır: platformun varsayılan işletim modeli SegFormer [19] MiT-B4'tür; tatbikatta ise Bölüm 4.2'deki protokolle eğitilmiş SegFormer MiT-B0, SegFormer MiT-B2 ve U-Net MiT-B4 modelleri kullanılır (Bölüm 4.6).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kenarlarının merkez çizgisi boyunca yaklaşık 5 m aralıkla (kenar başına en az üç nokta) örneklenmesiyle türetilir; örnek noktalarından biri hasarlı piksele düşen kenar sert kapatma ile çizgeden çıkarılır (canlı analiz ucunun ayrıca ürettiği 6 piksellik, yaklaşık 3 m genişliğindeki yol bandı maskesi görselleştirme içindir ve kapanma kararına girmez). Tek sınıflı kurgu tercih edilmiştir; çünkü eğitimde kullanılan açık kümeler (KATE-PD, KATE-CD) ikili hasar etiketi taşımakta, yol hasarını derecelendiren piksel etiketli bir Türkiye kümesi ise bulunmamaktadır (Bölüm 3.2.1).</w:t>
      </w:r>
      <w:r w:rsidR="00572A67"/>
      <w:r w:rsidR="00AE5951">
        <w:rPr>
          <w:b/>
          <w:noProof/>
        </w:rPr>
      </w:r>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model künyesinde tutulan bir yapılandırma parametresidir: tatbikattaki üç model seviye 0 (son işleme yok) ve 0,5 karar eşiğiyle, varsayılan işletim modeli ise seviye 2 ve 0,4 eşiğiyle koşar. Seviyenin etkisi, Tablo 12'deki on modelin eğitim koşularında 91 karoluk sınama kümesinde ölçülmüştür: seviye 1 ve seviye 2, IoU_hasar'ı en çok 0,0003 ve 0,0009 değiştirmekte, kesinliği binde birkaç artırıp duyarlılığı binde birkaç azaltmaktadır; son işlemenin bu kümede başarıma pratik bir etkisi yoktur.</w:t>
      </w:r>
    </w:p>
    <w:p w14:paraId="2D501903" w14:textId="5F322521" w:rsidR="006B13C8" w:rsidRDefault="00BF64E8">
      <w:r>
        <w:t xml:space="preserve">Bu adımlar </w:t>
      </w:r>
      <w:r w:rsidR="00065384">
        <w:t xml:space="preserve">Şekil </w:t>
      </w:r>
      <w:r w:rsidR="00AE5951">
        <w:rPr>
          <w:b/>
          <w:noProof/>
          <w:sz w:val="19"/>
        </w:rPr>
        <w:t>4</w:t>
      </w:r>
      <w:r>
        <w:t>'te şematik olarak gösterilmektedir.</w:t>
      </w:r>
    </w:p>
    <w:p w14:paraId="74DC550A"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773343"/>
            <wp:docPr id="50" name="Picture 50"/>
            <wp:cNvGraphicFramePr>
              <a:graphicFrameLocks noChangeAspect="1"/>
            </wp:cNvGraphicFramePr>
            <a:graphic>
              <a:graphicData uri="http://schemas.openxmlformats.org/drawingml/2006/picture">
                <pic:pic>
                  <pic:nvPicPr>
                    <pic:cNvPr id="0" name="sekil_karolama.png"/>
                    <pic:cNvPicPr/>
                  </pic:nvPicPr>
                  <pic:blipFill>
                    <a:blip r:embed="rId56"/>
                    <a:stretch>
                      <a:fillRect/>
                    </a:stretch>
                  </pic:blipFill>
                  <pic:spPr>
                    <a:xfrm>
                      <a:off x="0" y="0"/>
                      <a:ext cx="5580000" cy="2773343"/>
                    </a:xfrm>
                    <a:prstGeom prst="rect"/>
                  </pic:spPr>
                </pic:pic>
              </a:graphicData>
            </a:graphic>
          </wp:inline>
        </w:drawing>
      </w:r>
    </w:p>
    <w:p w14:paraId="43B74F60" w14:textId="353B4B0B" w:rsidR="00B20134" w:rsidRDefault="00990031">
      <w:pPr>
        <w:spacing w:before="60" w:after="200"/>
        <w:jc w:val="center"/>
      </w:pPr>
      <w:r>
        <w:rPr>
          <w:b/>
          <w:sz w:val="19"/>
        </w:rPr>
        <w:t xml:space="preserve">Şekil </w:t>
      </w:r>
      <w:bookmarkStart w:id="8" w:name="Sekil4"/>
      <w:r w:rsidR="00AE5951">
        <w:rPr>
          <w:b/>
          <w:noProof/>
          <w:sz w:val="19"/>
        </w:rPr>
        <w:t>4</w:t>
      </w:r>
      <w:bookmarkEnd w:id="8"/>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kodlayıcısı MiT-B4'te sabitlenmiş beş kod çözücü mimarisiyle (U-Net [14], FPN [16], DeepLabV3+ [18], UPerNet [65] ve SegFormer [19]) karşılaştırma tasarlanmıştır; SegFormer ayrıca MiT-B0 ve MiT-B2 ölçeklerinde de koşularak model boyutu ekseni eklenmiştir. Kodlayıcının başarıma etkisini ayrıştırmak amacıyla üç farklı-kodlayıcılı taban çizgisi de aynı protokolle koşulmuştur: U-Net/ResNet-18 [34], DeepLabV3+/ResNet-101 [34] ve UPerNet/ConvNeXt-S [66].</w:t>
      </w:r>
    </w:p>
    <w:p w14:paraId="72E6F21C" w14:textId="77777777" w:rsidR="00B20134" w:rsidRDefault="00990031">
      <w:r>
        <w:rPr>
          <w:b/>
        </w:rPr>
        <w:t>Koşulan kurgu.</w:t>
      </w:r>
      <w:r>
        <w:rPr>
          <w:b w:val="0"/>
        </w:rPr>
        <w:t xml:space="preserve"> Karşılaştırmanın kod çözücü tasarımını yalıtabilmesi için [22] numaralı çalışmada izlenen yaklaşım benimsenmiş ve beş mimaride (U-Net, FPN, DeepLabV3+, UPerNet, SegFormer) kodlayıcı MiT-B4'te sabitlenerek aynı ImageNet ön eğitimli başlangıçtan, aynı tohumla (42) eğitilmiştir. Kurgunun desteklediği iddia, "X mimarisi üstündür" değil, "belirli bir kodlayıcı sabitken çok katmanlı algılayıcı kod çözücü diğer kod çözücülerden farklı başarım verir" iddiasıdır.</w:t>
      </w:r>
    </w:p>
    <w:p w14:paraId="20E32452" w14:textId="2C62C53A" w:rsidR="00B20134" w:rsidRDefault="00990031">
      <w:r>
        <w:rPr>
          <w:b/>
        </w:rPr>
        <w:t>Taban çizgisi karşılaştırması.</w:t>
      </w:r>
      <w:r>
        <w:rPr>
          <w:b w:val="0"/>
        </w:rPr>
        <w:t xml:space="preserve"> Kodlayıcının kendisinin etkisini göstermek amacıyla üç ek koşum, aynı protokolle fakat farklı bir kodlayıcı ile yürütülmüştür: U-Net/ResNet-18, DeepLabV3+/ResNet-101 ve UPerNet/ConvNeXt-S. Görev, Bölüm 4.2'de gerekçelendirildiği üzere yol hasarı değil bina hasarı bölütlemesidir. Sonuçlar (Tablo 12) kodlayıcının kod çözücüden daha belirleyici olduğunu göstermektedir (Bölüm 4.2, Gözlemler). Tüm yapılandırmalar Tablo 5'te yan yana verilmiştir.</w:t>
      </w:r>
    </w:p>
    <w:p w14:paraId="44F512EA" w14:textId="01010554" w:rsidR="00B20134" w:rsidRDefault="00990031">
      <w:pPr>
        <w:keepNext/>
      </w:pPr>
      <w:r>
        <w:rPr>
          <w:b/>
        </w:rPr>
        <w:t>Tablo 5</w:t>
      </w:r>
      <w:bookmarkStart w:id="9" w:name="Tablo6"/>
      <w:r w:rsidR="00AE5951">
        <w:rPr>
          <w:b/>
          <w:noProof/>
        </w:rPr>
      </w:r>
      <w:bookmarkEnd w:id="9"/>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Mimari</w:t>
            </w:r>
          </w:p>
        </w:tc>
        <w:tc>
          <w:tcPr>
            <w:tcW w:w="833" w:type="pct"/>
            <w:shd w:val="clear" w:color="auto" w:fill="E8E8E8"/>
          </w:tcPr>
          <w:p w14:paraId="17C768DD" w14:textId="77777777" w:rsidR="00B20134" w:rsidRDefault="00990031">
            <w:pPr>
              <w:keepNext/>
              <w:spacing w:before="20" w:after="20"/>
              <w:jc w:val="left"/>
            </w:pPr>
            <w:r>
              <w:t>Kodlayıcı</w:t>
            </w:r>
          </w:p>
        </w:tc>
        <w:tc>
          <w:tcPr>
            <w:tcW w:w="833" w:type="pct"/>
            <w:shd w:val="clear" w:color="auto" w:fill="E8E8E8"/>
          </w:tcPr>
          <w:p w14:paraId="580E9663" w14:textId="77777777" w:rsidR="00B20134" w:rsidRDefault="00990031">
            <w:pPr>
              <w:keepNext/>
              <w:spacing w:before="20" w:after="20"/>
              <w:jc w:val="left"/>
            </w:pPr>
            <w:r>
              <w:t>Grup</w:t>
            </w:r>
          </w:p>
        </w:tc>
        <w:tc>
          <w:tcPr>
            <w:tcW w:w="833" w:type="pct"/>
            <w:shd w:val="clear" w:color="auto" w:fill="E8E8E8"/>
          </w:tcPr>
          <w:p w14:paraId="42AC4555" w14:textId="77777777" w:rsidR="00B20134" w:rsidRDefault="00990031">
            <w:pPr>
              <w:keepNext/>
              <w:spacing w:before="20" w:after="20"/>
              <w:jc w:val="left"/>
            </w:pPr>
            <w:r>
              <w:t>Kodlayıcı kademe sayısı</w:t>
            </w:r>
          </w:p>
        </w:tc>
        <w:tc>
          <w:tcPr>
            <w:tcW w:w="833" w:type="pct"/>
            <w:shd w:val="clear" w:color="auto" w:fill="E8E8E8"/>
          </w:tcPr>
          <w:p w14:paraId="65ECA0E6" w14:textId="77777777" w:rsidR="00B20134" w:rsidRDefault="00990031">
            <w:pPr>
              <w:keepNext/>
              <w:spacing w:before="20" w:after="20"/>
              <w:jc w:val="left"/>
            </w:pPr>
            <w:r>
              <w:t>Normalizasyon</w:t>
            </w:r>
          </w:p>
        </w:tc>
        <w:tc>
          <w:tcPr>
            <w:tcW w:w="833" w:type="pct"/>
            <w:shd w:val="clear" w:color="auto" w:fill="E8E8E8"/>
          </w:tcPr>
          <w:p w14:paraId="41E57B49" w14:textId="77777777" w:rsidR="00B20134" w:rsidRDefault="00990031">
            <w:pPr>
              <w:keepNext/>
              <w:spacing w:before="20" w:after="20"/>
              <w:jc w:val="left"/>
            </w:pPr>
            <w:r>
              <w:t>Kod çözücü kanalları / piramit ayarları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FPN [16]</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Piramit kanalı 256; bölütleme kanalı 128; dört seviyeli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(kütüphane varsayılanı);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UPerNet [65]</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Kütüphanenin (segmentation_models_pytorch) varsayılan PSP havuzlama ve özellik piramidi birleştirmesi</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(işletim modelinin mimarisi)</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Tüm kademelerin birleştirildiği hafif çok katmanlı algılayıcı kod çözücü; bölütleme kanalı 256</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(B2 ölçeği)</w:t>
            </w:r>
          </w:p>
        </w:tc>
        <w:tc>
          <w:tcPr>
            <w:tcW w:w="833" w:type="pct"/>
            <w:shd w:val="clear" w:color="auto" w:fill="E8E8E8"/>
          </w:tcPr>
          <w:p w14:paraId="17C768DD" w14:textId="77777777" w:rsidR="00B20134" w:rsidRDefault="00990031">
            <w:pPr>
              <w:keepNext/>
              <w:spacing w:before="20" w:after="20"/>
              <w:jc w:val="left"/>
            </w:pPr>
            <w:r>
              <w:t>MiT-B2</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daha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(B0 ölçeği)</w:t>
            </w:r>
          </w:p>
        </w:tc>
        <w:tc>
          <w:tcPr>
            <w:tcW w:w="833" w:type="pct"/>
            <w:shd w:val="clear" w:color="auto" w:fill="E8E8E8"/>
          </w:tcPr>
          <w:p w14:paraId="17C768DD" w14:textId="77777777" w:rsidR="00B20134" w:rsidRDefault="00990031">
            <w:pPr>
              <w:keepNext/>
              <w:spacing w:before="20" w:after="20"/>
              <w:jc w:val="left"/>
            </w:pPr>
            <w:r>
              <w:t>MiT-B0</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en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 (taban çizgisi)</w:t>
            </w:r>
          </w:p>
        </w:tc>
        <w:tc>
          <w:tcPr>
            <w:tcW w:w="833" w:type="pct"/>
            <w:shd w:val="clear" w:color="auto" w:fill="E8E8E8"/>
          </w:tcPr>
          <w:p w14:paraId="17C768DD" w14:textId="77777777" w:rsidR="00B20134" w:rsidRDefault="00990031">
            <w:pPr>
              <w:keepNext/>
              <w:spacing w:before="20" w:after="20"/>
              <w:jc w:val="left"/>
            </w:pPr>
            <w:r>
              <w:t>ResNet-18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16);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 (taban çizgisi)</w:t>
            </w:r>
          </w:p>
        </w:tc>
        <w:tc>
          <w:tcPr>
            <w:tcW w:w="833" w:type="pct"/>
            <w:shd w:val="clear" w:color="auto" w:fill="E8E8E8"/>
          </w:tcPr>
          <w:p w14:paraId="17C768DD" w14:textId="77777777" w:rsidR="00B20134" w:rsidRDefault="00990031">
            <w:pPr>
              <w:keepNext/>
              <w:spacing w:before="20" w:after="20"/>
              <w:jc w:val="left"/>
            </w:pPr>
            <w:r>
              <w:t>ResNet-101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spacing w:before="20" w:after="20"/>
              <w:jc w:val="left"/>
            </w:pPr>
            <w:r>
              <w:t>UPerNet [65] (taban çizgisi)</w:t>
            </w:r>
          </w:p>
        </w:tc>
        <w:tc>
          <w:tcPr>
            <w:tcW w:w="833" w:type="pct"/>
            <w:shd w:val="clear" w:color="auto" w:fill="E8E8E8"/>
          </w:tcPr>
          <w:p w14:paraId="17C768DD" w14:textId="77777777" w:rsidR="00B20134" w:rsidRDefault="00990031">
            <w:pPr>
              <w:spacing w:before="20" w:after="20"/>
              <w:jc w:val="left"/>
            </w:pPr>
            <w:r>
              <w:t>ConvNeXt-S [66]</w:t>
            </w:r>
          </w:p>
        </w:tc>
        <w:tc>
          <w:tcPr>
            <w:tcW w:w="833" w:type="pct"/>
            <w:shd w:val="clear" w:color="auto" w:fill="E8E8E8"/>
          </w:tcPr>
          <w:p w14:paraId="580E9663" w14:textId="77777777" w:rsidR="00B20134" w:rsidRDefault="00990031">
            <w:pPr>
              <w:spacing w:before="20" w:after="20"/>
              <w:jc w:val="left"/>
            </w:pPr>
            <w:r>
              <w:t>Taban çizgisi</w:t>
            </w:r>
          </w:p>
        </w:tc>
        <w:tc>
          <w:tcPr>
            <w:tcW w:w="833" w:type="pct"/>
            <w:shd w:val="clear" w:color="auto" w:fill="E8E8E8"/>
          </w:tcPr>
          <w:p w14:paraId="42AC4555" w14:textId="77777777" w:rsidR="00B20134" w:rsidRDefault="00990031">
            <w:pPr>
              <w:spacing w:before="20" w:after="20"/>
              <w:jc w:val="left"/>
            </w:pPr>
            <w:r>
              <w:t>4</w:t>
            </w:r>
          </w:p>
        </w:tc>
        <w:tc>
          <w:tcPr>
            <w:tcW w:w="833" w:type="pct"/>
            <w:shd w:val="clear" w:color="auto" w:fill="E8E8E8"/>
          </w:tcPr>
          <w:p w14:paraId="65ECA0E6" w14:textId="77777777" w:rsidR="00B20134" w:rsidRDefault="00990031">
            <w:pPr>
              <w:spacing w:before="20" w:after="20"/>
              <w:jc w:val="left"/>
            </w:pPr>
            <w:r>
              <w:t>Katman normalizasyonu</w:t>
            </w:r>
          </w:p>
        </w:tc>
        <w:tc>
          <w:tcPr>
            <w:tcW w:w="833" w:type="pct"/>
            <w:shd w:val="clear" w:color="auto" w:fill="E8E8E8"/>
          </w:tcPr>
          <w:p w14:paraId="41E57B49" w14:textId="77777777" w:rsidR="00B20134" w:rsidRDefault="00990031">
            <w:pPr>
              <w:spacing w:before="20" w:after="20"/>
              <w:jc w:val="left"/>
            </w:pPr>
            <w:r>
              <w:t>UPerNet (MiT-B4) ile aynı kod çözücü; kodlayıcı dört aşamalı hiyerarşik bir evrişim ağıdır</w:t>
            </w:r>
          </w:p>
        </w:tc>
      </w:tr>
    </w:tbl>
    <w:p w14:paraId="572ABF21" w14:textId="77777777" w:rsidR="00B20134" w:rsidRDefault="00B20134"/>
    <w:p w14:paraId="1DF33EF0" w14:textId="59015DC5" w:rsidR="00B20134" w:rsidRDefault="00990031">
      <w:r>
        <w:rPr>
          <w:i/>
        </w:rPr>
        <w:t>"Kodlayıcı" sütunu her mimaride fiilen kullanılan omurgayı göstermektedir. Beş mimaride (U-Net, FPN, DeepLabV3+, UPerNet, SegFormer) kodlayıcı MiT ailesindendir (SegFormer üç ölçekte: B0/B2/B4); üç taban çizgisinde kodlayıcı sırasıyla ResNet-18, ResNet-101 ve ConvNeXt-S'tir. Bu sayede Tablo 12'deki karşılaştırma, MiT-B4 ailesi içinde kod çözücü tasarımının etkisini doğrudan, taban çizgileriyle karşılaştırmada ise kodlayıcı seçiminin etkisini yalıtabilmektedir.</w:t>
      </w:r>
    </w:p>
    <w:p w14:paraId="17C250E3" w14:textId="6A1F1BA0" w:rsidR="00B20134" w:rsidRDefault="00990031">
      <w:r>
        <w:t>MiT kodlayıcısı dört kademeli hiyerarşik çıktı üretmekte ve ilk kademesi 1/4 ölçekte bulunmaktadır. U-Net, FPN ve DeepLabV3+'ın geleneksel olarak beş kademeli bir kodlayıcıyla kullanılan kod çözücüleri, bu koşumda dört kademeli MiT-B4 çıktısına uyarlanarak eğitilmiştir; kademe sayısı böylece MiT ailesindeki beş mimaride de dörde eşitlenmiştir. Taban çizgilerinde (ResNet-18/101, ConvNeXt-S) kademe sayısı kütüphanenin (segmentation_models_pytorch) ilgili kodlayıcı için varsayılan ayarına bırakılmıştır.</w:t>
      </w:r>
    </w:p>
    <w:p w14:paraId="14A5C3D3" w14:textId="6FB2A0E4" w:rsidR="00B20134" w:rsidRDefault="00990031">
      <w:r>
        <w:rPr>
          <w:b/>
        </w:rPr>
        <w:t>Ağırlık başlangıcı.</w:t>
      </w:r>
      <w:r>
        <w:rPr>
          <w:b w:val="0"/>
        </w:rPr>
        <w:t xml:space="preserve"> Beş MiT tabanlı mimaride (U-Net, FPN, DeepLabV3+, UPerNet, SegFormer) tüm ağırlıklar aynı ImageNet ön eğitimli MiT kodlayıcısından (ilgili ölçekte: B0/B2/B4) ve aynı tohumla (42) başlatılmıştır; bu, karşılaştırmanın geçerliliği için hedeflenen "aynı başlangıç, aynı tohum" kurgusunu karşılamaktadır. Üç taban çizgisinde ise kodlayıcının etkisini göstermek amacıyla bilinçli olarak farklı bir ImageNet ön eğitimli başlangıç (ResNet-18, ResNet-101, ConvNeXt-S) kullanılmıştır; bu bir eksiklik değil taban çizgisi tasarımının bir parçasıdır. Platformun varsayılan işletim modeli olan, kamuya açık olarak yayımlanmış Utbird/dispatch_optimized_mitb4_focal_dice30 [sic: kaynakta "dispath"] ağırlığı bu karşılaştırmada kullanılmamıştır;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yaklaşık 500 m'lik bir mahalle görüntüsünde bile merkezî işlem biriminde modele göre 1,9–10,5 saniye sürdüğü (Tablo 17) ve daha geniş bir analiz alanında pencere sayısı alanla birlikte arttığı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yeni konsol istemcisi ilerlemeyi ve tamamlanma bildirimini tek bir sunucu-gönderimli olay (SSE) akışından izler, sonucu tamamlanma bildirimi geldiğinde tek istekle alır (eski web istemcisi durum uç noktasını yoklar).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YOLOv8s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uygulama katmanında 0,20 güven eşiği tanımlıdır; ancak model çağrısında ayrı bir eşik verilmediğinden kütüphanenin varsayılan 0,25 eşiği önce uygulanır ve fiilî eşik 0,25'tir.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Tablo 6</w:t>
      </w:r>
      <w:r w:rsidR="00AE5951">
        <w:rPr>
          <w:b/>
          <w:noProof/>
        </w:rPr>
      </w:r>
      <w:r>
        <w:t>'da özetlenmektedir.</w:t>
      </w:r>
    </w:p>
    <w:p w14:paraId="5D371649" w14:textId="307601D7" w:rsidR="006B13C8" w:rsidRDefault="00BF64E8">
      <w:r>
        <w:t>Her iki model de Roboflow Universe üzerinde barındırılan ve yalnızca sınırlayıcı kutu (bounding box) etiketi içeren kümelerle eğitilmiştir; model dosyalarında veri klasörleri bina modeli için 'maras-2', çatlak modeli için 'crack-2' olarak kayıtlıdır. Aynı dosyalardaki eğitim bilgisine göre iki model de YOLOv8s ön eğitimli ağırlığından 640 piksellik girdiyle eğitilmiştir (Ultralytics 8.2.103): bina modeli 40 devirlik planla ve 5 devir sabırlı erken durdurmayla 21. devirde, çatlak modeli 150 devirde durmuştur. Eğitim sırasında ayrılan doğrulama bölmesinde ölçülen değerler bina modeli için mAP@0,5 = 0,592 ve mAP@0,5:0,95 = 0,394 (kesinlik 0,596, duyarlılık 0,585), çatlak modeli için mAP@0,5 = 0,731 ve mAP@0,5:0,95 = 0,584'tür (kesinlik 0,831, duyarlılık 0,647). Bu bölme en iyi ağırlığın seçiminde de kullanıldığından değerler iyimser bir üst kestirimdir ve bağımsız bir saha sınamasının yerine geçmez; bölmelerin görüntü sayıları dosyalarda kayıtlı değildir (Tablo 23).</w:t>
      </w:r>
    </w:p>
    <w:p w14:paraId="255ECC68" w14:textId="293622E2" w:rsidR="00B20134" w:rsidRDefault="00990031">
      <w:pPr>
        <w:keepNext/>
      </w:pPr>
      <w:r>
        <w:rPr>
          <w:b/>
        </w:rPr>
        <w:t>Tablo 6</w:t>
      </w:r>
      <w:bookmarkStart w:id="10" w:name="Tablo7"/>
      <w:r w:rsidR="00AE5951">
        <w:rPr>
          <w:b/>
          <w:noProof/>
        </w:rPr>
      </w:r>
      <w:bookmarkEnd w:id="10"/>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cantSplit/>
        </w:trPr>
        <w:tc>
          <w:tcPr>
            <w:tcW w:w="1000" w:type="pct"/>
            <w:shd w:val="clear" w:color="auto" w:fill="E8E8E8"/>
          </w:tcPr>
          <w:p w14:paraId="40D47C1C" w14:textId="77777777" w:rsidR="00B20134" w:rsidRDefault="00990031">
            <w:pPr>
              <w:keepNext/>
              <w:spacing w:before="20" w:after="20"/>
              <w:jc w:val="left"/>
            </w:pPr>
            <w:r>
              <w:rPr>
                <w:b/>
                <w:sz w:val="19"/>
              </w:rPr>
              <w:t>Model</w:t>
            </w:r>
          </w:p>
        </w:tc>
        <w:tc>
          <w:tcPr>
            <w:tcW w:w="1000" w:type="pct"/>
            <w:shd w:val="clear" w:color="auto" w:fill="E8E8E8"/>
          </w:tcPr>
          <w:p w14:paraId="32AA1F35" w14:textId="77777777" w:rsidR="00B20134" w:rsidRDefault="00990031">
            <w:pPr>
              <w:keepNext/>
              <w:spacing w:before="20" w:after="20"/>
              <w:jc w:val="left"/>
            </w:pPr>
            <w:r>
              <w:rPr>
                <w:b/>
                <w:sz w:val="19"/>
              </w:rPr>
              <w:t>Sınıf sayısı</w:t>
            </w:r>
          </w:p>
        </w:tc>
        <w:tc>
          <w:tcPr>
            <w:tcW w:w="1000" w:type="pct"/>
            <w:shd w:val="clear" w:color="auto" w:fill="E8E8E8"/>
          </w:tcPr>
          <w:p w14:paraId="437BF059" w14:textId="77777777" w:rsidR="00B20134" w:rsidRDefault="00990031">
            <w:pPr>
              <w:keepNext/>
              <w:spacing w:before="20" w:after="20"/>
              <w:jc w:val="left"/>
            </w:pPr>
            <w:r>
              <w:rPr>
                <w:b/>
                <w:sz w:val="19"/>
              </w:rPr>
              <w:t>Sınıflar</w:t>
            </w:r>
          </w:p>
        </w:tc>
        <w:tc>
          <w:tcPr>
            <w:tcW w:w="1000" w:type="pct"/>
            <w:shd w:val="clear" w:color="auto" w:fill="E8E8E8"/>
          </w:tcPr>
          <w:p w14:paraId="04C053BD" w14:textId="77777777" w:rsidR="00B20134" w:rsidRDefault="00990031">
            <w:pPr>
              <w:keepNext/>
              <w:spacing w:before="20" w:after="20"/>
              <w:jc w:val="left"/>
            </w:pPr>
            <w:r>
              <w:rPr>
                <w:b/>
                <w:sz w:val="19"/>
              </w:rPr>
              <w:t>Güven eşiği</w:t>
            </w:r>
          </w:p>
        </w:tc>
        <w:tc>
          <w:tcPr>
            <w:tcW w:w="1000" w:type="pct"/>
            <w:shd w:val="clear" w:color="auto" w:fill="E8E8E8"/>
          </w:tcPr>
          <w:p w14:paraId="61591F1F" w14:textId="77777777" w:rsidR="00B20134" w:rsidRDefault="00990031">
            <w:pPr>
              <w:keepNext/>
              <w:spacing w:before="20" w:after="20"/>
              <w:jc w:val="left"/>
            </w:pPr>
            <w:r>
              <w:rPr>
                <w:b/>
                <w:sz w:val="19"/>
              </w:rPr>
              <w:t>Kritik işaretleme</w:t>
            </w:r>
          </w:p>
        </w:tc>
      </w:tr>
      <w:tr w:rsidR="00B20134" w14:paraId="333B5DA8" w14:textId="77777777" w:rsidTr="00674AE0">
        <w:trPr>
          <w:jc w:val="center"/>
          <w:cantSplit/>
        </w:trPr>
        <w:tc>
          <w:tcPr>
            <w:tcW w:w="1000" w:type="pct"/>
          </w:tcPr>
          <w:p w14:paraId="69D97ACC" w14:textId="77777777" w:rsidR="00B20134" w:rsidRDefault="00990031">
            <w:pPr>
              <w:keepNext/>
              <w:spacing w:before="20" w:after="20"/>
              <w:jc w:val="left"/>
            </w:pPr>
            <w:r>
              <w:rPr>
                <w:sz w:val="19"/>
              </w:rPr>
              <w:t>Çatlak modeli (YOLOv8)</w:t>
            </w:r>
          </w:p>
        </w:tc>
        <w:tc>
          <w:tcPr>
            <w:tcW w:w="1000" w:type="pct"/>
          </w:tcPr>
          <w:p w14:paraId="5748DF5E" w14:textId="77777777" w:rsidR="00B20134" w:rsidRDefault="00990031">
            <w:pPr>
              <w:keepNext/>
              <w:spacing w:before="20" w:after="20"/>
              <w:jc w:val="left"/>
            </w:pPr>
            <w:r>
              <w:rPr>
                <w:sz w:val="19"/>
              </w:rPr>
              <w:t>1</w:t>
            </w:r>
          </w:p>
        </w:tc>
        <w:tc>
          <w:tcPr>
            <w:tcW w:w="1000" w:type="pct"/>
          </w:tcPr>
          <w:p w14:paraId="21ADEB46" w14:textId="77777777" w:rsidR="00B20134" w:rsidRDefault="00990031">
            <w:pPr>
              <w:keepNext/>
              <w:spacing w:before="20" w:after="20"/>
              <w:jc w:val="left"/>
            </w:pPr>
            <w:r>
              <w:rPr>
                <w:sz w:val="19"/>
              </w:rPr>
              <w:t>Çatlak (duvar ve kolon)</w:t>
            </w:r>
          </w:p>
        </w:tc>
        <w:tc>
          <w:tcPr>
            <w:tcW w:w="1000" w:type="pct"/>
          </w:tcPr>
          <w:p w14:paraId="282792E8" w14:textId="77777777" w:rsidR="00B20134" w:rsidRDefault="00990031">
            <w:pPr>
              <w:keepNext/>
              <w:spacing w:before="20" w:after="20"/>
              <w:jc w:val="left"/>
            </w:pPr>
            <w:r>
              <w:rPr>
                <w:sz w:val="19"/>
              </w:rPr>
              <w:t>0,25 (fiilî; kodda 0,20)</w:t>
            </w:r>
          </w:p>
        </w:tc>
        <w:tc>
          <w:tcPr>
            <w:tcW w:w="1000" w:type="pct"/>
          </w:tcPr>
          <w:p w14:paraId="113B83C9" w14:textId="77777777" w:rsidR="00B20134" w:rsidRDefault="00990031">
            <w:pPr>
              <w:keepNext/>
              <w:spacing w:before="20" w:after="20"/>
              <w:jc w:val="left"/>
            </w:pPr>
            <w:r>
              <w:rPr>
                <w:sz w:val="19"/>
              </w:rPr>
              <w:t>Güven &gt; 0,45</w:t>
            </w:r>
          </w:p>
        </w:tc>
      </w:tr>
      <w:tr w:rsidR="00B20134" w14:paraId="7E83ED3D" w14:textId="77777777" w:rsidTr="00674AE0">
        <w:trPr>
          <w:jc w:val="center"/>
          <w:cantSplit/>
        </w:trPr>
        <w:tc>
          <w:tcPr>
            <w:tcW w:w="1000" w:type="pct"/>
          </w:tcPr>
          <w:p w14:paraId="0784D33F" w14:textId="77777777" w:rsidR="00B20134" w:rsidRDefault="00990031">
            <w:pPr>
              <w:keepNext/>
              <w:spacing w:before="20" w:after="20"/>
              <w:jc w:val="left"/>
            </w:pPr>
            <w:r>
              <w:rPr>
                <w:sz w:val="19"/>
              </w:rPr>
              <w:t>Bina modeli (YOLOv8)</w:t>
            </w:r>
          </w:p>
        </w:tc>
        <w:tc>
          <w:tcPr>
            <w:tcW w:w="1000" w:type="pct"/>
          </w:tcPr>
          <w:p w14:paraId="0DA8C9DE" w14:textId="77777777" w:rsidR="00B20134" w:rsidRDefault="00990031">
            <w:pPr>
              <w:keepNext/>
              <w:spacing w:before="20" w:after="20"/>
              <w:jc w:val="left"/>
            </w:pPr>
            <w:r>
              <w:rPr>
                <w:sz w:val="19"/>
              </w:rPr>
              <w:t>3</w:t>
            </w:r>
          </w:p>
        </w:tc>
        <w:tc>
          <w:tcPr>
            <w:tcW w:w="1000" w:type="pct"/>
          </w:tcPr>
          <w:p w14:paraId="1F55030C" w14:textId="77777777" w:rsidR="00B20134" w:rsidRDefault="00990031">
            <w:pPr>
              <w:keepNext/>
              <w:spacing w:before="20" w:after="20"/>
              <w:jc w:val="left"/>
            </w:pPr>
            <w:r>
              <w:rPr>
                <w:sz w:val="19"/>
              </w:rPr>
              <w:t>Hasarsız, orta hasarlı, ağır hasarlı</w:t>
            </w:r>
          </w:p>
        </w:tc>
        <w:tc>
          <w:tcPr>
            <w:tcW w:w="1000" w:type="pct"/>
          </w:tcPr>
          <w:p w14:paraId="1B629C15" w14:textId="77777777" w:rsidR="00B20134" w:rsidRDefault="00990031">
            <w:pPr>
              <w:keepNext/>
              <w:spacing w:before="20" w:after="20"/>
              <w:jc w:val="left"/>
            </w:pPr>
            <w:r>
              <w:rPr>
                <w:sz w:val="19"/>
              </w:rPr>
              <w:t>0,25 (fiilî; kodda 0,20)</w:t>
            </w:r>
          </w:p>
        </w:tc>
        <w:tc>
          <w:tcPr>
            <w:tcW w:w="1000" w:type="pct"/>
          </w:tcPr>
          <w:p w14:paraId="310A985D" w14:textId="77777777" w:rsidR="00B20134" w:rsidRDefault="00990031">
            <w:pPr>
              <w:keepNext/>
              <w:spacing w:before="20" w:after="20"/>
              <w:jc w:val="left"/>
            </w:pPr>
            <w:r>
              <w:rPr>
                <w:sz w:val="19"/>
              </w:rPr>
              <w:t>Sınıf = ağır hasarlı (VeryHeavy) veya orta hasarlı (Moderate)</w:t>
            </w:r>
          </w:p>
        </w:tc>
      </w:tr>
      <w:tr w:rsidR="00B20134" w14:paraId="675EB598" w14:textId="77777777" w:rsidTr="00674AE0">
        <w:trPr>
          <w:jc w:val="center"/>
          <w:cantSplit/>
        </w:trPr>
        <w:tc>
          <w:tcPr>
            <w:tcW w:w="1000" w:type="pct"/>
          </w:tcPr>
          <w:p w14:paraId="26314BFA" w14:textId="77777777" w:rsidR="00B20134" w:rsidRDefault="00990031">
            <w:pPr>
              <w:spacing w:before="20" w:after="20"/>
              <w:jc w:val="left"/>
            </w:pPr>
            <w:r>
              <w:rPr>
                <w:sz w:val="19"/>
              </w:rPr>
              <w:t>Hibrit kip</w:t>
            </w:r>
          </w:p>
        </w:tc>
        <w:tc>
          <w:tcPr>
            <w:tcW w:w="1000" w:type="pct"/>
          </w:tcPr>
          <w:p w14:paraId="4C3C7163" w14:textId="77777777" w:rsidR="00B20134" w:rsidRDefault="00990031">
            <w:pPr>
              <w:spacing w:before="20" w:after="20"/>
              <w:jc w:val="left"/>
            </w:pPr>
            <w:r>
              <w:rPr>
                <w:sz w:val="19"/>
              </w:rPr>
              <w:t>1 + 3</w:t>
            </w:r>
          </w:p>
        </w:tc>
        <w:tc>
          <w:tcPr>
            <w:tcW w:w="1000" w:type="pct"/>
          </w:tcPr>
          <w:p w14:paraId="45D6CC50" w14:textId="77777777" w:rsidR="00B20134" w:rsidRDefault="00990031">
            <w:pPr>
              <w:spacing w:before="20" w:after="20"/>
              <w:jc w:val="left"/>
            </w:pPr>
            <w:r>
              <w:rPr>
                <w:sz w:val="19"/>
              </w:rPr>
              <w:t>Yukarıdakilerin birleşimi</w:t>
            </w:r>
          </w:p>
        </w:tc>
        <w:tc>
          <w:tcPr>
            <w:tcW w:w="1000" w:type="pct"/>
          </w:tcPr>
          <w:p w14:paraId="5C6901BC" w14:textId="77777777" w:rsidR="00B20134" w:rsidRDefault="00990031">
            <w:pPr>
              <w:spacing w:before="20" w:after="20"/>
              <w:jc w:val="left"/>
            </w:pPr>
            <w:r>
              <w:rPr>
                <w:sz w:val="19"/>
              </w:rPr>
              <w:t>0,25 (fiilî; kodda 0,20)</w:t>
            </w:r>
          </w:p>
        </w:tc>
        <w:tc>
          <w:tcPr>
            <w:tcW w:w="1000" w:type="pct"/>
          </w:tcPr>
          <w:p w14:paraId="43747FFC" w14:textId="77777777" w:rsidR="00B20134" w:rsidRDefault="00990031">
            <w:pPr>
              <w:spacing w:before="20" w:after="20"/>
              <w:jc w:val="left"/>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Üç sınıflı bina çıktısının afet yönetimi yazınındaki yerleşik ölçeklerle ilişkilendirilmesi zorunludur; aksi hâlde model çıktısı saha kararına tercüme edilemez. Kullanılan sınıfların EMS-98 [6] hasar dereceleriyle eşleşmesi Tablo 7'de verilmiştir.</w:t>
      </w:r>
    </w:p>
    <w:p w14:paraId="3C003856" w14:textId="627CEBE1" w:rsidR="00B20134" w:rsidRDefault="00990031">
      <w:pPr>
        <w:keepNext/>
      </w:pPr>
      <w:r>
        <w:rPr>
          <w:b/>
        </w:rPr>
        <w:t>Tablo 7.</w:t>
      </w:r>
      <w:r>
        <w:rPr>
          <w:b w:val="0"/>
        </w:rPr>
        <w:t xml:space="preserve"> Bina hasar sınıflarının EMS-98 ölçeğiyle eşlenmesi.</w:t>
      </w:r>
      <w:bookmarkStart w:id="11" w:name="Tablo8"/>
      <w:bookmarkEnd w:id="11"/>
    </w:p>
    <w:tbl>
      <w:tblPr>
        <w:tblStyle w:val="TabloKlavuzu"/>
        <w:tblW w:type="pct" w:w="5000"/>
        <w:tblLook w:firstColumn="1" w:firstRow="1" w:lastColumn="0" w:lastRow="0" w:noHBand="0" w:noVBand="1" w:val="04A0"/>
        <w:jc w:val="center"/>
      </w:tblPr>
      <w:tblGrid>
        <w:gridCol w:w="4536"/>
        <w:gridCol w:w="4536"/>
      </w:tblGrid>
      <w:tr>
        <w:trPr>
          <w:cantSplit/>
          <w:tblHeader/>
        </w:trPr>
        <w:tc>
          <w:tcPr>
            <w:tcW w:type="dxa" w:w="4536"/>
            <w:shd w:val="clear" w:color="auto" w:fill="E8E8E8"/>
          </w:tcPr>
          <w:p>
            <w:pPr>
              <w:keepNext/>
              <w:spacing w:after="20" w:before="0"/>
              <w:jc w:val="left"/>
            </w:pPr>
            <w:r>
              <w:rPr>
                <w:b/>
                <w:sz w:val="17"/>
              </w:rPr>
              <w:t>Model sınıfı</w:t>
            </w:r>
          </w:p>
        </w:tc>
        <w:tc>
          <w:tcPr>
            <w:tcW w:type="dxa" w:w="4536"/>
            <w:shd w:val="clear" w:color="auto" w:fill="E8E8E8"/>
          </w:tcPr>
          <w:p>
            <w:pPr>
              <w:keepNext/>
              <w:spacing w:after="20" w:before="0"/>
              <w:jc w:val="left"/>
            </w:pPr>
            <w:r>
              <w:rPr>
                <w:b/>
                <w:sz w:val="17"/>
              </w:rPr>
              <w:t>EMS-98 karşılığı [6]</w:t>
            </w:r>
          </w:p>
        </w:tc>
      </w:tr>
      <w:tr>
        <w:trPr>
          <w:cantSplit/>
        </w:trPr>
        <w:tc>
          <w:tcPr>
            <w:tcW w:type="dxa" w:w="4536"/>
          </w:tcPr>
          <w:p>
            <w:pPr>
              <w:keepNext/>
              <w:spacing w:after="20" w:before="0"/>
              <w:jc w:val="left"/>
            </w:pPr>
            <w:r>
              <w:rPr>
                <w:sz w:val="17"/>
              </w:rPr>
              <w:t>Hasarsız</w:t>
            </w:r>
          </w:p>
        </w:tc>
        <w:tc>
          <w:tcPr>
            <w:tcW w:type="dxa" w:w="4536"/>
          </w:tcPr>
          <w:p>
            <w:pPr>
              <w:keepNext/>
              <w:spacing w:after="20" w:before="0"/>
              <w:jc w:val="left"/>
            </w:pPr>
            <w:r>
              <w:rPr>
                <w:sz w:val="17"/>
              </w:rPr>
              <w:t>G1 (ihmal edilebilir–çok hafif)</w:t>
            </w:r>
          </w:p>
        </w:tc>
      </w:tr>
      <w:tr>
        <w:trPr>
          <w:cantSplit/>
        </w:trPr>
        <w:tc>
          <w:tcPr>
            <w:tcW w:type="dxa" w:w="4536"/>
          </w:tcPr>
          <w:p>
            <w:pPr>
              <w:keepNext/>
              <w:spacing w:after="20" w:before="0"/>
              <w:jc w:val="left"/>
            </w:pPr>
            <w:r>
              <w:rPr>
                <w:sz w:val="17"/>
              </w:rPr>
              <w:t>Orta hasarlı</w:t>
            </w:r>
          </w:p>
        </w:tc>
        <w:tc>
          <w:tcPr>
            <w:tcW w:type="dxa" w:w="4536"/>
          </w:tcPr>
          <w:p>
            <w:pPr>
              <w:keepNext/>
              <w:spacing w:after="20" w:before="0"/>
              <w:jc w:val="left"/>
            </w:pPr>
            <w:r>
              <w:rPr>
                <w:sz w:val="17"/>
              </w:rPr>
              <w:t>G2–G3 (orta–ağır)</w:t>
            </w:r>
          </w:p>
        </w:tc>
      </w:tr>
      <w:tr>
        <w:trPr>
          <w:cantSplit/>
        </w:trPr>
        <w:tc>
          <w:tcPr>
            <w:tcW w:type="dxa" w:w="4536"/>
          </w:tcPr>
          <w:p>
            <w:pPr>
              <w:spacing w:after="20" w:before="0"/>
              <w:jc w:val="left"/>
            </w:pPr>
            <w:r>
              <w:rPr>
                <w:sz w:val="17"/>
              </w:rPr>
              <w:t>Ağır hasarlı</w:t>
            </w:r>
          </w:p>
        </w:tc>
        <w:tc>
          <w:tcPr>
            <w:tcW w:type="dxa" w:w="4536"/>
          </w:tcPr>
          <w:p>
            <w:pPr>
              <w:spacing w:after="20" w:before="0"/>
              <w:jc w:val="left"/>
            </w:pPr>
            <w:r>
              <w:rPr>
                <w:sz w:val="17"/>
              </w:rPr>
              <w:t>G4–G5 (çok ağır–yıkım)</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metin normalleştirme.</w:t>
      </w:r>
      <w:r>
        <w:rPr>
          <w:b w:val="0"/>
        </w:rPr>
        <w:t xml:space="preserve"> Türkçe sondan eklemeli bir dil olduğundan, yüzey biçimleri sözlük tabanlı eşlemeyi kırar. Önceki sürümde hatta çağrılan kök/ek ayrıştırıcının (Zemberek) çıktısı ne sınıflandırıcıya ne de anahtar sözcük kurallarına aktarılmadığından çağrı bu sürümde kaldırılmıştır. Normalleştirme bağlantıların, kullanıcı adlarının ve noktalamanın çıkarılmasından ibarettir; büyük/küçük harf korunur, çünkü kullanılan BERTurk ayrıştırıcısı harf büyüklüğüne duyarlıdır. Küçük harfe çevirme yalnız anahtar sözcük eşleşmesinde ve Türkçeye duyarlı biçimde ('I' → 'ı', 'İ' → 'i') yapılır.</w:t>
      </w:r>
    </w:p>
    <w:p w14:paraId="0C87849D" w14:textId="77777777" w:rsidR="00B20134" w:rsidRDefault="00990031">
      <w:r>
        <w:rPr>
          <w:b/>
        </w:rPr>
        <w:t>İkinci aşama — sınıflandırma.</w:t>
      </w:r>
      <w:r>
        <w:rPr>
          <w:b w:val="0"/>
        </w:rPr>
        <w:t xml:space="preserve"> BERTurk [32] tabanlı bir metin sınıflandırıcı, 13 alt kategori için sigmoid çıkışlı çok etiketli bir kurguda skor üretir; sevk hattı bu skorlardan en yüksek olanın etiketini alır. Alt kategoriler, sevk mantığının kullandığı beş üst kategoriye eşlenir (Tablo 8). Karar sırası şöyledir. En yüksek skor 0,30 veya üzerindeyse ve etiket "Alakasız" değilse modelin etiketi eşlenir. Model kararsızsa (en yüksek skor 0,30'un altında) ya da "Alakasız" diyorsa bir anahtar sözcük kurtarma katmanı devreye girer: metin dört kategoriden (Acil Yardım İhtiyacı, Enkaz Bildirimi, Lojistik İhtiyaç Bildirimi, Yol Kapanma Bilgisi) birine ait bir anahtar sözcük içeriyorsa kayıt o kategoriye atanır; birden çok kategori eşleşirse bu sıra (hayati önem sırası) esas alınır. Kurtarılamayan kararsız kayıt "Belirsiz" kategorisine atanır; bu durumda varlık ismi tanıma ve coğrafi kodlama yine çalıştırılır ve kayıt düşük aciliyet düzeyiyle sevk zincirine aktarılır. Kurtarılamayan ve modelin "Alakasız" dediği kayıt zincirden düşer. Gösterilen güven, gösterilen üst kategoriye eşlenen alt etiketlerin en yüksek skorudur.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t>Tablo 21</w:t>
      </w:r>
      <w:r w:rsidR="00AE5951">
        <w:rPr>
          <w:b/>
          <w:noProof/>
        </w:rPr>
      </w:r>
      <w:r>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Bu çalışmadaki denetimde, 'anonymized' adına karşın kümede kişi adlarının maskelendiği ancak telefon numarası ve açık adres içeren kayıtların bulunduğu görülmüştür. Kümenin erişim koşulu Veri Erişilebilirliği bölümünde belirtilmiştir.</w:t>
      </w:r>
    </w:p>
    <w:p w14:paraId="367E0C3D" w14:textId="77777777" w:rsidR="00B20134" w:rsidRDefault="00990031">
      <w:r>
        <w:t>Düşük güvenli kayıtların doğrudan elenmesi yerine belirsiz duruma alınması, önceki sürümün senaryo koşumunda gözlenen iki yanlış negatife (altı metin ihbarının ikisi, ikisi de medikal çağrı) yanıt olarak yapılmış bir tasarım değişikliğidir: o sürümde anahtar sözcükle kurtarma yalnızca yol ve ulaşım alanı için tanımlıydı. Bu sürümde kurtarma kümesi dört kategoriye genişletilmiştir (örneğin sağlık için "ilaç", "nefes al", "kanama", "yaralı"; enkaz için "enkaz", "altında kaldı", "göçük", "ses geliyor"; ulaşım için "yol", "köprü", "ulaşım", "kapalı", "geçemiyor"). Bu genişletmenin ilk hâli yeni bir sorun doğurmuştu: kurtarma katmanı modelin kararından önce ve koşulsuz çalıştığı için modelin yüksek güvenle verdiği etiketi ezebiliyor, iki harfli anahtar sözcükler ("aç") alt dizgi olarak "araç" veya "ilaç" gibi sözcüklerde de eşleşiyor ve döndürülen güven değeri gösterilen kategoriye ait olmuyordu. Bu sürümde katman yukarıdaki karar sırasına getirilmiş, eşleşme sözcük sınırına bağlanmış (dört harften kısa anahtar sözcükler yalnız tam sözcük olarak, daha uzunları sözcük başından eşleşir; "aç" yerine "aç kaldık" gibi kalıp ifadeler kullanılır) ve Türkçe harf dönüşümü düzeltilmiştir. Düzeltmeden önceki ve sonraki ölçülen etki Bölüm 4.5'te verilmektedir.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önce yerel bir il/ilçe sözlüğünde, bulunamazsa Nominatim (OpenStreetMap) coğrafi kodlama servisinde aranarak koordinata dönüştürülür; tatbikatta coğrafi kodlama çağrılmaz (Bölüm 4.5). Varlık ismi tanıma ve sınıflandırıcı aynı, büyük/küçük harf bilgisi korunmuş temiz metni kullanır; küçük harfe çevirme yalnız anahtar sözcük eşleşmesinde yapılır.</w:t>
      </w:r>
    </w:p>
    <w:p w14:paraId="7E75477E" w14:textId="21ECF1B0" w:rsidR="00B20134" w:rsidRDefault="00990031">
      <w:pPr>
        <w:keepNext/>
      </w:pPr>
      <w:r>
        <w:rPr>
          <w:b/>
        </w:rPr>
        <w:t>Tablo 8</w:t>
      </w:r>
      <w:bookmarkStart w:id="12" w:name="Tablo9"/>
      <w:r w:rsidR="00AE5951">
        <w:rPr>
          <w:b/>
          <w:noProof/>
        </w:rPr>
      </w:r>
      <w:bookmarkEnd w:id="12"/>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cantSplit/>
        </w:trPr>
        <w:tc>
          <w:tcPr>
            <w:tcW w:w="1667" w:type="pct"/>
            <w:shd w:val="clear" w:color="auto" w:fill="E8E8E8"/>
          </w:tcPr>
          <w:p w14:paraId="7444A328" w14:textId="77777777" w:rsidR="00B20134" w:rsidRDefault="00990031">
            <w:pPr>
              <w:keepNext/>
              <w:spacing w:before="20" w:after="20"/>
              <w:jc w:val="left"/>
            </w:pPr>
            <w:r>
              <w:rPr>
                <w:b/>
                <w:sz w:val="19"/>
              </w:rPr>
              <w:t>Alt kategori</w:t>
            </w:r>
          </w:p>
        </w:tc>
        <w:tc>
          <w:tcPr>
            <w:tcW w:w="1667" w:type="pct"/>
            <w:shd w:val="clear" w:color="auto" w:fill="E8E8E8"/>
          </w:tcPr>
          <w:p w14:paraId="08343570" w14:textId="77777777" w:rsidR="00B20134" w:rsidRDefault="00990031">
            <w:pPr>
              <w:keepNext/>
              <w:spacing w:before="20" w:after="20"/>
              <w:jc w:val="left"/>
            </w:pPr>
            <w:r>
              <w:rPr>
                <w:b/>
                <w:sz w:val="19"/>
              </w:rPr>
              <w:t>Üst kategori</w:t>
            </w:r>
          </w:p>
        </w:tc>
        <w:tc>
          <w:tcPr>
            <w:tcW w:w="1667" w:type="pct"/>
            <w:shd w:val="clear" w:color="auto" w:fill="E8E8E8"/>
          </w:tcPr>
          <w:p w14:paraId="55F2BF8F" w14:textId="77777777" w:rsidR="00B20134" w:rsidRDefault="00990031">
            <w:pPr>
              <w:keepNext/>
              <w:spacing w:before="20" w:after="20"/>
              <w:jc w:val="left"/>
            </w:pPr>
            <w:r>
              <w:rPr>
                <w:b/>
                <w:sz w:val="19"/>
              </w:rPr>
              <w:t>Aciliyet</w:t>
            </w:r>
          </w:p>
        </w:tc>
      </w:tr>
      <w:tr w:rsidR="00B20134" w14:paraId="7B5449F7" w14:textId="77777777" w:rsidTr="00674AE0">
        <w:trPr>
          <w:jc w:val="center"/>
          <w:cantSplit/>
        </w:trPr>
        <w:tc>
          <w:tcPr>
            <w:tcW w:w="1667" w:type="pct"/>
          </w:tcPr>
          <w:p w14:paraId="4436515A" w14:textId="77777777" w:rsidR="00B20134" w:rsidRDefault="00990031">
            <w:pPr>
              <w:keepNext/>
              <w:spacing w:before="20" w:after="20"/>
              <w:jc w:val="left"/>
            </w:pPr>
            <w:r>
              <w:rPr>
                <w:sz w:val="19"/>
              </w:rPr>
              <w:t>Enkaz kaldırma</w:t>
            </w:r>
          </w:p>
        </w:tc>
        <w:tc>
          <w:tcPr>
            <w:tcW w:w="1667" w:type="pct"/>
          </w:tcPr>
          <w:p w14:paraId="72DBC3E8" w14:textId="77777777" w:rsidR="00B20134" w:rsidRDefault="00990031">
            <w:pPr>
              <w:keepNext/>
              <w:spacing w:before="20" w:after="20"/>
              <w:jc w:val="left"/>
            </w:pPr>
            <w:r>
              <w:rPr>
                <w:sz w:val="19"/>
              </w:rPr>
              <w:t>Enkaz bildirimi</w:t>
            </w:r>
          </w:p>
        </w:tc>
        <w:tc>
          <w:tcPr>
            <w:tcW w:w="1667" w:type="pct"/>
          </w:tcPr>
          <w:p w14:paraId="73F78FCB" w14:textId="77777777" w:rsidR="00B20134" w:rsidRDefault="00990031">
            <w:pPr>
              <w:keepNext/>
              <w:spacing w:before="20" w:after="20"/>
              <w:jc w:val="left"/>
            </w:pPr>
            <w:r>
              <w:rPr>
                <w:sz w:val="19"/>
              </w:rPr>
              <w:t>5</w:t>
            </w:r>
          </w:p>
        </w:tc>
      </w:tr>
      <w:tr w:rsidR="00B20134" w14:paraId="13F3A2CF" w14:textId="77777777" w:rsidTr="00674AE0">
        <w:trPr>
          <w:jc w:val="center"/>
          <w:cantSplit/>
        </w:trPr>
        <w:tc>
          <w:tcPr>
            <w:tcW w:w="1667" w:type="pct"/>
          </w:tcPr>
          <w:p w14:paraId="6BA6863C" w14:textId="77777777" w:rsidR="00B20134" w:rsidRDefault="00990031">
            <w:pPr>
              <w:keepNext/>
              <w:spacing w:before="20" w:after="20"/>
              <w:jc w:val="left"/>
            </w:pPr>
            <w:r>
              <w:rPr>
                <w:sz w:val="19"/>
              </w:rPr>
              <w:t>Arama ekipmanı</w:t>
            </w:r>
          </w:p>
        </w:tc>
        <w:tc>
          <w:tcPr>
            <w:tcW w:w="1667" w:type="pct"/>
          </w:tcPr>
          <w:p w14:paraId="6E788F39" w14:textId="77777777" w:rsidR="00B20134" w:rsidRDefault="00990031">
            <w:pPr>
              <w:keepNext/>
              <w:spacing w:before="20" w:after="20"/>
              <w:jc w:val="left"/>
            </w:pPr>
            <w:r>
              <w:rPr>
                <w:sz w:val="19"/>
              </w:rPr>
              <w:t>Acil yardım ihtiyacı</w:t>
            </w:r>
          </w:p>
        </w:tc>
        <w:tc>
          <w:tcPr>
            <w:tcW w:w="1667" w:type="pct"/>
          </w:tcPr>
          <w:p w14:paraId="221B7F69" w14:textId="77777777" w:rsidR="00B20134" w:rsidRDefault="00990031">
            <w:pPr>
              <w:keepNext/>
              <w:spacing w:before="20" w:after="20"/>
              <w:jc w:val="left"/>
            </w:pPr>
            <w:r>
              <w:rPr>
                <w:sz w:val="19"/>
              </w:rPr>
              <w:t>4</w:t>
            </w:r>
          </w:p>
        </w:tc>
      </w:tr>
      <w:tr w:rsidR="00B20134" w14:paraId="0D42B337" w14:textId="77777777" w:rsidTr="00674AE0">
        <w:trPr>
          <w:jc w:val="center"/>
          <w:cantSplit/>
        </w:trPr>
        <w:tc>
          <w:tcPr>
            <w:tcW w:w="1667" w:type="pct"/>
          </w:tcPr>
          <w:p w14:paraId="04B99381" w14:textId="77777777" w:rsidR="00B20134" w:rsidRDefault="00990031">
            <w:pPr>
              <w:keepNext/>
              <w:spacing w:before="20" w:after="20"/>
              <w:jc w:val="left"/>
            </w:pPr>
            <w:r>
              <w:rPr>
                <w:sz w:val="19"/>
              </w:rPr>
              <w:t>Sağlık</w:t>
            </w:r>
          </w:p>
        </w:tc>
        <w:tc>
          <w:tcPr>
            <w:tcW w:w="1667" w:type="pct"/>
          </w:tcPr>
          <w:p w14:paraId="5E5C6718" w14:textId="77777777" w:rsidR="00B20134" w:rsidRDefault="00990031">
            <w:pPr>
              <w:keepNext/>
              <w:spacing w:before="20" w:after="20"/>
              <w:jc w:val="left"/>
            </w:pPr>
            <w:r>
              <w:rPr>
                <w:sz w:val="19"/>
              </w:rPr>
              <w:t>Acil yardım ihtiyacı</w:t>
            </w:r>
          </w:p>
        </w:tc>
        <w:tc>
          <w:tcPr>
            <w:tcW w:w="1667" w:type="pct"/>
          </w:tcPr>
          <w:p w14:paraId="19EBFC81" w14:textId="77777777" w:rsidR="00B20134" w:rsidRDefault="00990031">
            <w:pPr>
              <w:keepNext/>
              <w:spacing w:before="20" w:after="20"/>
              <w:jc w:val="left"/>
            </w:pPr>
            <w:r>
              <w:rPr>
                <w:sz w:val="19"/>
              </w:rPr>
              <w:t>4</w:t>
            </w:r>
          </w:p>
        </w:tc>
      </w:tr>
      <w:tr w:rsidR="00B20134" w14:paraId="469906C0" w14:textId="77777777" w:rsidTr="00674AE0">
        <w:trPr>
          <w:jc w:val="center"/>
          <w:cantSplit/>
        </w:trPr>
        <w:tc>
          <w:tcPr>
            <w:tcW w:w="1667" w:type="pct"/>
          </w:tcPr>
          <w:p w14:paraId="52E1E9FF" w14:textId="77777777" w:rsidR="00B20134" w:rsidRDefault="00990031">
            <w:pPr>
              <w:keepNext/>
              <w:spacing w:before="20" w:after="20"/>
              <w:jc w:val="left"/>
            </w:pPr>
            <w:r>
              <w:rPr>
                <w:sz w:val="19"/>
              </w:rPr>
              <w:t>Su</w:t>
            </w:r>
          </w:p>
        </w:tc>
        <w:tc>
          <w:tcPr>
            <w:tcW w:w="1667" w:type="pct"/>
          </w:tcPr>
          <w:p w14:paraId="3FDAAB23" w14:textId="77777777" w:rsidR="00B20134" w:rsidRDefault="00990031">
            <w:pPr>
              <w:keepNext/>
              <w:spacing w:before="20" w:after="20"/>
              <w:jc w:val="left"/>
            </w:pPr>
            <w:r>
              <w:rPr>
                <w:sz w:val="19"/>
              </w:rPr>
              <w:t>Acil yardım ihtiyacı</w:t>
            </w:r>
          </w:p>
        </w:tc>
        <w:tc>
          <w:tcPr>
            <w:tcW w:w="1667" w:type="pct"/>
          </w:tcPr>
          <w:p w14:paraId="42E42CD7" w14:textId="77777777" w:rsidR="00B20134" w:rsidRDefault="00990031">
            <w:pPr>
              <w:keepNext/>
              <w:spacing w:before="20" w:after="20"/>
              <w:jc w:val="left"/>
            </w:pPr>
            <w:r>
              <w:rPr>
                <w:sz w:val="19"/>
              </w:rPr>
              <w:t>4</w:t>
            </w:r>
          </w:p>
        </w:tc>
      </w:tr>
      <w:tr w:rsidR="00B20134" w14:paraId="42D72BB7" w14:textId="77777777" w:rsidTr="00674AE0">
        <w:trPr>
          <w:jc w:val="center"/>
          <w:cantSplit/>
        </w:trPr>
        <w:tc>
          <w:tcPr>
            <w:tcW w:w="1667" w:type="pct"/>
          </w:tcPr>
          <w:p w14:paraId="77A4DB00" w14:textId="77777777" w:rsidR="00B20134" w:rsidRDefault="00990031">
            <w:pPr>
              <w:keepNext/>
              <w:spacing w:before="20" w:after="20"/>
              <w:jc w:val="left"/>
            </w:pPr>
            <w:r>
              <w:rPr>
                <w:sz w:val="19"/>
              </w:rPr>
              <w:t>Yemek</w:t>
            </w:r>
          </w:p>
        </w:tc>
        <w:tc>
          <w:tcPr>
            <w:tcW w:w="1667" w:type="pct"/>
          </w:tcPr>
          <w:p w14:paraId="0A727462" w14:textId="77777777" w:rsidR="00B20134" w:rsidRDefault="00990031">
            <w:pPr>
              <w:keepNext/>
              <w:spacing w:before="20" w:after="20"/>
              <w:jc w:val="left"/>
            </w:pPr>
            <w:r>
              <w:rPr>
                <w:sz w:val="19"/>
              </w:rPr>
              <w:t>Acil yardım ihtiyacı</w:t>
            </w:r>
          </w:p>
        </w:tc>
        <w:tc>
          <w:tcPr>
            <w:tcW w:w="1667" w:type="pct"/>
          </w:tcPr>
          <w:p w14:paraId="63E77DEF" w14:textId="77777777" w:rsidR="00B20134" w:rsidRDefault="00990031">
            <w:pPr>
              <w:keepNext/>
              <w:spacing w:before="20" w:after="20"/>
              <w:jc w:val="left"/>
            </w:pPr>
            <w:r>
              <w:rPr>
                <w:sz w:val="19"/>
              </w:rPr>
              <w:t>4</w:t>
            </w:r>
          </w:p>
        </w:tc>
      </w:tr>
      <w:tr w:rsidR="00B20134" w14:paraId="44C2CFEF" w14:textId="77777777" w:rsidTr="00674AE0">
        <w:trPr>
          <w:jc w:val="center"/>
          <w:cantSplit/>
        </w:trPr>
        <w:tc>
          <w:tcPr>
            <w:tcW w:w="1667" w:type="pct"/>
          </w:tcPr>
          <w:p w14:paraId="53B4E8EA" w14:textId="77777777" w:rsidR="00B20134" w:rsidRDefault="00990031">
            <w:pPr>
              <w:keepNext/>
              <w:spacing w:before="20" w:after="20"/>
              <w:jc w:val="left"/>
            </w:pPr>
            <w:r>
              <w:rPr>
                <w:sz w:val="19"/>
              </w:rPr>
              <w:t>Isınma</w:t>
            </w:r>
          </w:p>
        </w:tc>
        <w:tc>
          <w:tcPr>
            <w:tcW w:w="1667" w:type="pct"/>
          </w:tcPr>
          <w:p w14:paraId="5E584640" w14:textId="77777777" w:rsidR="00B20134" w:rsidRDefault="00990031">
            <w:pPr>
              <w:keepNext/>
              <w:spacing w:before="20" w:after="20"/>
              <w:jc w:val="left"/>
            </w:pPr>
            <w:r>
              <w:rPr>
                <w:sz w:val="19"/>
              </w:rPr>
              <w:t>Acil yardım ihtiyacı</w:t>
            </w:r>
          </w:p>
        </w:tc>
        <w:tc>
          <w:tcPr>
            <w:tcW w:w="1667" w:type="pct"/>
          </w:tcPr>
          <w:p w14:paraId="7B8BFF01" w14:textId="77777777" w:rsidR="00B20134" w:rsidRDefault="00990031">
            <w:pPr>
              <w:keepNext/>
              <w:spacing w:before="20" w:after="20"/>
              <w:jc w:val="left"/>
            </w:pPr>
            <w:r>
              <w:rPr>
                <w:sz w:val="19"/>
              </w:rPr>
              <w:t>4</w:t>
            </w:r>
          </w:p>
        </w:tc>
      </w:tr>
      <w:tr w:rsidR="00B20134" w14:paraId="687BC30E" w14:textId="77777777" w:rsidTr="00674AE0">
        <w:trPr>
          <w:jc w:val="center"/>
          <w:cantSplit/>
        </w:trPr>
        <w:tc>
          <w:tcPr>
            <w:tcW w:w="1667" w:type="pct"/>
          </w:tcPr>
          <w:p w14:paraId="00AFE65C" w14:textId="77777777" w:rsidR="00B20134" w:rsidRDefault="00990031">
            <w:pPr>
              <w:keepNext/>
              <w:spacing w:before="20" w:after="20"/>
              <w:jc w:val="left"/>
            </w:pPr>
            <w:r>
              <w:rPr>
                <w:sz w:val="19"/>
              </w:rPr>
              <w:t>Elektrik kaynağı</w:t>
            </w:r>
          </w:p>
        </w:tc>
        <w:tc>
          <w:tcPr>
            <w:tcW w:w="1667" w:type="pct"/>
          </w:tcPr>
          <w:p w14:paraId="7725056D" w14:textId="77777777" w:rsidR="00B20134" w:rsidRDefault="00990031">
            <w:pPr>
              <w:keepNext/>
              <w:spacing w:before="20" w:after="20"/>
              <w:jc w:val="left"/>
            </w:pPr>
            <w:r>
              <w:rPr>
                <w:sz w:val="19"/>
              </w:rPr>
              <w:t>Acil yardım ihtiyacı</w:t>
            </w:r>
          </w:p>
        </w:tc>
        <w:tc>
          <w:tcPr>
            <w:tcW w:w="1667" w:type="pct"/>
          </w:tcPr>
          <w:p w14:paraId="624E14AB" w14:textId="77777777" w:rsidR="00B20134" w:rsidRDefault="00990031">
            <w:pPr>
              <w:keepNext/>
              <w:spacing w:before="20" w:after="20"/>
              <w:jc w:val="left"/>
            </w:pPr>
            <w:r>
              <w:rPr>
                <w:sz w:val="19"/>
              </w:rPr>
              <w:t>4</w:t>
            </w:r>
          </w:p>
        </w:tc>
      </w:tr>
      <w:tr w:rsidR="00B20134" w14:paraId="4344737F" w14:textId="77777777" w:rsidTr="00674AE0">
        <w:trPr>
          <w:jc w:val="center"/>
          <w:cantSplit/>
        </w:trPr>
        <w:tc>
          <w:tcPr>
            <w:tcW w:w="1667" w:type="pct"/>
          </w:tcPr>
          <w:p w14:paraId="6EF6CF3E" w14:textId="77777777" w:rsidR="00B20134" w:rsidRDefault="00990031">
            <w:pPr>
              <w:keepNext/>
              <w:spacing w:before="20" w:after="20"/>
              <w:jc w:val="left"/>
            </w:pPr>
            <w:r>
              <w:rPr>
                <w:sz w:val="19"/>
              </w:rPr>
              <w:t>Tuvalet</w:t>
            </w:r>
          </w:p>
        </w:tc>
        <w:tc>
          <w:tcPr>
            <w:tcW w:w="1667" w:type="pct"/>
          </w:tcPr>
          <w:p w14:paraId="0D797197" w14:textId="77777777" w:rsidR="00B20134" w:rsidRDefault="00990031">
            <w:pPr>
              <w:keepNext/>
              <w:spacing w:before="20" w:after="20"/>
              <w:jc w:val="left"/>
            </w:pPr>
            <w:r>
              <w:rPr>
                <w:sz w:val="19"/>
              </w:rPr>
              <w:t>Acil yardım ihtiyacı</w:t>
            </w:r>
          </w:p>
        </w:tc>
        <w:tc>
          <w:tcPr>
            <w:tcW w:w="1667" w:type="pct"/>
          </w:tcPr>
          <w:p w14:paraId="07076F46" w14:textId="77777777" w:rsidR="00B20134" w:rsidRDefault="00990031">
            <w:pPr>
              <w:keepNext/>
              <w:spacing w:before="20" w:after="20"/>
              <w:jc w:val="left"/>
            </w:pPr>
            <w:r>
              <w:rPr>
                <w:sz w:val="19"/>
              </w:rPr>
              <w:t>4</w:t>
            </w:r>
          </w:p>
        </w:tc>
      </w:tr>
      <w:tr w:rsidR="00B20134" w14:paraId="21BE194C" w14:textId="77777777" w:rsidTr="00674AE0">
        <w:trPr>
          <w:jc w:val="center"/>
          <w:cantSplit/>
        </w:trPr>
        <w:tc>
          <w:tcPr>
            <w:tcW w:w="1667" w:type="pct"/>
          </w:tcPr>
          <w:p w14:paraId="340FA947" w14:textId="77777777" w:rsidR="00B20134" w:rsidRDefault="00990031">
            <w:pPr>
              <w:keepNext/>
              <w:spacing w:before="20" w:after="20"/>
              <w:jc w:val="left"/>
            </w:pPr>
            <w:r>
              <w:rPr>
                <w:sz w:val="19"/>
              </w:rPr>
              <w:t>Cenaze</w:t>
            </w:r>
          </w:p>
        </w:tc>
        <w:tc>
          <w:tcPr>
            <w:tcW w:w="1667" w:type="pct"/>
          </w:tcPr>
          <w:p w14:paraId="57DDCFF9" w14:textId="77777777" w:rsidR="00B20134" w:rsidRDefault="00990031">
            <w:pPr>
              <w:keepNext/>
              <w:spacing w:before="20" w:after="20"/>
              <w:jc w:val="left"/>
            </w:pPr>
            <w:r>
              <w:rPr>
                <w:sz w:val="19"/>
              </w:rPr>
              <w:t>Acil yardım ihtiyacı</w:t>
            </w:r>
          </w:p>
        </w:tc>
        <w:tc>
          <w:tcPr>
            <w:tcW w:w="1667" w:type="pct"/>
          </w:tcPr>
          <w:p w14:paraId="738072B9" w14:textId="77777777" w:rsidR="00B20134" w:rsidRDefault="00990031">
            <w:pPr>
              <w:keepNext/>
              <w:spacing w:before="20" w:after="20"/>
              <w:jc w:val="left"/>
            </w:pPr>
            <w:r>
              <w:rPr>
                <w:sz w:val="19"/>
              </w:rPr>
              <w:t>4</w:t>
            </w:r>
          </w:p>
        </w:tc>
      </w:tr>
      <w:tr w:rsidR="00B20134" w14:paraId="279CE39C" w14:textId="77777777" w:rsidTr="00674AE0">
        <w:trPr>
          <w:jc w:val="center"/>
          <w:cantSplit/>
        </w:trPr>
        <w:tc>
          <w:tcPr>
            <w:tcW w:w="1667" w:type="pct"/>
          </w:tcPr>
          <w:p w14:paraId="14DD3647" w14:textId="77777777" w:rsidR="00B20134" w:rsidRDefault="00990031">
            <w:pPr>
              <w:keepNext/>
              <w:spacing w:before="20" w:after="20"/>
              <w:jc w:val="left"/>
            </w:pPr>
            <w:r>
              <w:rPr>
                <w:sz w:val="19"/>
              </w:rPr>
              <w:t>Lojistik (ulaşım bağlamlı)*</w:t>
            </w:r>
          </w:p>
        </w:tc>
        <w:tc>
          <w:tcPr>
            <w:tcW w:w="1667" w:type="pct"/>
          </w:tcPr>
          <w:p w14:paraId="05780814" w14:textId="77777777" w:rsidR="00B20134" w:rsidRDefault="00990031">
            <w:pPr>
              <w:keepNext/>
              <w:spacing w:before="20" w:after="20"/>
              <w:jc w:val="left"/>
            </w:pPr>
            <w:r>
              <w:rPr>
                <w:sz w:val="19"/>
              </w:rPr>
              <w:t>Yol kapanma bilgisi / lojistik</w:t>
            </w:r>
          </w:p>
        </w:tc>
        <w:tc>
          <w:tcPr>
            <w:tcW w:w="1667" w:type="pct"/>
          </w:tcPr>
          <w:p w14:paraId="68DAA946" w14:textId="77777777" w:rsidR="00B20134" w:rsidRDefault="00990031">
            <w:pPr>
              <w:keepNext/>
              <w:spacing w:before="20" w:after="20"/>
              <w:jc w:val="left"/>
            </w:pPr>
            <w:r>
              <w:rPr>
                <w:sz w:val="19"/>
              </w:rPr>
              <w:t>3</w:t>
            </w:r>
          </w:p>
        </w:tc>
      </w:tr>
      <w:tr w:rsidR="00B20134" w14:paraId="420372C1" w14:textId="77777777" w:rsidTr="00674AE0">
        <w:trPr>
          <w:jc w:val="center"/>
          <w:cantSplit/>
        </w:trPr>
        <w:tc>
          <w:tcPr>
            <w:tcW w:w="1667" w:type="pct"/>
          </w:tcPr>
          <w:p w14:paraId="48D490D8" w14:textId="77777777" w:rsidR="00B20134" w:rsidRDefault="00990031">
            <w:pPr>
              <w:keepNext/>
              <w:spacing w:before="20" w:after="20"/>
              <w:jc w:val="left"/>
            </w:pPr>
            <w:r>
              <w:rPr>
                <w:sz w:val="19"/>
              </w:rPr>
              <w:t>Lojistik (ihtiyaç bağlamlı)*</w:t>
            </w:r>
          </w:p>
        </w:tc>
        <w:tc>
          <w:tcPr>
            <w:tcW w:w="1667" w:type="pct"/>
          </w:tcPr>
          <w:p w14:paraId="1DC578A6" w14:textId="77777777" w:rsidR="00B20134" w:rsidRDefault="00990031">
            <w:pPr>
              <w:keepNext/>
              <w:spacing w:before="20" w:after="20"/>
              <w:jc w:val="left"/>
            </w:pPr>
            <w:r>
              <w:rPr>
                <w:sz w:val="19"/>
              </w:rPr>
              <w:t>Lojistik ihtiyaç bildirimi</w:t>
            </w:r>
          </w:p>
        </w:tc>
        <w:tc>
          <w:tcPr>
            <w:tcW w:w="1667" w:type="pct"/>
          </w:tcPr>
          <w:p w14:paraId="3BB24B67" w14:textId="77777777" w:rsidR="00B20134" w:rsidRDefault="00990031">
            <w:pPr>
              <w:keepNext/>
              <w:spacing w:before="20" w:after="20"/>
              <w:jc w:val="left"/>
            </w:pPr>
            <w:r>
              <w:rPr>
                <w:sz w:val="19"/>
              </w:rPr>
              <w:t>2</w:t>
            </w:r>
          </w:p>
        </w:tc>
      </w:tr>
      <w:tr w:rsidR="00B20134" w14:paraId="5BF7A7AD" w14:textId="77777777" w:rsidTr="00674AE0">
        <w:trPr>
          <w:jc w:val="center"/>
          <w:cantSplit/>
        </w:trPr>
        <w:tc>
          <w:tcPr>
            <w:tcW w:w="1667" w:type="pct"/>
          </w:tcPr>
          <w:p w14:paraId="195622C5" w14:textId="77777777" w:rsidR="00B20134" w:rsidRDefault="00990031">
            <w:pPr>
              <w:keepNext/>
              <w:spacing w:before="20" w:after="20"/>
              <w:jc w:val="left"/>
            </w:pPr>
            <w:r>
              <w:rPr>
                <w:sz w:val="19"/>
              </w:rPr>
              <w:t>Barınma</w:t>
            </w:r>
          </w:p>
        </w:tc>
        <w:tc>
          <w:tcPr>
            <w:tcW w:w="1667" w:type="pct"/>
          </w:tcPr>
          <w:p w14:paraId="18808C14" w14:textId="77777777" w:rsidR="00B20134" w:rsidRDefault="00990031">
            <w:pPr>
              <w:keepNext/>
              <w:spacing w:before="20" w:after="20"/>
              <w:jc w:val="left"/>
            </w:pPr>
            <w:r>
              <w:rPr>
                <w:sz w:val="19"/>
              </w:rPr>
              <w:t>Lojistik ihtiyaç bildirimi</w:t>
            </w:r>
          </w:p>
        </w:tc>
        <w:tc>
          <w:tcPr>
            <w:tcW w:w="1667" w:type="pct"/>
          </w:tcPr>
          <w:p w14:paraId="168A8AB3" w14:textId="77777777" w:rsidR="00B20134" w:rsidRDefault="00990031">
            <w:pPr>
              <w:keepNext/>
              <w:spacing w:before="20" w:after="20"/>
              <w:jc w:val="left"/>
            </w:pPr>
            <w:r>
              <w:rPr>
                <w:sz w:val="19"/>
              </w:rPr>
              <w:t>2</w:t>
            </w:r>
          </w:p>
        </w:tc>
      </w:tr>
      <w:tr w:rsidR="00B20134" w14:paraId="7A0785F4" w14:textId="77777777" w:rsidTr="00674AE0">
        <w:trPr>
          <w:jc w:val="center"/>
          <w:cantSplit/>
        </w:trPr>
        <w:tc>
          <w:tcPr>
            <w:tcW w:w="1667" w:type="pct"/>
          </w:tcPr>
          <w:p w14:paraId="46E88FF5" w14:textId="77777777" w:rsidR="00B20134" w:rsidRDefault="00990031">
            <w:pPr>
              <w:keepNext/>
              <w:spacing w:before="20" w:after="20"/>
              <w:jc w:val="left"/>
            </w:pPr>
            <w:r>
              <w:rPr>
                <w:sz w:val="19"/>
              </w:rPr>
              <w:t>Giysi</w:t>
            </w:r>
          </w:p>
        </w:tc>
        <w:tc>
          <w:tcPr>
            <w:tcW w:w="1667" w:type="pct"/>
          </w:tcPr>
          <w:p w14:paraId="62E78A5C" w14:textId="77777777" w:rsidR="00B20134" w:rsidRDefault="00990031">
            <w:pPr>
              <w:keepNext/>
              <w:spacing w:before="20" w:after="20"/>
              <w:jc w:val="left"/>
            </w:pPr>
            <w:r>
              <w:rPr>
                <w:sz w:val="19"/>
              </w:rPr>
              <w:t>Lojistik ihtiyaç bildirimi</w:t>
            </w:r>
          </w:p>
        </w:tc>
        <w:tc>
          <w:tcPr>
            <w:tcW w:w="1667" w:type="pct"/>
          </w:tcPr>
          <w:p w14:paraId="67B3DBE3" w14:textId="77777777" w:rsidR="00B20134" w:rsidRDefault="00990031">
            <w:pPr>
              <w:keepNext/>
              <w:spacing w:before="20" w:after="20"/>
              <w:jc w:val="left"/>
            </w:pPr>
            <w:r>
              <w:rPr>
                <w:sz w:val="19"/>
              </w:rPr>
              <w:t>2</w:t>
            </w:r>
          </w:p>
        </w:tc>
      </w:tr>
      <w:tr w:rsidR="00B20134" w14:paraId="511A1FD1" w14:textId="77777777" w:rsidTr="00674AE0">
        <w:trPr>
          <w:jc w:val="center"/>
          <w:cantSplit/>
        </w:trPr>
        <w:tc>
          <w:tcPr>
            <w:tcW w:w="1667" w:type="pct"/>
          </w:tcPr>
          <w:p w14:paraId="0DAAD077" w14:textId="77777777" w:rsidR="00B20134" w:rsidRDefault="00990031">
            <w:pPr>
              <w:spacing w:before="20" w:after="20"/>
              <w:jc w:val="left"/>
            </w:pPr>
            <w:r>
              <w:rPr>
                <w:sz w:val="19"/>
              </w:rPr>
              <w:t>Alakasız</w:t>
            </w:r>
          </w:p>
        </w:tc>
        <w:tc>
          <w:tcPr>
            <w:tcW w:w="1667" w:type="pct"/>
          </w:tcPr>
          <w:p w14:paraId="6D0C0B37" w14:textId="77777777" w:rsidR="00B20134" w:rsidRDefault="00990031">
            <w:pPr>
              <w:spacing w:before="20" w:after="20"/>
              <w:jc w:val="left"/>
            </w:pPr>
            <w:r>
              <w:rPr>
                <w:sz w:val="19"/>
              </w:rPr>
              <w:t>Alakasız</w:t>
            </w:r>
          </w:p>
        </w:tc>
        <w:tc>
          <w:tcPr>
            <w:tcW w:w="1667" w:type="pct"/>
          </w:tcPr>
          <w:p w14:paraId="021740B5" w14:textId="77777777" w:rsidR="00B20134" w:rsidRDefault="00990031">
            <w:pPr>
              <w:spacing w:before="20" w:after="20"/>
              <w:jc w:val="left"/>
            </w:pPr>
            <w:r>
              <w:rPr>
                <w:sz w:val="19"/>
              </w:rPr>
              <w:t>— (zincirden düşer)</w:t>
            </w:r>
          </w:p>
        </w:tc>
      </w:tr>
    </w:tbl>
    <w:p w14:paraId="72437A61" w14:textId="77777777" w:rsidR="00B20134" w:rsidRDefault="00B20134"/>
    <w:p w14:paraId="21BAC9D6" w14:textId="77777777" w:rsidR="00B20134" w:rsidRDefault="00990031">
      <w:r>
        <w:t>* Model "Lojistik" alt kategorisini verdiğinde metinde ulaşım alanına ait bir anahtar sözcük varsa kayıt "Yol Kapanma Bilgisi / Lojistik"e (aciliyet 3), yoksa "Lojistik İhtiyaç Bildirimi"ne (aciliyet 2) atanır.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Önceki sürümde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 xml:space="preserve">H_uzun uzun vadeli tehlike bileşeni (200 km içindeki M ≥ 6,0 olaylarının katalog boyunca yıllık oranı λ'dan türetilen, önümüzdeki on yılda en az bir M ≥ 6,0 olayı olasılığı: 1 − e^(−10λ)), </w:t>
      </w:r>
      <w:r/>
      <w:r>
        <w:rPr>
          <w:i/>
        </w:rPr>
        <w:t>F</w:t>
      </w:r>
      <w:r>
        <w:t>_fay en yakın fay hattına uzaklıktan türetilen normalize skordur; tüm bileşenler [0, 1] aralığına ölçeklenmiştir. Ağırlıklar (0,4 / 0,3 / 0,3) uzman tanımlıdır ve öğrenilmiş değildir; F_fay en yakın faya uzaklığa göre kademelidir (30 km altı 1,0; 80 km altı 0,7; 150 km altı 0,4; daha uzak 0,1).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son yedi olayın ortalama büyüklüğüne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tatbikatta kullanılmamıştır. Ağırlıkların duyarlılığı yalnızca kaba bir taramayla ölçülmüş (Bölüm 4.11), kalibrasyonu gelecek çalışmaya bırakılmıştır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rPr>
          <w:b w:val="0"/>
        </w:rPr>
        <w:t xml:space="preserve"> Yol ağı, yerel bir OpenStreetMap bölge dosyasından tek geçişte okunur (30 Mayıs 2026'da indirilen Türkiye PBF dosyasından çıkarılan 755.236 kenar, 717.341 düğüm ve 201 tesis; üç tatbikat alanında kapalı kenar ve kapsama değerleri önceki çıkarımla aynıdır); Overpass arayüzüne bağımlılık yoktur. Düğümler kavşakları, kenarlar yol kesimlerini temsil eder ve her kenar uzunluk ile hız özniteliğini taşır. Graf ile kapanma maskesi aynı kaynaktan üretilir.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Bir yol kesiminin üzerine düşen hasar, o kenarı çizgeden çıkarır; kapatma fiziksel yola uygulanır ve kenarın ters yönü de birlikte kapatılır. Moloz yayılım yarıçapı r_h, hasarın yoldan ne kadar uzağa yayıldığını varsayan bir eşiktir; bu çalışmada varsayılan r_h = 0 alınmıştır (yalnız yolun tam üstündeki hasar kapatır — uygulamanın kuralı ve taban çizgi) ve makaledeki bütün sayılar bu değerle üretilmiştir. r_h'nin sonuca duyarlılığı Bölüm 4.8'de ölçülmüştür.</w:t>
      </w:r>
    </w:p>
    <w:p w14:paraId="15D51964" w14:textId="77777777" w:rsidR="00B20134" w:rsidRDefault="00990031">
      <w:r>
        <w:rPr>
          <w:i/>
        </w:rPr>
        <w:t>(b) Yumuşak ceza. Sert kapatmadan artakalan her kenar, en yakın hasar kümesine olan uzaklığına bağlı bir çarpanla cezalandırılır: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t>Denklem (8)'de w(e) kenarın metre cinsinden uzunluğu, d_min(e) kenarın orta noktasından en yakın hasar kümesinin merkezine uzaklığı, λ(·)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Denklem (9) sürekli bir azalma çekirdeği yerine basamaklı bir yapı kullanır: hasar noktası konumlarının kendisi metre düzeyinde belirsiz olduğundan sürekli bir çekirdek bu belirsizliği hak etmeyen bir çözünürlük izlenimi verirdi. Basamak sınırları ve çarpan değerleri beyan edilmiş model parametreleridir; ölçülmüş değerler değildir. r_h = 0 olduğundan sert kapatma yalnızca hasarla örtüşen kenarları çıkarır; ilk basamak (d &lt; 50 m) hasarla örtüşmeyen ama ona yakın kenarlara uygulanır.</w:t>
      </w:r>
    </w:p>
    <w:p w14:paraId="602F5429" w14:textId="77777777" w:rsidR="00B20134" w:rsidRDefault="00990031">
      <w:r>
        <w:t>Yumuşak ceza yalnızca haritadaki sarı güzergâh varyantında ve tekil güzergâh ucunda kullanılır; kıyas kollarındaki QuakeMind kolu yalnızca sert kapatmayla çalışır. Sarı varyant düğüm tabanlı aranır, dönüş maliyeti içermez ve süresi düz 15 km/sa ile hesaplanır; bu nedenle sarı varyantın süresi gri ve mavi güzergâhlarla doğrudan karşılaştırılmamalıdır (Tablo 18 bu yüzden yalnızca uzunlukları verir). Önceki sürümlerde denenen doğrusal çekirdek (d ≤ 150 m için 1 + 4·(1 − d/150)) bu sürümde kullanılmamaktadır.</w:t>
      </w:r>
    </w:p>
    <w:p w14:paraId="12BC8762" w14:textId="77777777" w:rsidR="00B20134" w:rsidRDefault="00990031">
      <w:r>
        <w:rPr>
          <w:b/>
        </w:rPr>
        <w:t>Yol bulma.</w:t>
      </w:r>
      <w:r>
        <w:rPr>
          <w:b w:val="0"/>
        </w:rPr>
        <w:t xml:space="preserve"> Kıyas kollarının üçü de kenar tabanlı (satır grafiği) çizgede A* [42] ile arar; maliyet saniye cinsindendir: kenar uzunluğunun kenar hızına bölümü ile kavşaktaki dönüş süresinin toplamı. Haritadaki gri ve mavi güzergâh varyantları aynı süre ölçütüyle Dijkstra [41] ile hesaplanır. Önceki sürümde anılan, ayrı bir Dijkstra uygulamasıyla 90 görevde yapılan eniyilik denetimi bu sürümde yinelenmemiştir. A* sezgiseli, düğüm ile hedef arasındaki büyük çember uzaklığına dayanır: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Denklem (10)'da R = 6 371 000 m, (φ_n, λ_n) değerlendirilen düğümün, (φ_g, λ_g) hedefin enlem ve boylamıdır. Süre tabanlı aramada sezgisel h(n)/v_max olarak kullanılır; v_max çizgedeki en yüksek kenar hızıdır ve her çizge için ayrıca hesaplanır. Böylece sezgisel kalan süreyi hiçbir zaman aşmaz, yani kabul edilebilirdir ve A* eniyi çözümü korur. Taslağın önceki hâlinde sabit v_max = 80 km/sa kullanılıyordu; hız tablosunda otoyol sınıfı 90 km/sa olduğundan ve maxspeed etiketi 130 km/sa'ya kadar kabul edildiğinden bu sabit her çizgede kabul edilebilir değildi (yapay bir sınamada eniyi 41,5 sn'lik yol yerine 44,4 sn'lik yol seçiliyordu). Sarı varyant ve tekil güzergâh ucunda maliyet cezalı metredir; orada λ(d) ≥ 1 olduğundan h(n) kabul edilebilirdir.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 ve sağdan trafik.</w:t>
      </w:r>
      <w:r>
        <w:rPr>
          <w:b w:val="0"/>
        </w:rPr>
        <w:t xml:space="preserve"> Kenar geçiş süresi düz bir ortalama hız varsayımıyla değil, her kenarın maxspeed etiketinden ya da yol sınıfından türetilen hızıyla hesaplanır (sınıf tablosunda 20–90 km/sa: konut yolu 30, ana yol 50, otoyol 90; maxspeed etiketi 5–130 km/sa aralığında kabul edilir). Arama kenar tabanlıdır (satır grafiği): düğüm tabanlı bir Dijkstra/A* kavşağa nasıl girildiğini bilmez ve sola dönüşü sağa dönüşle aynı fiyata alır. Bu nedenle dönüş maliyetleri açıkça modellenir — düz 0 sn, sağ 3 sn, sol 10 sn, U dönüşü 25 sn — ve tek yönlü kenarlara ters girilemez (bölge dosyasında 43.821 tek yönlü kenar; oneway = −1 etiketli, yani çizim yönünün tersine tek yön olan kenarlar ters yönde kurulur, bu bölgede böyle kenar yoktur). Bunlar beyan edilmiş tasarım parametreleridir, ölçüm değildir; yedi sınama davranışı doğrulamaktadır (testler/test_donus.py).</w:t>
      </w:r>
    </w:p>
    <w:p w14:paraId="29CD0550" w14:textId="0B9BCB68" w:rsidR="006B13C8" w:rsidRDefault="00BF64E8">
      <w:r>
        <w:t>Kapanma katmanının gerçek bir mahallede çizgeye işlenmesi ve sonuçtaki ekip güzergâhları Şekil 5'te gösterilmektedir.</w:t>
      </w:r>
    </w:p>
    <w:p w14:paraId="39518789" w14:textId="77777777" w:rsidR="00B20134" w:rsidRDefault="00990031">
      <w:pPr>
        <w:keepNext/>
        <w:shd w:val="clear" w:color="auto" w:fill="FFF7DA"/>
        <w:jc w:val="center"/>
      </w:pPr>
      <w:r>
        <w:drawing>
          <wp:inline xmlns:a="http://schemas.openxmlformats.org/drawingml/2006/main" xmlns:pic="http://schemas.openxmlformats.org/drawingml/2006/picture">
            <wp:extent cx="4500000" cy="5308594"/>
            <wp:docPr id="55" name="Picture 55"/>
            <wp:cNvGraphicFramePr>
              <a:graphicFrameLocks noChangeAspect="1"/>
            </wp:cNvGraphicFramePr>
            <a:graphic>
              <a:graphicData uri="http://schemas.openxmlformats.org/drawingml/2006/picture">
                <pic:pic>
                  <pic:nvPicPr>
                    <pic:cNvPr id="0" name="sekil_tatbikat_nurdagi.png"/>
                    <pic:cNvPicPr/>
                  </pic:nvPicPr>
                  <pic:blipFill>
                    <a:blip r:embed="rId61"/>
                    <a:stretch>
                      <a:fillRect/>
                    </a:stretch>
                  </pic:blipFill>
                  <pic:spPr>
                    <a:xfrm>
                      <a:off x="0" y="0"/>
                      <a:ext cx="4500000" cy="5308594"/>
                    </a:xfrm>
                    <a:prstGeom prst="rect"/>
                  </pic:spPr>
                </pic:pic>
              </a:graphicData>
            </a:graphic>
          </wp:inline>
        </w:drawing>
      </w:r>
    </w:p>
    <w:p w14:paraId="07C95276" w14:textId="2CBE8852" w:rsidR="00B20134" w:rsidRDefault="00990031">
      <w:pPr>
        <w:spacing w:before="60" w:after="200"/>
        <w:jc w:val="center"/>
      </w:pPr>
      <w:r>
        <w:rPr>
          <w:b/>
          <w:sz w:val="19"/>
        </w:rPr>
        <w:t>Şekil 5.</w:t>
      </w:r>
      <w:r>
        <w:rPr>
          <w:b w:val="0"/>
          <w:sz w:val="19"/>
        </w:rPr>
        <w:t xml:space="preserve"> Kapanma katmanının çizge üzerine işlenmesi ve ekip güzergâhları (Gaziantep / Nurdağı, U-Net MiT-B4, tohum 42). Zemin, modelin analiz ettiği drone ortofotosudur (Help.NGO, 14 Şubat 2023); kırmızı alanlar modelin hasarlı bulduğu pikseller, koyu kırmızı çizgiler bunlardan türetilen ve çizgeden çıkarılan kapalı yol kenarları (26 kenar), mavi çizgiler kapanmalara göre hesaplanan ekip güzergâhlarıdır. Ekiplerin giriş ağızları mahallenin +150 m marjında, görüntü karesinin dışında kalır. Modelin fiilen değerlendirebildiği kenar oranı (kapsama) %44'tür; görülmeyen kenar açık sayılır ancak ölçülmemiştir.</w:t>
      </w:r>
      <w:bookmarkStart w:id="13" w:name="Sekil5"/>
      <w:bookmarkEnd w:id="13"/>
    </w:p>
    <w:p w14:paraId="516D3B7A" w14:textId="77777777" w:rsidR="00B20134" w:rsidRDefault="00990031">
      <w:r>
        <w:rPr>
          <w:b/>
        </w:rPr>
        <w:t>Karşılaştırma kolları.</w:t>
      </w:r>
      <w:r>
        <w:rPr>
          <w:b w:val="0"/>
        </w:rPr>
        <w:t xml:space="preserve"> Kapanmayı önceden bilmenin katkısını konumlandırmak için üç kol tanımlanmıştır. (i) Kapanmayı bilmeyen ekip (taban): kapanma bilgisine hiç erişimi olmayan, kapalı kenarı ancak üzerine vardığında keşfeden ve kavşakta yeniden planlayan ekip (Algoritma 1). (ii) Telsizle paylaşan filo: bir ekibin keşfettiği kapanma o anda telsizle tüm ekiplere yayılır; telsizle öğrenilen kapanma cezasız yeniden planlamaya yol açar, ekibin kendi keşfi cezalandırılır — gerçek operasyonda ekipler kapanma bildirdiğinden bu kol operasyonel tabana en yakın olanıdır. (iii) QuakeMind: analizin çıkardığı kapanma kümesini baştan bilen planlayıcı. Üç kol aynı ekip–afetzede çiftlerini ve aynı başlangıç–hedef noktalarını kullanır, yalnızca güzergâh hesabında ayrışır. Tatbikatta yer gerçeği bir kapanma katmanı bulunmadığından dünya modelin kendi çıktısıdır ve QuakeMind kolu tanım gereği kusursuz bilgiye sahiptir; dolayısıyla ölçülen büyüklük kapanmayı önceden bilmenin kazandırdığı süredir, kapanmaların doğruluğu değildir (Bölüm 4.3).</w:t>
      </w:r>
    </w:p>
    <w:p w14:paraId="1B9E5BEA" w14:textId="77777777" w:rsidR="00B20134" w:rsidRDefault="00990031">
      <w:r>
        <w:rPr>
          <w:b/>
        </w:rPr>
        <w:t>Algoritma 1. Kapanmayı bilmeyen ekibin simülasyonu (süre tabanlı, kenar durumlu arama).</w:t>
      </w:r>
    </w:p>
    <w:p>
      <w:r>
        <w:rPr>
          <w:rFonts w:ascii="Consolas" w:hAnsi="Consolas"/>
          <w:b w:val="0"/>
          <w:sz w:val="18"/>
        </w:rPr>
        <w:t>Girdi : G(V,E) yönlü yol çizgesi (kenar uzunluğu w(e), kenar hızı v(e), dönüş süresi τ);</w:t>
      </w:r>
    </w:p>
    <w:p>
      <w:r>
        <w:rPr>
          <w:rFonts w:ascii="Consolas" w:hAnsi="Consolas"/>
          <w:b w:val="0"/>
          <w:sz w:val="18"/>
        </w:rPr>
        <w:t xml:space="preserve">        B gerçek kapalı kenar kümesi (ekibe gizli); s başlangıç düğümü; g hedef düğüm;</w:t>
      </w:r>
    </w:p>
    <w:p>
      <w:r>
        <w:rPr>
          <w:rFonts w:ascii="Consolas" w:hAnsi="Consolas"/>
          <w:b w:val="0"/>
          <w:sz w:val="18"/>
        </w:rPr>
        <w:t xml:space="preserve">        I_max = 60 en çok yol hesabı (ilk plan dahil)</w:t>
      </w:r>
    </w:p>
    <w:p>
      <w:r>
        <w:rPr>
          <w:rFonts w:ascii="Consolas" w:hAnsi="Consolas"/>
          <w:b w:val="0"/>
          <w:sz w:val="18"/>
        </w:rPr>
        <w:t>Çıktı : toplam süre T ve keşfedilen kapanma sayısı k; ya da ULAŞILAMAZ</w:t>
      </w:r>
    </w:p>
    <w:p>
      <w:r>
        <w:rPr>
          <w:rFonts w:ascii="Consolas" w:hAnsi="Consolas"/>
          <w:b w:val="0"/>
          <w:sz w:val="18"/>
        </w:rPr>
        <w:t>1: K &lt;- boş küme ; c &lt;- s ; e_g &lt;- yok ; T &lt;- 0 ; k &lt;- 0   // K: ekibin bildiği kapalı kenarlar</w:t>
      </w:r>
    </w:p>
    <w:p>
      <w:r>
        <w:rPr>
          <w:rFonts w:ascii="Consolas" w:hAnsi="Consolas"/>
          <w:b w:val="0"/>
          <w:sz w:val="18"/>
        </w:rPr>
        <w:t>2: i = 1 .. I_max döngüsü</w:t>
      </w:r>
    </w:p>
    <w:p>
      <w:r>
        <w:rPr>
          <w:rFonts w:ascii="Consolas" w:hAnsi="Consolas"/>
          <w:b w:val="0"/>
          <w:sz w:val="18"/>
        </w:rPr>
        <w:t>3:     P &lt;- A*(G \ K, c, g, maliyet = w(e)/v(e) + τ, giriş kenarı = e_g)</w:t>
      </w:r>
    </w:p>
    <w:p>
      <w:r>
        <w:rPr>
          <w:rFonts w:ascii="Consolas" w:hAnsi="Consolas"/>
          <w:b w:val="0"/>
          <w:sz w:val="18"/>
        </w:rPr>
        <w:t>4:     P boş ise ULAŞILAMAZ döndür</w:t>
      </w:r>
    </w:p>
    <w:p>
      <w:r>
        <w:rPr>
          <w:rFonts w:ascii="Consolas" w:hAnsi="Consolas"/>
          <w:b w:val="0"/>
          <w:sz w:val="18"/>
        </w:rPr>
        <w:t>5:     engel &lt;- yanlış</w:t>
      </w:r>
    </w:p>
    <w:p>
      <w:r>
        <w:rPr>
          <w:rFonts w:ascii="Consolas" w:hAnsi="Consolas"/>
          <w:b w:val="0"/>
          <w:sz w:val="18"/>
        </w:rPr>
        <w:t>6:     P üzerindeki her ardışık kenar e = (u, v) için</w:t>
      </w:r>
    </w:p>
    <w:p>
      <w:r>
        <w:rPr>
          <w:rFonts w:ascii="Consolas" w:hAnsi="Consolas"/>
          <w:b w:val="0"/>
          <w:sz w:val="18"/>
        </w:rPr>
        <w:t>7:         e ∈ B ise</w:t>
      </w:r>
    </w:p>
    <w:p>
      <w:r>
        <w:rPr>
          <w:rFonts w:ascii="Consolas" w:hAnsi="Consolas"/>
          <w:b w:val="0"/>
          <w:sz w:val="18"/>
        </w:rPr>
        <w:t>8:             K &lt;- K ∪ {e, ters(e)} ; k &lt;- k + 1 ; c &lt;- u   // kenara girilmez, kavşakta öğrenilir</w:t>
      </w:r>
    </w:p>
    <w:p>
      <w:r>
        <w:rPr>
          <w:rFonts w:ascii="Consolas" w:hAnsi="Consolas"/>
          <w:b w:val="0"/>
          <w:sz w:val="18"/>
        </w:rPr>
        <w:t>9:             T &lt;- T + c_kapanma ; engel &lt;- doğru ; iç döngüden çık</w:t>
      </w:r>
    </w:p>
    <w:p>
      <w:r>
        <w:rPr>
          <w:rFonts w:ascii="Consolas" w:hAnsi="Consolas"/>
          <w:b w:val="0"/>
          <w:sz w:val="18"/>
        </w:rPr>
        <w:t>10:        T &lt;- T + w(e)/v(e) + τ(e_g, e) ; e_g &lt;- e ; c &lt;- v</w:t>
      </w:r>
    </w:p>
    <w:p>
      <w:r>
        <w:rPr>
          <w:rFonts w:ascii="Consolas" w:hAnsi="Consolas"/>
          <w:b w:val="0"/>
          <w:sz w:val="18"/>
        </w:rPr>
        <w:t>11:    engel = yanlış ise T, k döndür                  // c = g: hedefe varıldı</w:t>
      </w:r>
    </w:p>
    <w:p>
      <w:r>
        <w:rPr>
          <w:rFonts w:ascii="Consolas" w:hAnsi="Consolas"/>
          <w:b w:val="0"/>
          <w:sz w:val="18"/>
        </w:rPr>
        <w:t>12: ULAŞILAMAZ döndür                                   // I_max yol hesabı aşıldı</w:t>
      </w:r>
    </w:p>
    <w:p>
      <w:r>
        <w:rPr>
          <w:rFonts w:ascii="Consolas" w:hAnsi="Consolas"/>
          <w:b w:val="0"/>
          <w:sz w:val="18"/>
        </w:rPr>
        <w:t>c_kapanma = değerlendirme 1,0 dk. Geri dönüş manevrası sabit olarak eklenmez: satır 3'teki yeniden planlama, ekibin fiilen yaptığı dönüşü (çoğunlukla 25 sn'lik U dönüşü) çizgenin dönüş maliyetiyle fiyatlar. Taslağın önceki hâlinde 25 sn'lik manevra ayrıca sabite de ekleniyor, yani iki kez sayılıyordu (Bölüm 5.3(b)). Dönüş maliyeti kapatıldığında (duyarlılık koşusu, Bölüm 4.9) manevra sabit olarak eklenir: c_kapanma = 1,0 dk + 25 sn.</w:t>
      </w:r>
    </w:p>
    <w:p w14:paraId="10647EE8" w14:textId="77777777" w:rsidR="00B20134" w:rsidRDefault="00990031">
      <w:r>
        <w:t>Kıyas kolları aynı çizge, aynı kapanma kümesi ve aynı ekip–afetzede çiftleriyle, tek süreç içinde koşturulur. Telsizle paylaşan filoda bir ekibin öğrendiği kapanma o andan itibaren bütün ekiplerin arama çizgesinden çıkarılır; telsizle öğrenilen kapanma cezasız yeniden planlamaya yol açar.</w:t>
      </w:r>
    </w:p>
    <w:p w14:paraId="7A653763" w14:textId="77777777" w:rsidR="00B20134" w:rsidRDefault="00990031">
      <w:r>
        <w:rPr>
          <w:b/>
        </w:rPr>
        <w:t>Ceza teriminin niteliği.</w:t>
      </w:r>
      <w:r>
        <w:rPr>
          <w:b w:val="0"/>
        </w:rPr>
        <w:t xml:space="preserve"> Kapalı kenara varan ekip kavşakta durur, durumu değerlendirir ve yeniden yönlenir. Önceki sürümde bu ekibe keşif başına sabit 20 dakikalık bir ceza yükleniyordu ve makaledeki farkın büyük bölümü doğrudan bu varsayımdan geliyordu; bu sürümde ceza ayrıştırılmış ve beyan edilmiştir: değerlendirme 1,0 dk; geri dönüş manevrası çizgede fiilen yapılan dönüş olarak fiyatlanır. Ekibin fiilen fazladan sürdüğü yol ve dönüşler çizge üzerinde hesaplanır; kod her görev için hem sabit cezayı hem de cezadan gelen toplam süreyi ayrıca yazar. Cezanın farktaki payı Bölüm 4.6'da, ceza süresine duyarlılık Bölüm 4.9'da ele alınmaktadır.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ΔT_mesafe, kapanmayı bilmeyen ekip ile QuakeMind arasındaki fark içinde kat edilen yol ve dönüş farkından doğan, t_u'dan bağımsız bileşendir; k·t_u ise keşif başına beyan edilen değerlendirme süresinin (t_u = 1,0 dk) toplamıdır. Bu ayrım Bölüm 4 ve Bölüm 5 boyunca korunmakta; t_u değerine duyarlılık Bölüm 4.9'da ayrıca taranmaktadır.</w:t>
      </w:r>
    </w:p>
    <w:p w14:paraId="38F93F07" w14:textId="77777777" w:rsidR="00EB2207" w:rsidRDefault="00BF64E8">
      <w:pPr>
        <w:pStyle w:val="Balk3"/>
      </w:pPr>
      <w:r>
        <w:t>3.8.1. Tatbikat Alanları ve Ölçeği</w:t>
      </w:r>
    </w:p>
    <w:p w14:paraId="4CF3AF9B" w14:textId="77777777" w:rsidR="00EB2207" w:rsidRDefault="00BF64E8">
      <w:r>
        <w:rPr/>
        <w:t>Tatbikatın 'dünyası' görüntülenen mahalledir (+150 m marj). İlk kurguda ekipler gerçek tesislere (hastane, itfaiye; 1,3–3,8 km uzakta) konuşlandırılıyordu; o ölçekte model rota ağındaki kenarların yalnız %0,64'ünü görüyor ve üç kol birebir aynı sonucu veriyordu: 500 m'lik bir enkaz haritası 3 km'lik rotayı değiştiremez. Bu nedenle ekipler mahalleye giren gerçek yol ağızlarında (OSM düğümleri; ana yol sınıfı önce, ağızlar arası en az 120 m) konuşlandırılır. Ölçülen soru şudur: mahalleye giren ekip içerideki enkaza ne kadar sürede ulaşır ve moloz haritasını önceden bilmek bunu değiştirir mi? Aynı alanda kapsama %0,64'ten %15,2'ye çıkmıştır. Alan kutuları elle yazılmaz; her açık drone sahnesinin uçuş izi taranarak gerçekten dolu olan en iyi ~500 m'lik pencere seçilir ve künyesiyle kaydedilir (Tablo 4).</w:t>
      </w:r>
    </w:p>
    <w:p w14:paraId="2F098ECF" w14:textId="46A2CA96" w:rsidR="00B20134" w:rsidRDefault="00990031">
      <w:pPr>
        <w:keepNext/>
      </w:pPr>
      <w:r>
        <w:rPr>
          <w:b/>
        </w:rPr>
        <w:t>Tablo 9.</w:t>
      </w:r>
      <w:r>
        <w:rPr>
          <w:b w:val="0"/>
        </w:rPr>
        <w:t xml:space="preserve"> Tatbikat ölçeği: ekiplerin gerçek tesislere konuşlandığı kurguda modelin rota ağının yalnız küçük bir bölümünü görmesi ve mahalle ölçeğine geçişle kapsamanın artması.</w:t>
      </w:r>
      <w:bookmarkStart w:id="14" w:name="TabloSentetikKapanma"/>
      <w:bookmarkEnd w:id="14"/>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Kurgu</w:t>
            </w:r>
          </w:p>
        </w:tc>
        <w:tc>
          <w:tcPr>
            <w:tcW w:type="dxa" w:w="2268"/>
            <w:shd w:val="clear" w:color="auto" w:fill="E8E8E8"/>
          </w:tcPr>
          <w:p>
            <w:pPr>
              <w:keepNext/>
              <w:spacing w:after="20" w:before="0"/>
              <w:jc w:val="left"/>
            </w:pPr>
            <w:r>
              <w:rPr>
                <w:b/>
                <w:sz w:val="17"/>
              </w:rPr>
              <w:t>Rota ağı kenarı</w:t>
            </w:r>
          </w:p>
        </w:tc>
        <w:tc>
          <w:tcPr>
            <w:tcW w:type="dxa" w:w="2268"/>
            <w:shd w:val="clear" w:color="auto" w:fill="E8E8E8"/>
          </w:tcPr>
          <w:p>
            <w:pPr>
              <w:keepNext/>
              <w:spacing w:after="20" w:before="0"/>
              <w:jc w:val="left"/>
            </w:pPr>
            <w:r>
              <w:rPr>
                <w:b/>
                <w:sz w:val="17"/>
              </w:rPr>
              <w:t>Modelin gördüğü kenar</w:t>
            </w:r>
          </w:p>
        </w:tc>
        <w:tc>
          <w:tcPr>
            <w:tcW w:type="dxa" w:w="2268"/>
            <w:shd w:val="clear" w:color="auto" w:fill="E8E8E8"/>
          </w:tcPr>
          <w:p>
            <w:pPr>
              <w:keepNext/>
              <w:spacing w:after="20" w:before="0"/>
              <w:jc w:val="left"/>
            </w:pPr>
            <w:r>
              <w:rPr>
                <w:b/>
                <w:sz w:val="17"/>
              </w:rPr>
              <w:t>Kapsama</w:t>
            </w:r>
          </w:p>
        </w:tc>
      </w:tr>
      <w:tr>
        <w:trPr>
          <w:cantSplit/>
        </w:trPr>
        <w:tc>
          <w:tcPr>
            <w:tcW w:type="dxa" w:w="2268"/>
          </w:tcPr>
          <w:p>
            <w:pPr>
              <w:keepNext/>
              <w:spacing w:after="20" w:before="0"/>
              <w:jc w:val="left"/>
            </w:pPr>
            <w:r>
              <w:rPr>
                <w:sz w:val="17"/>
              </w:rPr>
              <w:t>Ekipler gerçek tesislerde (1,3–3,8 km uzakta)</w:t>
            </w:r>
          </w:p>
        </w:tc>
        <w:tc>
          <w:tcPr>
            <w:tcW w:type="dxa" w:w="2268"/>
          </w:tcPr>
          <w:p>
            <w:pPr>
              <w:keepNext/>
              <w:spacing w:after="20" w:before="0"/>
              <w:jc w:val="left"/>
            </w:pPr>
            <w:r>
              <w:rPr>
                <w:sz w:val="17"/>
              </w:rPr>
              <w:t>25.323</w:t>
            </w:r>
          </w:p>
        </w:tc>
        <w:tc>
          <w:tcPr>
            <w:tcW w:type="dxa" w:w="2268"/>
          </w:tcPr>
          <w:p>
            <w:pPr>
              <w:keepNext/>
              <w:spacing w:after="20" w:before="0"/>
              <w:jc w:val="left"/>
            </w:pPr>
            <w:r>
              <w:rPr>
                <w:sz w:val="17"/>
              </w:rPr>
              <w:t>162</w:t>
            </w:r>
          </w:p>
        </w:tc>
        <w:tc>
          <w:tcPr>
            <w:tcW w:type="dxa" w:w="2268"/>
          </w:tcPr>
          <w:p>
            <w:pPr>
              <w:keepNext/>
              <w:spacing w:after="20" w:before="0"/>
              <w:jc w:val="left"/>
            </w:pPr>
            <w:r>
              <w:rPr>
                <w:sz w:val="17"/>
              </w:rPr>
              <w:t>%0,64</w:t>
            </w:r>
          </w:p>
        </w:tc>
      </w:tr>
      <w:tr>
        <w:trPr>
          <w:cantSplit/>
        </w:trPr>
        <w:tc>
          <w:tcPr>
            <w:tcW w:type="dxa" w:w="2268"/>
          </w:tcPr>
          <w:p>
            <w:pPr>
              <w:spacing w:after="20" w:before="0"/>
              <w:jc w:val="left"/>
            </w:pPr>
            <w:r>
              <w:rPr>
                <w:sz w:val="17"/>
              </w:rPr>
              <w:t>Ekipler mahalle giriş ağızlarında</w:t>
            </w:r>
          </w:p>
        </w:tc>
        <w:tc>
          <w:tcPr>
            <w:tcW w:type="dxa" w:w="2268"/>
          </w:tcPr>
          <w:p>
            <w:pPr>
              <w:spacing w:after="20" w:before="0"/>
              <w:jc w:val="left"/>
            </w:pPr>
            <w:r>
              <w:rPr>
                <w:sz w:val="17"/>
              </w:rPr>
              <w:t>mahalle ağı (+150 m marj)</w:t>
            </w:r>
          </w:p>
        </w:tc>
        <w:tc>
          <w:tcPr>
            <w:tcW w:type="dxa" w:w="2268"/>
          </w:tcPr>
          <w:p>
            <w:pPr>
              <w:spacing w:after="20" w:before="0"/>
              <w:jc w:val="left"/>
            </w:pPr>
            <w:r>
              <w:rPr>
                <w:sz w:val="17"/>
              </w:rPr>
              <w:t>—</w:t>
            </w:r>
          </w:p>
        </w:tc>
        <w:tc>
          <w:tcPr>
            <w:tcW w:type="dxa" w:w="2268"/>
          </w:tcPr>
          <w:p>
            <w:pPr>
              <w:spacing w:after="20" w:before="0"/>
              <w:jc w:val="left"/>
            </w:pPr>
            <w:r>
              <w:rPr>
                <w:sz w:val="17"/>
              </w:rPr>
              <w:t>%15,2 (Defne / Elektrik, ölçeğin değiştirildiği koşuda; güncel kurulumda %19)</w:t>
            </w:r>
          </w:p>
        </w:tc>
      </w:tr>
    </w:tbl>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Kilitleme, önceki sürümün senaryo koşumunda iplik-güvenli (thread-safe) bir TaskLock sınıfıyla uygulanıp gerçek eşzamanlı isteklerle sınanmıştır; üretim REST API'sinde ekip talebi ucu aynı hedef için ikinci talebi HTTP 409 Conflict yanıtıyla reddeder. Bu uçta bu sürümde yetki denetimi bulunmamaktadır. Erişim, dört rollü bir yetkilendirme şeması (afetzede, saha ekibi, koordinatör, yönetici) olarak tasarlanmıştır; bu şema bu değerlendirmede ayrıca sınanmamıştır.</w:t>
      </w:r>
    </w:p>
    <w:p w14:paraId="22ABD90D" w14:textId="77777777" w:rsidR="00EB262B" w:rsidRDefault="00BF64E8">
      <w:r>
        <w:rPr>
          <w:b/>
        </w:rPr>
        <w:t>Atama kuralı.</w:t>
      </w:r>
      <w:r>
        <w:rPr>
          <w:b w:val="0"/>
        </w:rPr>
        <w:t xml:space="preserve"> Tasarımda atama her ilçe bölgesi için ayrı yapılır ve Algoritma 2'deki açgözlü, rol-farkında kuralı izler. Bölgedeki ihbarlar önce durum önceliğine (kritik, mahsur, yaralı, hafif), eşitlik hâlinde kanala göre (konum bilgili acil çağrı önce) sıralanır. Her ihbar için hedeflenen ekip rolü </w:t>
      </w:r>
      <w:r>
        <w:rPr/>
      </w:r>
      <w:r>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ihbarına sınıflandırıcı ekipman ihtiyacını yansıtan "Elektrik Kaynağı" alt etiketini vermektedir (üst kategori Acil Yardım İhtiyacı, rol medikal), ancak oraya gitmesi gereken ekip arama-kurtarma ekibidir. Hedeflenen rolde boşta ekip varsa bunlar arasından, yoksa bölgedeki tüm boşta ekipler a</w:t>
      </w:r>
      <w:r>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rPr>
        <w:t>Algoritma 2. Bölge içi rol-farkında açgözlü ekip ataması.</w:t>
      </w:r>
    </w:p>
    <w:p w14:paraId="1D01B01F" w14:textId="77777777" w:rsidR="00EB2207" w:rsidRDefault="00BF64E8">
      <w:r>
        <w:rPr>
          <w:rFonts w:ascii="Consolas" w:hAnsi="Consolas"/>
          <w:sz w:val="18"/>
        </w:rPr>
        <w:t>Girdi : V bölgedeki ihbarlar; T bölgedeki boşta ekipler (karargâh konumlarıyla)</w:t>
      </w:r>
    </w:p>
    <w:p w14:paraId="64CE5B18" w14:textId="77777777" w:rsidR="00EB2207" w:rsidRDefault="00BF64E8">
      <w:r>
        <w:rPr>
          <w:rFonts w:ascii="Consolas" w:hAnsi="Consolas"/>
          <w:sz w:val="18"/>
        </w:rPr>
        <w:t>Çıktı : A atama kümesi</w:t>
      </w:r>
    </w:p>
    <w:p w14:paraId="5B898CA5" w14:textId="77777777" w:rsidR="00EB2207" w:rsidRDefault="00BF64E8">
      <w:r>
        <w:rPr>
          <w:rFonts w:ascii="Consolas" w:hAnsi="Consolas"/>
          <w:sz w:val="18"/>
        </w:rPr>
        <w:t>1: V'yi (durum önceliği, kanal) anahtarına göre sırala   // kritik &lt; mahsur &lt; yaralı &lt; hafif; acil çağrı önce</w:t>
      </w:r>
    </w:p>
    <w:p w14:paraId="46E5897B" w14:textId="77777777" w:rsidR="00EB2207" w:rsidRDefault="00BF64E8">
      <w:r>
        <w:rPr>
          <w:rFonts w:ascii="Consolas" w:hAnsi="Consolas"/>
          <w:sz w:val="18"/>
        </w:rPr>
        <w:t>2: A &lt;- boş küme</w:t>
      </w:r>
    </w:p>
    <w:p w14:paraId="6ED810F7" w14:textId="77777777" w:rsidR="00EB2207" w:rsidRDefault="00BF64E8">
      <w:r>
        <w:rPr>
          <w:rFonts w:ascii="Consolas" w:hAnsi="Consolas"/>
          <w:sz w:val="18"/>
        </w:rPr>
        <w:t>3: her v ∈ V için</w:t>
      </w:r>
    </w:p>
    <w:p w14:paraId="720FD966" w14:textId="77777777" w:rsidR="00EB2207" w:rsidRDefault="00BF64E8">
      <w:r>
        <w:rPr>
          <w:rFonts w:ascii="Consolas" w:hAnsi="Consolas"/>
          <w:sz w:val="18"/>
        </w:rPr>
        <w:t>4:     T boş ise döngüyü kır</w:t>
      </w:r>
    </w:p>
    <w:p w14:paraId="6514200E" w14:textId="77777777" w:rsidR="00EB2207" w:rsidRDefault="00BF64E8">
      <w:r>
        <w:rPr>
          <w:rFonts w:ascii="Consolas" w:hAnsi="Consolas"/>
          <w:sz w:val="18"/>
        </w:rPr>
        <w:t>5:     v.durum ∈ {kritik, mahsur} ise ρ &lt;- v.profil_rolü</w:t>
      </w:r>
    </w:p>
    <w:p w14:paraId="501E989E" w14:textId="77777777" w:rsidR="00EB2207" w:rsidRDefault="00BF64E8">
      <w:r>
        <w:rPr>
          <w:rFonts w:ascii="Consolas" w:hAnsi="Consolas"/>
          <w:sz w:val="18"/>
        </w:rPr>
        <w:t>6:     değilse ρ &lt;- rol(v.metin_kategorisi); kategori yoksa ρ &lt;- v.profil_rolü</w:t>
      </w:r>
    </w:p>
    <w:p w14:paraId="40D1D5F1" w14:textId="77777777" w:rsidR="00EB2207" w:rsidRDefault="00BF64E8">
      <w:r>
        <w:rPr>
          <w:rFonts w:ascii="Consolas" w:hAnsi="Consolas"/>
          <w:sz w:val="18"/>
        </w:rPr>
        <w:t>7:     H &lt;- {t ∈ T : t.rol = ρ};  H boş ise H &lt;- T</w:t>
      </w:r>
    </w:p>
    <w:p w14:paraId="4D0951A5" w14:textId="77777777" w:rsidR="00EB2207" w:rsidRDefault="00BF64E8">
      <w:r>
        <w:rPr>
          <w:rFonts w:ascii="Consolas" w:hAnsi="Consolas"/>
          <w:sz w:val="18"/>
        </w:rPr>
        <w:t>8:     t* &lt;- H içinde haversine(v, t.karargâh) değeri en küçük ekip</w:t>
      </w:r>
    </w:p>
    <w:p w14:paraId="798E11A3" w14:textId="77777777" w:rsidR="00EB2207" w:rsidRDefault="00BF64E8">
      <w:r>
        <w:rPr>
          <w:rFonts w:ascii="Consolas" w:hAnsi="Consolas"/>
          <w:sz w:val="18"/>
        </w:rPr>
        <w:t>9:     T &lt;- T \ {t*}</w:t>
      </w:r>
    </w:p>
    <w:p w14:paraId="5A478D3A" w14:textId="77777777" w:rsidR="00EB2207" w:rsidRDefault="00BF64E8">
      <w:r>
        <w:rPr>
          <w:rFonts w:ascii="Consolas" w:hAnsi="Consolas"/>
          <w:sz w:val="18"/>
        </w:rPr>
        <w:t>10:    v hedefini t* için kilitle; kilit alınamazsa sonraki ihbara geç   // HTTP 409</w:t>
      </w:r>
    </w:p>
    <w:p w14:paraId="0601E362" w14:textId="77777777" w:rsidR="00EB2207" w:rsidRDefault="00BF64E8">
      <w:r>
        <w:rPr>
          <w:rFonts w:ascii="Consolas" w:hAnsi="Consolas"/>
          <w:sz w:val="18"/>
        </w:rPr>
        <w:t>11:    A &lt;- A ∪ {(t*, v)}</w:t>
      </w:r>
    </w:p>
    <w:p w14:paraId="117CDD01" w14:textId="77777777" w:rsidR="00EB2207" w:rsidRDefault="00BF64E8">
      <w:r>
        <w:rPr>
          <w:rFonts w:ascii="Consolas" w:hAnsi="Consolas"/>
          <w:sz w:val="18"/>
        </w:rPr>
        <w:t>12: A döndür</w:t>
      </w:r>
    </w:p>
    <w:p w14:paraId="7E371DE4" w14:textId="77777777" w:rsidR="00EB262B" w:rsidRDefault="00BF64E8">
      <w:r>
        <w:rPr/>
        <w:t>Bu atama kuralı ve iplik-güvenli görev kilitleme (TaskLock), sistemin sevk katmanının tasarımını tanımlar; ancak Bölüm 4'teki tatbikat değerlendirmesi ekip–afetzede eşlemesini turların döndürülmesiyle yapar (mahalle başına beş giriş ağzı × en çok beş afetzede, beş turda en çok 25 çift) ve bu atama algoritmasını çağırmaz. Karşılaştırma kolları aynı çiftleri ve aynı başlangıç–hedef noktalarını kullanır; kollar yalnız güzergâh hesabında ayrışır, dolayısıyla ölçülen fark atama kuralından değil kapanma bilgisinin kullanımından kaynaklanır. Rol-farkında atama ile küresel atama eniyilemesi bu değerlendirmede koşulmamış, Bölüm 5.4'te gelecek çalışma olarak konumlandırılmıştır.</w:t>
      </w:r>
    </w:p>
    <w:p w14:paraId="2382AC51" w14:textId="77777777" w:rsidR="00B20134" w:rsidRDefault="00990031">
      <w:r>
        <w:t xml:space="preserve">Bu mekanizmanın niteliği sınırlıdır: </w:t>
      </w:r>
      <w:r>
        <w:rPr/>
        <w:t>hedef kilitleme bir eşzamanlılık denetimi, Algoritma 2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Tablo 10</w:t>
      </w:r>
      <w:r w:rsidR="00AE5951">
        <w:rPr>
          <w:b/>
          <w:noProof/>
        </w:rPr>
      </w:r>
      <w:r>
        <w:t>'da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pPr>
        <w:keepNext/>
      </w:pPr>
      <w:r>
        <w:rPr>
          <w:b/>
        </w:rPr>
        <w:t>Tablo 10</w:t>
      </w:r>
      <w:bookmarkStart w:id="15" w:name="Tablo10"/>
      <w:r w:rsidR="00AE5951">
        <w:rPr>
          <w:b/>
          <w:noProof/>
        </w:rPr>
      </w:r>
      <w:bookmarkEnd w:id="15"/>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cantSplit/>
        </w:trPr>
        <w:tc>
          <w:tcPr>
            <w:tcW w:w="1667" w:type="pct"/>
            <w:shd w:val="clear" w:color="auto" w:fill="E8E8E8"/>
          </w:tcPr>
          <w:p w14:paraId="5BD28AE4" w14:textId="77777777" w:rsidR="00B20134" w:rsidRDefault="00990031">
            <w:pPr>
              <w:keepNext/>
              <w:spacing w:before="20" w:after="20"/>
              <w:jc w:val="left"/>
            </w:pPr>
            <w:r>
              <w:rPr>
                <w:b/>
                <w:sz w:val="19"/>
              </w:rPr>
              <w:t>Ölçüt</w:t>
            </w:r>
          </w:p>
        </w:tc>
        <w:tc>
          <w:tcPr>
            <w:tcW w:w="1667" w:type="pct"/>
            <w:shd w:val="clear" w:color="auto" w:fill="E8E8E8"/>
          </w:tcPr>
          <w:p w14:paraId="37272791" w14:textId="77777777" w:rsidR="00B20134" w:rsidRDefault="00990031">
            <w:pPr>
              <w:keepNext/>
              <w:spacing w:before="20" w:after="20"/>
              <w:jc w:val="left"/>
            </w:pPr>
            <w:r>
              <w:rPr>
                <w:b/>
                <w:sz w:val="19"/>
              </w:rPr>
              <w:t>Tanım</w:t>
            </w:r>
          </w:p>
        </w:tc>
        <w:tc>
          <w:tcPr>
            <w:tcW w:w="1667" w:type="pct"/>
            <w:shd w:val="clear" w:color="auto" w:fill="E8E8E8"/>
          </w:tcPr>
          <w:p w14:paraId="7425BE3D" w14:textId="77777777" w:rsidR="00B20134" w:rsidRDefault="00990031">
            <w:pPr>
              <w:keepNext/>
              <w:spacing w:before="20" w:after="20"/>
              <w:jc w:val="left"/>
            </w:pPr>
            <w:r>
              <w:rPr>
                <w:b/>
                <w:sz w:val="19"/>
              </w:rPr>
              <w:t>Birincil kullanım alanı</w:t>
            </w:r>
          </w:p>
        </w:tc>
      </w:tr>
      <w:tr w:rsidR="00B20134" w14:paraId="012D1101" w14:textId="77777777" w:rsidTr="00674AE0">
        <w:trPr>
          <w:jc w:val="center"/>
          <w:cantSplit/>
        </w:trPr>
        <w:tc>
          <w:tcPr>
            <w:tcW w:w="1667" w:type="pct"/>
          </w:tcPr>
          <w:p w14:paraId="0AAB5774" w14:textId="77777777" w:rsidR="00B20134" w:rsidRDefault="00990031">
            <w:pPr>
              <w:keepNext/>
              <w:spacing w:before="20" w:after="20"/>
              <w:jc w:val="left"/>
            </w:pPr>
            <w:r>
              <w:rPr>
                <w:sz w:val="19"/>
              </w:rPr>
              <w:t>Doğruluk</w:t>
            </w:r>
          </w:p>
        </w:tc>
        <w:tc>
          <w:tcPr>
            <w:tcW w:w="1667" w:type="pct"/>
          </w:tcPr>
          <w:p w14:paraId="6A46A59A" w14:textId="77777777" w:rsidR="00B20134" w:rsidRDefault="00990031">
            <w:pPr>
              <w:keepNext/>
              <w:spacing w:before="20" w:after="20"/>
              <w:jc w:val="left"/>
            </w:pPr>
            <w:r>
              <w:rPr>
                <w:sz w:val="19"/>
              </w:rPr>
              <w:t>Denklem (12)</w:t>
            </w:r>
          </w:p>
        </w:tc>
        <w:tc>
          <w:tcPr>
            <w:tcW w:w="1667" w:type="pct"/>
          </w:tcPr>
          <w:p w14:paraId="334BE215" w14:textId="77777777" w:rsidR="00B20134" w:rsidRDefault="00990031">
            <w:pPr>
              <w:keepNext/>
              <w:spacing w:before="20" w:after="20"/>
              <w:jc w:val="left"/>
            </w:pPr>
            <w:r>
              <w:rPr>
                <w:sz w:val="19"/>
              </w:rPr>
              <w:t>Genel; dengesiz sınıflarda tek başına yetersiz</w:t>
            </w:r>
          </w:p>
        </w:tc>
      </w:tr>
      <w:tr w:rsidR="00B20134" w14:paraId="7B1E1D2E" w14:textId="77777777" w:rsidTr="00674AE0">
        <w:trPr>
          <w:jc w:val="center"/>
          <w:cantSplit/>
        </w:trPr>
        <w:tc>
          <w:tcPr>
            <w:tcW w:w="1667" w:type="pct"/>
          </w:tcPr>
          <w:p w14:paraId="38F210E1" w14:textId="77777777" w:rsidR="00B20134" w:rsidRDefault="00990031">
            <w:pPr>
              <w:keepNext/>
              <w:spacing w:before="20" w:after="20"/>
              <w:jc w:val="left"/>
            </w:pPr>
            <w:r>
              <w:rPr>
                <w:sz w:val="19"/>
              </w:rPr>
              <w:t>Kesinlik</w:t>
            </w:r>
          </w:p>
        </w:tc>
        <w:tc>
          <w:tcPr>
            <w:tcW w:w="1667" w:type="pct"/>
          </w:tcPr>
          <w:p w14:paraId="397E6673" w14:textId="77777777" w:rsidR="00B20134" w:rsidRDefault="00990031">
            <w:pPr>
              <w:keepNext/>
              <w:spacing w:before="20" w:after="20"/>
              <w:jc w:val="left"/>
            </w:pPr>
            <w:r>
              <w:rPr>
                <w:sz w:val="19"/>
              </w:rPr>
              <w:t>Denklem (13)</w:t>
            </w:r>
          </w:p>
        </w:tc>
        <w:tc>
          <w:tcPr>
            <w:tcW w:w="1667" w:type="pct"/>
          </w:tcPr>
          <w:p w14:paraId="412D1F7F" w14:textId="77777777" w:rsidR="00B20134" w:rsidRDefault="00990031">
            <w:pPr>
              <w:keepNext/>
              <w:spacing w:before="20" w:after="20"/>
              <w:jc w:val="left"/>
            </w:pPr>
            <w:r>
              <w:rPr>
                <w:sz w:val="19"/>
              </w:rPr>
              <w:t>Yanlış alarm maliyetinin yüksek olduğu kararlar</w:t>
            </w:r>
          </w:p>
        </w:tc>
      </w:tr>
      <w:tr w:rsidR="00B20134" w14:paraId="7C466A5A" w14:textId="77777777" w:rsidTr="00674AE0">
        <w:trPr>
          <w:jc w:val="center"/>
          <w:cantSplit/>
        </w:trPr>
        <w:tc>
          <w:tcPr>
            <w:tcW w:w="1667" w:type="pct"/>
          </w:tcPr>
          <w:p w14:paraId="4D5269F1" w14:textId="77777777" w:rsidR="00B20134" w:rsidRDefault="00990031">
            <w:pPr>
              <w:keepNext/>
              <w:spacing w:before="20" w:after="20"/>
              <w:jc w:val="left"/>
            </w:pPr>
            <w:r>
              <w:rPr>
                <w:sz w:val="19"/>
              </w:rPr>
              <w:t>Duyarlılık</w:t>
            </w:r>
          </w:p>
        </w:tc>
        <w:tc>
          <w:tcPr>
            <w:tcW w:w="1667" w:type="pct"/>
          </w:tcPr>
          <w:p w14:paraId="6DB722AE" w14:textId="77777777" w:rsidR="00B20134" w:rsidRDefault="00990031">
            <w:pPr>
              <w:keepNext/>
              <w:spacing w:before="20" w:after="20"/>
              <w:jc w:val="left"/>
            </w:pPr>
            <w:r>
              <w:rPr>
                <w:sz w:val="19"/>
              </w:rPr>
              <w:t>Denklem (14)</w:t>
            </w:r>
          </w:p>
        </w:tc>
        <w:tc>
          <w:tcPr>
            <w:tcW w:w="1667" w:type="pct"/>
          </w:tcPr>
          <w:p w14:paraId="25BA6F23" w14:textId="77777777" w:rsidR="00B20134" w:rsidRDefault="00990031">
            <w:pPr>
              <w:keepNext/>
              <w:spacing w:before="20" w:after="20"/>
              <w:jc w:val="left"/>
            </w:pPr>
            <w:r>
              <w:rPr>
                <w:sz w:val="19"/>
              </w:rPr>
              <w:t>Kaçırılan hasar veya ihbarın hayati olduğu bileşenler</w:t>
            </w:r>
          </w:p>
        </w:tc>
      </w:tr>
      <w:tr w:rsidR="00B20134" w14:paraId="66579D81" w14:textId="77777777" w:rsidTr="00674AE0">
        <w:trPr>
          <w:jc w:val="center"/>
          <w:cantSplit/>
        </w:trPr>
        <w:tc>
          <w:tcPr>
            <w:tcW w:w="1667" w:type="pct"/>
          </w:tcPr>
          <w:p w14:paraId="346AFA54" w14:textId="77777777" w:rsidR="00B20134" w:rsidRDefault="00990031">
            <w:pPr>
              <w:keepNext/>
              <w:spacing w:before="20" w:after="20"/>
              <w:jc w:val="left"/>
            </w:pPr>
            <w:r>
              <w:rPr>
                <w:sz w:val="19"/>
              </w:rPr>
              <w:t>Özgüllük</w:t>
            </w:r>
          </w:p>
        </w:tc>
        <w:tc>
          <w:tcPr>
            <w:tcW w:w="1667" w:type="pct"/>
          </w:tcPr>
          <w:p w14:paraId="07123745" w14:textId="77777777" w:rsidR="00B20134" w:rsidRDefault="00990031">
            <w:pPr>
              <w:keepNext/>
              <w:spacing w:before="20" w:after="20"/>
              <w:jc w:val="left"/>
            </w:pPr>
            <w:r>
              <w:rPr>
                <w:sz w:val="19"/>
              </w:rPr>
              <w:t>Denklem (15)</w:t>
            </w:r>
          </w:p>
        </w:tc>
        <w:tc>
          <w:tcPr>
            <w:tcW w:w="1667" w:type="pct"/>
          </w:tcPr>
          <w:p w14:paraId="60DF01DE" w14:textId="77777777" w:rsidR="00B20134" w:rsidRDefault="00990031">
            <w:pPr>
              <w:keepNext/>
              <w:spacing w:before="20" w:after="20"/>
              <w:jc w:val="left"/>
            </w:pPr>
            <w:r>
              <w:rPr>
                <w:sz w:val="19"/>
              </w:rPr>
              <w:t>Açık yolun yanlışlıkla kapalı sayılması</w:t>
            </w:r>
          </w:p>
        </w:tc>
      </w:tr>
      <w:tr w:rsidR="00B20134" w14:paraId="07CD5C6D" w14:textId="77777777" w:rsidTr="00674AE0">
        <w:trPr>
          <w:jc w:val="center"/>
          <w:cantSplit/>
        </w:trPr>
        <w:tc>
          <w:tcPr>
            <w:tcW w:w="1667" w:type="pct"/>
          </w:tcPr>
          <w:p w14:paraId="4A42415E" w14:textId="77777777" w:rsidR="00B20134" w:rsidRDefault="00990031">
            <w:pPr>
              <w:keepNext/>
              <w:spacing w:before="20" w:after="20"/>
              <w:jc w:val="left"/>
            </w:pPr>
            <w:r>
              <w:rPr>
                <w:sz w:val="19"/>
              </w:rPr>
              <w:t>F₁ skoru</w:t>
            </w:r>
          </w:p>
        </w:tc>
        <w:tc>
          <w:tcPr>
            <w:tcW w:w="1667" w:type="pct"/>
          </w:tcPr>
          <w:p w14:paraId="6AD29561" w14:textId="77777777" w:rsidR="00B20134" w:rsidRDefault="00990031">
            <w:pPr>
              <w:keepNext/>
              <w:spacing w:before="20" w:after="20"/>
              <w:jc w:val="left"/>
            </w:pPr>
            <w:r>
              <w:rPr>
                <w:sz w:val="19"/>
              </w:rPr>
              <w:t>Denklem (16)</w:t>
            </w:r>
          </w:p>
        </w:tc>
        <w:tc>
          <w:tcPr>
            <w:tcW w:w="1667" w:type="pct"/>
          </w:tcPr>
          <w:p w14:paraId="2BB98919" w14:textId="77777777" w:rsidR="00B20134" w:rsidRDefault="00990031">
            <w:pPr>
              <w:keepNext/>
              <w:spacing w:before="20" w:after="20"/>
              <w:jc w:val="left"/>
            </w:pPr>
            <w:r>
              <w:rPr>
                <w:sz w:val="19"/>
              </w:rPr>
              <w:t>Metin sınıflandırma, kapanma tespiti</w:t>
            </w:r>
          </w:p>
        </w:tc>
      </w:tr>
      <w:tr w:rsidR="00B20134" w14:paraId="6EB9FCDC" w14:textId="77777777" w:rsidTr="00674AE0">
        <w:trPr>
          <w:jc w:val="center"/>
          <w:cantSplit/>
        </w:trPr>
        <w:tc>
          <w:tcPr>
            <w:tcW w:w="1667" w:type="pct"/>
          </w:tcPr>
          <w:p w14:paraId="6C5F7AFE" w14:textId="77777777" w:rsidR="00B20134" w:rsidRDefault="00990031">
            <w:pPr>
              <w:keepNext/>
              <w:spacing w:before="20" w:after="20"/>
              <w:jc w:val="left"/>
            </w:pPr>
            <w:r>
              <w:rPr>
                <w:sz w:val="19"/>
              </w:rPr>
              <w:t>IoU_hasar</w:t>
            </w:r>
          </w:p>
        </w:tc>
        <w:tc>
          <w:tcPr>
            <w:tcW w:w="1667" w:type="pct"/>
          </w:tcPr>
          <w:p w14:paraId="25FE415C" w14:textId="77777777" w:rsidR="00B20134" w:rsidRDefault="00990031">
            <w:pPr>
              <w:keepNext/>
              <w:spacing w:before="20" w:after="20"/>
              <w:jc w:val="left"/>
            </w:pPr>
            <w:r>
              <w:rPr>
                <w:sz w:val="19"/>
              </w:rPr>
              <w:t>Denklem (17); yalnızca hasar sınıfı, arka plan dâhil değildir</w:t>
            </w:r>
          </w:p>
        </w:tc>
        <w:tc>
          <w:tcPr>
            <w:tcW w:w="1667" w:type="pct"/>
          </w:tcPr>
          <w:p w14:paraId="261E2D3B" w14:textId="77777777" w:rsidR="00B20134" w:rsidRDefault="00990031">
            <w:pPr>
              <w:keepNext/>
              <w:spacing w:before="20" w:after="20"/>
              <w:jc w:val="left"/>
            </w:pPr>
            <w:r>
              <w:rPr>
                <w:sz w:val="19"/>
              </w:rPr>
              <w:t>Anlamsal bölütleme (hasar maskesi)</w:t>
            </w:r>
          </w:p>
        </w:tc>
      </w:tr>
      <w:tr w:rsidR="00B20134" w14:paraId="27EB8E8F" w14:textId="77777777" w:rsidTr="00674AE0">
        <w:trPr>
          <w:jc w:val="center"/>
          <w:cantSplit/>
        </w:trPr>
        <w:tc>
          <w:tcPr>
            <w:tcW w:w="1667" w:type="pct"/>
          </w:tcPr>
          <w:p w14:paraId="70266840" w14:textId="77777777" w:rsidR="00B20134" w:rsidRDefault="00990031">
            <w:pPr>
              <w:keepNext/>
              <w:spacing w:before="20" w:after="20"/>
              <w:jc w:val="left"/>
            </w:pPr>
            <w:r>
              <w:rPr>
                <w:sz w:val="19"/>
              </w:rPr>
              <w:t>mAP</w:t>
            </w:r>
          </w:p>
        </w:tc>
        <w:tc>
          <w:tcPr>
            <w:tcW w:w="1667" w:type="pct"/>
          </w:tcPr>
          <w:p w14:paraId="0C7A417C" w14:textId="77777777" w:rsidR="00B20134" w:rsidRDefault="00990031">
            <w:pPr>
              <w:keepNext/>
              <w:spacing w:before="20" w:after="20"/>
              <w:jc w:val="left"/>
            </w:pPr>
            <w:r>
              <w:rPr>
                <w:sz w:val="19"/>
              </w:rPr>
              <w:t>Kesinlik–duyarlılık eğrisi altındaki alanın sınıflar üzerinden ortalaması</w:t>
            </w:r>
          </w:p>
        </w:tc>
        <w:tc>
          <w:tcPr>
            <w:tcW w:w="1667" w:type="pct"/>
          </w:tcPr>
          <w:p w14:paraId="492EEA9E" w14:textId="77777777" w:rsidR="00B20134" w:rsidRDefault="00990031">
            <w:pPr>
              <w:keepNext/>
              <w:spacing w:before="20" w:after="20"/>
              <w:jc w:val="left"/>
            </w:pPr>
            <w:r>
              <w:rPr>
                <w:sz w:val="19"/>
              </w:rPr>
              <w:t>Nesne tespiti</w:t>
            </w:r>
          </w:p>
        </w:tc>
      </w:tr>
      <w:tr w:rsidR="00B20134" w14:paraId="50929FB2" w14:textId="77777777" w:rsidTr="00674AE0">
        <w:trPr>
          <w:jc w:val="center"/>
          <w:cantSplit/>
        </w:trPr>
        <w:tc>
          <w:tcPr>
            <w:tcW w:w="1667" w:type="pct"/>
          </w:tcPr>
          <w:p w14:paraId="12C8D1A7" w14:textId="77777777" w:rsidR="00B20134" w:rsidRDefault="00990031">
            <w:pPr>
              <w:spacing w:before="20" w:after="20"/>
              <w:jc w:val="left"/>
            </w:pPr>
            <w:r>
              <w:rPr>
                <w:sz w:val="19"/>
              </w:rPr>
              <w:t>PR-AUC</w:t>
            </w:r>
          </w:p>
        </w:tc>
        <w:tc>
          <w:tcPr>
            <w:tcW w:w="1667" w:type="pct"/>
          </w:tcPr>
          <w:p w14:paraId="3D1FB502" w14:textId="77777777" w:rsidR="00B20134" w:rsidRDefault="00990031">
            <w:pPr>
              <w:spacing w:before="20" w:after="20"/>
              <w:jc w:val="left"/>
            </w:pPr>
            <w:r>
              <w:rPr>
                <w:sz w:val="19"/>
              </w:rPr>
              <w:t>Kesinlik–duyarlılık eğrisi altındaki alan; temel oranla birlikte</w:t>
            </w:r>
          </w:p>
        </w:tc>
        <w:tc>
          <w:tcPr>
            <w:tcW w:w="1667" w:type="pct"/>
          </w:tcPr>
          <w:p w14:paraId="046FD031" w14:textId="77777777" w:rsidR="00B20134" w:rsidRDefault="00990031">
            <w:pPr>
              <w:spacing w:before="20" w:after="20"/>
              <w:jc w:val="left"/>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Kapanma türetme kuralı.</w:t>
      </w:r>
      <w:r>
        <w:rPr>
          <w:b w:val="0"/>
        </w:rPr>
        <w:t xml:space="preserve"> Bir yol kenarı, r_h yarıçapı içinde (varsayılan 0: tam üstünde) hasar bulunduğunda kapalı sayılır; kapanmalar doğrudan hasar maskesinin OSM yol kenarlarının merkez çizgisi boyunca örneklenmesinden gelir (Bölüm 3.4). Modelin fiilen değerlendirebildiği kenar oranı (kapsama) ayrıca raporlanır; görülmeyen kenar açık sayılır ama ölçülmemiştir.</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 Üretilen kapanma katmanının doğruluğu, bir mahallede drone ortofotosu üzerinde kör olarak elle işaretlenen yol kesitleriyle karşılaştırılır (Bölüm 4.3); doğru yakalanan, kaçırılan ve yanlış üretilen kapanma sayılarından kesinlik ve duyarlılık kestirilir.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AE5951">
        <w:rPr>
          <w:b/>
          <w:noProof/>
          <w:sz w:val="19"/>
        </w:rPr>
        <w:t>6</w:t>
      </w:r>
      <w:r>
        <w:t>'da şematize edilmektedir.</w:t>
      </w:r>
    </w:p>
    <w:p w14:paraId="0E41B14E"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950264"/>
            <wp:docPr id="60" name="Picture 60"/>
            <wp:cNvGraphicFramePr>
              <a:graphicFrameLocks noChangeAspect="1"/>
            </wp:cNvGraphicFramePr>
            <a:graphic>
              <a:graphicData uri="http://schemas.openxmlformats.org/drawingml/2006/picture">
                <pic:pic>
                  <pic:nvPicPr>
                    <pic:cNvPr id="0" name="sekil_protokol.png"/>
                    <pic:cNvPicPr/>
                  </pic:nvPicPr>
                  <pic:blipFill>
                    <a:blip r:embed="rId66"/>
                    <a:stretch>
                      <a:fillRect/>
                    </a:stretch>
                  </pic:blipFill>
                  <pic:spPr>
                    <a:xfrm>
                      <a:off x="0" y="0"/>
                      <a:ext cx="5580000" cy="2950264"/>
                    </a:xfrm>
                    <a:prstGeom prst="rect"/>
                  </pic:spPr>
                </pic:pic>
              </a:graphicData>
            </a:graphic>
          </wp:inline>
        </w:drawing>
      </w:r>
    </w:p>
    <w:p w14:paraId="093BA37A" w14:textId="2A79DD81" w:rsidR="00B20134" w:rsidRDefault="00990031">
      <w:pPr>
        <w:spacing w:before="60" w:after="200"/>
        <w:jc w:val="center"/>
      </w:pPr>
      <w:r>
        <w:rPr>
          <w:b/>
          <w:sz w:val="19"/>
        </w:rPr>
        <w:t xml:space="preserve">Şekil </w:t>
      </w:r>
      <w:bookmarkStart w:id="16" w:name="Sekil6"/>
      <w:r w:rsidR="00AE5951">
        <w:rPr>
          <w:b/>
          <w:noProof/>
          <w:sz w:val="19"/>
        </w:rPr>
        <w:t>6</w:t>
      </w:r>
      <w:bookmarkEnd w:id="16"/>
      <w:r>
        <w:rPr>
          <w:b/>
          <w:sz w:val="19"/>
        </w:rPr>
        <w:t>.</w:t>
      </w:r>
      <w:r>
        <w:rPr>
          <w:sz w:val="19"/>
        </w:rPr>
        <w:t xml:space="preserve"> Üç düzeyli değerlendirme protokolünün şeması.</w:t>
      </w:r>
    </w:p>
    <w:p w14:paraId="4FFB4441" w14:textId="77777777" w:rsidR="00B20134" w:rsidRDefault="00990031">
      <w:r>
        <w:rPr>
          <w:b w:val="0"/>
        </w:rPr>
        <w:t>Tatbikat üç alan × üç model × beş tohumla tekrarlanır; mahalle başına beş giriş ağzı ve beş afetzede beş turda döndürülerek en çok 25 çift oluşturulur (afetzedeler modelin hasarlı bulduğu yerlere konduğundan Defne'de afetzede sayısı 1–5 arasındadır; Tablo 16). Ortalamalar yalnız bütün kolların ulaştığı ortak görevlerden alınır ve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rPr>
          <w:b w:val="0"/>
        </w:rPr>
        <w:t xml:space="preserve"> Bu sürümde ölçülen sonuçlar şunlardır: bina hasarı bölütlemesinde on mimarinin karşılaştırması (Bölüm 4.2, Tablo 12), kapanma katmanının bir mahallede kör insan etiketlemesiyle ön doğrulaması (Bölüm 4.3, Tablo 13), bir ilin eğitimden çıkarıldığı bölgeler arası genelleme deneyi (Bölüm 4.4, Tablo 14), kamera ve metin kanallarının tespit sayısı ve gecikmesi (Bölüm 4.5, Tablo 15), tatbikatın kıyas kolları, model seçimi, güzergâh varyantları, r_h ve ceza duyarlılığı (Bölüm 4.6–4.9, Tablo 16–20) ile metin ve risk kıyaslamaları (Bölüm 4.10 ve 4.11). Bölüm 4.2'nin karşılaştırması yol hasarı değil bina hasarı görevinde yürütülmüştür; kodlayıcı sabitleme, mekânsal bölme ve sınama kümesinde hasarsız karo bulunması hedeflerinin üçü de bu koşumda karşılanmıştır, tek açık nokta çoklu tohum varyansının yalnız üç mimaride ölçülmüş olmasıdır (Bölüm 4.2, Sınırlılık). Bölüm 4.4'teki genelleme deneyi iki mimaride ve tek tohumla koşulmuştur. Tatbikatta kapanma kümesi doğrudan kendi hasar modelimizin drone ortofotosu üzerindeki çıktısından türetilir; sentetik bir kapanma üreticisi kullanılmamaktadır. Tatbikatta yer gerçeği bir kapanma katmanı bulunmadığından dünya modelin kendi çıktısıdır;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Tablo 11</w:t>
      </w:r>
      <w:r w:rsidR="00AE5951">
        <w:rPr>
          <w:b/>
          <w:noProof/>
        </w:rPr>
      </w:r>
      <w:r>
        <w:t>'de verilmektedir.</w:t>
      </w:r>
    </w:p>
    <w:p w14:paraId="4827836E" w14:textId="423527CF" w:rsidR="00B20134" w:rsidRDefault="00990031">
      <w:pPr>
        <w:keepNext/>
      </w:pPr>
      <w:r>
        <w:rPr>
          <w:b/>
        </w:rPr>
        <w:t>Tablo 11</w:t>
      </w:r>
      <w:bookmarkStart w:id="17" w:name="Tablo11"/>
      <w:r w:rsidR="00AE5951">
        <w:rPr>
          <w:b/>
          <w:noProof/>
        </w:rPr>
      </w:r>
      <w:bookmarkEnd w:id="17"/>
      <w:r>
        <w:rPr>
          <w:b/>
        </w:rPr>
        <w:t>.</w:t>
      </w:r>
      <w:r>
        <w:rPr/>
        <w:t xml:space="preserve"> Deneysel ortamın donanım ve yazılım yapılandırması ile tatbikat varsayımları.</w:t>
      </w:r>
    </w:p>
    <w:tbl>
      <w:tblPr>
        <w:tblStyle w:val="TabloKlavuzu"/>
        <w:tblW w:w="5000" w:type="pct"/>
        <w:jc w:val="center"/>
        <w:tblLook w:val="04A0" w:firstRow="1" w:lastRow="0" w:firstColumn="1" w:lastColumn="0" w:noHBand="0" w:noVBand="1"/>
      </w:tblPr>
      <w:tblGrid>
        <w:gridCol w:w="1417"/>
        <w:gridCol w:w="2438"/>
        <w:gridCol w:w="2438"/>
        <w:gridCol w:w="2778"/>
      </w:tblGrid>
      <w:tr w:rsidR="00EB262B" w14:paraId="234D79D6" w14:textId="77777777">
        <w:trPr>
          <w:jc w:val="center"/>
          <w:cantSplit/>
          <w:tblHeader/>
        </w:trPr>
        <w:tc>
          <w:tcPr>
            <w:tcW w:w="1417" w:type="dxa"/>
            <w:shd w:val="clear" w:color="auto" w:fill="E8E8E8"/>
          </w:tcPr>
          <w:p w14:paraId="2EE9DD5E" w14:textId="77777777" w:rsidR="00EB262B" w:rsidRDefault="00BF64E8">
            <w:pPr>
              <w:keepNext/>
              <w:spacing w:before="20" w:after="20"/>
              <w:jc w:val="left"/>
            </w:pPr>
            <w:r>
              <w:rPr>
                <w:b/>
                <w:sz w:val="19"/>
              </w:rPr>
              <w:t>Bileşen</w:t>
            </w:r>
          </w:p>
        </w:tc>
        <w:tc>
          <w:tcPr>
            <w:tcW w:w="2438" w:type="dxa"/>
            <w:shd w:val="clear" w:color="auto" w:fill="E8E8E8"/>
          </w:tcPr>
          <w:p w14:paraId="5CDE20C9" w14:textId="77777777" w:rsidR="00EB262B" w:rsidRDefault="00BF64E8">
            <w:pPr>
              <w:keepNext/>
              <w:spacing w:before="20" w:after="20"/>
              <w:jc w:val="left"/>
            </w:pPr>
            <w:r>
              <w:rPr>
                <w:b/>
                <w:sz w:val="19"/>
              </w:rPr>
              <w:t>Gecikme ve çıkarım süresi ölçümü (Tablo 15, 17)</w:t>
            </w:r>
          </w:p>
        </w:tc>
        <w:tc>
          <w:tcPr>
            <w:tcW w:w="2438" w:type="dxa"/>
            <w:shd w:val="clear" w:color="auto" w:fill="E8E8E8"/>
          </w:tcPr>
          <w:p w14:paraId="5CDE20C9" w14:textId="77777777" w:rsidR="00EB262B" w:rsidRDefault="00BF64E8">
            <w:pPr>
              <w:keepNext/>
              <w:spacing w:before="20" w:after="20"/>
              <w:jc w:val="left"/>
            </w:pPr>
            <w:r>
              <w:rPr>
                <w:b/>
                <w:sz w:val="19"/>
              </w:rPr>
              <w:t>Tatbikat koşumu (Bölüm 4.6–4.9; düzeltilmiş kod, 28 Eylül 2026)</w:t>
            </w:r>
          </w:p>
        </w:tc>
        <w:tc>
          <w:tcPr>
            <w:tcW w:w="2778" w:type="dxa"/>
            <w:shd w:val="clear" w:color="auto" w:fill="E8E8E8"/>
          </w:tcPr>
          <w:p w14:paraId="509C9D5B" w14:textId="77777777" w:rsidR="00EB262B" w:rsidRDefault="00BF64E8">
            <w:pPr>
              <w:keepNext/>
              <w:spacing w:before="20" w:after="20"/>
              <w:jc w:val="left"/>
            </w:pPr>
            <w:r>
              <w:rPr>
                <w:b/>
                <w:sz w:val="19"/>
              </w:rPr>
              <w:t>Model eğitimi (Bölüm 4.2)</w:t>
            </w:r>
          </w:p>
        </w:tc>
      </w:tr>
      <w:tr w:rsidR="00EB262B" w14:paraId="3816B710" w14:textId="77777777">
        <w:trPr>
          <w:jc w:val="center"/>
          <w:cantSplit/>
        </w:trPr>
        <w:tc>
          <w:tcPr>
            <w:tcW w:w="1417" w:type="dxa"/>
          </w:tcPr>
          <w:p w14:paraId="6E47CF0C" w14:textId="77777777" w:rsidR="00EB262B" w:rsidRDefault="00BF64E8">
            <w:pPr>
              <w:keepNext/>
              <w:spacing w:before="20" w:after="20"/>
              <w:jc w:val="left"/>
            </w:pPr>
            <w:r>
              <w:rPr>
                <w:sz w:val="19"/>
              </w:rPr>
              <w:t>Ortam</w:t>
            </w:r>
          </w:p>
        </w:tc>
        <w:tc>
          <w:tcPr>
            <w:tcW w:w="2438" w:type="dxa"/>
          </w:tcPr>
          <w:p w14:paraId="53DEE410" w14:textId="77777777" w:rsidR="00EB262B" w:rsidRDefault="00BF64E8">
            <w:pPr>
              <w:keepNext/>
              <w:spacing w:before="20" w:after="20"/>
              <w:jc w:val="left"/>
            </w:pPr>
            <w:r>
              <w:rPr>
                <w:sz w:val="19"/>
              </w:rPr>
              <w:t>Dizüstü bilgisayar (yerel)</w:t>
            </w:r>
          </w:p>
        </w:tc>
        <w:tc>
          <w:tcPr>
            <w:tcW w:w="2438" w:type="dxa"/>
          </w:tcPr>
          <w:p w14:paraId="53DEE410" w14:textId="77777777" w:rsidR="00EB262B" w:rsidRDefault="00BF64E8">
            <w:pPr>
              <w:keepNext/>
              <w:spacing w:before="20" w:after="20"/>
              <w:jc w:val="left"/>
            </w:pPr>
            <w:r>
              <w:rPr>
                <w:sz w:val="19"/>
              </w:rPr>
              <w:t>Masaüstü bilgisayar (yerel)</w:t>
            </w:r>
          </w:p>
        </w:tc>
        <w:tc>
          <w:tcPr>
            <w:tcW w:w="2778" w:type="dxa"/>
          </w:tcPr>
          <w:p w14:paraId="28E01873" w14:textId="77777777" w:rsidR="00EB262B" w:rsidRDefault="00BF64E8">
            <w:pPr>
              <w:keepNext/>
              <w:spacing w:before="20" w:after="20"/>
              <w:jc w:val="left"/>
            </w:pPr>
            <w:r>
              <w:rPr>
                <w:sz w:val="19"/>
              </w:rPr>
              <w:t>Kaggle Notebooks</w:t>
            </w:r>
          </w:p>
        </w:tc>
      </w:tr>
      <w:tr w:rsidR="00EB262B" w14:paraId="1F4F84A0" w14:textId="77777777">
        <w:trPr>
          <w:jc w:val="center"/>
          <w:cantSplit/>
        </w:trPr>
        <w:tc>
          <w:tcPr>
            <w:tcW w:w="1417" w:type="dxa"/>
          </w:tcPr>
          <w:p w14:paraId="5A79BEFF" w14:textId="77777777" w:rsidR="00EB262B" w:rsidRDefault="00BF64E8">
            <w:pPr>
              <w:keepNext/>
              <w:spacing w:before="20" w:after="20"/>
              <w:jc w:val="left"/>
            </w:pPr>
            <w:r>
              <w:rPr>
                <w:sz w:val="19"/>
              </w:rPr>
              <w:t>İşlemci</w:t>
            </w:r>
          </w:p>
        </w:tc>
        <w:tc>
          <w:tcPr>
            <w:tcW w:w="2438" w:type="dxa"/>
          </w:tcPr>
          <w:p w14:paraId="0BA122D8" w14:textId="77777777" w:rsidR="00EB262B" w:rsidRDefault="00BF64E8">
            <w:pPr>
              <w:keepNext/>
              <w:spacing w:before="20" w:after="20"/>
              <w:jc w:val="left"/>
            </w:pPr>
            <w:r>
              <w:rPr>
                <w:sz w:val="19"/>
              </w:rPr>
              <w:t>Intel Core i7-12700H (14 çekirdek, 20 iş parçacığı)</w:t>
            </w:r>
          </w:p>
        </w:tc>
        <w:tc>
          <w:tcPr>
            <w:tcW w:w="2438" w:type="dxa"/>
          </w:tcPr>
          <w:p w14:paraId="0BA122D8" w14:textId="77777777" w:rsidR="00EB262B" w:rsidRDefault="00BF64E8">
            <w:pPr>
              <w:keepNext/>
              <w:spacing w:before="20" w:after="20"/>
              <w:jc w:val="left"/>
            </w:pPr>
            <w:r>
              <w:rPr>
                <w:sz w:val="19"/>
              </w:rPr>
              <w:t>AMD Ryzen 5 5500 (6 çekirdek, 12 iş parçacığı)</w:t>
            </w:r>
          </w:p>
        </w:tc>
        <w:tc>
          <w:tcPr>
            <w:tcW w:w="2778" w:type="dxa"/>
          </w:tcPr>
          <w:p w14:paraId="3FC262A7" w14:textId="77777777" w:rsidR="00EB262B" w:rsidRDefault="00BF64E8">
            <w:pPr>
              <w:keepNext/>
              <w:spacing w:before="20" w:after="20"/>
              <w:jc w:val="left"/>
            </w:pPr>
            <w:r>
              <w:rPr>
                <w:sz w:val="19"/>
              </w:rPr>
              <w:t>Kayıt altına alınmamıştır</w:t>
            </w:r>
          </w:p>
        </w:tc>
      </w:tr>
      <w:tr w:rsidR="00EB262B" w14:paraId="6A9333A5" w14:textId="77777777">
        <w:trPr>
          <w:jc w:val="center"/>
          <w:cantSplit/>
        </w:trPr>
        <w:tc>
          <w:tcPr>
            <w:tcW w:w="1417" w:type="dxa"/>
          </w:tcPr>
          <w:p w14:paraId="489FAD70" w14:textId="77777777" w:rsidR="00EB262B" w:rsidRDefault="00BF64E8">
            <w:pPr>
              <w:keepNext/>
              <w:spacing w:before="20" w:after="20"/>
              <w:jc w:val="left"/>
            </w:pPr>
            <w:r>
              <w:rPr>
                <w:sz w:val="19"/>
              </w:rPr>
              <w:t>Grafik işlemci</w:t>
            </w:r>
          </w:p>
        </w:tc>
        <w:tc>
          <w:tcPr>
            <w:tcW w:w="2438" w:type="dxa"/>
          </w:tcPr>
          <w:p w14:paraId="30CD8E2F" w14:textId="77777777" w:rsidR="00EB262B" w:rsidRDefault="00BF64E8">
            <w:pPr>
              <w:keepNext/>
              <w:spacing w:before="20" w:after="20"/>
              <w:jc w:val="left"/>
            </w:pPr>
            <w:r>
              <w:rPr>
                <w:sz w:val="19"/>
              </w:rPr>
              <w:t>Hesaplamada kullanılmadı (tümleşik Intel Iris Xe)</w:t>
            </w:r>
          </w:p>
        </w:tc>
        <w:tc>
          <w:tcPr>
            <w:tcW w:w="2438" w:type="dxa"/>
          </w:tcPr>
          <w:p w14:paraId="30CD8E2F" w14:textId="77777777" w:rsidR="00EB262B" w:rsidRDefault="00BF64E8">
            <w:pPr>
              <w:keepNext/>
              <w:spacing w:before="20" w:after="20"/>
              <w:jc w:val="left"/>
            </w:pPr>
            <w:r>
              <w:rPr>
                <w:sz w:val="19"/>
              </w:rPr>
              <w:t>Hesaplamada kullanılmadı (AMD Radeon RX 6600)</w:t>
            </w:r>
          </w:p>
        </w:tc>
        <w:tc>
          <w:tcPr>
            <w:tcW w:w="2778" w:type="dxa"/>
          </w:tcPr>
          <w:p w14:paraId="58D47B83" w14:textId="77777777" w:rsidR="00EB262B" w:rsidRDefault="00BF64E8">
            <w:pPr>
              <w:keepNext/>
              <w:spacing w:before="20" w:after="20"/>
              <w:jc w:val="left"/>
            </w:pPr>
            <w:r>
              <w:rPr>
                <w:sz w:val="19"/>
              </w:rPr>
              <w:t>NVIDIA Tesla T4 (16 GB)</w:t>
            </w:r>
          </w:p>
        </w:tc>
      </w:tr>
      <w:tr w:rsidR="00EB262B" w14:paraId="5C93AEF6" w14:textId="77777777">
        <w:trPr>
          <w:jc w:val="center"/>
          <w:cantSplit/>
        </w:trPr>
        <w:tc>
          <w:tcPr>
            <w:tcW w:w="1417" w:type="dxa"/>
          </w:tcPr>
          <w:p w14:paraId="2C311FBA" w14:textId="77777777" w:rsidR="00EB262B" w:rsidRDefault="00BF64E8">
            <w:pPr>
              <w:keepNext/>
              <w:spacing w:before="20" w:after="20"/>
              <w:jc w:val="left"/>
            </w:pPr>
            <w:r>
              <w:rPr>
                <w:sz w:val="19"/>
              </w:rPr>
              <w:t>Sistem belleği</w:t>
            </w:r>
          </w:p>
        </w:tc>
        <w:tc>
          <w:tcPr>
            <w:tcW w:w="2438" w:type="dxa"/>
          </w:tcPr>
          <w:p w14:paraId="739AF3CA" w14:textId="77777777" w:rsidR="00EB262B" w:rsidRDefault="00BF64E8">
            <w:pPr>
              <w:keepNext/>
              <w:spacing w:before="20" w:after="20"/>
              <w:jc w:val="left"/>
            </w:pPr>
            <w:r>
              <w:rPr>
                <w:sz w:val="19"/>
              </w:rPr>
              <w:t>16 GB</w:t>
            </w:r>
          </w:p>
        </w:tc>
        <w:tc>
          <w:tcPr>
            <w:tcW w:w="2438" w:type="dxa"/>
          </w:tcPr>
          <w:p w14:paraId="739AF3CA" w14:textId="77777777" w:rsidR="00EB262B" w:rsidRDefault="00BF64E8">
            <w:pPr>
              <w:keepNext/>
              <w:spacing w:before="20" w:after="20"/>
              <w:jc w:val="left"/>
            </w:pPr>
            <w:r>
              <w:rPr>
                <w:sz w:val="19"/>
              </w:rPr>
              <w:t>16 GB</w:t>
            </w:r>
          </w:p>
        </w:tc>
        <w:tc>
          <w:tcPr>
            <w:tcW w:w="2778" w:type="dxa"/>
          </w:tcPr>
          <w:p w14:paraId="1A8788B1" w14:textId="77777777" w:rsidR="00EB262B" w:rsidRDefault="00BF64E8">
            <w:pPr>
              <w:keepNext/>
              <w:spacing w:before="20" w:after="20"/>
              <w:jc w:val="left"/>
            </w:pPr>
            <w:r>
              <w:rPr>
                <w:sz w:val="19"/>
              </w:rPr>
              <w:t>Kayıt altına alınmamıştır</w:t>
            </w:r>
          </w:p>
        </w:tc>
      </w:tr>
      <w:tr w:rsidR="00EB262B" w14:paraId="6DE6841A" w14:textId="77777777">
        <w:trPr>
          <w:jc w:val="center"/>
          <w:cantSplit/>
        </w:trPr>
        <w:tc>
          <w:tcPr>
            <w:tcW w:w="1417" w:type="dxa"/>
          </w:tcPr>
          <w:p w14:paraId="28AC0A35" w14:textId="77777777" w:rsidR="00EB262B" w:rsidRDefault="00BF64E8">
            <w:pPr>
              <w:keepNext/>
              <w:spacing w:before="20" w:after="20"/>
              <w:jc w:val="left"/>
            </w:pPr>
            <w:r>
              <w:rPr>
                <w:sz w:val="19"/>
              </w:rPr>
              <w:t>Depolama</w:t>
            </w:r>
          </w:p>
        </w:tc>
        <w:tc>
          <w:tcPr>
            <w:tcW w:w="2438" w:type="dxa"/>
          </w:tcPr>
          <w:p w14:paraId="6B1049E0" w14:textId="77777777" w:rsidR="00EB262B" w:rsidRDefault="00BF64E8">
            <w:pPr>
              <w:keepNext/>
              <w:spacing w:before="20" w:after="20"/>
              <w:jc w:val="left"/>
            </w:pPr>
            <w:r>
              <w:rPr>
                <w:sz w:val="19"/>
              </w:rPr>
              <w:t>512 GB SSD</w:t>
            </w:r>
          </w:p>
        </w:tc>
        <w:tc>
          <w:tcPr>
            <w:tcW w:w="2438" w:type="dxa"/>
          </w:tcPr>
          <w:p w14:paraId="6B1049E0" w14:textId="77777777" w:rsidR="00EB262B" w:rsidRDefault="00BF64E8">
            <w:pPr>
              <w:keepNext/>
              <w:spacing w:before="20" w:after="20"/>
              <w:jc w:val="left"/>
            </w:pPr>
            <w:r>
              <w:rPr>
                <w:sz w:val="19"/>
              </w:rPr>
              <w:t>Kayıt altına alınmamıştır</w:t>
            </w:r>
          </w:p>
        </w:tc>
        <w:tc>
          <w:tcPr>
            <w:tcW w:w="2778" w:type="dxa"/>
          </w:tcPr>
          <w:p w14:paraId="6AEF002C" w14:textId="77777777" w:rsidR="00EB262B" w:rsidRDefault="00BF64E8">
            <w:pPr>
              <w:keepNext/>
              <w:spacing w:before="20" w:after="20"/>
              <w:jc w:val="left"/>
            </w:pPr>
            <w:r>
              <w:rPr>
                <w:sz w:val="19"/>
              </w:rPr>
              <w:t>—</w:t>
            </w:r>
          </w:p>
        </w:tc>
      </w:tr>
      <w:tr w:rsidR="00EB262B" w14:paraId="40032117" w14:textId="77777777">
        <w:trPr>
          <w:jc w:val="center"/>
          <w:cantSplit/>
        </w:trPr>
        <w:tc>
          <w:tcPr>
            <w:tcW w:w="1417" w:type="dxa"/>
          </w:tcPr>
          <w:p w14:paraId="3F66DDD8" w14:textId="77777777" w:rsidR="00EB262B" w:rsidRDefault="00BF64E8">
            <w:pPr>
              <w:keepNext/>
              <w:spacing w:before="20" w:after="20"/>
              <w:jc w:val="left"/>
            </w:pPr>
            <w:r>
              <w:rPr>
                <w:sz w:val="19"/>
              </w:rPr>
              <w:t>İşletim sistemi</w:t>
            </w:r>
          </w:p>
        </w:tc>
        <w:tc>
          <w:tcPr>
            <w:tcW w:w="2438" w:type="dxa"/>
          </w:tcPr>
          <w:p w14:paraId="68597FCF" w14:textId="77777777" w:rsidR="00EB262B" w:rsidRDefault="00BF64E8">
            <w:pPr>
              <w:keepNext/>
              <w:spacing w:before="20" w:after="20"/>
              <w:jc w:val="left"/>
            </w:pPr>
            <w:r>
              <w:rPr>
                <w:sz w:val="19"/>
              </w:rPr>
              <w:t>Windows 11, 64 bit (sürüm 10.0.26200)</w:t>
            </w:r>
          </w:p>
        </w:tc>
        <w:tc>
          <w:tcPr>
            <w:tcW w:w="2438" w:type="dxa"/>
          </w:tcPr>
          <w:p w14:paraId="68597FCF" w14:textId="77777777" w:rsidR="00EB262B" w:rsidRDefault="00BF64E8">
            <w:pPr>
              <w:keepNext/>
              <w:spacing w:before="20" w:after="20"/>
              <w:jc w:val="left"/>
            </w:pPr>
            <w:r>
              <w:rPr>
                <w:sz w:val="19"/>
              </w:rPr>
              <w:t>Windows 11 Pro, 64 bit (sürüm 10.0.26200)</w:t>
            </w:r>
          </w:p>
        </w:tc>
        <w:tc>
          <w:tcPr>
            <w:tcW w:w="2778" w:type="dxa"/>
          </w:tcPr>
          <w:p w14:paraId="4C8907F5" w14:textId="77777777" w:rsidR="00EB262B" w:rsidRDefault="00BF64E8">
            <w:pPr>
              <w:keepNext/>
              <w:spacing w:before="20" w:after="20"/>
              <w:jc w:val="left"/>
            </w:pPr>
            <w:r>
              <w:rPr>
                <w:sz w:val="19"/>
              </w:rPr>
              <w:t>Kayıt altına alınmamıştır</w:t>
            </w:r>
          </w:p>
        </w:tc>
      </w:tr>
      <w:tr w:rsidR="00EB262B" w14:paraId="1A0CD5E0" w14:textId="77777777">
        <w:trPr>
          <w:jc w:val="center"/>
          <w:cantSplit/>
        </w:trPr>
        <w:tc>
          <w:tcPr>
            <w:tcW w:w="1417" w:type="dxa"/>
          </w:tcPr>
          <w:p w14:paraId="53193616" w14:textId="77777777" w:rsidR="00EB262B" w:rsidRDefault="00BF64E8">
            <w:pPr>
              <w:keepNext/>
              <w:spacing w:before="20" w:after="20"/>
              <w:jc w:val="left"/>
            </w:pPr>
            <w:r>
              <w:rPr>
                <w:sz w:val="19"/>
              </w:rPr>
              <w:t>Python / PyTorch</w:t>
            </w:r>
          </w:p>
        </w:tc>
        <w:tc>
          <w:tcPr>
            <w:tcW w:w="2438" w:type="dxa"/>
          </w:tcPr>
          <w:p w14:paraId="093CD5D1" w14:textId="77777777" w:rsidR="00EB262B" w:rsidRDefault="00BF64E8">
            <w:pPr>
              <w:keepNext/>
              <w:spacing w:before="20" w:after="20"/>
              <w:jc w:val="left"/>
            </w:pPr>
            <w:r>
              <w:rPr>
                <w:sz w:val="19"/>
              </w:rPr>
              <w:t>Python 3.12.6 / PyTorch 2.13.0 (yalnız CPU)</w:t>
            </w:r>
          </w:p>
        </w:tc>
        <w:tc>
          <w:tcPr>
            <w:tcW w:w="2438" w:type="dxa"/>
          </w:tcPr>
          <w:p w14:paraId="093CD5D1" w14:textId="77777777" w:rsidR="00EB262B" w:rsidRDefault="00BF64E8">
            <w:pPr>
              <w:keepNext/>
              <w:spacing w:before="20" w:after="20"/>
              <w:jc w:val="left"/>
            </w:pPr>
            <w:r>
              <w:rPr>
                <w:sz w:val="19"/>
              </w:rPr>
              <w:t>Python 3.12.10 / PyTorch 2.11.0 (yalnız CPU)</w:t>
            </w:r>
          </w:p>
        </w:tc>
        <w:tc>
          <w:tcPr>
            <w:tcW w:w="2778" w:type="dxa"/>
          </w:tcPr>
          <w:p w14:paraId="7DE37502" w14:textId="77777777" w:rsidR="00EB262B" w:rsidRDefault="00BF64E8">
            <w:pPr>
              <w:keepNext/>
              <w:spacing w:before="20" w:after="20"/>
              <w:jc w:val="left"/>
            </w:pPr>
            <w:r>
              <w:rPr>
                <w:sz w:val="19"/>
              </w:rPr>
              <w:t>Python 3.12.13 / PyTorch 2.10.0+cu128</w:t>
            </w:r>
          </w:p>
        </w:tc>
      </w:tr>
      <w:tr w:rsidR="00EB262B" w14:paraId="5248AD51" w14:textId="77777777">
        <w:trPr>
          <w:jc w:val="center"/>
          <w:cantSplit/>
        </w:trPr>
        <w:tc>
          <w:tcPr>
            <w:tcW w:w="1417" w:type="dxa"/>
          </w:tcPr>
          <w:p w14:paraId="7975A77F" w14:textId="77777777" w:rsidR="00EB262B" w:rsidRDefault="00BF64E8">
            <w:pPr>
              <w:keepNext/>
              <w:spacing w:before="20" w:after="20"/>
              <w:jc w:val="left"/>
            </w:pPr>
            <w:r>
              <w:rPr>
                <w:sz w:val="19"/>
              </w:rPr>
              <w:t>Temel kitaplıklar</w:t>
            </w:r>
          </w:p>
        </w:tc>
        <w:tc>
          <w:tcPr>
            <w:tcW w:w="2438" w:type="dxa"/>
          </w:tcPr>
          <w:p w14:paraId="31A7AB06" w14:textId="77777777" w:rsidR="00EB262B" w:rsidRDefault="00BF64E8">
            <w:pPr>
              <w:keepNext/>
              <w:spacing w:before="20" w:after="20"/>
              <w:jc w:val="left"/>
            </w:pPr>
            <w:r>
              <w:rPr>
                <w:sz w:val="19"/>
              </w:rPr>
              <w:t>Ultralytics 8.4.116; Transformers 5.14.1; NetworkX 3.6.1; OSMnx 2.1.1; pyrosm 0.13.1; FastAPI 0.141.1; segmentation_models_pytorch 0.5.0</w:t>
            </w:r>
          </w:p>
        </w:tc>
        <w:tc>
          <w:tcPr>
            <w:tcW w:w="2438" w:type="dxa"/>
          </w:tcPr>
          <w:p w14:paraId="31A7AB06" w14:textId="77777777" w:rsidR="00EB262B" w:rsidRDefault="00BF64E8">
            <w:pPr>
              <w:keepNext/>
              <w:spacing w:before="20" w:after="20"/>
              <w:jc w:val="left"/>
            </w:pPr>
            <w:r>
              <w:rPr>
                <w:sz w:val="19"/>
              </w:rPr>
              <w:t>NetworkX 3.6.1; OSMnx 2.1.0; pyrosm 0.13.1; segmentation_models_pytorch 0.5.0; Ultralytics 8.4.57; Transformers 5.8.0</w:t>
            </w:r>
          </w:p>
        </w:tc>
        <w:tc>
          <w:tcPr>
            <w:tcW w:w="2778" w:type="dxa"/>
          </w:tcPr>
          <w:p w14:paraId="0858D0A3" w14:textId="77777777" w:rsidR="00EB262B" w:rsidRDefault="00BF64E8">
            <w:pPr>
              <w:keepNext/>
              <w:spacing w:before="20" w:after="20"/>
              <w:jc w:val="left"/>
            </w:pPr>
            <w:r>
              <w:rPr>
                <w:sz w:val="19"/>
              </w:rPr>
              <w:t>segmentation_models_pytorch 0.5.0; albumentations 2.0.8; timm 1.0.26</w:t>
            </w:r>
          </w:p>
        </w:tc>
      </w:tr>
      <w:tr w:rsidR="00EB262B" w14:paraId="691DEA99" w14:textId="77777777">
        <w:trPr>
          <w:jc w:val="center"/>
          <w:cantSplit/>
        </w:trPr>
        <w:tc>
          <w:tcPr>
            <w:tcW w:w="1417" w:type="dxa"/>
          </w:tcPr>
          <w:p w14:paraId="492DEDCB" w14:textId="77777777" w:rsidR="00EB262B" w:rsidRDefault="00BF64E8">
            <w:pPr>
              <w:keepNext/>
              <w:spacing w:before="20" w:after="20"/>
              <w:jc w:val="left"/>
            </w:pPr>
            <w:r>
              <w:rPr>
                <w:sz w:val="19"/>
              </w:rPr>
              <w:t>Kenar hızı v(e)</w:t>
            </w:r>
          </w:p>
        </w:tc>
        <w:tc>
          <w:tcPr>
            <w:tcW w:w="2438" w:type="dxa"/>
          </w:tcPr>
          <w:p>
            <w:pPr>
              <w:keepNext/>
              <w:jc w:val="left"/>
            </w:pPr>
            <w:r>
              <w:rPr>
                <w:sz w:val="19"/>
              </w:rPr>
              <w:t>maxspeed etiketinden, yoksa yol sınıfından (Bölüm 3.8)</w:t>
            </w:r>
          </w:p>
        </w:tc>
        <w:tc>
          <w:tcPr>
            <w:tcW w:w="2438" w:type="dxa"/>
          </w:tcPr>
          <w:p>
            <w:pPr>
              <w:keepNext/>
              <w:jc w:val="left"/>
            </w:pPr>
            <w:r>
              <w:rPr>
                <w:sz w:val="19"/>
              </w:rPr>
              <w:t>aynı</w:t>
            </w:r>
          </w:p>
        </w:tc>
        <w:tc>
          <w:tcPr>
            <w:tcW w:w="2778" w:type="dxa"/>
          </w:tcPr>
          <w:p w14:paraId="151BDDF0" w14:textId="77777777" w:rsidR="00EB262B" w:rsidRDefault="00BF64E8">
            <w:pPr>
              <w:keepNext/>
              <w:spacing w:before="20" w:after="20"/>
              <w:jc w:val="left"/>
            </w:pPr>
            <w:r>
              <w:rPr>
                <w:sz w:val="19"/>
              </w:rPr>
              <w:t>—</w:t>
            </w:r>
          </w:p>
        </w:tc>
      </w:tr>
      <w:tr w:rsidR="00EB262B" w14:paraId="0B90053E" w14:textId="77777777">
        <w:trPr>
          <w:jc w:val="center"/>
          <w:cantSplit/>
        </w:trPr>
        <w:tc>
          <w:tcPr>
            <w:tcW w:w="1417" w:type="dxa"/>
          </w:tcPr>
          <w:p w14:paraId="3BBDD915" w14:textId="77777777" w:rsidR="00EB262B" w:rsidRDefault="00BF64E8">
            <w:pPr>
              <w:keepNext/>
              <w:spacing w:before="20" w:after="20"/>
              <w:jc w:val="left"/>
            </w:pPr>
            <w:r>
              <w:rPr>
                <w:sz w:val="19"/>
              </w:rPr>
              <w:t>Kapanma cezası t_u</w:t>
            </w:r>
          </w:p>
        </w:tc>
        <w:tc>
          <w:tcPr>
            <w:tcW w:w="2438" w:type="dxa"/>
          </w:tcPr>
          <w:p>
            <w:pPr>
              <w:keepNext/>
              <w:jc w:val="left"/>
            </w:pPr>
            <w:r>
              <w:rPr>
                <w:sz w:val="19"/>
              </w:rPr>
              <w:t>değerlendirme 1,0 dk (manevra çizgede dönüş maliyetiyle); dönüş 0/3/10/25 sn; r_h = 0</w:t>
            </w:r>
          </w:p>
        </w:tc>
        <w:tc>
          <w:tcPr>
            <w:tcW w:w="2438" w:type="dxa"/>
          </w:tcPr>
          <w:p>
            <w:pPr>
              <w:keepNext/>
              <w:jc w:val="left"/>
            </w:pPr>
            <w:r>
              <w:rPr>
                <w:sz w:val="19"/>
              </w:rPr>
              <w:t>aynı</w:t>
            </w:r>
          </w:p>
        </w:tc>
        <w:tc>
          <w:tcPr>
            <w:tcW w:w="2778" w:type="dxa"/>
          </w:tcPr>
          <w:p w14:paraId="469CE1D2" w14:textId="77777777" w:rsidR="00EB262B" w:rsidRDefault="00BF64E8">
            <w:pPr>
              <w:keepNext/>
              <w:spacing w:before="20" w:after="20"/>
              <w:jc w:val="left"/>
            </w:pPr>
            <w:r>
              <w:rPr>
                <w:sz w:val="19"/>
              </w:rPr>
              <w:t>—</w:t>
            </w:r>
          </w:p>
        </w:tc>
      </w:tr>
      <w:tr w:rsidR="00EB262B" w14:paraId="576C3137" w14:textId="77777777">
        <w:trPr>
          <w:jc w:val="center"/>
          <w:cantSplit/>
        </w:trPr>
        <w:tc>
          <w:tcPr>
            <w:tcW w:w="2778" w:type="dxa"/>
            <w:gridSpan w:val="4"/>
          </w:tcPr>
          <w:p w14:paraId="2F25C7BC" w14:textId="77777777" w:rsidR="00EB262B" w:rsidRDefault="00BF64E8">
            <w:pPr>
              <w:spacing w:before="20" w:after="20"/>
              <w:jc w:val="left"/>
            </w:pPr>
            <w:r>
              <w:rPr>
                <w:sz w:val="19"/>
              </w:rPr>
              <w:t>Tatbikat ve ölçüm ortamlarındaki sürümler, koşumların yürütüldüğü arka uç sanal ortamlarından okunmuştur. Tatbikat sayıları benzetim içindeki ulaşım süreleridir; ikinci makinede aynı model ağırlıklarıyla (SHA-256 doğrulandı) hasar oranı, kapalı kenar ve kapsama değerleri ilk makinedekiyle birebir aynı çıkmıştır. Eğitim oturumlarında grafik işlemci dışındaki bilgiler kaydedilmemiştir.</w:t>
            </w:r>
          </w:p>
        </w:tc>
      </w:tr>
    </w:tbl>
    <w:p w14:paraId="6CA8F47A" w14:textId="77777777" w:rsidR="00B20134" w:rsidRDefault="00B20134"/>
    <w:p w14:paraId="28B7E2EF" w14:textId="6BB0DFDC" w:rsidR="00B20134" w:rsidRDefault="00990031">
      <w:r>
        <w:rPr/>
        <w:t>Bölüm 4.5'teki gecikme ölçümleri ve Tablo 17'deki çıkarım süreleri, grafik işlemci hızlandırması kullanılmadan bir dizüstü bilgisayarda (Intel Core i7-12700H) ölçülmüştür. Bölüm 4.6–4.9'daki tatbikat sayıları, tatbikat kodunda bulunan üç kusurun düzeltilmesinden sonra ikinci bir masaüstü bilgisayarda (AMD Ryzen 5 5500) yeniden üretilmiştir (Bölüm 5.3(b)); bu sayılar benzetim içindeki ulaşım süreleridir ve aynı model ağırlıklarıyla hasar oranı, kapalı kenar ve kapsama değerleri ilk makinedekiyle birebir aynı çıkmıştır. Her iki makinede de çıkarım modelleri merkezî işlemci üzerinde çalışmıştır. Bölüm 4.2'deki bölütleme karşılaştırması Kaggle üzerinde bir NVIDIA Tesla T4 (16 GB) ile, Python 3.12.13 ve PyTorch 2.10.0+cu128 altında, segmentation_models_pytorch 0.5.0, albumentations 2.0.8 ve timm 1.0.26 sürümleriyle eğitilmiştir (Tablo 11).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on mimarinin tamamı aynı eğitim protokolü ile eğitilmiştir. Ortak protokol şu bileşenlerden oluşmaktadır: eniyileyici olarak AdamW [49]; öğrenme oranı 2 × 10⁻⁴ ve ağırlık sönümü 1 × 10⁻², gradyan kırpma 1,0; sıcak yeniden başlatmalı kosinüs sönümlü çizelge (T₀ = 5, T_mult = 2, η_min = 1 × 10⁻⁶); yığın boyutu 8, karışık duyarlıklı eğitim (AMP); en çok 50 devir, doğrulama ortalama IoU'sunda 20 devir iyileşme olmaması hâlinde erken durdurma (en iyi devrin ağırlıkları saklanır); girdi çözünürlüğü karo başına 512 × 512 piksel; veri artırma olarak yatay/dikey çevirme, 90° döndürme, afin dönüşüm (±%5 kaydırma, 0,9-1,1 ölçek, ±20°), rastgele kırpma (0,7-1,0), renk oynatma (parlaklık/kontrast/doygunluk/ton), CLAHE ve Gauss bulanıklığı/gürültüsü; karar eşiği 0,5;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(2.10.0+cu128) üzerinde segmentation_models_pytorch [60] (0.5.0) kitaplığıyla, artırma için albumentations (2.0.8) ve kodlayıcı ağırlıkları için timm (1.0.26) kullanılarak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yol hasarını etiketleyen kümenin bu sürümde oluşturulmamış olması nedeniyle gelecek çalışma kapsamına bırakılmıştır.</w:t>
      </w:r>
      <w:r w:rsidR="00572A67"/>
      <w:r w:rsidR="00AE5951">
        <w:rPr>
          <w:b/>
          <w:noProof/>
        </w:rPr>
      </w:r>
      <w:r/>
    </w:p>
    <w:p w14:paraId="1F451845" w14:textId="77777777" w:rsidR="00B20134" w:rsidRDefault="00990031">
      <w:r>
        <w:t>Bu seçim, karşılaştırmanın makale bakımından değerini azaltmamaktadır. Protokolün sınadığı soru kod çözücü tasarımının hasar bölütlemesi başarımına etkisidir; bu soru bina hasarı üzerinde de anlamlıdır. Buna karşılık bu tablodan yol kapanma katmanına doğrudan bir çıkarım yapılamaz; kapanma katmanının doğruluğu Bölüm 4.3'te kendi yer gerçeğimizle ayrıca sınanmıştır.</w:t>
      </w:r>
    </w:p>
    <w:p w14:paraId="38C0C58A" w14:textId="77777777" w:rsidR="00B20134" w:rsidRDefault="00990031">
      <w:r>
        <w:rPr>
          <w:b/>
        </w:rPr>
        <w:t>Veri kümesi.</w:t>
      </w:r>
      <w:r>
        <w:rPr>
          <w:b w:val="0"/>
        </w:rPr>
        <w:t xml:space="preserve"> Eğitim ve değerlendirme KATE-PD ve KATE-CD [56] kümelerinin birleşimiyle yapılmıştır. KATE-PD, CSCRS tarafından Hugging Face üzerinde yayımlanan, Maxar (193) ve Airbus Pléiades (639) görüntülerinden oluşan, 0,375-0,5 m çözünürlüklü 832 deprem-sonrası karo ve hasarlı bina etiketi içeren bir kümedir; eğitim, doğrulama ve sınamada kullanılmıştır. KATE-CD [56], aynı karoların deprem-öncesi görüntülerinden oluşur (486 çift); bu çalışmada yalnız öncesi görüntüleri, hasarsız (negatif) örnek olarak eğitime eklenmiştir - KATE-CD'nin 486 sonrası görüntüsünün tamamı KATE-PD'dekilerle piksel piksel aynı olduğundan (ortalama etiket IoU'su 1,000; en düşük 0,993), aynı karoların eğitime iki kez girmesi böylece önlenmiştir. MEDBFS [57], QuickQuakeBuildings (QQB) ve HOTOSM + Maxar Open Data kümeleri eğitime dahil edilmemiş, yalnız dış sınamada kullanılmıştır (Bölüm 4.2, dış sınamalar); ön denemelerde bu kümelerin eğitime eklenmesinin doğrulama/sınama başarımını iyileştirmediği gözlenmiştir (bu ön denemeler ayrıca tablo olarak raporlanmamıştır). Karolar UTM'de (EPSG:32637) 2 km × 2 km bloklara ayrılmış; her ilde bloklar %80/%10/%10 oranında eğitim/doğrulama/sınama kümelerine dağıtılmıştır; bir bloğun tüm karoları (ve aynı yerin öncesi/sonrası görüntüleri) aynı kümede kalmış, iki kümeye değen 56 karo tampon olarak atılmıştır. Nihai eğitim kümesi 1013 karodan (636 KATE-PD sonrası + 377 KATE-CD öncesi negatif), doğrulama 173 karodan, sınama 132 karodan (91 sonrası + 41 öncesi negatif) oluşmaktadır. Etiketlerde 0 hasarsız, 1 hasarlı/yıkık, 255 bilinmeyen (bulut/belirsiz; kayıp ve ölçütlere girmez) pikselleri gösterir; deprem-öncesi görüntüler boş maskeyle eklenmiş ve renkleri histogram eşlemesiyle deprem-sonrası eşlerine uydurulmuştur. IoU_hasar 91 deprem sonrası sınama karosunda hesaplanmış, 41 negatif karo ise yanlış alarm sayımında ayrıca kullanılmıştır (Dış sınamalar). Sınama kümesinde hem hasarlı hem hasarsız (negatif) karo bulunması, Tablo 12'nin Bölüm 3.10'da tanımlanan hedef protokolle bu noktada örtüşmesini sağlamaktadır. Kümeler arası "hasarlı" tanımı bu çalışmada EMS-98 Derece 4 ve üzeri (ağır hasar/yıkım) ile eşlenmiştir; Derece 3 (orta hasar) "hasarsız" sayılmıştır — bu, KATE-PD'nin "hasarlı bina" ve QQB/HOTOSM'ın "yıkık bina" etiketleriyle örtüşen, bilinçli olarak dar tutulmuş bir tanımdır.</w:t>
      </w:r>
    </w:p>
    <w:p w14:paraId="56671AFE" w14:textId="3548CF9B" w:rsidR="00B20134" w:rsidRDefault="00990031">
      <w:r>
        <w:rPr>
          <w:b/>
        </w:rPr>
        <w:t>Ölçüt seçimi.</w:t>
      </w:r>
      <w:r>
        <w:rPr>
          <w:b w:val="0"/>
        </w:rPr>
        <w:t xml:space="preserve"> Başarım ölçütlerinin yanı sıra dağıtım maliyetini yansıtan üç ölçüt de raporlanmaktadır: parametre sayısı, GFLOPs ve tek karo için çıkarım süresi. Bölüm 4.2'de raporlanan on mimari için bu üç değer, eğitim işlem hattının kendisi tarafından, eğitimin yürütüldüğü Kaggle NVIDIA Tesla T4 grafik işlemcisi üzerinde, 1 × 3 × 512 × 512 girdiyle ölçülmüştür (Tablo 11). GFLOPs hesabında kullanılan kütüphane ve çarpma-toplama sayım kuralı kaynak koşum kayıtlarında ayrıca belirtilmemiştir; bu nedenle bu değerler mutlak dağıtım maliyetinden çok mimariler arası göreli sıralama için gösterge niteliğindedir ve yayın öncesi doğrulanmalıdır.</w:t>
      </w:r>
    </w:p>
    <w:p w14:paraId="4C8376A3" w14:textId="30A06939" w:rsidR="00B20134" w:rsidRDefault="00990031">
      <w:pPr>
        <w:keepNext/>
      </w:pPr>
      <w:bookmarkStart w:id="18" w:name="Tablo12"/>
      <w:bookmarkEnd w:id="18"/>
      <w:r>
        <w:rPr>
          <w:b/>
        </w:rPr>
        <w:t>Tablo 12.</w:t>
      </w:r>
      <w:r>
        <w:rPr>
          <w:b w:val="0"/>
        </w:rPr>
        <w:t xml:space="preserve"> Bina hasarı bölütlemesinde on mimarinin piksel düzeyinde başarım ve hesaplama maliyeti karşılaştırması (KATE-PD + KATE-CD [56]; aynı mekânsal blok bölmesi, aynı tarif, aynı tohum (42) ve aynı ayrılmış sınama kümesinde değerlendirilmiştir).</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Mimari (kodlayıcı)</w:t>
            </w:r>
          </w:p>
        </w:tc>
        <w:tc>
          <w:tcPr>
            <w:tcW w:w="311" w:type="pct"/>
            <w:shd w:val="clear" w:color="auto" w:fill="E8E8E8"/>
          </w:tcPr>
          <w:p w14:paraId="2BFAB5F1" w14:textId="77777777" w:rsidR="00B20134" w:rsidRDefault="00990031">
            <w:pPr>
              <w:keepNext/>
              <w:spacing w:before="20" w:after="20"/>
              <w:jc w:val="left"/>
            </w:pPr>
            <w:r>
              <w:t>Doğrulama IoU</w:t>
            </w:r>
          </w:p>
        </w:tc>
        <w:tc>
          <w:tcPr>
            <w:tcW w:w="311" w:type="pct"/>
            <w:shd w:val="clear" w:color="auto" w:fill="E8E8E8"/>
          </w:tcPr>
          <w:p w14:paraId="4C2297F2" w14:textId="77777777" w:rsidR="00B20134" w:rsidRDefault="00990031">
            <w:pPr>
              <w:keepNext/>
              <w:spacing w:before="20" w:after="20"/>
              <w:jc w:val="left"/>
            </w:pPr>
            <w:r>
              <w:t>Kesinlik</w:t>
            </w:r>
          </w:p>
        </w:tc>
        <w:tc>
          <w:tcPr>
            <w:tcW w:w="311" w:type="pct"/>
            <w:shd w:val="clear" w:color="auto" w:fill="E8E8E8"/>
          </w:tcPr>
          <w:p w14:paraId="662BFDFF" w14:textId="77777777" w:rsidR="00B20134" w:rsidRDefault="00990031">
            <w:pPr>
              <w:keepNext/>
              <w:spacing w:before="20" w:after="20"/>
              <w:jc w:val="left"/>
            </w:pPr>
            <w:r>
              <w:t>Duyarlılık</w:t>
            </w:r>
          </w:p>
        </w:tc>
        <w:tc>
          <w:tcPr>
            <w:tcW w:w="311" w:type="pct"/>
            <w:shd w:val="clear" w:color="auto" w:fill="E8E8E8"/>
          </w:tcPr>
          <w:p w14:paraId="40BC0CBC" w14:textId="77777777" w:rsidR="00B20134" w:rsidRDefault="00990031">
            <w:pPr>
              <w:keepNext/>
              <w:spacing w:before="20" w:after="20"/>
              <w:jc w:val="left"/>
            </w:pPr>
            <w:r>
              <w:t>F₁</w:t>
            </w:r>
          </w:p>
        </w:tc>
        <w:tc>
          <w:tcPr>
            <w:tcW w:w="311" w:type="pct"/>
            <w:shd w:val="clear" w:color="auto" w:fill="E8E8E8"/>
          </w:tcPr>
          <w:p w14:paraId="09414DC2" w14:textId="77777777" w:rsidR="00B20134" w:rsidRDefault="00990031">
            <w:pPr>
              <w:keepNext/>
              <w:spacing w:before="20" w:after="20"/>
              <w:jc w:val="left"/>
            </w:pPr>
            <w:r>
              <w:t>Özgüllük</w:t>
            </w:r>
          </w:p>
        </w:tc>
        <w:tc>
          <w:tcPr>
            <w:tcW w:w="311" w:type="pct"/>
            <w:shd w:val="clear" w:color="auto" w:fill="E8E8E8"/>
          </w:tcPr>
          <w:p w14:paraId="2950CD91" w14:textId="77777777" w:rsidR="00B20134" w:rsidRDefault="00990031">
            <w:pPr>
              <w:keepNext/>
              <w:spacing w:before="20" w:after="20"/>
              <w:jc w:val="left"/>
            </w:pPr>
            <w:r>
              <w:t>Sınama IoU_hasar</w:t>
            </w:r>
          </w:p>
        </w:tc>
        <w:tc>
          <w:tcPr>
            <w:tcW w:w="311" w:type="pct"/>
            <w:shd w:val="clear" w:color="auto" w:fill="E8E8E8"/>
          </w:tcPr>
          <w:p w14:paraId="1BEAEF19" w14:textId="77777777" w:rsidR="00B20134" w:rsidRDefault="00990031">
            <w:pPr>
              <w:keepNext/>
              <w:spacing w:before="20" w:after="20"/>
              <w:jc w:val="left"/>
            </w:pPr>
            <w:r>
              <w:t>Parametre (M)</w:t>
            </w:r>
          </w:p>
        </w:tc>
        <w:tc>
          <w:tcPr>
            <w:tcW w:w="311" w:type="pct"/>
            <w:shd w:val="clear" w:color="auto" w:fill="E8E8E8"/>
          </w:tcPr>
          <w:p w14:paraId="1EE34722" w14:textId="77777777" w:rsidR="00B20134" w:rsidRDefault="00990031">
            <w:pPr>
              <w:keepNext/>
              <w:spacing w:before="20" w:after="20"/>
              <w:jc w:val="left"/>
            </w:pPr>
            <w:r>
              <w:t>GFLOPs</w:t>
            </w:r>
          </w:p>
        </w:tc>
        <w:tc>
          <w:tcPr>
            <w:tcW w:w="311" w:type="pct"/>
            <w:shd w:val="clear" w:color="auto" w:fill="E8E8E8"/>
          </w:tcPr>
          <w:p w14:paraId="102CADE9" w14:textId="77777777" w:rsidR="00B20134" w:rsidRDefault="00990031">
            <w:pPr>
              <w:keepNext/>
              <w:spacing w:before="20" w:after="20"/>
              <w:jc w:val="left"/>
            </w:pPr>
            <w:r>
              <w:t>Çıkarım (ms)</w:t>
            </w:r>
          </w:p>
        </w:tc>
        <w:tc>
          <w:tcPr>
            <w:tcW w:w="1895" w:type="pct"/>
          </w:tcPr>
          <w:p w14:paraId="1D186CDC" w14:textId="77777777" w:rsidR="006B13C8" w:rsidRDefault="00BF64E8">
            <w:pPr>
              <w:keepNext/>
              <w:jc w:val="left"/>
            </w:pPr>
            <w:r>
              <w:t>mIoU</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(MiT-B4) [14]</w:t>
            </w:r>
          </w:p>
        </w:tc>
        <w:tc>
          <w:tcPr>
            <w:tcW w:w="311" w:type="pct"/>
            <w:shd w:val="clear" w:color="auto" w:fill="E8E8E8"/>
          </w:tcPr>
          <w:p w14:paraId="2BFAB5F1" w14:textId="77777777" w:rsidR="00B20134" w:rsidRDefault="00990031">
            <w:pPr>
              <w:keepNext/>
              <w:spacing w:before="20" w:after="20"/>
              <w:jc w:val="left"/>
            </w:pPr>
            <w:r>
              <w:t>0,448</w:t>
            </w:r>
          </w:p>
        </w:tc>
        <w:tc>
          <w:tcPr>
            <w:tcW w:w="311" w:type="pct"/>
            <w:shd w:val="clear" w:color="auto" w:fill="E8E8E8"/>
          </w:tcPr>
          <w:p w14:paraId="4C2297F2" w14:textId="77777777" w:rsidR="00B20134" w:rsidRDefault="00990031">
            <w:pPr>
              <w:keepNext/>
              <w:spacing w:before="20" w:after="20"/>
              <w:jc w:val="left"/>
            </w:pPr>
            <w:r>
              <w:t>0,635</w:t>
            </w:r>
          </w:p>
        </w:tc>
        <w:tc>
          <w:tcPr>
            <w:tcW w:w="311" w:type="pct"/>
            <w:shd w:val="clear" w:color="auto" w:fill="E8E8E8"/>
          </w:tcPr>
          <w:p w14:paraId="662BFDFF" w14:textId="77777777" w:rsidR="00B20134" w:rsidRDefault="00990031">
            <w:pPr>
              <w:keepNext/>
              <w:spacing w:before="20" w:after="20"/>
              <w:jc w:val="left"/>
            </w:pPr>
            <w:r>
              <w:t>0,577</w:t>
            </w:r>
          </w:p>
        </w:tc>
        <w:tc>
          <w:tcPr>
            <w:tcW w:w="311" w:type="pct"/>
            <w:shd w:val="clear" w:color="auto" w:fill="E8E8E8"/>
          </w:tcPr>
          <w:p w14:paraId="40BC0CBC" w14:textId="77777777" w:rsidR="00B20134" w:rsidRDefault="00990031">
            <w:pPr>
              <w:keepNext/>
              <w:spacing w:before="20" w:after="20"/>
              <w:jc w:val="left"/>
            </w:pPr>
            <w:r>
              <w:t>0,604</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0,433</w:t>
            </w:r>
          </w:p>
        </w:tc>
        <w:tc>
          <w:tcPr>
            <w:tcW w:w="311" w:type="pct"/>
            <w:shd w:val="clear" w:color="auto" w:fill="E8E8E8"/>
          </w:tcPr>
          <w:p w14:paraId="1BEAEF19" w14:textId="77777777" w:rsidR="00B20134" w:rsidRDefault="00990031">
            <w:pPr>
              <w:keepNext/>
              <w:spacing w:before="20" w:after="20"/>
              <w:jc w:val="left"/>
            </w:pPr>
            <w:r>
              <w:t>64,1</w:t>
            </w:r>
          </w:p>
        </w:tc>
        <w:tc>
          <w:tcPr>
            <w:tcW w:w="311" w:type="pct"/>
            <w:shd w:val="clear" w:color="auto" w:fill="E8E8E8"/>
          </w:tcPr>
          <w:p w14:paraId="1EE34722" w14:textId="77777777" w:rsidR="00B20134" w:rsidRDefault="00990031">
            <w:pPr>
              <w:keepNext/>
              <w:spacing w:before="20" w:after="20"/>
              <w:jc w:val="left"/>
            </w:pPr>
            <w:r>
              <w:t>129</w:t>
            </w:r>
          </w:p>
        </w:tc>
        <w:tc>
          <w:tcPr>
            <w:tcW w:w="311" w:type="pct"/>
            <w:shd w:val="clear" w:color="auto" w:fill="E8E8E8"/>
          </w:tcPr>
          <w:p w14:paraId="102CADE9" w14:textId="77777777" w:rsidR="00B20134" w:rsidRDefault="00990031">
            <w:pPr>
              <w:keepNext/>
              <w:spacing w:before="20" w:after="20"/>
              <w:jc w:val="left"/>
            </w:pPr>
            <w:r>
              <w:t>75</w:t>
            </w:r>
          </w:p>
        </w:tc>
        <w:tc>
          <w:tcPr>
            <w:tcW w:w="1895" w:type="pct"/>
          </w:tcPr>
          <w:p w14:paraId="1D186CDC" w14:textId="77777777" w:rsidR="006B13C8" w:rsidRDefault="00BF64E8">
            <w:pPr>
              <w:keepNext/>
              <w:jc w:val="left"/>
            </w:pPr>
            <w:r>
              <w:t>0,708</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UPerNet (MiT-B4) [65]</w:t>
            </w:r>
          </w:p>
        </w:tc>
        <w:tc>
          <w:tcPr>
            <w:tcW w:w="311" w:type="pct"/>
            <w:shd w:val="clear" w:color="auto" w:fill="E8E8E8"/>
          </w:tcPr>
          <w:p w14:paraId="2BFAB5F1" w14:textId="77777777" w:rsidR="00B20134" w:rsidRDefault="00990031">
            <w:pPr>
              <w:keepNext/>
              <w:spacing w:before="20" w:after="20"/>
              <w:jc w:val="left"/>
            </w:pPr>
            <w:r>
              <w:t>0,465</w:t>
            </w:r>
          </w:p>
        </w:tc>
        <w:tc>
          <w:tcPr>
            <w:tcW w:w="311" w:type="pct"/>
            <w:shd w:val="clear" w:color="auto" w:fill="E8E8E8"/>
          </w:tcPr>
          <w:p w14:paraId="4C2297F2" w14:textId="77777777" w:rsidR="00B20134" w:rsidRDefault="00990031">
            <w:pPr>
              <w:keepNext/>
              <w:spacing w:before="20" w:after="20"/>
              <w:jc w:val="left"/>
            </w:pPr>
            <w:r>
              <w:t>0,565</w:t>
            </w:r>
          </w:p>
        </w:tc>
        <w:tc>
          <w:tcPr>
            <w:tcW w:w="311" w:type="pct"/>
            <w:shd w:val="clear" w:color="auto" w:fill="E8E8E8"/>
          </w:tcPr>
          <w:p w14:paraId="662BFDFF" w14:textId="77777777" w:rsidR="00B20134" w:rsidRDefault="00990031">
            <w:pPr>
              <w:keepNext/>
              <w:spacing w:before="20" w:after="20"/>
              <w:jc w:val="left"/>
            </w:pPr>
            <w:r>
              <w:t>0,631</w:t>
            </w:r>
          </w:p>
        </w:tc>
        <w:tc>
          <w:tcPr>
            <w:tcW w:w="311" w:type="pct"/>
            <w:shd w:val="clear" w:color="auto" w:fill="E8E8E8"/>
          </w:tcPr>
          <w:p w14:paraId="40BC0CBC" w14:textId="77777777" w:rsidR="00B20134" w:rsidRDefault="00990031">
            <w:pPr>
              <w:keepNext/>
              <w:spacing w:before="20" w:after="20"/>
              <w:jc w:val="left"/>
            </w:pPr>
            <w:r>
              <w:t>0,596</w:t>
            </w:r>
          </w:p>
        </w:tc>
        <w:tc>
          <w:tcPr>
            <w:tcW w:w="311" w:type="pct"/>
            <w:shd w:val="clear" w:color="auto" w:fill="E8E8E8"/>
          </w:tcPr>
          <w:p w14:paraId="09414DC2" w14:textId="77777777" w:rsidR="00B20134" w:rsidRDefault="00990031">
            <w:pPr>
              <w:keepNext/>
              <w:spacing w:before="20" w:after="20"/>
              <w:jc w:val="left"/>
            </w:pPr>
            <w:r>
              <w:t>0,989</w:t>
            </w:r>
          </w:p>
        </w:tc>
        <w:tc>
          <w:tcPr>
            <w:tcW w:w="311" w:type="pct"/>
            <w:shd w:val="clear" w:color="auto" w:fill="E8E8E8"/>
          </w:tcPr>
          <w:p w14:paraId="2950CD91" w14:textId="77777777" w:rsidR="00B20134" w:rsidRDefault="00990031">
            <w:pPr>
              <w:keepNext/>
              <w:spacing w:before="20" w:after="20"/>
              <w:jc w:val="left"/>
            </w:pPr>
            <w:r>
              <w:t>0,425</w:t>
            </w:r>
          </w:p>
        </w:tc>
        <w:tc>
          <w:tcPr>
            <w:tcW w:w="311" w:type="pct"/>
            <w:shd w:val="clear" w:color="auto" w:fill="E8E8E8"/>
          </w:tcPr>
          <w:p w14:paraId="1BEAEF19" w14:textId="77777777" w:rsidR="00B20134" w:rsidRDefault="00990031">
            <w:pPr>
              <w:keepNext/>
              <w:spacing w:before="20" w:after="20"/>
              <w:jc w:val="left"/>
            </w:pPr>
            <w:r>
              <w:t>69,2</w:t>
            </w:r>
          </w:p>
        </w:tc>
        <w:tc>
          <w:tcPr>
            <w:tcW w:w="311" w:type="pct"/>
            <w:shd w:val="clear" w:color="auto" w:fill="E8E8E8"/>
          </w:tcPr>
          <w:p w14:paraId="1EE34722" w14:textId="77777777" w:rsidR="00B20134" w:rsidRDefault="00990031">
            <w:pPr>
              <w:keepNext/>
              <w:spacing w:before="20" w:after="20"/>
              <w:jc w:val="left"/>
            </w:pPr>
            <w:r>
              <w:t>212</w:t>
            </w:r>
          </w:p>
        </w:tc>
        <w:tc>
          <w:tcPr>
            <w:tcW w:w="311" w:type="pct"/>
            <w:shd w:val="clear" w:color="auto" w:fill="E8E8E8"/>
          </w:tcPr>
          <w:p w14:paraId="102CADE9" w14:textId="77777777" w:rsidR="00B20134" w:rsidRDefault="00990031">
            <w:pPr>
              <w:keepNext/>
              <w:spacing w:before="20" w:after="20"/>
              <w:jc w:val="left"/>
            </w:pPr>
            <w:r>
              <w:t>94</w:t>
            </w:r>
          </w:p>
        </w:tc>
        <w:tc>
          <w:tcPr>
            <w:tcW w:w="1895" w:type="pct"/>
          </w:tcPr>
          <w:p w14:paraId="1D186CDC" w14:textId="77777777" w:rsidR="006B13C8" w:rsidRDefault="00BF64E8">
            <w:pPr>
              <w:keepNext/>
              <w:jc w:val="left"/>
            </w:pPr>
            <w:r>
              <w:t>0,703</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(MiT-B4) [18]</w:t>
            </w:r>
          </w:p>
        </w:tc>
        <w:tc>
          <w:tcPr>
            <w:tcW w:w="311" w:type="pct"/>
            <w:shd w:val="clear" w:color="auto" w:fill="E8E8E8"/>
          </w:tcPr>
          <w:p w14:paraId="2BFAB5F1" w14:textId="77777777" w:rsidR="00B20134" w:rsidRDefault="00990031">
            <w:pPr>
              <w:keepNext/>
              <w:spacing w:before="20" w:after="20"/>
              <w:jc w:val="left"/>
            </w:pPr>
            <w:r>
              <w:t>0,428</w:t>
            </w:r>
          </w:p>
        </w:tc>
        <w:tc>
          <w:tcPr>
            <w:tcW w:w="311" w:type="pct"/>
            <w:shd w:val="clear" w:color="auto" w:fill="E8E8E8"/>
          </w:tcPr>
          <w:p w14:paraId="4C2297F2" w14:textId="77777777" w:rsidR="00B20134" w:rsidRDefault="00990031">
            <w:pPr>
              <w:keepNext/>
              <w:spacing w:before="20" w:after="20"/>
              <w:jc w:val="left"/>
            </w:pPr>
            <w:r>
              <w:t>0,591</w:t>
            </w:r>
          </w:p>
        </w:tc>
        <w:tc>
          <w:tcPr>
            <w:tcW w:w="311" w:type="pct"/>
            <w:shd w:val="clear" w:color="auto" w:fill="E8E8E8"/>
          </w:tcPr>
          <w:p w14:paraId="662BFDFF" w14:textId="77777777" w:rsidR="00B20134" w:rsidRDefault="00990031">
            <w:pPr>
              <w:keepNext/>
              <w:spacing w:before="20" w:after="20"/>
              <w:jc w:val="left"/>
            </w:pPr>
            <w:r>
              <w:t>0,576</w:t>
            </w:r>
          </w:p>
        </w:tc>
        <w:tc>
          <w:tcPr>
            <w:tcW w:w="311" w:type="pct"/>
            <w:shd w:val="clear" w:color="auto" w:fill="E8E8E8"/>
          </w:tcPr>
          <w:p w14:paraId="40BC0CBC" w14:textId="77777777" w:rsidR="00B20134" w:rsidRDefault="00990031">
            <w:pPr>
              <w:keepNext/>
              <w:spacing w:before="20" w:after="20"/>
              <w:jc w:val="left"/>
            </w:pPr>
            <w:r>
              <w:t>0,584</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0,412</w:t>
            </w:r>
          </w:p>
        </w:tc>
        <w:tc>
          <w:tcPr>
            <w:tcW w:w="311" w:type="pct"/>
            <w:shd w:val="clear" w:color="auto" w:fill="E8E8E8"/>
          </w:tcPr>
          <w:p w14:paraId="1BEAEF19" w14:textId="77777777" w:rsidR="00B20134" w:rsidRDefault="00990031">
            <w:pPr>
              <w:keepNext/>
              <w:spacing w:before="20" w:after="20"/>
              <w:jc w:val="left"/>
            </w:pPr>
            <w:r>
              <w:t>62,0</w:t>
            </w:r>
          </w:p>
        </w:tc>
        <w:tc>
          <w:tcPr>
            <w:tcW w:w="311" w:type="pct"/>
            <w:shd w:val="clear" w:color="auto" w:fill="E8E8E8"/>
          </w:tcPr>
          <w:p w14:paraId="1EE34722" w14:textId="77777777" w:rsidR="00B20134" w:rsidRDefault="00990031">
            <w:pPr>
              <w:keepNext/>
              <w:spacing w:before="20" w:after="20"/>
              <w:jc w:val="left"/>
            </w:pPr>
            <w:r>
              <w:t>134</w:t>
            </w:r>
          </w:p>
        </w:tc>
        <w:tc>
          <w:tcPr>
            <w:tcW w:w="311" w:type="pct"/>
            <w:shd w:val="clear" w:color="auto" w:fill="E8E8E8"/>
          </w:tcPr>
          <w:p w14:paraId="102CADE9" w14:textId="77777777" w:rsidR="00B20134" w:rsidRDefault="00990031">
            <w:pPr>
              <w:keepNext/>
              <w:spacing w:before="20" w:after="20"/>
              <w:jc w:val="left"/>
            </w:pPr>
            <w:r>
              <w:t>81</w:t>
            </w:r>
          </w:p>
        </w:tc>
        <w:tc>
          <w:tcPr>
            <w:tcW w:w="1895" w:type="pct"/>
          </w:tcPr>
          <w:p w14:paraId="1D186CDC" w14:textId="77777777" w:rsidR="006B13C8" w:rsidRDefault="00BF64E8">
            <w:pPr>
              <w:keepNext/>
              <w:jc w:val="left"/>
            </w:pPr>
            <w:r>
              <w:t>0,697</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SegFormer-B2 [19]</w:t>
            </w:r>
          </w:p>
        </w:tc>
        <w:tc>
          <w:tcPr>
            <w:tcW w:w="311" w:type="pct"/>
            <w:shd w:val="clear" w:color="auto" w:fill="E8E8E8"/>
          </w:tcPr>
          <w:p w14:paraId="2BFAB5F1" w14:textId="77777777" w:rsidR="00B20134" w:rsidRDefault="00990031">
            <w:pPr>
              <w:keepNext/>
              <w:spacing w:before="20" w:after="20"/>
              <w:jc w:val="left"/>
            </w:pPr>
            <w:r>
              <w:t>0,435</w:t>
            </w:r>
          </w:p>
        </w:tc>
        <w:tc>
          <w:tcPr>
            <w:tcW w:w="311" w:type="pct"/>
            <w:shd w:val="clear" w:color="auto" w:fill="E8E8E8"/>
          </w:tcPr>
          <w:p w14:paraId="4C2297F2" w14:textId="77777777" w:rsidR="00B20134" w:rsidRDefault="00990031">
            <w:pPr>
              <w:keepNext/>
              <w:spacing w:before="20" w:after="20"/>
              <w:jc w:val="left"/>
            </w:pPr>
            <w:r>
              <w:t>0,539</w:t>
            </w:r>
          </w:p>
        </w:tc>
        <w:tc>
          <w:tcPr>
            <w:tcW w:w="311" w:type="pct"/>
            <w:shd w:val="clear" w:color="auto" w:fill="E8E8E8"/>
          </w:tcPr>
          <w:p w14:paraId="662BFDFF" w14:textId="77777777" w:rsidR="00B20134" w:rsidRDefault="00990031">
            <w:pPr>
              <w:keepNext/>
              <w:spacing w:before="20" w:after="20"/>
              <w:jc w:val="left"/>
            </w:pPr>
            <w:r>
              <w:t>0,630</w:t>
            </w:r>
          </w:p>
        </w:tc>
        <w:tc>
          <w:tcPr>
            <w:tcW w:w="311" w:type="pct"/>
            <w:shd w:val="clear" w:color="auto" w:fill="E8E8E8"/>
          </w:tcPr>
          <w:p w14:paraId="40BC0CBC" w14:textId="77777777" w:rsidR="00B20134" w:rsidRDefault="00990031">
            <w:pPr>
              <w:keepNext/>
              <w:spacing w:before="20" w:after="20"/>
              <w:jc w:val="left"/>
            </w:pPr>
            <w:r>
              <w:t>0,581</w:t>
            </w:r>
          </w:p>
        </w:tc>
        <w:tc>
          <w:tcPr>
            <w:tcW w:w="311" w:type="pct"/>
            <w:shd w:val="clear" w:color="auto" w:fill="E8E8E8"/>
          </w:tcPr>
          <w:p w14:paraId="09414DC2" w14:textId="77777777" w:rsidR="00B20134" w:rsidRDefault="00990031">
            <w:pPr>
              <w:keepNext/>
              <w:spacing w:before="20" w:after="20"/>
              <w:jc w:val="left"/>
            </w:pPr>
            <w:r>
              <w:t>0,988</w:t>
            </w:r>
          </w:p>
        </w:tc>
        <w:tc>
          <w:tcPr>
            <w:tcW w:w="311" w:type="pct"/>
            <w:shd w:val="clear" w:color="auto" w:fill="E8E8E8"/>
          </w:tcPr>
          <w:p w14:paraId="2950CD91" w14:textId="77777777" w:rsidR="00B20134" w:rsidRDefault="00990031">
            <w:pPr>
              <w:keepNext/>
              <w:spacing w:before="20" w:after="20"/>
              <w:jc w:val="left"/>
            </w:pPr>
            <w:r>
              <w:t>0,409</w:t>
            </w:r>
          </w:p>
        </w:tc>
        <w:tc>
          <w:tcPr>
            <w:tcW w:w="311" w:type="pct"/>
            <w:shd w:val="clear" w:color="auto" w:fill="E8E8E8"/>
          </w:tcPr>
          <w:p w14:paraId="1BEAEF19" w14:textId="77777777" w:rsidR="00B20134" w:rsidRDefault="00990031">
            <w:pPr>
              <w:keepNext/>
              <w:spacing w:before="20" w:after="20"/>
              <w:jc w:val="left"/>
            </w:pPr>
            <w:r>
              <w:t>24,7</w:t>
            </w:r>
          </w:p>
        </w:tc>
        <w:tc>
          <w:tcPr>
            <w:tcW w:w="311" w:type="pct"/>
            <w:shd w:val="clear" w:color="auto" w:fill="E8E8E8"/>
          </w:tcPr>
          <w:p w14:paraId="1EE34722" w14:textId="77777777" w:rsidR="00B20134" w:rsidRDefault="00990031">
            <w:pPr>
              <w:keepNext/>
              <w:spacing w:before="20" w:after="20"/>
              <w:jc w:val="left"/>
            </w:pPr>
            <w:r>
              <w:t>50</w:t>
            </w:r>
          </w:p>
        </w:tc>
        <w:tc>
          <w:tcPr>
            <w:tcW w:w="311" w:type="pct"/>
            <w:shd w:val="clear" w:color="auto" w:fill="E8E8E8"/>
          </w:tcPr>
          <w:p w14:paraId="102CADE9" w14:textId="77777777" w:rsidR="00B20134" w:rsidRDefault="00990031">
            <w:pPr>
              <w:keepNext/>
              <w:spacing w:before="20" w:after="20"/>
              <w:jc w:val="left"/>
            </w:pPr>
            <w:r>
              <w:t>33</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SegFormer-B4 [19] (işletim modelinin mimarisi)</w:t>
            </w:r>
          </w:p>
        </w:tc>
        <w:tc>
          <w:tcPr>
            <w:tcW w:w="311" w:type="pct"/>
            <w:shd w:val="clear" w:color="auto" w:fill="E8E8E8"/>
          </w:tcPr>
          <w:p w14:paraId="2BFAB5F1" w14:textId="77777777" w:rsidR="00B20134" w:rsidRDefault="00990031">
            <w:pPr>
              <w:keepNext/>
              <w:spacing w:before="20" w:after="20"/>
              <w:jc w:val="left"/>
            </w:pPr>
            <w:r>
              <w:t>0,452</w:t>
            </w:r>
          </w:p>
        </w:tc>
        <w:tc>
          <w:tcPr>
            <w:tcW w:w="311" w:type="pct"/>
            <w:shd w:val="clear" w:color="auto" w:fill="E8E8E8"/>
          </w:tcPr>
          <w:p w14:paraId="4C2297F2" w14:textId="77777777" w:rsidR="00B20134" w:rsidRDefault="00990031">
            <w:pPr>
              <w:keepNext/>
              <w:spacing w:before="20" w:after="20"/>
              <w:jc w:val="left"/>
            </w:pPr>
            <w:r>
              <w:t>0,602</w:t>
            </w:r>
          </w:p>
        </w:tc>
        <w:tc>
          <w:tcPr>
            <w:tcW w:w="311" w:type="pct"/>
            <w:shd w:val="clear" w:color="auto" w:fill="E8E8E8"/>
          </w:tcPr>
          <w:p w14:paraId="662BFDFF" w14:textId="77777777" w:rsidR="00B20134" w:rsidRDefault="00990031">
            <w:pPr>
              <w:keepNext/>
              <w:spacing w:before="20" w:after="20"/>
              <w:jc w:val="left"/>
            </w:pPr>
            <w:r>
              <w:t>0,556</w:t>
            </w:r>
          </w:p>
        </w:tc>
        <w:tc>
          <w:tcPr>
            <w:tcW w:w="311" w:type="pct"/>
            <w:shd w:val="clear" w:color="auto" w:fill="E8E8E8"/>
          </w:tcPr>
          <w:p w14:paraId="40BC0CBC" w14:textId="77777777" w:rsidR="00B20134" w:rsidRDefault="00990031">
            <w:pPr>
              <w:keepNext/>
              <w:spacing w:before="20" w:after="20"/>
              <w:jc w:val="left"/>
            </w:pPr>
            <w:r>
              <w:t>0,578</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0,407</w:t>
            </w:r>
          </w:p>
        </w:tc>
        <w:tc>
          <w:tcPr>
            <w:tcW w:w="311" w:type="pct"/>
            <w:shd w:val="clear" w:color="auto" w:fill="E8E8E8"/>
          </w:tcPr>
          <w:p w14:paraId="1BEAEF19" w14:textId="77777777" w:rsidR="00B20134" w:rsidRDefault="00990031">
            <w:pPr>
              <w:keepNext/>
              <w:spacing w:before="20" w:after="20"/>
              <w:jc w:val="left"/>
            </w:pPr>
            <w:r>
              <w:t>61,4</w:t>
            </w:r>
          </w:p>
        </w:tc>
        <w:tc>
          <w:tcPr>
            <w:tcW w:w="311" w:type="pct"/>
            <w:shd w:val="clear" w:color="auto" w:fill="E8E8E8"/>
          </w:tcPr>
          <w:p w14:paraId="1EE34722" w14:textId="77777777" w:rsidR="00B20134" w:rsidRDefault="00990031">
            <w:pPr>
              <w:keepNext/>
              <w:spacing w:before="20" w:after="20"/>
              <w:jc w:val="left"/>
            </w:pPr>
            <w:r>
              <w:t>117</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FPN (MiT-B4) [16]</w:t>
            </w:r>
          </w:p>
        </w:tc>
        <w:tc>
          <w:tcPr>
            <w:tcW w:w="311" w:type="pct"/>
            <w:shd w:val="clear" w:color="auto" w:fill="E8E8E8"/>
          </w:tcPr>
          <w:p w14:paraId="2BFAB5F1" w14:textId="77777777" w:rsidR="00B20134" w:rsidRDefault="00990031">
            <w:pPr>
              <w:keepNext/>
              <w:spacing w:before="20" w:after="20"/>
              <w:jc w:val="left"/>
            </w:pPr>
            <w:r>
              <w:t>0,470</w:t>
            </w:r>
          </w:p>
        </w:tc>
        <w:tc>
          <w:tcPr>
            <w:tcW w:w="311" w:type="pct"/>
            <w:shd w:val="clear" w:color="auto" w:fill="E8E8E8"/>
          </w:tcPr>
          <w:p w14:paraId="4C2297F2" w14:textId="77777777" w:rsidR="00B20134" w:rsidRDefault="00990031">
            <w:pPr>
              <w:keepNext/>
              <w:spacing w:before="20" w:after="20"/>
              <w:jc w:val="left"/>
            </w:pPr>
            <w:r>
              <w:t>0,586</w:t>
            </w:r>
          </w:p>
        </w:tc>
        <w:tc>
          <w:tcPr>
            <w:tcW w:w="311" w:type="pct"/>
            <w:shd w:val="clear" w:color="auto" w:fill="E8E8E8"/>
          </w:tcPr>
          <w:p w14:paraId="662BFDFF" w14:textId="77777777" w:rsidR="00B20134" w:rsidRDefault="00990031">
            <w:pPr>
              <w:keepNext/>
              <w:spacing w:before="20" w:after="20"/>
              <w:jc w:val="left"/>
            </w:pPr>
            <w:r>
              <w:t>0,552</w:t>
            </w:r>
          </w:p>
        </w:tc>
        <w:tc>
          <w:tcPr>
            <w:tcW w:w="311" w:type="pct"/>
            <w:shd w:val="clear" w:color="auto" w:fill="E8E8E8"/>
          </w:tcPr>
          <w:p w14:paraId="40BC0CBC" w14:textId="77777777" w:rsidR="00B20134" w:rsidRDefault="00990031">
            <w:pPr>
              <w:keepNext/>
              <w:spacing w:before="20" w:after="20"/>
              <w:jc w:val="left"/>
            </w:pPr>
            <w:r>
              <w:t>0,569</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0,397</w:t>
            </w:r>
          </w:p>
        </w:tc>
        <w:tc>
          <w:tcPr>
            <w:tcW w:w="311" w:type="pct"/>
            <w:shd w:val="clear" w:color="auto" w:fill="E8E8E8"/>
          </w:tcPr>
          <w:p w14:paraId="1BEAEF19" w14:textId="77777777" w:rsidR="00B20134" w:rsidRDefault="00990031">
            <w:pPr>
              <w:keepNext/>
              <w:spacing w:before="20" w:after="20"/>
              <w:jc w:val="left"/>
            </w:pPr>
            <w:r>
              <w:t>62,7</w:t>
            </w:r>
          </w:p>
        </w:tc>
        <w:tc>
          <w:tcPr>
            <w:tcW w:w="311" w:type="pct"/>
            <w:shd w:val="clear" w:color="auto" w:fill="E8E8E8"/>
          </w:tcPr>
          <w:p w14:paraId="1EE34722" w14:textId="77777777" w:rsidR="00B20134" w:rsidRDefault="00990031">
            <w:pPr>
              <w:keepNext/>
              <w:spacing w:before="20" w:after="20"/>
              <w:jc w:val="left"/>
            </w:pPr>
            <w:r>
              <w:t>124</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0,689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SegFormer-B0 [19]</w:t>
            </w:r>
          </w:p>
        </w:tc>
        <w:tc>
          <w:tcPr>
            <w:tcW w:w="311" w:type="pct"/>
            <w:shd w:val="clear" w:color="auto" w:fill="E8E8E8"/>
          </w:tcPr>
          <w:p w14:paraId="2BFAB5F1" w14:textId="77777777" w:rsidR="00B20134" w:rsidRDefault="00990031">
            <w:pPr>
              <w:keepNext/>
              <w:spacing w:before="20" w:after="20"/>
              <w:jc w:val="left"/>
            </w:pPr>
            <w:r>
              <w:t>0,412</w:t>
            </w:r>
          </w:p>
        </w:tc>
        <w:tc>
          <w:tcPr>
            <w:tcW w:w="311" w:type="pct"/>
            <w:shd w:val="clear" w:color="auto" w:fill="E8E8E8"/>
          </w:tcPr>
          <w:p w14:paraId="4C2297F2" w14:textId="77777777" w:rsidR="00B20134" w:rsidRDefault="00990031">
            <w:pPr>
              <w:keepNext/>
              <w:spacing w:before="20" w:after="20"/>
              <w:jc w:val="left"/>
            </w:pPr>
            <w:r>
              <w:t>0,567</w:t>
            </w:r>
          </w:p>
        </w:tc>
        <w:tc>
          <w:tcPr>
            <w:tcW w:w="311" w:type="pct"/>
            <w:shd w:val="clear" w:color="auto" w:fill="E8E8E8"/>
          </w:tcPr>
          <w:p w14:paraId="662BFDFF" w14:textId="77777777" w:rsidR="00B20134" w:rsidRDefault="00990031">
            <w:pPr>
              <w:keepNext/>
              <w:spacing w:before="20" w:after="20"/>
              <w:jc w:val="left"/>
            </w:pPr>
            <w:r>
              <w:t>0,540</w:t>
            </w:r>
          </w:p>
        </w:tc>
        <w:tc>
          <w:tcPr>
            <w:tcW w:w="311" w:type="pct"/>
            <w:shd w:val="clear" w:color="auto" w:fill="E8E8E8"/>
          </w:tcPr>
          <w:p w14:paraId="40BC0CBC" w14:textId="77777777" w:rsidR="00B20134" w:rsidRDefault="00990031">
            <w:pPr>
              <w:keepNext/>
              <w:spacing w:before="20" w:after="20"/>
              <w:jc w:val="left"/>
            </w:pPr>
            <w:r>
              <w:t>0,553</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0,382</w:t>
            </w:r>
          </w:p>
        </w:tc>
        <w:tc>
          <w:tcPr>
            <w:tcW w:w="311" w:type="pct"/>
            <w:shd w:val="clear" w:color="auto" w:fill="E8E8E8"/>
          </w:tcPr>
          <w:p w14:paraId="1BEAEF19" w14:textId="77777777" w:rsidR="00B20134" w:rsidRDefault="00990031">
            <w:pPr>
              <w:keepNext/>
              <w:spacing w:before="20" w:after="20"/>
              <w:jc w:val="left"/>
            </w:pPr>
            <w:r>
              <w:t>3,7</w:t>
            </w:r>
          </w:p>
        </w:tc>
        <w:tc>
          <w:tcPr>
            <w:tcW w:w="311" w:type="pct"/>
            <w:shd w:val="clear" w:color="auto" w:fill="E8E8E8"/>
          </w:tcPr>
          <w:p w14:paraId="1EE34722" w14:textId="77777777" w:rsidR="00B20134" w:rsidRDefault="00990031">
            <w:pPr>
              <w:keepNext/>
              <w:spacing w:before="20" w:after="20"/>
              <w:jc w:val="left"/>
            </w:pPr>
            <w:r>
              <w:t>16</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0,681</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(ResNet-18) [14, 34]</w:t>
            </w:r>
          </w:p>
        </w:tc>
        <w:tc>
          <w:tcPr>
            <w:tcW w:w="311" w:type="pct"/>
            <w:shd w:val="clear" w:color="auto" w:fill="E8E8E8"/>
          </w:tcPr>
          <w:p w14:paraId="2BFAB5F1" w14:textId="77777777" w:rsidR="00B20134" w:rsidRDefault="00990031">
            <w:pPr>
              <w:keepNext/>
              <w:spacing w:before="20" w:after="20"/>
              <w:jc w:val="left"/>
            </w:pPr>
            <w:r>
              <w:t>0,362</w:t>
            </w:r>
          </w:p>
        </w:tc>
        <w:tc>
          <w:tcPr>
            <w:tcW w:w="311" w:type="pct"/>
            <w:shd w:val="clear" w:color="auto" w:fill="E8E8E8"/>
          </w:tcPr>
          <w:p w14:paraId="4C2297F2" w14:textId="77777777" w:rsidR="00B20134" w:rsidRDefault="00990031">
            <w:pPr>
              <w:keepNext/>
              <w:spacing w:before="20" w:after="20"/>
              <w:jc w:val="left"/>
            </w:pPr>
            <w:r>
              <w:t>0,596</w:t>
            </w:r>
          </w:p>
        </w:tc>
        <w:tc>
          <w:tcPr>
            <w:tcW w:w="311" w:type="pct"/>
            <w:shd w:val="clear" w:color="auto" w:fill="E8E8E8"/>
          </w:tcPr>
          <w:p w14:paraId="662BFDFF" w14:textId="77777777" w:rsidR="00B20134" w:rsidRDefault="00990031">
            <w:pPr>
              <w:keepNext/>
              <w:spacing w:before="20" w:after="20"/>
              <w:jc w:val="left"/>
            </w:pPr>
            <w:r>
              <w:t>0,440</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0,993</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14,3</w:t>
            </w:r>
          </w:p>
        </w:tc>
        <w:tc>
          <w:tcPr>
            <w:tcW w:w="311" w:type="pct"/>
            <w:shd w:val="clear" w:color="auto" w:fill="E8E8E8"/>
          </w:tcPr>
          <w:p w14:paraId="1EE34722" w14:textId="77777777" w:rsidR="00B20134" w:rsidRDefault="00990031">
            <w:pPr>
              <w:keepNext/>
              <w:spacing w:before="20" w:after="20"/>
              <w:jc w:val="left"/>
            </w:pPr>
            <w:r>
              <w:t>43</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0,660</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(ResNet-101) [18, 34]</w:t>
            </w:r>
          </w:p>
        </w:tc>
        <w:tc>
          <w:tcPr>
            <w:tcW w:w="311" w:type="pct"/>
            <w:shd w:val="clear" w:color="auto" w:fill="E8E8E8"/>
          </w:tcPr>
          <w:p w14:paraId="2BFAB5F1" w14:textId="77777777" w:rsidR="00B20134" w:rsidRDefault="00990031">
            <w:pPr>
              <w:keepNext/>
              <w:spacing w:before="20" w:after="20"/>
              <w:jc w:val="left"/>
            </w:pPr>
            <w:r>
              <w:t>0,383</w:t>
            </w:r>
          </w:p>
        </w:tc>
        <w:tc>
          <w:tcPr>
            <w:tcW w:w="311" w:type="pct"/>
            <w:shd w:val="clear" w:color="auto" w:fill="E8E8E8"/>
          </w:tcPr>
          <w:p w14:paraId="4C2297F2" w14:textId="77777777" w:rsidR="00B20134" w:rsidRDefault="00990031">
            <w:pPr>
              <w:keepNext/>
              <w:spacing w:before="20" w:after="20"/>
              <w:jc w:val="left"/>
            </w:pPr>
            <w:r>
              <w:t>0,557</w:t>
            </w:r>
          </w:p>
        </w:tc>
        <w:tc>
          <w:tcPr>
            <w:tcW w:w="311" w:type="pct"/>
            <w:shd w:val="clear" w:color="auto" w:fill="E8E8E8"/>
          </w:tcPr>
          <w:p w14:paraId="662BFDFF" w14:textId="77777777" w:rsidR="00B20134" w:rsidRDefault="00990031">
            <w:pPr>
              <w:keepNext/>
              <w:spacing w:before="20" w:after="20"/>
              <w:jc w:val="left"/>
            </w:pPr>
            <w:r>
              <w:t>0,463</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45,7</w:t>
            </w:r>
          </w:p>
        </w:tc>
        <w:tc>
          <w:tcPr>
            <w:tcW w:w="311" w:type="pct"/>
            <w:shd w:val="clear" w:color="auto" w:fill="E8E8E8"/>
          </w:tcPr>
          <w:p w14:paraId="1EE34722" w14:textId="77777777" w:rsidR="00B20134" w:rsidRDefault="00990031">
            <w:pPr>
              <w:keepNext/>
              <w:spacing w:before="20" w:after="20"/>
              <w:jc w:val="left"/>
            </w:pPr>
            <w:r>
              <w:t>112</w:t>
            </w:r>
          </w:p>
        </w:tc>
        <w:tc>
          <w:tcPr>
            <w:tcW w:w="311" w:type="pct"/>
            <w:shd w:val="clear" w:color="auto" w:fill="E8E8E8"/>
          </w:tcPr>
          <w:p w14:paraId="102CADE9" w14:textId="77777777" w:rsidR="00B20134" w:rsidRDefault="00990031">
            <w:pPr>
              <w:keepNext/>
              <w:spacing w:before="20" w:after="20"/>
              <w:jc w:val="left"/>
            </w:pPr>
            <w:r>
              <w:t>39</w:t>
            </w:r>
          </w:p>
        </w:tc>
        <w:tc>
          <w:tcPr>
            <w:tcW w:w="1895" w:type="pct"/>
          </w:tcPr>
          <w:p w14:paraId="1D186CDC" w14:textId="77777777" w:rsidR="006B13C8" w:rsidRDefault="00BF64E8">
            <w:pPr>
              <w:keepNext/>
              <w:jc w:val="left"/>
            </w:pPr>
            <w:r>
              <w:t>0,659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spacing w:before="20" w:after="20"/>
              <w:jc w:val="left"/>
            </w:pPr>
            <w:r>
              <w:t>UPerNet (ConvNeXt-S) [65, 66]</w:t>
            </w:r>
          </w:p>
        </w:tc>
        <w:tc>
          <w:tcPr>
            <w:tcW w:w="311" w:type="pct"/>
            <w:shd w:val="clear" w:color="auto" w:fill="E8E8E8"/>
          </w:tcPr>
          <w:p w14:paraId="2BFAB5F1" w14:textId="77777777" w:rsidR="00B20134" w:rsidRDefault="00990031">
            <w:pPr>
              <w:spacing w:before="20" w:after="20"/>
              <w:jc w:val="left"/>
            </w:pPr>
            <w:r>
              <w:t>0,338</w:t>
            </w:r>
          </w:p>
        </w:tc>
        <w:tc>
          <w:tcPr>
            <w:tcW w:w="311" w:type="pct"/>
            <w:shd w:val="clear" w:color="auto" w:fill="E8E8E8"/>
          </w:tcPr>
          <w:p w14:paraId="4C2297F2" w14:textId="77777777" w:rsidR="00B20134" w:rsidRDefault="00990031">
            <w:pPr>
              <w:spacing w:before="20" w:after="20"/>
              <w:jc w:val="left"/>
            </w:pPr>
            <w:r>
              <w:t>0,510</w:t>
            </w:r>
          </w:p>
        </w:tc>
        <w:tc>
          <w:tcPr>
            <w:tcW w:w="311" w:type="pct"/>
            <w:shd w:val="clear" w:color="auto" w:fill="E8E8E8"/>
          </w:tcPr>
          <w:p w14:paraId="662BFDFF" w14:textId="77777777" w:rsidR="00B20134" w:rsidRDefault="00990031">
            <w:pPr>
              <w:spacing w:before="20" w:after="20"/>
              <w:jc w:val="left"/>
            </w:pPr>
            <w:r>
              <w:t>0,478</w:t>
            </w:r>
          </w:p>
        </w:tc>
        <w:tc>
          <w:tcPr>
            <w:tcW w:w="311" w:type="pct"/>
            <w:shd w:val="clear" w:color="auto" w:fill="E8E8E8"/>
          </w:tcPr>
          <w:p w14:paraId="40BC0CBC" w14:textId="77777777" w:rsidR="00B20134" w:rsidRDefault="00990031">
            <w:pPr>
              <w:spacing w:before="20" w:after="20"/>
              <w:jc w:val="left"/>
            </w:pPr>
            <w:r>
              <w:t>0,493</w:t>
            </w:r>
          </w:p>
        </w:tc>
        <w:tc>
          <w:tcPr>
            <w:tcW w:w="311" w:type="pct"/>
            <w:shd w:val="clear" w:color="auto" w:fill="E8E8E8"/>
          </w:tcPr>
          <w:p w14:paraId="09414DC2" w14:textId="77777777" w:rsidR="00B20134" w:rsidRDefault="00990031">
            <w:pPr>
              <w:spacing w:before="20" w:after="20"/>
              <w:jc w:val="left"/>
            </w:pPr>
            <w:r>
              <w:t>0,990</w:t>
            </w:r>
          </w:p>
        </w:tc>
        <w:tc>
          <w:tcPr>
            <w:tcW w:w="311" w:type="pct"/>
            <w:shd w:val="clear" w:color="auto" w:fill="E8E8E8"/>
          </w:tcPr>
          <w:p w14:paraId="2950CD91" w14:textId="77777777" w:rsidR="00B20134" w:rsidRDefault="00990031">
            <w:pPr>
              <w:spacing w:before="20" w:after="20"/>
              <w:jc w:val="left"/>
            </w:pPr>
            <w:r>
              <w:t>0,327</w:t>
            </w:r>
          </w:p>
        </w:tc>
        <w:tc>
          <w:tcPr>
            <w:tcW w:w="311" w:type="pct"/>
            <w:shd w:val="clear" w:color="auto" w:fill="E8E8E8"/>
          </w:tcPr>
          <w:p w14:paraId="1BEAEF19" w14:textId="77777777" w:rsidR="00B20134" w:rsidRDefault="00990031">
            <w:pPr>
              <w:spacing w:before="20" w:after="20"/>
              <w:jc w:val="left"/>
            </w:pPr>
            <w:r>
              <w:t>58,7</w:t>
            </w:r>
          </w:p>
        </w:tc>
        <w:tc>
          <w:tcPr>
            <w:tcW w:w="311" w:type="pct"/>
            <w:shd w:val="clear" w:color="auto" w:fill="E8E8E8"/>
          </w:tcPr>
          <w:p w14:paraId="1EE34722" w14:textId="77777777" w:rsidR="00B20134" w:rsidRDefault="00990031">
            <w:pPr>
              <w:spacing w:before="20" w:after="20"/>
              <w:jc w:val="left"/>
            </w:pPr>
            <w:r>
              <w:t>197</w:t>
            </w:r>
          </w:p>
        </w:tc>
        <w:tc>
          <w:tcPr>
            <w:tcW w:w="311" w:type="pct"/>
            <w:shd w:val="clear" w:color="auto" w:fill="E8E8E8"/>
          </w:tcPr>
          <w:p w14:paraId="102CADE9" w14:textId="77777777" w:rsidR="00B20134" w:rsidRDefault="00990031">
            <w:pPr>
              <w:spacing w:before="20" w:after="20"/>
              <w:jc w:val="left"/>
            </w:pPr>
            <w:r>
              <w:t>65</w:t>
            </w:r>
          </w:p>
        </w:tc>
        <w:tc>
          <w:tcPr>
            <w:tcW w:w="1895" w:type="pct"/>
          </w:tcPr>
          <w:p w14:paraId="1D186CDC" w14:textId="77777777" w:rsidR="006B13C8" w:rsidRDefault="00BF64E8">
            <w:pPr>
              <w:jc w:val="left"/>
            </w:pPr>
            <w:r>
              <w:t>0,653</w:t>
            </w:r>
          </w:p>
        </w:tc>
      </w:tr>
    </w:tbl>
    <w:p w14:paraId="09504D57" w14:textId="77777777" w:rsidR="00B20134" w:rsidRDefault="00B20134"/>
    <w:p w14:paraId="68B3BA46" w14:textId="280CBFFB" w:rsidR="00B20134" w:rsidRDefault="00990031">
      <w:r>
        <w:t>Yardımcı ölçüt olarak ortalama IoU (mIoU; ön plan ve arka plan IoU'larının ortalaması) Tablo 12'nin son sütununda ayrıca verilmiştir. Bu değer tek başına yorumlanmamalıdır: hasar pikselleri karonun küçük bir kısmını (~%3) kapladığından arka plan IoU'su her mimaride 0,98'in üzerindedir ve mIoU'yu yapay olarak yükseltmektedir (0,65-0,71 aralığı, IoU_hasar'daki 0,33-0,43 aralığından çok daha dar). Aynı gerekçeyle doğruluk raporlanmamış, özgüllük ise yalnızca bütünlük için verilmiştir; iki ölçüt de 0,98'in üzerinde yoğunlaşarak mimarileri ayırt etmemektedir. Karşılaştırma bu nedenle birincil ölçüt olarak IoU_hasar (ön plan IoU) üzerinden yapılmaktadır; mIoU yalnızca TE23D [11] gibi mIoU raporlayan çalışmalarla kıyaslama için verilmiştir (Bölüm 5).</w:t>
      </w:r>
    </w:p>
    <w:p w14:paraId="51FE0E0F" w14:textId="61C4D632" w:rsidR="00B20134" w:rsidRDefault="00990031">
      <w:r>
        <w:rPr>
          <w:b/>
        </w:rPr>
        <w:t>Gözlemler.</w:t>
      </w:r>
      <w:r>
        <w:rPr>
          <w:b w:val="0"/>
        </w:rPr>
        <w:t xml:space="preserve"> Tek tohumda (42), kodlayıcısı MiT-B4'te sabitlenmiş beş mimari arasında en yüksek sınama IoU_hasar değerini U-Net vermiştir (0,433); UPerNet (0,425), DeepLabV3+ (0,412), SegFormer-B2 (0,409), SegFormer-B4 (0,407) ve FPN (0,397) yakın bir bantta yer almaktadır. Farklı-kodlayıcılı üç taban çizgisi (U-Net/ResNet-18 0,339, DeepLabV3+/ResNet-101 0,339, UPerNet/ConvNeXt-S 0,327) belirgin biçimde daha düşük kalmıştır. Kodlayıcının kod çözücüden daha belirleyici olduğu düşünülebilir: MiT-B4 ailesindeki beş mimari tek tohumda 0,397-0,433 bandında toplanırken üç taban çizgisi 0,327-0,339 bandında kalmıştır. Ancak üç tohumla yinelenen üç MiT-B4 mimarisinin ortalamaları (0,392-0,412) ile taban çizgileri arasındaki fark, tohumlar arası standart sapmayla (en çok 0,043) aynı mertebededir ve taban çizgilerinin tohum oynaması ölçülmemiştir; bu gözlem ön bulgu olarak okunmalıdır. Aynı kod çözücü (UPerNet) MiT-B4 ile üç tohum ortalamasında 0,392, ConvNeXt-S ile tek tohumda 0,327 vermiştir. SegFormer'ın üç ölçeği arasında B2 (0,409) ile B4 (0,407) neredeyse aynı başarımı vermiş; B2 yarıdan az parametre (24,7 M'e karşı 61,4 M) ve GFLOPs (50'ye karşı 117) ile bu başarıma ulaşmıştır, bu da dağıtım açısından B2'yi daha verimli bir seçenek kılmaktadır. En küçük ölçek SegFormer-B0 (0,382), en düşük hesaplama maliyetiyle (3,7 M parametre, 16 GFLOPs) taban çizgilerine yakın bir başarım vermektedir. U-Net/ResNet-18 tabanının değeri (0,339), aynı kodlayıcıyla Türkiye 2023 depremleri için farklı bir veri kümesinde bildirilen literatür değeriyle (U-Net/ResNet-18, 0,394 [22]) aynı büyüklük mertebesindedir; aradaki fark veri kümesi ve etiket tanımı farklılıklarına bağlanabilir (Bölüm 5).</w:t>
      </w:r>
    </w:p>
    <w:p>
      <w:pPr/>
      <w:r>
        <w:rPr>
          <w:b/>
        </w:rPr>
        <w:t>Dış sınamalar.</w:t>
      </w:r>
      <w:r>
        <w:t xml:space="preserve"> On modelin hiçbiri eğitimde görülmemiştir; dış sınamalar 0,375 m Maxar karolarında IoU_hasar 0,360-0,522, 0,5 m Pléiades karolarında 0,308-0,415 vermektedir (her modelde Maxar daha yüksek, ancak iki uydu farklı yerleri kapsadığından fark tamamen çözünürlüğe bağlanamaz). MEDBFS [57] dış sınamasında (0,75 m) bütün modeller 0,000-0,016 vermiştir; eğitimde görülen en kaba çözünürlüğün 1,5 katına çıkınca model çalışmamaktadır. Hiç eğitilmeyen bir ilçede (Adıyaman merkez, HOTOSM [68], 208 yıkık bina) UPerNet(MiT-B4) 61, FPN(MiT-B4) 55, SegFormer-B2 53, SegFormer-B4 52 ve U-Net(MiT-B4) 50 bina bulurken, U-Net/ResNet-18 tabanı yalnız 7 bulmuştur (%3,4-29,3 arası bina duyarlılığı); genellemede mimari farkı, kendi sınamasındakinden daha keskindir. Yanlış alarm düşüktür: deprem-öncesi (hasarsız) 41 sınama karosunda alarm veren karo sayısı 0-5 (üç modelde hiç yok); QQB [67] İslahiye'deki 1066 gerçek sağlam binada yanlış alarm 7-19 bina (%0,7-1,8) arasındadır. Bina düzeyinde (KATE-PD sınaması) hasarlı bina kümelerinin %54-75'i bulunmakta, modelin "hasar" dediği kümelerin %63-75'i gerçek çıkmaktadır. İl bazında Hatay 0,267-0,425, Kahramanmaraş 0,324-0,456 aralığındadır; bir ilin eğitimden çıkarıldığı genelleme deneyi Bölüm 4.4'tedir.</w:t>
      </w:r>
    </w:p>
    <w:p w14:paraId="1A6E2E3E" w14:textId="75E08ED1" w:rsidR="00B20134" w:rsidRDefault="00990031">
      <w:r>
        <w:rPr>
          <w:i/>
        </w:rPr>
        <w:t>Bu koşum, Bölüm 3.10'da tanımlanan hedef protokolden tek noktada ayrılmaktadır: on mimari tek tohumla (42) karşılaştırılmıştır. Tohum oynaması, sınamada en yüksek iki MiT-B4 mimarisi (U-Net, UPerNet) ile işletimdeki modelin mimarisi SegFormer-B4'te, aynı kod ve ayarlarla iki ek tohumla (7 ve 2026) ölçülmüştür. Üç tohumun sınama IoU_hasar ortalaması ± standart sapması şöyledir: U-Net 0,398 ± 0,043, UPerNet 0,392 ± 0,034, SegFormer-B4 0,412 ± 0,024. Mimariler arasındaki fark tohum oynamasıyla aynı mertebededir ve sıralama tohuma göre değişmektedir; MiT-B4 ailesi içinde tek bir mimarinin üstünlüğü ileri sürülemez. Diğer yedi mimaride çoklu tohum ölçülmemiştir. Kodlayıcı MiT-B4'te sabitlenmiş, bölme mekânsal blok temelli yapılmış ve sınama kümesine hasarsız (negatif) karolar dahil edilmiştir (Veri kümesi paragrafı); hedef protokolün bu üç bileşeni bu koşumda karşılanmıştır. Model seçimi ve erken durdurma doğrulama IoU'su üzerinden yapılmış, raporlama ise sınama kümesindeki IoU_hasar üzerinden verilmiştir; bu seçim tüm mimariler için aynı olduğundan karşılaştırmayı yanlı kılmaz.</w:t>
      </w:r>
    </w:p>
    <w:p w14:paraId="0FF0BD5E" w14:textId="77777777" w:rsidR="00B20134" w:rsidRDefault="00990031">
      <w:r>
        <w:t>† Tablo 12'deki değerler tek tohumla (42) elde edilmiştir. Üç tohumla (42, 7, 2026) yinelenen üç mimaride sınama IoU_hasar ortalaması ± standart sapma: U-Net 0,398 ± 0,043, UPerNet 0,392 ± 0,034, SegFormer-B4 0,412 ± 0,024; diğer yedi mimaride çoklu tohum ölçülmemiştir (Bölüm 4.2, Sınırlılık).</w:t>
      </w:r>
    </w:p>
    <w:p w14:paraId="219D8582" w14:textId="77777777" w:rsidR="00B20134" w:rsidRDefault="00990031">
      <w:r>
        <w:rPr>
          <w:i/>
        </w:rPr>
        <w:t>* Parametre, GFLOPs ve çıkarım süresi (ms) değerleri, Bölüm 4.1.1'de belirtildiği üzere eğitimin yürütüldüğü Kaggle Tesla T4 grafik işlemcisinde ölçülmüştür; GFLOPs hesabında kullanılan kütüphane ve sayım kuralı kaynak koşum kayıtlarında belirtilmediğinden bu değerler yayın öncesi doğrulanmalıdır.</w:t>
      </w:r>
    </w:p>
    <w:p w14:paraId="33179535" w14:textId="21B5F94F" w:rsidR="00B20134" w:rsidRDefault="00990031">
      <w:r>
        <w:t xml:space="preserve">Mimariler arası sıralama </w:t>
      </w:r>
      <w:r w:rsidR="00065384">
        <w:t xml:space="preserve">Şekil </w:t>
      </w:r>
      <w:r w:rsidR="00AE5951">
        <w:rPr>
          <w:b/>
          <w:noProof/>
          <w:sz w:val="19"/>
        </w:rPr>
        <w:t>7</w:t>
      </w:r>
      <w:r>
        <w:t xml:space="preserve"> üzerinde topluca görülmektedir.</w:t>
      </w:r>
    </w:p>
    <w:p w14:paraId="2AC3E8F3" w14:textId="77777777" w:rsidR="00B20134" w:rsidRDefault="00990031">
      <w:pPr>
        <w:keepNext/>
        <w:spacing w:before="120" w:after="40"/>
        <w:jc w:val="center"/>
      </w:pPr>
      <w:r>
        <w:drawing>
          <wp:inline xmlns:a="http://schemas.openxmlformats.org/drawingml/2006/main" xmlns:pic="http://schemas.openxmlformats.org/drawingml/2006/picture">
            <wp:extent cx="5468112" cy="3842457"/>
            <wp:docPr id="35" name="Picture 35"/>
            <wp:cNvGraphicFramePr>
              <a:graphicFrameLocks noChangeAspect="1"/>
            </wp:cNvGraphicFramePr>
            <a:graphic>
              <a:graphicData uri="http://schemas.openxmlformats.org/drawingml/2006/picture">
                <pic:pic>
                  <pic:nvPicPr>
                    <pic:cNvPr id="0" name="sekil7_siralama_10model.png"/>
                    <pic:cNvPicPr/>
                  </pic:nvPicPr>
                  <pic:blipFill>
                    <a:blip r:embed="rId41"/>
                    <a:stretch>
                      <a:fillRect/>
                    </a:stretch>
                  </pic:blipFill>
                  <pic:spPr>
                    <a:xfrm>
                      <a:off x="0" y="0"/>
                      <a:ext cx="5468112" cy="3842457"/>
                    </a:xfrm>
                    <a:prstGeom prst="rect"/>
                  </pic:spPr>
                </pic:pic>
              </a:graphicData>
            </a:graphic>
          </wp:inline>
        </w:drawing>
      </w:r>
    </w:p>
    <w:p w14:paraId="38CC6BD3" w14:textId="0452D0F3" w:rsidR="00B20134" w:rsidRDefault="00990031">
      <w:pPr>
        <w:spacing w:before="60" w:after="200"/>
        <w:jc w:val="center"/>
      </w:pPr>
      <w:bookmarkStart w:id="19" w:name="Sekil7"/>
      <w:bookmarkEnd w:id="19"/>
      <w:r>
        <w:rPr>
          <w:b/>
          <w:sz w:val="19"/>
        </w:rPr>
        <w:t>Şekil 7.</w:t>
      </w:r>
      <w:r>
        <w:rPr>
          <w:b w:val="0"/>
          <w:sz w:val="19"/>
        </w:rPr>
        <w:t xml:space="preserve"> Bina hasarı bölütlemesinde on mimarinin ayrılmış sınama kümesindeki IoU_hasar değerleri, azalan sırayla (Tablo 12 ile aynı değerler). Mavi çubuklar MiT ailesi kodlayıcılı (B0/B2/B4) beş mimariyi, kırmızı çubuklar farklı-kodlayıcılı taban çizgilerini (ResNet-18/101, ConvNeXt-S) göstermektedir. Koşum tek tohumludur (42); üç mimaride üç tohumla ölçülen standart sapma en çok 0,043 kadardır (Tablo 12 dipnotu).</w:t>
      </w:r>
    </w:p>
    <w:p w14:paraId="15514450" w14:textId="77777777" w:rsidR="00B20134" w:rsidRDefault="00990031">
      <w:r>
        <w:t>Şekil 8, karşılaştırmanın niteliksel yönünü tamamlamaktadır; on mimarinin görsel bölütleme karşılaştırması bu sürümde sunulmamıştır.</w:t>
      </w:r>
    </w:p>
    <w:p w14:paraId="69B66F8D" w14:textId="77777777" w:rsidR="00B20134" w:rsidRDefault="00990031">
      <w:pPr>
        <w:keepNext/>
        <w:spacing w:before="120" w:after="40"/>
        <w:jc w:val="center"/>
      </w:pPr>
      <w:r>
        <w:drawing>
          <wp:inline xmlns:a="http://schemas.openxmlformats.org/drawingml/2006/main" xmlns:pic="http://schemas.openxmlformats.org/drawingml/2006/picture">
            <wp:extent cx="5577840" cy="2788920"/>
            <wp:docPr id="36" name="Picture 36"/>
            <wp:cNvGraphicFramePr>
              <a:graphicFrameLocks noChangeAspect="1"/>
            </wp:cNvGraphicFramePr>
            <a:graphic>
              <a:graphicData uri="http://schemas.openxmlformats.org/drawingml/2006/picture">
                <pic:pic>
                  <pic:nvPicPr>
                    <pic:cNvPr id="0" name="sekil8_egitim_egrileri_10model.png"/>
                    <pic:cNvPicPr/>
                  </pic:nvPicPr>
                  <pic:blipFill>
                    <a:blip r:embed="rId42"/>
                    <a:stretch>
                      <a:fillRect/>
                    </a:stretch>
                  </pic:blipFill>
                  <pic:spPr>
                    <a:xfrm>
                      <a:off x="0" y="0"/>
                      <a:ext cx="5577840" cy="2788920"/>
                    </a:xfrm>
                    <a:prstGeom prst="rect"/>
                  </pic:spPr>
                </pic:pic>
              </a:graphicData>
            </a:graphic>
          </wp:inline>
        </w:drawing>
      </w:r>
    </w:p>
    <w:p w14:paraId="1F90CC03" w14:textId="0C54E64F" w:rsidR="00B20134" w:rsidRDefault="00990031">
      <w:pPr>
        <w:spacing w:before="60" w:after="200"/>
        <w:jc w:val="center"/>
      </w:pPr>
      <w:bookmarkStart w:id="20" w:name="Sekil8"/>
      <w:bookmarkEnd w:id="20"/>
      <w:r>
        <w:rPr>
          <w:b/>
          <w:sz w:val="19"/>
        </w:rPr>
        <w:t>Şekil 8.</w:t>
      </w:r>
      <w:r>
        <w:rPr>
          <w:b w:val="0"/>
          <w:sz w:val="19"/>
        </w:rPr>
        <w:t xml:space="preserve"> On mimari için devir bazında eğitim kaybı (sol panel) ile doğrulama IoU_hasar (ön plan) değerleri (sağ panel); nokta işaretleri en iyi doğrulama devrini gösterir. Erken durdurma sabrı 20 devirdir (en çok 50 devir); DeepLabV3+ (MiT-B4) 33, SegFormer-B4 48, UPerNet (ConvNeXt-S) 49, diğer yedisi 50 devir kaydedilmiştir. Netlik için sağ panelde yalnız IoU gösterilmiş, F₁ eğrisi eklenmemiştir.</w:t>
      </w:r>
    </w:p>
    <w:p w14:paraId="47ED4E6C" w14:textId="77777777" w:rsidR="00B20134" w:rsidRDefault="00990031">
      <w:pPr>
        <w:pStyle w:val="Balk2"/>
      </w:pPr>
      <w:r>
        <w:rPr>
          <w:rFonts w:ascii="Times New Roman" w:hAnsi="Times New Roman"/>
          <w:b w:val="0"/>
        </w:rPr>
        <w:t>4.3. Kapanma Katmanının Doğruluğu: Kendi Yer Gerçeğimizle Ön Deneme</w:t>
      </w:r>
    </w:p>
    <w:p w14:paraId="75E6637E" w14:textId="787BB334" w:rsidR="00B20134" w:rsidRDefault="00990031">
      <w:r>
        <w:t>Tatbikatta dünya modelin kendi çıktısı olduğundan, kapanma katmanının doğruluğu ayrı ve bağımsız bir veriyle sınanmalıdır. Bu bölümde bir ön deneme sunulur: bir mahallede (Hatay / Defne – Elektrik Mah., Help.NGO drone ortofotosu, 2023-02-09; U-Net MiT-B4) yol parçaları, modelin ne dediği görülmeden (kör) gerçek ortofoto kesitleri üzerinden işaretlenmiştir. Etiketleme yazarlardan biri tarafından, 33 kesit üzerinden ve model çıktısı görülmeden yapılmıştır. Aynı kesitler ikinci görüş olarak bir büyük dil modeline (Claude, Anthropic) de etiketletilmiş ve iki etiketleyici arasındaki uyum ölçülmüştür (etiketleme sayfası ve uyum betiği depodadır). Modelin kapalı dediklerinin tamamı ile açık dediklerinden %24,8'lik rastgele örnek etiketlenmiş; ölçüt kapalı (molozun parçayı belirgin biçimde örtmesi), açık (sürekli geçilebilir koridor) ve kararsız (gölge, çözünürlük ya da OSM çizgisinin görünür sokağı izlememesi) olarak verilmiştir. Bu bir denemedir: tek insan etiketleyici, tek mahalle, küçük örneklem; sayılar bu sınırlarla okunmalıdır. Dış bir ürün olan Copernicus EMSR648 hasar derecelendirmesi [8] yer gerçeği olarak kullanılmamıştır: EMSR yolun kendisinin bozulmasını (köprü çökmesi, kaplama yarılması) derecelendirir, bu çalışmanın sorusu ise yanındaki binanın molozunun yolu kapatmasıdır. Aynı Defne/Elektrik kutusunda EMSR 62 yolun 62'sini "görünür hasar yok" olarak işaretlerken model 12 kapalı kenar bulmaktadır; bu tanım farkı nedeniyle EMSR'ın cetvel olarak kullanılması sistemi yanlış sebepten değerlendirirdi.</w:t>
      </w:r>
    </w:p>
    <w:p w14:paraId="35D6D5ED" w14:textId="2F8BA286" w:rsidR="00B20134" w:rsidRDefault="00990031">
      <w:pPr>
        <w:keepNext/>
      </w:pPr>
      <w:r>
        <w:rPr>
          <w:b/>
        </w:rPr>
        <w:t>Tablo 13.</w:t>
      </w:r>
      <w:r>
        <w:rPr>
          <w:b w:val="0"/>
        </w:rPr>
        <w:t xml:space="preserve"> Kapanma katmanının kendi yer gerçeğimizle karşılaştırılması (Hatay / Defne – Elektrik Mah., U-Net MiT-B4; kör etiketleme; insan etiketleyici esas, büyük dil modeli ikinci görüş; ön deneme).</w:t>
      </w:r>
      <w:bookmarkStart w:id="22" w:name="Tablo13"/>
      <w:bookmarkEnd w:id="22"/>
    </w:p>
    <w:tbl>
      <w:tblPr>
        <w:tblStyle w:val="TabloKlavuzu"/>
        <w:tblW w:type="pct" w:w="5000"/>
        <w:tblLook w:firstColumn="1" w:firstRow="1" w:lastColumn="0" w:lastRow="0" w:noHBand="0" w:noVBand="1" w:val="04A0"/>
        <w:jc w:val="center"/>
      </w:tblPr>
      <w:tblGrid>
        <w:gridCol w:w="2608"/>
        <w:gridCol w:w="2154"/>
        <w:gridCol w:w="2154"/>
        <w:gridCol w:w="2154"/>
      </w:tblGrid>
      <w:tr>
        <w:trPr>
          <w:cantSplit/>
          <w:tblHeader/>
        </w:trPr>
        <w:tc>
          <w:tcPr>
            <w:tcW w:type="dxa" w:w="2608"/>
            <w:shd w:val="clear" w:color="auto" w:fill="E8E8E8"/>
          </w:tcPr>
          <w:p>
            <w:pPr>
              <w:keepNext/>
              <w:spacing w:after="20" w:before="0"/>
              <w:jc w:val="left"/>
            </w:pPr>
            <w:r>
              <w:rPr>
                <w:b/>
                <w:sz w:val="17"/>
              </w:rPr>
              <w:t>Ölçüt</w:t>
            </w:r>
          </w:p>
        </w:tc>
        <w:tc>
          <w:tcPr>
            <w:tcW w:type="dxa" w:w="2154"/>
            <w:shd w:val="clear" w:color="auto" w:fill="E8E8E8"/>
          </w:tcPr>
          <w:p>
            <w:pPr>
              <w:keepNext/>
              <w:spacing w:after="20" w:before="0"/>
              <w:jc w:val="left"/>
            </w:pPr>
            <w:r>
              <w:rPr>
                <w:b/>
                <w:sz w:val="17"/>
              </w:rPr>
              <w:t>İnsan etiketleyici (esas)</w:t>
            </w:r>
          </w:p>
        </w:tc>
        <w:tc>
          <w:tcPr>
            <w:tcW w:type="dxa" w:w="2154"/>
            <w:shd w:val="clear" w:color="auto" w:fill="E8E8E8"/>
          </w:tcPr>
          <w:p>
            <w:pPr>
              <w:keepNext/>
              <w:spacing w:after="20" w:before="0"/>
              <w:jc w:val="left"/>
            </w:pPr>
            <w:r>
              <w:rPr>
                <w:b/>
                <w:sz w:val="17"/>
              </w:rPr>
              <w:t>Büyük dil modeli (ikinci görüş)</w:t>
            </w:r>
          </w:p>
        </w:tc>
        <w:tc>
          <w:tcPr>
            <w:tcW w:type="dxa" w:w="2154"/>
            <w:shd w:val="clear" w:color="auto" w:fill="E8E8E8"/>
          </w:tcPr>
          <w:p>
            <w:pPr>
              <w:keepNext/>
              <w:spacing w:after="20" w:before="0"/>
              <w:jc w:val="left"/>
            </w:pPr>
            <w:r>
              <w:rPr>
                <w:b/>
                <w:sz w:val="17"/>
              </w:rPr>
              <w:t>Not</w:t>
            </w:r>
          </w:p>
        </w:tc>
      </w:tr>
      <w:tr>
        <w:trPr>
          <w:cantSplit/>
        </w:trPr>
        <w:tc>
          <w:tcPr>
            <w:tcW w:type="dxa" w:w="2608"/>
          </w:tcPr>
          <w:p>
            <w:pPr>
              <w:keepNext/>
              <w:spacing w:after="20" w:before="0"/>
              <w:jc w:val="left"/>
            </w:pPr>
            <w:r>
              <w:rPr>
                <w:sz w:val="17"/>
              </w:rPr>
              <w:t>Model KAPALI dedi → kapalı / açık / kararsız</w:t>
            </w:r>
          </w:p>
        </w:tc>
        <w:tc>
          <w:tcPr>
            <w:tcW w:type="dxa" w:w="2154"/>
          </w:tcPr>
          <w:p>
            <w:pPr>
              <w:keepNext/>
              <w:spacing w:after="20" w:before="0"/>
              <w:jc w:val="left"/>
            </w:pPr>
            <w:r>
              <w:rPr>
                <w:sz w:val="17"/>
              </w:rPr>
              <w:t>4 / 1 / 0</w:t>
            </w:r>
          </w:p>
        </w:tc>
        <w:tc>
          <w:tcPr>
            <w:tcW w:type="dxa" w:w="2154"/>
          </w:tcPr>
          <w:p>
            <w:pPr>
              <w:keepNext/>
              <w:spacing w:after="20" w:before="0"/>
              <w:jc w:val="left"/>
            </w:pPr>
            <w:r>
              <w:rPr>
                <w:sz w:val="17"/>
              </w:rPr>
              <w:t>3 / 0 / 2</w:t>
            </w:r>
          </w:p>
        </w:tc>
        <w:tc>
          <w:tcPr>
            <w:tcW w:type="dxa" w:w="2154"/>
          </w:tcPr>
          <w:p>
            <w:pPr>
              <w:keepNext/>
              <w:spacing w:after="20" w:before="0"/>
              <w:jc w:val="left"/>
            </w:pPr>
            <w:r>
              <w:rPr>
                <w:sz w:val="17"/>
              </w:rPr>
              <w:t>5 parça</w:t>
            </w:r>
          </w:p>
        </w:tc>
      </w:tr>
      <w:tr>
        <w:trPr>
          <w:cantSplit/>
        </w:trPr>
        <w:tc>
          <w:tcPr>
            <w:tcW w:type="dxa" w:w="2608"/>
          </w:tcPr>
          <w:p>
            <w:pPr>
              <w:keepNext/>
              <w:spacing w:after="20" w:before="0"/>
              <w:jc w:val="left"/>
            </w:pPr>
            <w:r>
              <w:rPr>
                <w:sz w:val="17"/>
              </w:rPr>
              <w:t>Model AÇIK dedi (örnek) → kapalı / açık / kararsız</w:t>
            </w:r>
          </w:p>
        </w:tc>
        <w:tc>
          <w:tcPr>
            <w:tcW w:type="dxa" w:w="2154"/>
          </w:tcPr>
          <w:p>
            <w:pPr>
              <w:keepNext/>
              <w:spacing w:after="20" w:before="0"/>
              <w:jc w:val="left"/>
            </w:pPr>
            <w:r>
              <w:rPr>
                <w:sz w:val="17"/>
              </w:rPr>
              <w:t>10 / 13 / 5</w:t>
            </w:r>
          </w:p>
        </w:tc>
        <w:tc>
          <w:tcPr>
            <w:tcW w:type="dxa" w:w="2154"/>
          </w:tcPr>
          <w:p>
            <w:pPr>
              <w:keepNext/>
              <w:spacing w:after="20" w:before="0"/>
              <w:jc w:val="left"/>
            </w:pPr>
            <w:r>
              <w:rPr>
                <w:sz w:val="17"/>
              </w:rPr>
              <w:t>6 / 14 / 8</w:t>
            </w:r>
          </w:p>
        </w:tc>
        <w:tc>
          <w:tcPr>
            <w:tcW w:type="dxa" w:w="2154"/>
          </w:tcPr>
          <w:p>
            <w:pPr>
              <w:keepNext/>
              <w:spacing w:after="20" w:before="0"/>
              <w:jc w:val="left"/>
            </w:pPr>
            <w:r>
              <w:rPr>
                <w:sz w:val="17"/>
              </w:rPr>
              <w:t>28 örnek parça (%24,8)</w:t>
            </w:r>
          </w:p>
        </w:tc>
      </w:tr>
      <w:tr>
        <w:trPr>
          <w:cantSplit/>
        </w:trPr>
        <w:tc>
          <w:tcPr>
            <w:tcW w:type="dxa" w:w="2608"/>
          </w:tcPr>
          <w:p>
            <w:pPr>
              <w:keepNext/>
              <w:spacing w:after="20" w:before="0"/>
              <w:jc w:val="left"/>
            </w:pPr>
            <w:r>
              <w:rPr>
                <w:sz w:val="17"/>
              </w:rPr>
              <w:t>Kesinlik (kararsız hariç)</w:t>
            </w:r>
          </w:p>
        </w:tc>
        <w:tc>
          <w:tcPr>
            <w:tcW w:type="dxa" w:w="2154"/>
          </w:tcPr>
          <w:p>
            <w:pPr>
              <w:keepNext/>
              <w:spacing w:after="20" w:before="0"/>
              <w:jc w:val="left"/>
            </w:pPr>
            <w:r>
              <w:rPr>
                <w:sz w:val="17"/>
              </w:rPr>
              <w:t>4/5 = %80 (Wilson %38–96)</w:t>
            </w:r>
          </w:p>
        </w:tc>
        <w:tc>
          <w:tcPr>
            <w:tcW w:type="dxa" w:w="2154"/>
          </w:tcPr>
          <w:p>
            <w:pPr>
              <w:keepNext/>
              <w:spacing w:after="20" w:before="0"/>
              <w:jc w:val="left"/>
            </w:pPr>
            <w:r>
              <w:rPr>
                <w:sz w:val="17"/>
              </w:rPr>
              <w:t>3/3 = %100 (Wilson %44–100)</w:t>
            </w:r>
          </w:p>
        </w:tc>
        <w:tc>
          <w:tcPr>
            <w:tcW w:type="dxa" w:w="2154"/>
          </w:tcPr>
          <w:p>
            <w:pPr>
              <w:keepNext/>
              <w:spacing w:after="20" w:before="0"/>
              <w:jc w:val="left"/>
            </w:pPr>
            <w:r>
              <w:rPr>
                <w:sz w:val="17"/>
              </w:rPr>
              <w:t>n = 5 ve 3; küçük örneklem</w:t>
            </w:r>
          </w:p>
        </w:tc>
      </w:tr>
      <w:tr>
        <w:trPr>
          <w:cantSplit/>
        </w:trPr>
        <w:tc>
          <w:tcPr>
            <w:tcW w:type="dxa" w:w="2608"/>
          </w:tcPr>
          <w:p>
            <w:pPr>
              <w:keepNext/>
              <w:spacing w:after="20" w:before="0"/>
              <w:jc w:val="left"/>
            </w:pPr>
            <w:r>
              <w:rPr>
                <w:sz w:val="17"/>
              </w:rPr>
              <w:t>Duyarlılık kestirimi</w:t>
            </w:r>
          </w:p>
        </w:tc>
        <w:tc>
          <w:tcPr>
            <w:tcW w:type="dxa" w:w="2154"/>
          </w:tcPr>
          <w:p>
            <w:pPr>
              <w:keepNext/>
              <w:spacing w:after="20" w:before="0"/>
              <w:jc w:val="left"/>
            </w:pPr>
            <w:r>
              <w:rPr>
                <w:sz w:val="17"/>
              </w:rPr>
              <w:t>4/44 ≈ %9</w:t>
            </w:r>
          </w:p>
        </w:tc>
        <w:tc>
          <w:tcPr>
            <w:tcW w:type="dxa" w:w="2154"/>
          </w:tcPr>
          <w:p>
            <w:pPr>
              <w:keepNext/>
              <w:spacing w:after="20" w:before="0"/>
              <w:jc w:val="left"/>
            </w:pPr>
            <w:r>
              <w:rPr>
                <w:sz w:val="17"/>
              </w:rPr>
              <w:t>3/27 ≈ %11</w:t>
            </w:r>
          </w:p>
        </w:tc>
        <w:tc>
          <w:tcPr>
            <w:tcW w:type="dxa" w:w="2154"/>
          </w:tcPr>
          <w:p>
            <w:pPr>
              <w:keepNext/>
              <w:spacing w:after="20" w:before="0"/>
              <w:jc w:val="left"/>
            </w:pPr>
            <w:r>
              <w:rPr>
                <w:sz w:val="17"/>
              </w:rPr>
              <w:t>payda: 118 parçadaki tahmini gerçek kapanma</w:t>
            </w:r>
          </w:p>
        </w:tc>
      </w:tr>
      <w:tr>
        <w:trPr>
          <w:cantSplit/>
        </w:trPr>
        <w:tc>
          <w:tcPr>
            <w:tcW w:type="dxa" w:w="2608"/>
          </w:tcPr>
          <w:p>
            <w:pPr>
              <w:spacing w:after="20" w:before="0"/>
              <w:jc w:val="left"/>
            </w:pPr>
            <w:r>
              <w:rPr>
                <w:sz w:val="17"/>
              </w:rPr>
              <w:t>Yargılanamayan parça</w:t>
            </w:r>
          </w:p>
        </w:tc>
        <w:tc>
          <w:tcPr>
            <w:tcW w:type="dxa" w:w="2154"/>
          </w:tcPr>
          <w:p>
            <w:pPr>
              <w:spacing w:after="20" w:before="0"/>
              <w:jc w:val="left"/>
            </w:pPr>
            <w:r>
              <w:rPr>
                <w:sz w:val="17"/>
              </w:rPr>
              <w:t>5/33 (%15)</w:t>
            </w:r>
          </w:p>
        </w:tc>
        <w:tc>
          <w:tcPr>
            <w:tcW w:type="dxa" w:w="2154"/>
          </w:tcPr>
          <w:p>
            <w:pPr>
              <w:spacing w:after="20" w:before="0"/>
              <w:jc w:val="left"/>
            </w:pPr>
            <w:r>
              <w:rPr>
                <w:sz w:val="17"/>
              </w:rPr>
              <w:t>10/33 (%30)</w:t>
            </w:r>
          </w:p>
        </w:tc>
        <w:tc>
          <w:tcPr>
            <w:tcW w:type="dxa" w:w="2154"/>
          </w:tcPr>
          <w:p>
            <w:pPr>
              <w:spacing w:after="20" w:before="0"/>
              <w:jc w:val="left"/>
            </w:pPr>
            <w:r>
              <w:rPr>
                <w:sz w:val="17"/>
              </w:rPr>
              <w:t>gölge / çözünürlük / geometri</w:t>
            </w:r>
          </w:p>
        </w:tc>
      </w:tr>
      <w:tr>
        <w:trPr>
          <w:cantSplit/>
        </w:trPr>
        <w:tc>
          <w:tcPr>
            <w:tcW w:type="dxa" w:w="2608"/>
          </w:tcPr>
          <w:p>
            <w:pPr>
              <w:spacing w:after="20" w:before="0"/>
              <w:jc w:val="left"/>
            </w:pPr>
            <w:r>
              <w:rPr>
                <w:sz w:val="17"/>
              </w:rPr>
              <w:t>Etiketleyiciler arası uyum</w:t>
            </w:r>
          </w:p>
        </w:tc>
        <w:tc>
          <w:tcPr>
            <w:tcW w:type="dxa" w:w="2154"/>
            <w:gridSpan w:val="2"/>
          </w:tcPr>
          <w:p>
            <w:pPr>
              <w:spacing w:after="20" w:before="0"/>
              <w:jc w:val="left"/>
            </w:pPr>
            <w:r>
              <w:rPr>
                <w:sz w:val="17"/>
              </w:rPr>
              <w:t>14/33 kesitte aynı etiket; Cohen κ = 0,13 (üç sınıf), 0,37 (kararsız hariç, n = 19)</w:t>
            </w:r>
          </w:p>
        </w:tc>
        <w:tc>
          <w:tcPr>
            <w:tcW w:type="dxa" w:w="2154"/>
          </w:tcPr>
          <w:p>
            <w:pPr>
              <w:spacing w:after="20" w:before="0"/>
              <w:jc w:val="left"/>
            </w:pPr>
            <w:r>
              <w:rPr>
                <w:sz w:val="17"/>
              </w:rPr>
              <w:t>zayıf uyum</w:t>
            </w:r>
          </w:p>
        </w:tc>
      </w:tr>
    </w:tbl>
    <w:p>
      <w:r>
        <w:t>Model az yanlış alarm üretmektedir: kapalı dediği beş parçanın dördü insan etiketinde de kapalı, biri açıktır. Ancak çok azını bulmaktadır: mahallede tahminen 44 kapanma varken dördünü işaretlemiştir — yüksek kesinlik, düşük duyarlılık. Bunun iki operasyonel sonucu vardır: düşük duyarlılık, tatbikattaki kazanç sayılarının iyimser olmadığını (gerçekte daha çok kapanma olduğunu) gösterir; aynı düşük duyarlılık, sistemin sahada tek başına güvenilecek bir kapanma haritası vermediğini de gösterir. Sınırlar: tek insan etiketleyici; ikinci görüş olarak etiketleyen büyük dil modeliyle uyum zayıftır (33 kesitin 14'ünde aynı etiket; Cohen κ üç sınıfta 0,13, kararsızlar hariç 0,37), bu da kapanmanın ortofotodan yargılanmasının öznel olduğunu gösterir; parçaların %15'i yargılanamamış; görüntü depremden üç gün sonrasına ait olduğundan bir miktar açma çalışması başlamış olabilir; yalnız yukarıdan görünen moloz yakalanır; modelin 12 kapanmasından yalnız 5'i uçuş izinin dolu olduğu yere düşer; kararsızlar hata sayılsa da kesinlik değişmez (insan etiketinde modelin kapalı dediği parçalarda kararsız yoktur).</w:t>
      </w:r>
    </w:p>
    <w:p>
      <w:r>
        <w:rPr>
          <w:b w:val="0"/>
        </w:rPr>
        <w:t>Değerlendirilen mahallenin deprem öncesi ve sonrası görüntüsü ile modelin hasar maskesi Şekil 9'da verilmektedir.</w:t>
      </w:r>
    </w:p>
    <w:p>
      <w:pPr>
        <w:keepNext/>
        <w:spacing w:before="120" w:after="40"/>
        <w:jc w:val="center"/>
      </w:pPr>
      <w:r>
        <w:drawing>
          <wp:inline xmlns:a="http://schemas.openxmlformats.org/drawingml/2006/main" xmlns:pic="http://schemas.openxmlformats.org/drawingml/2006/picture">
            <wp:extent cx="5580000" cy="1939108"/>
            <wp:docPr id="44" name="Picture 44"/>
            <wp:cNvGraphicFramePr>
              <a:graphicFrameLocks noChangeAspect="1"/>
            </wp:cNvGraphicFramePr>
            <a:graphic>
              <a:graphicData uri="http://schemas.openxmlformats.org/drawingml/2006/picture">
                <pic:pic>
                  <pic:nvPicPr>
                    <pic:cNvPr id="0" name="sekil_oncesi_sonrasi_defne.png"/>
                    <pic:cNvPicPr/>
                  </pic:nvPicPr>
                  <pic:blipFill>
                    <a:blip r:embed="rId50"/>
                    <a:stretch>
                      <a:fillRect/>
                    </a:stretch>
                  </pic:blipFill>
                  <pic:spPr>
                    <a:xfrm>
                      <a:off x="0" y="0"/>
                      <a:ext cx="5580000" cy="1939108"/>
                    </a:xfrm>
                    <a:prstGeom prst="rect"/>
                  </pic:spPr>
                </pic:pic>
              </a:graphicData>
            </a:graphic>
          </wp:inline>
        </w:drawing>
      </w:r>
    </w:p>
    <w:p>
      <w:pPr>
        <w:spacing w:before="60" w:after="200"/>
        <w:jc w:val="center"/>
      </w:pPr>
      <w:r>
        <w:rPr>
          <w:b/>
          <w:sz w:val="19"/>
        </w:rPr>
        <w:t>Şekil 9.</w:t>
      </w:r>
      <w:r>
        <w:rPr>
          <w:b w:val="0"/>
          <w:sz w:val="19"/>
        </w:rPr>
        <w:t xml:space="preserve"> Hatay / Defne – Elektrik Mah.: (a) deprem öncesi görüntü (Esri World Imagery Wayback), (b) deprem sonrası drone ortofotosu (Help.NGO, 9 Şubat 2023), (c) U-Net MiT-B4 modelinin hasar maskesi. Üç kare aynı coğrafi çerçevededir; ortofotonun siyah bölgeleri uçuş izinin dışıdır ve model orada değerlendirme yapmaz.</w:t>
      </w:r>
    </w:p>
    <w:p w14:paraId="3A239325" w14:textId="77777777" w:rsidR="00B20134" w:rsidRDefault="00B20134"/>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kümede en çok karosu bulunan bu iki il için çift yönlü bir il dışarıda bırakma deneyi yapılmıştır.</w:t>
      </w:r>
    </w:p>
    <w:p w14:paraId="3D91581A" w14:textId="64730A1F" w:rsidR="006B13C8" w:rsidRDefault="00BF64E8">
      <w:r>
        <w:t>Deneyde bir ilin bütün blokları eğitim ve doğrulama kümelerinden çıkarılmış, sınama kümesi değiştirilmemiştir. Böylece karşılaştırma birleşik eğitimle aynı 91 deprem sonrası sınama karosunda (Hatay 34, Kahramanmaraş 32, diğer iller 25) yapılmakta; en iyi dönem de dışarıda bırakılan ili içermeyen doğrulama kümesiyle seçildiğinden o il hiçbir aşamada görülmemektedir. Eğitim kümesi yedi ilden oluştuğu için Hatay'ın çıkarıldığı model Kahramanmaraş ile birlikte Gaziantep, Malatya, Osmaniye, Adıyaman ve Kilis karolarıyla eğitilmiştir. Deney, sınamada en yüksek IoU_hasar değerini veren U-Net (MiT-B4) ile işletimdeki modelin mimarisi SegFormer-B4 üzerinde, Tablo 12 ile aynı ayarlar, yazılım sürümleri ve tohumla (42) koşulmuştur; sonuçlar Tablo 14'tedir.</w:t>
      </w:r>
    </w:p>
    <w:p>
      <w:pPr>
        <w:keepNext/>
      </w:pPr>
      <w:r>
        <w:rPr>
          <w:b/>
        </w:rPr>
        <w:t>Tablo 14.</w:t>
      </w:r>
      <w:r>
        <w:rPr>
          <w:b w:val="0"/>
        </w:rPr>
        <w:t xml:space="preserve"> Bir ilin eğitimden çıkarılmasıyla bölgeler arası genelleme (sınama IoU_hasar, tohum 42). Kalın değer eğitimde hiç görülmemiş ilde ölçülmüştür; parantez içi birleşik eğitime göre farktır. Sınama kümesi bütün satırlarda aynıdır (Hatay 34, Kahramanmaraş 32, toplam 91 deprem sonrası karo).</w:t>
      </w:r>
    </w:p>
    <w:tbl>
      <w:tblPr>
        <w:tblStyle w:val="TabloKlavuzu"/>
        <w:tblW w:type="pct" w:w="5000"/>
        <w:tblLook w:firstColumn="1" w:firstRow="1" w:lastColumn="0" w:lastRow="0" w:noHBand="0" w:noVBand="1" w:val="04A0"/>
        <w:jc w:val="center"/>
      </w:tblPr>
      <w:tblGrid>
        <w:gridCol w:w="1701"/>
        <w:gridCol w:w="1757"/>
        <w:gridCol w:w="1020"/>
        <w:gridCol w:w="1587"/>
        <w:gridCol w:w="1644"/>
        <w:gridCol w:w="1360"/>
      </w:tblGrid>
      <w:tr>
        <w:trPr>
          <w:cantSplit/>
        </w:trPr>
        <w:tc>
          <w:tcPr>
            <w:tcW w:type="dxa" w:w="1701"/>
            <w:shd w:val="clear" w:color="auto" w:fill="E8E8E8"/>
          </w:tcPr>
          <w:p>
            <w:pPr>
              <w:keepNext/>
              <w:spacing w:after="20" w:before="0"/>
              <w:jc w:val="left"/>
            </w:pPr>
            <w:r>
              <w:rPr>
                <w:b/>
                <w:sz w:val="17"/>
              </w:rPr>
              <w:t>Mimari</w:t>
            </w:r>
          </w:p>
        </w:tc>
        <w:tc>
          <w:tcPr>
            <w:tcW w:type="dxa" w:w="1757"/>
            <w:shd w:val="clear" w:color="auto" w:fill="E8E8E8"/>
          </w:tcPr>
          <w:p>
            <w:pPr>
              <w:keepNext/>
              <w:spacing w:after="20" w:before="0"/>
              <w:jc w:val="left"/>
            </w:pPr>
            <w:r>
              <w:rPr>
                <w:b/>
                <w:sz w:val="17"/>
              </w:rPr>
              <w:t>Eğitimden çıkarılan il</w:t>
            </w:r>
          </w:p>
        </w:tc>
        <w:tc>
          <w:tcPr>
            <w:tcW w:type="dxa" w:w="1020"/>
            <w:shd w:val="clear" w:color="auto" w:fill="E8E8E8"/>
          </w:tcPr>
          <w:p>
            <w:pPr>
              <w:keepNext/>
              <w:spacing w:after="20" w:before="0"/>
              <w:jc w:val="left"/>
            </w:pPr>
            <w:r>
              <w:rPr>
                <w:b/>
                <w:sz w:val="17"/>
              </w:rPr>
              <w:t>Eğitim karosu</w:t>
            </w:r>
          </w:p>
        </w:tc>
        <w:tc>
          <w:tcPr>
            <w:tcW w:type="dxa" w:w="1587"/>
            <w:shd w:val="clear" w:color="auto" w:fill="E8E8E8"/>
          </w:tcPr>
          <w:p>
            <w:pPr>
              <w:keepNext/>
              <w:spacing w:after="20" w:before="0"/>
              <w:jc w:val="left"/>
            </w:pPr>
            <w:r>
              <w:rPr>
                <w:b/>
                <w:sz w:val="17"/>
              </w:rPr>
              <w:t>Hatay</w:t>
            </w:r>
          </w:p>
        </w:tc>
        <w:tc>
          <w:tcPr>
            <w:tcW w:type="dxa" w:w="1644"/>
            <w:shd w:val="clear" w:color="auto" w:fill="E8E8E8"/>
          </w:tcPr>
          <w:p>
            <w:pPr>
              <w:keepNext/>
              <w:spacing w:after="20" w:before="0"/>
              <w:jc w:val="left"/>
            </w:pPr>
            <w:r>
              <w:rPr>
                <w:b/>
                <w:sz w:val="17"/>
              </w:rPr>
              <w:t>Kahramanmaraş</w:t>
            </w:r>
          </w:p>
        </w:tc>
        <w:tc>
          <w:tcPr>
            <w:tcW w:type="dxa" w:w="1361"/>
            <w:shd w:val="clear" w:color="auto" w:fill="E8E8E8"/>
          </w:tcPr>
          <w:p>
            <w:pPr>
              <w:keepNext/>
              <w:spacing w:after="20" w:before="0"/>
              <w:jc w:val="left"/>
            </w:pPr>
            <w:r>
              <w:rPr>
                <w:b/>
                <w:sz w:val="17"/>
              </w:rPr>
              <w:t>Tüm sınama</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0,366</w:t>
            </w:r>
          </w:p>
        </w:tc>
        <w:tc>
          <w:tcPr>
            <w:tcW w:type="dxa" w:w="1644"/>
          </w:tcPr>
          <w:p>
            <w:pPr>
              <w:keepNext/>
              <w:spacing w:after="20" w:before="0"/>
              <w:jc w:val="left"/>
            </w:pPr>
            <w:r>
              <w:rPr>
                <w:sz w:val="17"/>
              </w:rPr>
              <w:t>0,456</w:t>
            </w:r>
          </w:p>
        </w:tc>
        <w:tc>
          <w:tcPr>
            <w:tcW w:type="dxa" w:w="1361"/>
          </w:tcPr>
          <w:p>
            <w:pPr>
              <w:keepNext/>
              <w:spacing w:after="20" w:before="0"/>
              <w:jc w:val="left"/>
            </w:pPr>
            <w:r>
              <w:rPr>
                <w:sz w:val="17"/>
              </w:rPr>
              <w:t>0,433</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0,314 (−0,052)</w:t>
            </w:r>
          </w:p>
        </w:tc>
        <w:tc>
          <w:tcPr>
            <w:tcW w:type="dxa" w:w="1644"/>
          </w:tcPr>
          <w:p>
            <w:pPr>
              <w:keepNext/>
              <w:spacing w:after="20" w:before="0"/>
              <w:jc w:val="left"/>
            </w:pPr>
            <w:r>
              <w:rPr>
                <w:sz w:val="17"/>
              </w:rPr>
              <w:t>0,401 (−0,055)</w:t>
            </w:r>
          </w:p>
        </w:tc>
        <w:tc>
          <w:tcPr>
            <w:tcW w:type="dxa" w:w="1361"/>
          </w:tcPr>
          <w:p>
            <w:pPr>
              <w:keepNext/>
              <w:spacing w:after="20" w:before="0"/>
              <w:jc w:val="left"/>
            </w:pPr>
            <w:r>
              <w:rPr>
                <w:sz w:val="17"/>
              </w:rPr>
              <w:t>0,367</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Kahramanmaraş</w:t>
            </w:r>
          </w:p>
        </w:tc>
        <w:tc>
          <w:tcPr>
            <w:tcW w:type="dxa" w:w="1020"/>
          </w:tcPr>
          <w:p>
            <w:pPr>
              <w:keepNext/>
              <w:spacing w:after="20" w:before="0"/>
              <w:jc w:val="left"/>
            </w:pPr>
            <w:r>
              <w:rPr>
                <w:sz w:val="17"/>
              </w:rPr>
              <w:t>798</w:t>
            </w:r>
          </w:p>
        </w:tc>
        <w:tc>
          <w:tcPr>
            <w:tcW w:type="dxa" w:w="1587"/>
          </w:tcPr>
          <w:p>
            <w:pPr>
              <w:keepNext/>
              <w:spacing w:after="20" w:before="0"/>
              <w:jc w:val="left"/>
            </w:pPr>
            <w:r>
              <w:rPr>
                <w:sz w:val="17"/>
              </w:rPr>
              <w:t>0,364 (−0,002)</w:t>
            </w:r>
          </w:p>
        </w:tc>
        <w:tc>
          <w:tcPr>
            <w:tcW w:type="dxa" w:w="1644"/>
          </w:tcPr>
          <w:p>
            <w:pPr>
              <w:keepNext/>
              <w:spacing w:after="20" w:before="0"/>
              <w:jc w:val="left"/>
            </w:pPr>
            <w:r>
              <w:rPr>
                <w:b/>
                <w:sz w:val="17"/>
              </w:rPr>
              <w:t>0,381 (−0,075)</w:t>
            </w:r>
          </w:p>
        </w:tc>
        <w:tc>
          <w:tcPr>
            <w:tcW w:type="dxa" w:w="1361"/>
          </w:tcPr>
          <w:p>
            <w:pPr>
              <w:keepNext/>
              <w:spacing w:after="20" w:before="0"/>
              <w:jc w:val="left"/>
            </w:pPr>
            <w:r>
              <w:rPr>
                <w:sz w:val="17"/>
              </w:rPr>
              <w:t>0,388</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0,387</w:t>
            </w:r>
          </w:p>
        </w:tc>
        <w:tc>
          <w:tcPr>
            <w:tcW w:type="dxa" w:w="1644"/>
          </w:tcPr>
          <w:p>
            <w:pPr>
              <w:keepNext/>
              <w:spacing w:after="20" w:before="0"/>
              <w:jc w:val="left"/>
            </w:pPr>
            <w:r>
              <w:rPr>
                <w:sz w:val="17"/>
              </w:rPr>
              <w:t>0,399</w:t>
            </w:r>
          </w:p>
        </w:tc>
        <w:tc>
          <w:tcPr>
            <w:tcW w:type="dxa" w:w="1361"/>
          </w:tcPr>
          <w:p>
            <w:pPr>
              <w:keepNext/>
              <w:spacing w:after="20" w:before="0"/>
              <w:jc w:val="left"/>
            </w:pPr>
            <w:r>
              <w:rPr>
                <w:sz w:val="17"/>
              </w:rPr>
              <w:t>0,407</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0,289 (−0,098)</w:t>
            </w:r>
          </w:p>
        </w:tc>
        <w:tc>
          <w:tcPr>
            <w:tcW w:type="dxa" w:w="1644"/>
          </w:tcPr>
          <w:p>
            <w:pPr>
              <w:keepNext/>
              <w:spacing w:after="20" w:before="0"/>
              <w:jc w:val="left"/>
            </w:pPr>
            <w:r>
              <w:rPr>
                <w:sz w:val="17"/>
              </w:rPr>
              <w:t>0,395 (−0,004)</w:t>
            </w:r>
          </w:p>
        </w:tc>
        <w:tc>
          <w:tcPr>
            <w:tcW w:type="dxa" w:w="1361"/>
          </w:tcPr>
          <w:p>
            <w:pPr>
              <w:keepNext/>
              <w:spacing w:after="20" w:before="0"/>
              <w:jc w:val="left"/>
            </w:pPr>
            <w:r>
              <w:rPr>
                <w:sz w:val="17"/>
              </w:rPr>
              <w:t>0,374</w:t>
            </w:r>
          </w:p>
        </w:tc>
      </w:tr>
      <w:tr>
        <w:trPr>
          <w:cantSplit/>
        </w:trPr>
        <w:tc>
          <w:tcPr>
            <w:tcW w:type="dxa" w:w="1701"/>
          </w:tcPr>
          <w:p>
            <w:pPr>
              <w:keepNext w:val="0"/>
              <w:spacing w:after="20" w:before="0"/>
              <w:jc w:val="left"/>
            </w:pPr>
            <w:r>
              <w:rPr>
                <w:sz w:val="17"/>
              </w:rPr>
              <w:t>SegFormer-B4</w:t>
            </w:r>
          </w:p>
        </w:tc>
        <w:tc>
          <w:tcPr>
            <w:tcW w:type="dxa" w:w="1757"/>
          </w:tcPr>
          <w:p>
            <w:pPr>
              <w:keepNext w:val="0"/>
              <w:spacing w:after="20" w:before="0"/>
              <w:jc w:val="left"/>
            </w:pPr>
            <w:r>
              <w:rPr>
                <w:sz w:val="17"/>
              </w:rPr>
              <w:t>Kahramanmaraş</w:t>
            </w:r>
          </w:p>
        </w:tc>
        <w:tc>
          <w:tcPr>
            <w:tcW w:type="dxa" w:w="1020"/>
          </w:tcPr>
          <w:p>
            <w:pPr>
              <w:keepNext w:val="0"/>
              <w:spacing w:after="20" w:before="0"/>
              <w:jc w:val="left"/>
            </w:pPr>
            <w:r>
              <w:rPr>
                <w:sz w:val="17"/>
              </w:rPr>
              <w:t>798</w:t>
            </w:r>
          </w:p>
        </w:tc>
        <w:tc>
          <w:tcPr>
            <w:tcW w:type="dxa" w:w="1587"/>
          </w:tcPr>
          <w:p>
            <w:pPr>
              <w:keepNext w:val="0"/>
              <w:spacing w:after="20" w:before="0"/>
              <w:jc w:val="left"/>
            </w:pPr>
            <w:r>
              <w:rPr>
                <w:sz w:val="17"/>
              </w:rPr>
              <w:t>0,388 (+0,001)</w:t>
            </w:r>
          </w:p>
        </w:tc>
        <w:tc>
          <w:tcPr>
            <w:tcW w:type="dxa" w:w="1644"/>
          </w:tcPr>
          <w:p>
            <w:pPr>
              <w:keepNext w:val="0"/>
              <w:spacing w:after="20" w:before="0"/>
              <w:jc w:val="left"/>
            </w:pPr>
            <w:r>
              <w:rPr>
                <w:b/>
                <w:sz w:val="17"/>
              </w:rPr>
              <w:t>0,322 (−0,077)</w:t>
            </w:r>
          </w:p>
        </w:tc>
        <w:tc>
          <w:tcPr>
            <w:tcW w:type="dxa" w:w="1361"/>
          </w:tcPr>
          <w:p>
            <w:pPr>
              <w:keepNext w:val="0"/>
              <w:spacing w:after="20" w:before="0"/>
              <w:jc w:val="left"/>
            </w:pPr>
            <w:r>
              <w:rPr>
                <w:sz w:val="17"/>
              </w:rPr>
              <w:t>0,370</w:t>
            </w:r>
          </w:p>
        </w:tc>
      </w:tr>
    </w:tbl>
    <w:p>
      <w:r>
        <w:rPr>
          <w:b w:val="0"/>
        </w:rPr>
        <w:t>Eğitimde görülmemiş ilde IoU_hasar birleşik eğitime göre 0,05–0,10 düşmüştür (%14–25). Kahramanmaraş çıkarıldığında eğitim kümesi yalnız %21 küçülmekte (1 013 → 798 karo) ve U-Net'te düşüş yalnız Kahramanmaraş'ta görülmektedir (−0,075; Hatay'da −0,002); bu kayıp büyük ölçüde görülmemiş ilin kendisine bağlanabilir. Hatay çıkarıldığında ise eğitim kümesi yarıya inmekte (521 karo) ve U-Net'te düşüş iki ilde benzer kalmaktadır (−0,052 ve −0,055); bu durumda kaybın ile özgü kısmı veri azalmasından ayırt edilememektedir. SegFormer-B4'te ise Hatay çıkarıldığında düşüş neredeyse yalnız Hatay'da görülmektedir (−0,098; Kahramanmaraş'ta −0,004); bu mimaride de görülmemiş ilin etkisi öne çıkmaktadır. Kahramanmaraş çıkarıldığında SegFormer-B4'te düşüş Kahramanmaraş'ta −0,077, Hatay'da +0,001 olmuştur. Aynı ayarlarla üç tohumla (7, 42, 2026) yinelenen birleşik U-Net (MiT-B4) ve SegFormer-B4 eğitimlerinde il bazındaki oynama en çok 0,10 kadardır; görülmemiş ildeki kayıplar bu oynamayla aynı mertebededir. Dolayısıyla tek tohumla ölçülen kaybın büyüklüğü kesin değildir; tutarlı olan örüntüdür: dört koşunun üçünde dışarıda bırakılan ilin değeri 0,08–0,10 düşerken aynı modelin öteki ildeki değeri değişmemiştir (en çok ±0,005). Bu fark, tohum değişiminin birleşik eğitimde iki il arasında yarattığı farkın (en çok 0,06) üzerindedir; kaybın büyüklüğünü kesinleştirmek için deneyin çoklu tohumla yinelenmesi gerekir.</w:t>
      </w:r>
    </w:p>
    <w:p>
      <w:r>
        <w:rPr>
          <w:b w:val="0"/>
        </w:rPr>
        <w:t>Sınırlar: deney tek tohumludur ve il başına 32–34 sınama karosuna dayanır; çıkarılan ilin payı eğitim kümesinin boyutunu da değiştirdiğinden (Hatay %49, Kahramanmaraş %21), aynı sayıda karonun rastgele çıkarıldığı, veri miktarıyla eşlenmiş bir kıyas gelecek çalışmaya bırakılmıştır. Operasyonel sonucu şudur: model yeni bir deprem bölgesinde kullanılacaksa Tablo 12'deki sınama değerleri iyimser okunmalı, o bölgeden etiketli az sayıda karoyla ince ayar yapılmadan bu değerlere güvenilmemelidir.</w:t>
      </w:r>
    </w:p>
    <w:p w14:paraId="48F89540" w14:textId="77777777" w:rsidR="00B20134" w:rsidRDefault="00B20134"/>
    <w:p w14:paraId="42A1543C" w14:textId="77777777" w:rsidR="00B20134" w:rsidRDefault="00990031">
      <w:pPr>
        <w:pStyle w:val="Balk2"/>
      </w:pPr>
      <w:r>
        <w:rPr>
          <w:rFonts w:ascii="Times New Roman" w:hAnsi="Times New Roman"/>
          <w:b w:val="0"/>
        </w:rPr>
        <w:t>4.5. Uçtan Uca Tatbikat Değerlendirmesi</w:t>
      </w:r>
    </w:p>
    <w:p w14:paraId="4229612E" w14:textId="77777777" w:rsidR="00B20134" w:rsidRDefault="00990031">
      <w:r>
        <w:rPr/>
        <w:t>Bu bölümde platformun bir müdahale döngüsünü uçtan uca tamamlayabildiği ve üç veri kanalının aynı mahalleye inip zincirin sonunda güzergâha dönüştüğü gösterilmektedir. Değerlendirme, Hatay ve Gaziantep'te üç gerçek mahallede (Defne/Elektrik, İslahiye, Nurdağı) yürütülmüştür. Her mahallede ekipler, mahalleye giren gerçek yol ağızlarında (OSM düğümleri) konuşlanır; beş giriş ağzı ile beş afetzede beş turda döndürülerek eşlenir (en çok 25 çift). Kapanmalar, o mahallenin açık drone ortofotosu üzerinde koşan kendi hasar modelimizin çıktısının OSM yol ağıyla piksel kesişiminden gelir.</w:t>
      </w:r>
    </w:p>
    <w:p w14:paraId="48820451" w14:textId="77777777" w:rsidR="00B20134" w:rsidRDefault="00990031">
      <w:r>
        <w:rPr/>
        <w:t>Tatbikat üç kanal koşturur. (i) Uydu/drone kanalı: hasar bölütlemesi ve yol ağı kesişiminden kapanmalar (Bölüm 3.4). (ii) Kamera kanalı: gerçek deprem fotoğraflarında catlak.pt ve bina.pt YOLO modellerinin çıkarımı. (iii) Metin kanalı: Türkçe ihbar metinlerinde BERTurk sınıflandırması. Üç kanalın çıktıları ortak bir sözleşmeye iner ve arayüzün ısı haritasında ayrı katmanlar olarak gösterilir. Kamera fotoğrafları 6 Şubat 2023 depremlerinin ardından (Şubat–Ağustos 2023) çekilmiş, Wikimedia Commons'ta kamu malı ya da CC BY-SA 4.0 lisansıyla yayımlanmış gerçek karelerdir (künye ve SHA-256 ile kayıtlı; çoğu Hatay/Antakya) ve gösterilen mahallenin fotoğrafı değildir; ihbar metinleri tatbikat için elle yazılmış sentetik metinlerdir; her iki kanalın harita üzerindeki konumları modelin hasarlı bulduğu alanlardan tohumla üretilir ve her kayıt sentetik konum etiketi taşır.</w:t>
      </w:r>
    </w:p>
    <w:p w14:paraId="3EEC72C4" w14:textId="77777777" w:rsidR="00B20134" w:rsidRDefault="00990031">
      <w:r>
        <w:rPr>
          <w:b/>
        </w:rPr>
        <w:t>Ekip–afetzede eşlemesi.</w:t>
      </w:r>
      <w:r>
        <w:rPr>
          <w:b w:val="0"/>
        </w:rPr>
        <w:t xml:space="preserve"> Tatbikatta eşleme, beş giriş ağzı ile beş afetzede arasında turların döndürülmesiyle yapılır (mahalle başına en çok 25 çift); bir atama eniyilemesi ya da rol-farkında açgözlü atama bu değerlendirmede koşulmaz. Rol-farkında atama ve iplik-güvenli görev kilitleme (TaskLock) ile eşzamanlılık güvencesi ayrı bir bileşen olarak tanımlıdır ancak tatbikat koşum yoluna bağlı değildir; bu bileşen ve küresel atama eniyilemesi Bölüm 5.4'te gelecek çalışma olarak sunulmuştur.</w:t>
      </w:r>
    </w:p>
    <w:p w14:paraId="0FFB8CCB" w14:textId="77777777" w:rsidR="00B20134" w:rsidRDefault="00990031">
      <w:r>
        <w:rPr>
          <w:b/>
        </w:rPr>
        <w:t>Güzergâh iç tutarlılığı.</w:t>
      </w:r>
      <w:r>
        <w:rPr>
          <w:b w:val="0"/>
        </w:rPr>
        <w:t xml:space="preserve"> Rotalanan güzergâhların hiçbiri kapalı olarak işaretlenmiş bir kenar içeremez: QuakeMind kolunda kapalı kenarlara sonsuz ağırlık verilir, harita varyantlarında ise bu kenarlar çizge görünümünden (nx.restricted_view) tümüyle dışlanır; en kısa yol araması bu kenarları yapısal olarak kullanamaz. A* aramasının kendisi bağımsız bir çözücüyle çapraz doğrulanmıştır: üç alanın beş tohumundaki bütün ekip–afetzede çiftlerinde, kapanmasız ve kapanmalı iki görünümde (248 ayrı sorgu) A*'ın bulduğu süre, aynı maliyet modeliyle açıkça kurulan kenar grafiği üzerinde networkx Dijkstra'sının bulduğu süreyle birebir aynıdır (en büyük fark 5,7·10⁻¹⁴ sn; 8 sorguda ikisi de hedefe yol bulamamıştır). Tatbikat mahallelerinde en yüksek kenar hızı 45–70 km/sa olduğundan taslağın önceki hâlindeki sabit 80 km/sa sezgiseli bu alanlarda da kabul edilebilir kalmış ve sonuçları etkilememiştir. Sahadaki geçilebilirliğin doğrulanması ayrı bir konudur ve burada iddia edilmemektedir.</w:t>
      </w:r>
    </w:p>
    <w:p w14:paraId="4054F514" w14:textId="17FD0B0A" w:rsidR="00B20134" w:rsidRDefault="00990031">
      <w:r>
        <w:rPr>
          <w:b/>
        </w:rPr>
        <w:t>Kanal ölçümleri.</w:t>
      </w:r>
      <w:r>
        <w:rPr>
          <w:b w:val="0"/>
        </w:rPr>
        <w:t xml:space="preserve"> Kamera kanalında 13 gerçek fotoğrafın tamamı tespit vermiş (toplam 47 çatlak, 65 bina); hibrit çıkarım medyanı 307,9 ms, en uzunu 383,0 ms'dir. Metin kanalında 18 ihbar metninin sınıflandırma medyanı 36,6 ms, en uzunu 43,0 ms'dir (gecikme, sınıflandırma katmanı düzeltilmeden önce ölçülmüştür; Bölüm 3.6); düzeltilmiş katmanla metinlerin on biri yazarın niyetiyle örtüşmüş (düzeltmeden önce dokuzu), örtüşmeyen yedisinin dördü 'Acil Yardım İhtiyacı', üçü 'Enkaz Bildirimi' sınıfına gitmiştir. Bu sayılar tespit sayısı ve gecikmedir, doğruluk (mAP, F₁) değildir: fotoğraflarda kutu düzeyinde yer gerçeği, metinlerde bağımsız etiket bulunmamaktadır (Bölüm 3.10). Coğrafi kodlama, tam hatta iki metinde 3,3 ve 4,4 saniyeye çıktığından tatbikat isteğinde çağrılmamaktadır. Ölçümler tek bir dizüstü bilgisayarda, grafik işlemci hızlandırması olmadan yapılmıştır.</w:t>
      </w:r>
    </w:p>
    <w:p w14:paraId="164AD5FD" w14:textId="7B0C437D" w:rsidR="006B13C8" w:rsidRDefault="00BF64E8">
      <w:r>
        <w:t xml:space="preserve">Gözlenen gecikmeler ve güven değerleri </w:t>
      </w:r>
      <w:r w:rsidR="00572A67">
        <w:t>Tablo 15</w:t>
      </w:r>
      <w:r w:rsidR="00AE5951">
        <w:rPr>
          <w:b/>
          <w:noProof/>
        </w:rPr>
      </w:r>
      <w:r>
        <w:t>'te listelenmektedir.</w:t>
      </w:r>
    </w:p>
    <w:p w14:paraId="4FFFF698" w14:textId="5CF032AB" w:rsidR="00B20134" w:rsidRDefault="00990031">
      <w:pPr>
        <w:keepNext/>
      </w:pPr>
      <w:r>
        <w:rPr>
          <w:b/>
        </w:rPr>
        <w:t>Tablo 15.</w:t>
      </w:r>
      <w:r>
        <w:rPr>
          <w:b w:val="0"/>
        </w:rPr>
        <w:t xml:space="preserve"> Tatbikat kanallarının ölçümü — kamera (YOLO) ve metin (BERTurk). Değerler tespit sayısı ve gecikmedir; doğruluk (mAP, F₁) değildir.</w:t>
      </w:r>
      <w:bookmarkStart w:id="24" w:name="Tablo15"/>
      <w:bookmarkEnd w:id="24"/>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Kanal</w:t>
            </w:r>
          </w:p>
        </w:tc>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n</w:t>
            </w:r>
          </w:p>
        </w:tc>
        <w:tc>
          <w:tcPr>
            <w:tcW w:type="dxa" w:w="1296"/>
            <w:shd w:val="clear" w:color="auto" w:fill="E8E8E8"/>
          </w:tcPr>
          <w:p>
            <w:pPr>
              <w:keepNext/>
              <w:spacing w:after="20" w:before="0"/>
              <w:jc w:val="left"/>
            </w:pPr>
            <w:r>
              <w:rPr>
                <w:b/>
                <w:sz w:val="17"/>
              </w:rPr>
              <w:t>Medyan (ms)</w:t>
            </w:r>
          </w:p>
        </w:tc>
        <w:tc>
          <w:tcPr>
            <w:tcW w:type="dxa" w:w="1296"/>
            <w:shd w:val="clear" w:color="auto" w:fill="E8E8E8"/>
          </w:tcPr>
          <w:p>
            <w:pPr>
              <w:keepNext/>
              <w:spacing w:after="20" w:before="0"/>
              <w:jc w:val="left"/>
            </w:pPr>
            <w:r>
              <w:rPr>
                <w:b/>
                <w:sz w:val="17"/>
              </w:rPr>
              <w:t>En uzun (ms)</w:t>
            </w:r>
          </w:p>
        </w:tc>
        <w:tc>
          <w:tcPr>
            <w:tcW w:type="dxa" w:w="1296"/>
            <w:shd w:val="clear" w:color="auto" w:fill="E8E8E8"/>
          </w:tcPr>
          <w:p>
            <w:pPr>
              <w:keepNext/>
              <w:spacing w:after="20" w:before="0"/>
              <w:jc w:val="left"/>
            </w:pPr>
            <w:r>
              <w:rPr>
                <w:b/>
                <w:sz w:val="17"/>
              </w:rPr>
              <w:t>Tespit / örtüşme</w:t>
            </w:r>
          </w:p>
        </w:tc>
        <w:tc>
          <w:tcPr>
            <w:tcW w:type="dxa" w:w="1296"/>
            <w:shd w:val="clear" w:color="auto" w:fill="E8E8E8"/>
          </w:tcPr>
          <w:p>
            <w:pPr>
              <w:keepNext/>
              <w:spacing w:after="20" w:before="0"/>
              <w:jc w:val="left"/>
            </w:pPr>
            <w:r>
              <w:rPr>
                <w:b/>
                <w:sz w:val="17"/>
              </w:rPr>
              <w:t>Not</w:t>
            </w:r>
          </w:p>
        </w:tc>
      </w:tr>
      <w:tr>
        <w:trPr>
          <w:cantSplit/>
        </w:trPr>
        <w:tc>
          <w:tcPr>
            <w:tcW w:type="dxa" w:w="1296"/>
          </w:tcPr>
          <w:p>
            <w:pPr>
              <w:keepNext/>
              <w:spacing w:after="20" w:before="0"/>
              <w:jc w:val="left"/>
            </w:pPr>
            <w:r>
              <w:rPr>
                <w:sz w:val="17"/>
              </w:rPr>
              <w:t>Yer seviyesi görüntü</w:t>
            </w:r>
          </w:p>
        </w:tc>
        <w:tc>
          <w:tcPr>
            <w:tcW w:type="dxa" w:w="1296"/>
          </w:tcPr>
          <w:p>
            <w:pPr>
              <w:keepNext/>
              <w:spacing w:after="20" w:before="0"/>
              <w:jc w:val="left"/>
            </w:pPr>
            <w:r>
              <w:rPr>
                <w:sz w:val="17"/>
              </w:rPr>
              <w:t>catlak.pt + bina.pt (YOLO)</w:t>
            </w:r>
          </w:p>
        </w:tc>
        <w:tc>
          <w:tcPr>
            <w:tcW w:type="dxa" w:w="1296"/>
          </w:tcPr>
          <w:p>
            <w:pPr>
              <w:keepNext/>
              <w:spacing w:after="20" w:before="0"/>
              <w:jc w:val="left"/>
            </w:pPr>
            <w:r>
              <w:rPr>
                <w:sz w:val="17"/>
              </w:rPr>
              <w:t>13</w:t>
            </w:r>
          </w:p>
        </w:tc>
        <w:tc>
          <w:tcPr>
            <w:tcW w:type="dxa" w:w="1296"/>
          </w:tcPr>
          <w:p>
            <w:pPr>
              <w:keepNext/>
              <w:spacing w:after="20" w:before="0"/>
              <w:jc w:val="left"/>
            </w:pPr>
            <w:r>
              <w:rPr>
                <w:sz w:val="17"/>
              </w:rPr>
              <w:t>307,9</w:t>
            </w:r>
          </w:p>
        </w:tc>
        <w:tc>
          <w:tcPr>
            <w:tcW w:type="dxa" w:w="1296"/>
          </w:tcPr>
          <w:p>
            <w:pPr>
              <w:keepNext/>
              <w:spacing w:after="20" w:before="0"/>
              <w:jc w:val="left"/>
            </w:pPr>
            <w:r>
              <w:rPr>
                <w:sz w:val="17"/>
              </w:rPr>
              <w:t>383,0</w:t>
            </w:r>
          </w:p>
        </w:tc>
        <w:tc>
          <w:tcPr>
            <w:tcW w:type="dxa" w:w="1296"/>
          </w:tcPr>
          <w:p>
            <w:pPr>
              <w:keepNext/>
              <w:spacing w:after="20" w:before="0"/>
              <w:jc w:val="left"/>
            </w:pPr>
            <w:r>
              <w:rPr>
                <w:sz w:val="17"/>
              </w:rPr>
              <w:t>13/13 foto · 47 çatlak · 65 bina</w:t>
            </w:r>
          </w:p>
        </w:tc>
        <w:tc>
          <w:tcPr>
            <w:tcW w:type="dxa" w:w="1296"/>
          </w:tcPr>
          <w:p>
            <w:pPr>
              <w:keepNext/>
              <w:spacing w:after="20" w:before="0"/>
              <w:jc w:val="left"/>
            </w:pPr>
            <w:r>
              <w:rPr>
                <w:sz w:val="17"/>
              </w:rPr>
              <w:t>tespit sayısı, mAP değil</w:t>
            </w:r>
          </w:p>
        </w:tc>
      </w:tr>
      <w:tr>
        <w:trPr>
          <w:cantSplit/>
        </w:trPr>
        <w:tc>
          <w:tcPr>
            <w:tcW w:type="dxa" w:w="1296"/>
          </w:tcPr>
          <w:p>
            <w:pPr>
              <w:spacing w:after="20" w:before="0"/>
              <w:jc w:val="left"/>
            </w:pPr>
            <w:r>
              <w:rPr>
                <w:sz w:val="17"/>
              </w:rPr>
              <w:t>Türkçe metin</w:t>
            </w:r>
          </w:p>
        </w:tc>
        <w:tc>
          <w:tcPr>
            <w:tcW w:type="dxa" w:w="1296"/>
          </w:tcPr>
          <w:p>
            <w:pPr>
              <w:spacing w:after="20" w:before="0"/>
              <w:jc w:val="left"/>
            </w:pPr>
            <w:r>
              <w:rPr>
                <w:sz w:val="17"/>
              </w:rPr>
              <w:t>BERTurk sınıflandırma</w:t>
            </w:r>
          </w:p>
        </w:tc>
        <w:tc>
          <w:tcPr>
            <w:tcW w:type="dxa" w:w="1296"/>
          </w:tcPr>
          <w:p>
            <w:pPr>
              <w:spacing w:after="20" w:before="0"/>
              <w:jc w:val="left"/>
            </w:pPr>
            <w:r>
              <w:rPr>
                <w:sz w:val="17"/>
              </w:rPr>
              <w:t>18</w:t>
            </w:r>
          </w:p>
        </w:tc>
        <w:tc>
          <w:tcPr>
            <w:tcW w:type="dxa" w:w="1296"/>
          </w:tcPr>
          <w:p>
            <w:pPr>
              <w:spacing w:after="20" w:before="0"/>
              <w:jc w:val="left"/>
            </w:pPr>
            <w:r>
              <w:rPr>
                <w:sz w:val="17"/>
              </w:rPr>
              <w:t>36,6</w:t>
            </w:r>
          </w:p>
        </w:tc>
        <w:tc>
          <w:tcPr>
            <w:tcW w:type="dxa" w:w="1296"/>
          </w:tcPr>
          <w:p>
            <w:pPr>
              <w:spacing w:after="20" w:before="0"/>
              <w:jc w:val="left"/>
            </w:pPr>
            <w:r>
              <w:rPr>
                <w:sz w:val="17"/>
              </w:rPr>
              <w:t>43,0</w:t>
            </w:r>
          </w:p>
        </w:tc>
        <w:tc>
          <w:tcPr>
            <w:tcW w:type="dxa" w:w="1296"/>
          </w:tcPr>
          <w:p>
            <w:pPr>
              <w:spacing w:after="20" w:before="0"/>
              <w:jc w:val="left"/>
            </w:pPr>
            <w:r>
              <w:rPr>
                <w:sz w:val="17"/>
              </w:rPr>
              <w:t>yazar niyetiyle 11/18 (düzeltme öncesi 9/18)</w:t>
            </w:r>
          </w:p>
        </w:tc>
        <w:tc>
          <w:tcPr>
            <w:tcW w:type="dxa" w:w="1296"/>
          </w:tcPr>
          <w:p>
            <w:pPr>
              <w:spacing w:after="20" w:before="0"/>
              <w:jc w:val="left"/>
            </w:pPr>
            <w:r>
              <w:rPr>
                <w:sz w:val="17"/>
              </w:rPr>
              <w:t>doğruluk değil; etiketli küme gerekir; gecikme düzeltme öncesi ölçüldü</w:t>
            </w:r>
          </w:p>
        </w:tc>
      </w:tr>
    </w:tbl>
    <w:p w14:paraId="1632AA18" w14:textId="77777777" w:rsidR="00B20134" w:rsidRDefault="00B20134"/>
    <w:p w14:paraId="30B4208E" w14:textId="77777777" w:rsidR="00B20134" w:rsidRDefault="00990031">
      <w:r>
        <w:rPr>
          <w:b w:val="0"/>
        </w:rPr>
        <w:t>Toplanma alanı yönlendirmesi tatbikat zincirinde koşulmamış ve bu değerlendirmede raporlanmamıştır.</w:t>
      </w:r>
    </w:p>
    <w:p w14:paraId="0951A628" w14:textId="77777777" w:rsidR="00B20134" w:rsidRDefault="00990031">
      <w:r>
        <w:rPr>
          <w:b/>
        </w:rPr>
        <w:t>Metin kanalında bir eğilim gözlenmiştir.</w:t>
      </w:r>
      <w:r>
        <w:rPr>
          <w:b w:val="0"/>
        </w:rPr>
        <w:t xml:space="preserve"> On sekiz ihbar metninden on biri yazarın niyetiyle örtüşmüştür. Bu bir doğruluk ölçüsü değildir ('beklenen' etiket tek kişinin yargısıdır ve 'Enkaz Bildirimi' ile 'Acil Yardım İhtiyacı' sınırı gerçekten bulanıktır). Sınıflandırma katmanının ilk hâlinde örtüşme 9/18'di ve on sekiz çıktının on ikisini model değil anahtar sözcük kurtarma katmanı belirliyordu (Bölüm 3.6); katman düzeltildikten sonra kararların on beşini model, üçünü kurtarma katmanı vermektedir. Örtüşmeyen yedi metnin üçünde model ihtiyaç tipine ait bir alt etiket vermiş ("su ve bebek maması" için Yemek, "soba ve yakacak" için Isınma, "jeneratör ve aydınlatma" için Arama Ekipmanı), eşleme ise bu alt etiketleri Acil Yardım'a bağlamıştır (Tablo 8); yazar üçünü de lojistik ihtiyaç olarak etiketlemiştir. Üçünde model "Enkaz Kaldırma" demiştir: enkaz altındaki bir yakınını bildiren, kanaması durmayan bir yaralıyı bildiren ve çökmüş duvarın kapattığı bir caddeyi bildiren metinler. Kalan birinde, ambulansın giremediği bir sokağı bildiren metin kurtarma katmanında önceliği yüksek "ambulans" sözcüğüyle Acil Yardım'a atanmıştır. Dikkat çekici bir bulgu, modelin dört yol kapanması metninin hiçbirini ulaşım etiketiyle tanımamasıdır: üçüne "Alakasız" (skor 0,58–0,65), birine "Enkaz Kaldırma" demiştir; üç metin ancak kurtarma katmanı sayesinde zincirde kalmıştır. Yol kapanması bilgisi bu hatta bugün modelden değil anahtar sözcüklerden gelmektedir. Modelin 13 etiketli ham çıktısının başarımı bu ölçümle değerlendirilemez; F₁ iddiası için 13 etiket düzeyinde etiketli bir küme gereklidir.</w:t>
      </w:r>
    </w:p>
    <w:p>
      <w:r>
        <w:rPr>
          <w:b w:val="0"/>
        </w:rPr>
        <w:t>Üç kanalın aynı mahalledeki çıktıları ve zincirin sonu (kapalı yollar ve ekip güzergâhları) Şekil 10'da tek haritada gösterilmektedir.</w:t>
      </w:r>
    </w:p>
    <w:p>
      <w:pPr>
        <w:keepNext/>
        <w:spacing w:before="120" w:after="40"/>
        <w:jc w:val="center"/>
      </w:pPr>
      <w:r>
        <w:drawing>
          <wp:inline xmlns:a="http://schemas.openxmlformats.org/drawingml/2006/main" xmlns:pic="http://schemas.openxmlformats.org/drawingml/2006/picture">
            <wp:extent cx="3960000" cy="6165844"/>
            <wp:docPr id="56" name="Picture 56"/>
            <wp:cNvGraphicFramePr>
              <a:graphicFrameLocks noChangeAspect="1"/>
            </wp:cNvGraphicFramePr>
            <a:graphic>
              <a:graphicData uri="http://schemas.openxmlformats.org/drawingml/2006/picture">
                <pic:pic>
                  <pic:nvPicPr>
                    <pic:cNvPr id="0" name="sekil_uc_kanal_nurdagi.png"/>
                    <pic:cNvPicPr/>
                  </pic:nvPicPr>
                  <pic:blipFill>
                    <a:blip r:embed="rId62"/>
                    <a:stretch>
                      <a:fillRect/>
                    </a:stretch>
                  </pic:blipFill>
                  <pic:spPr>
                    <a:xfrm>
                      <a:off x="0" y="0"/>
                      <a:ext cx="3960000" cy="6165844"/>
                    </a:xfrm>
                    <a:prstGeom prst="rect"/>
                  </pic:spPr>
                </pic:pic>
              </a:graphicData>
            </a:graphic>
          </wp:inline>
        </w:drawing>
      </w:r>
    </w:p>
    <w:p>
      <w:pPr>
        <w:spacing w:before="60" w:after="200"/>
        <w:jc w:val="center"/>
      </w:pPr>
      <w:r>
        <w:rPr>
          <w:b/>
          <w:sz w:val="19"/>
        </w:rPr>
        <w:t>Şekil 10.</w:t>
      </w:r>
      <w:r>
        <w:rPr>
          <w:b w:val="0"/>
          <w:sz w:val="19"/>
        </w:rPr>
        <w:t xml:space="preserve"> Üç kanal tek haritada (Gaziantep / Nurdağı, U-Net MiT-B4, tohum 42). Kırmızı alanlar uydu/drone kanalının hasarlı bulduğu pikseller, koyu kırmızı çizgiler bunlardan türetilen kapalı yollar (26 kenar), mavi çizgiler ekip güzergâhlarıdır; sarı kareler kamera kanalını (4 gerçek fotoğraf; YOLO 15 çatlak ve 41 bina tespiti), mor daireler metin kanalını (5 ihbar, BERTurk sınıfı) gösterir. Görüntü, fotoğraflar ve bütün model çıktıları gerçektir; ihbar metinleri ile kamera ve metin kayıtlarının harita konumları üretilmiştir. Fotoğraflar aynı depremlerin ardından çekilmiş gerçek karelerdir (dokuzu Hatay/Antakya'da, dördünün ili kaynakta belirtilmemiş), ancak bu mahallenin fotoğrafı değildir.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t>Kapanmayı önceden bilmenin operasyonel katkısını niceliklendirmek için tatbikat üç kıyas koluyla koşulmuştur (Bölüm 3.8): kapanmayı bilmeyen ekip (yola çıkar, kapalı sokağa varınca öğrenir, değerlendirir, döner), telsizle paylaşan filo (bir ekibin öğrendiği kapanma anında bütün ekiplere yayılır) ve QuakeMind (analizin çıkardığı kapanmalar baştan bilinir). Değerlendirme üç gerçek mahalle × üç model × beş tohum üzerinde yürütülmüştür; ortalamalar yalnızca bütün kolların ulaştığı ortak görevlerden alınmıştır. Tatbikatta yer gerçeği bir kapanma katmanı bulunmadığından dünya modelin kendi çıktısıdır; bu nedenle QuakeMind kolu tanım gereği kusursuz bilgiye sahiptir ve bu tablo modelin doğruluğunu değil, kapanmayı önceden bilmenin kazandırdığı süreyi ölçer. Modelin doğruluğu ayrı ve etiketli veriyle değerlendirilir (Bölüm 4.3).</w:t>
      </w:r>
    </w:p>
    <w:p w14:paraId="5053D95F" w14:textId="77777777" w:rsidR="00EB2207" w:rsidRDefault="00BF64E8">
      <w:r>
        <w:rPr/>
        <w:t>Her yapılandırma beş rastgelelik tohumuyla koşulmuştur. Çıkarım tohumdan bağımsız olduğundan analiz alan-model başına bir kez, tatbikat tohum başına tekrarlanır. Raporlanan değerler görev başına ortalama ± standart sapmadır; 'küme' sütunu kaç tohumun farklı afetzede kümesi ürettiğini gösterir. Modelin fiilen değerlendirebildiği kenar oranı (kapsama) görüntünün uçuş izine ve mahalle çizgisine bağlıdır, modelden bağımsızdır: Defne'de %19, İslahiye'de %46, Nurdağı'nda %44; modelin görmediği kenar açık sayılır ama ölçülmemiştir.</w:t>
      </w:r>
    </w:p>
    <w:p w14:paraId="3BC6F0F9" w14:textId="0DB5EC5E" w:rsidR="00EB2207" w:rsidRDefault="00BF64E8">
      <w:r>
        <w:rPr/>
        <w:t>Ana sonuçlar Tablo 16'da verilmektedir. Kazanç keşif sayısını izler: ekip kaç kapanmaya fiilen denk gelirse kazanç o kadar büyüktür. Bu ilişkinin bir bölümü yapısaldır: farkın büyük bölümü keşif başına beyan edilen değerlendirme süresinden geldiğinden (aşağıda, Farkın ayrıştırılması), keşif sayısı ile kazanç arasındaki bağ ölçülen yol farkından çok bu süreyi yansıtır. Nurdağı'nda üç modelin üçü de beş farklı tohum kümesiyle koşabilmiş ve kazanç %54–60 bandında kalmıştır; Defne'de blob sayısı az olduğundan beş tohum tek kurulum vermekte (küme 1/5), oradaki sıfır yayılım sağlamlık değil tek örneklem anlamına gelmektedir. Daha çok hasar bulmak daha çok operasyonel fayda demek değildir: İslahiye'de dengeli model %2,06 hasarla %33,7 kazandırırken en büyük model %1,34 hasarla yalnız %8,3 kazandırmıştır. Belirleyici olan bulunan hasarın miktarı değil, kapanmaların ekip rotalarına düşüp düşmediğidir; bu, bölütleme başarımı ile operasyonel sonucun doğrudan orantılı olmadığını gösteren ölçülmüş bir bulgudur.</w:t>
      </w:r>
    </w:p>
    <w:p w14:paraId="498BCE56" w14:textId="6932E44B" w:rsidR="00B20134" w:rsidRDefault="00990031">
      <w:pPr>
        <w:keepNext/>
      </w:pPr>
      <w:r>
        <w:rPr>
          <w:b/>
        </w:rPr>
        <w:t>Tablo 16.</w:t>
      </w:r>
      <w:r>
        <w:rPr>
          <w:b w:val="0"/>
        </w:rPr>
        <w:t xml:space="preserve"> Üç gerçek mahallede kapanmayı önceden bilmenin erişim süresine etkisi (üç model × beş tohum; görev başına ortalama ± standart sapma, dakika). Mahalle başına beş giriş ağzı × afetzede sayısı kadar çift kurulur (en çok 25). Ortalamalar yalnız bütün kolların ulaştığı ortak görevlerden alınmıştır. Keşif: ortak görevlerde yaşanan toplam kapanma keşfi, kapanmayı bilmeyen ekip / telsizle paylaşan filo (tohum ortalaması). Ceza payı: kapanmayı bilmeyen ekibin ödediği toplam değerlendirme süresinin iki kol arasındaki toplam süre farkına oranı. Küme 1/5 satırlarında beş tohum aynı kurulumu verdiğinden kazanç ve ceza payının standart sapması yazılmamıştır.</w:t>
      </w:r>
      <w:bookmarkStart w:id="25" w:name="Tablo16"/>
      <w:bookmarkEnd w:id="25"/>
    </w:p>
    <w:tbl>
      <w:tblPr>
        <w:tblStyle w:val="TabloKlavuzu"/>
        <w:tblW w:type="pct" w:w="5000"/>
        <w:tblLook w:firstColumn="1" w:firstRow="1" w:lastColumn="0" w:lastRow="0" w:noHBand="0" w:noVBand="1" w:val="04A0"/>
        <w:jc w:val="center"/>
      </w:tblPr>
      <w:tblGrid>
        <w:gridCol w:w="879"/>
        <w:gridCol w:w="879"/>
        <w:gridCol w:w="595"/>
        <w:gridCol w:w="539"/>
        <w:gridCol w:w="595"/>
        <w:gridCol w:w="879"/>
        <w:gridCol w:w="879"/>
        <w:gridCol w:w="879"/>
        <w:gridCol w:w="822"/>
        <w:gridCol w:w="850"/>
        <w:gridCol w:w="595"/>
        <w:gridCol w:w="454"/>
      </w:tblGrid>
      <w:tr>
        <w:trPr>
          <w:cantSplit/>
          <w:tblHeader/>
        </w:trPr>
        <w:tc>
          <w:tcPr>
            <w:tcW w:type="dxa" w:w="879"/>
            <w:shd w:val="clear" w:color="auto" w:fill="E8E8E8"/>
          </w:tcPr>
          <w:p>
            <w:pPr>
              <w:keepNext/>
              <w:spacing w:after="20" w:before="0"/>
              <w:jc w:val="left"/>
            </w:pPr>
            <w:r>
              <w:rPr>
                <w:b/>
                <w:sz w:val="16"/>
              </w:rPr>
              <w:t>Alan</w:t>
            </w:r>
          </w:p>
        </w:tc>
        <w:tc>
          <w:tcPr>
            <w:tcW w:type="dxa" w:w="879"/>
            <w:shd w:val="clear" w:color="auto" w:fill="E8E8E8"/>
          </w:tcPr>
          <w:p>
            <w:pPr>
              <w:keepNext/>
              <w:spacing w:after="20" w:before="0"/>
              <w:jc w:val="left"/>
            </w:pPr>
            <w:r>
              <w:rPr>
                <w:b/>
                <w:sz w:val="16"/>
              </w:rPr>
              <w:t>Model</w:t>
            </w:r>
          </w:p>
        </w:tc>
        <w:tc>
          <w:tcPr>
            <w:tcW w:type="dxa" w:w="595"/>
            <w:shd w:val="clear" w:color="auto" w:fill="E8E8E8"/>
          </w:tcPr>
          <w:p>
            <w:pPr>
              <w:keepNext/>
              <w:spacing w:after="20" w:before="0"/>
              <w:jc w:val="left"/>
            </w:pPr>
            <w:r>
              <w:rPr>
                <w:b/>
                <w:sz w:val="16"/>
              </w:rPr>
              <w:t>Hasar</w:t>
            </w:r>
          </w:p>
        </w:tc>
        <w:tc>
          <w:tcPr>
            <w:tcW w:type="dxa" w:w="539"/>
            <w:shd w:val="clear" w:color="auto" w:fill="E8E8E8"/>
          </w:tcPr>
          <w:p>
            <w:pPr>
              <w:keepNext/>
              <w:spacing w:after="20" w:before="0"/>
              <w:jc w:val="left"/>
            </w:pPr>
            <w:r>
              <w:rPr>
                <w:b/>
                <w:sz w:val="16"/>
              </w:rPr>
              <w:t>Kapalı k.</w:t>
            </w:r>
          </w:p>
        </w:tc>
        <w:tc>
          <w:tcPr>
            <w:tcW w:type="dxa" w:w="595"/>
            <w:shd w:val="clear" w:color="auto" w:fill="E8E8E8"/>
          </w:tcPr>
          <w:p>
            <w:pPr>
              <w:keepNext/>
              <w:spacing w:after="20" w:before="0"/>
              <w:jc w:val="left"/>
            </w:pPr>
            <w:r>
              <w:rPr>
                <w:b/>
                <w:sz w:val="16"/>
              </w:rPr>
              <w:t>Afetzede</w:t>
            </w:r>
          </w:p>
        </w:tc>
        <w:tc>
          <w:tcPr>
            <w:tcW w:type="dxa" w:w="879"/>
            <w:shd w:val="clear" w:color="auto" w:fill="E8E8E8"/>
          </w:tcPr>
          <w:p>
            <w:pPr>
              <w:keepNext/>
              <w:spacing w:after="20" w:before="0"/>
              <w:jc w:val="left"/>
            </w:pPr>
            <w:r>
              <w:rPr>
                <w:b/>
                <w:sz w:val="16"/>
              </w:rPr>
              <w:t>Bilmeyen</w:t>
            </w:r>
          </w:p>
        </w:tc>
        <w:tc>
          <w:tcPr>
            <w:tcW w:type="dxa" w:w="879"/>
            <w:shd w:val="clear" w:color="auto" w:fill="E8E8E8"/>
          </w:tcPr>
          <w:p>
            <w:pPr>
              <w:keepNext/>
              <w:spacing w:after="20" w:before="0"/>
              <w:jc w:val="left"/>
            </w:pPr>
            <w:r>
              <w:rPr>
                <w:b/>
                <w:sz w:val="16"/>
              </w:rPr>
              <w:t>Telsizle paylaşan</w:t>
            </w:r>
          </w:p>
        </w:tc>
        <w:tc>
          <w:tcPr>
            <w:tcW w:type="dxa" w:w="879"/>
            <w:shd w:val="clear" w:color="auto" w:fill="E8E8E8"/>
          </w:tcPr>
          <w:p>
            <w:pPr>
              <w:keepNext/>
              <w:spacing w:after="20" w:before="0"/>
              <w:jc w:val="left"/>
            </w:pPr>
            <w:r>
              <w:rPr>
                <w:b/>
                <w:sz w:val="16"/>
              </w:rPr>
              <w:t>QuakeMind</w:t>
            </w:r>
          </w:p>
        </w:tc>
        <w:tc>
          <w:tcPr>
            <w:tcW w:type="dxa" w:w="822"/>
            <w:shd w:val="clear" w:color="auto" w:fill="E8E8E8"/>
          </w:tcPr>
          <w:p>
            <w:pPr>
              <w:keepNext/>
              <w:spacing w:after="20" w:before="0"/>
              <w:jc w:val="left"/>
            </w:pPr>
            <w:r>
              <w:rPr>
                <w:b/>
                <w:sz w:val="16"/>
              </w:rPr>
              <w:t>Kazanç</w:t>
            </w:r>
          </w:p>
        </w:tc>
        <w:tc>
          <w:tcPr>
            <w:tcW w:type="dxa" w:w="850"/>
            <w:shd w:val="clear" w:color="auto" w:fill="E8E8E8"/>
          </w:tcPr>
          <w:p>
            <w:pPr>
              <w:keepNext/>
              <w:spacing w:after="20" w:before="0"/>
              <w:jc w:val="left"/>
            </w:pPr>
            <w:r>
              <w:rPr>
                <w:b/>
                <w:sz w:val="16"/>
              </w:rPr>
              <w:t>Keşif (bilmeyen / telsiz)</w:t>
            </w:r>
          </w:p>
        </w:tc>
        <w:tc>
          <w:tcPr>
            <w:tcW w:type="dxa" w:w="595"/>
            <w:shd w:val="clear" w:color="auto" w:fill="E8E8E8"/>
          </w:tcPr>
          <w:p>
            <w:pPr>
              <w:keepNext/>
              <w:spacing w:after="20" w:before="0"/>
              <w:jc w:val="left"/>
            </w:pPr>
            <w:r>
              <w:rPr>
                <w:b/>
                <w:sz w:val="16"/>
              </w:rPr>
              <w:t>Ceza payı</w:t>
            </w:r>
          </w:p>
        </w:tc>
        <w:tc>
          <w:tcPr>
            <w:tcW w:type="dxa" w:w="454"/>
            <w:shd w:val="clear" w:color="auto" w:fill="E8E8E8"/>
          </w:tcPr>
          <w:p>
            <w:pPr>
              <w:keepNext/>
              <w:spacing w:after="20" w:before="0"/>
              <w:jc w:val="left"/>
            </w:pPr>
            <w:r>
              <w:rPr>
                <w:b/>
                <w:sz w:val="16"/>
              </w:rPr>
              <w:t>Küme</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Hızlı (MiT-B0)</w:t>
            </w:r>
          </w:p>
        </w:tc>
        <w:tc>
          <w:tcPr>
            <w:tcW w:type="dxa" w:w="595"/>
          </w:tcPr>
          <w:p>
            <w:pPr>
              <w:keepNext/>
              <w:spacing w:after="20" w:before="0"/>
              <w:jc w:val="left"/>
            </w:pPr>
            <w:r>
              <w:rPr>
                <w:sz w:val="16"/>
              </w:rPr>
              <w:t>%0,67</w:t>
            </w:r>
          </w:p>
        </w:tc>
        <w:tc>
          <w:tcPr>
            <w:tcW w:type="dxa" w:w="539"/>
          </w:tcPr>
          <w:p>
            <w:pPr>
              <w:keepNext/>
              <w:spacing w:after="20" w:before="0"/>
              <w:jc w:val="left"/>
            </w:pPr>
            <w:r>
              <w:rPr>
                <w:sz w:val="16"/>
              </w:rPr>
              <w:t>4</w:t>
            </w:r>
          </w:p>
        </w:tc>
        <w:tc>
          <w:tcPr>
            <w:tcW w:type="dxa" w:w="595"/>
          </w:tcPr>
          <w:p>
            <w:pPr>
              <w:keepNext/>
              <w:spacing w:after="20" w:before="0"/>
              <w:jc w:val="left"/>
            </w:pPr>
            <w:r>
              <w:rPr>
                <w:sz w:val="16"/>
              </w:rPr>
              <w:t>1</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22"/>
          </w:tcPr>
          <w:p>
            <w:pPr>
              <w:keepNext/>
              <w:spacing w:after="20" w:before="0"/>
              <w:jc w:val="left"/>
            </w:pPr>
            <w:r>
              <w:rPr>
                <w:sz w:val="16"/>
              </w:rPr>
              <w:t>araç rotası yok</w:t>
            </w:r>
          </w:p>
        </w:tc>
        <w:tc>
          <w:tcPr>
            <w:tcW w:type="dxa" w:w="850"/>
          </w:tcPr>
          <w:p>
            <w:pPr>
              <w:keepNext/>
              <w:spacing w:after="20" w:before="0"/>
              <w:jc w:val="left"/>
            </w:pPr>
            <w:r>
              <w:rPr>
                <w:sz w:val="16"/>
              </w:rPr>
              <w:t>—</w:t>
            </w:r>
          </w:p>
        </w:tc>
        <w:tc>
          <w:tcPr>
            <w:tcW w:type="dxa" w:w="595"/>
          </w:tcPr>
          <w:p>
            <w:pPr>
              <w:keepNext/>
              <w:spacing w:after="20" w:before="0"/>
              <w:jc w:val="left"/>
            </w:pPr>
            <w:r>
              <w:rPr>
                <w:sz w:val="16"/>
              </w:rPr>
              <w:t>—</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Dengeli (MiT-B2)</w:t>
            </w:r>
          </w:p>
        </w:tc>
        <w:tc>
          <w:tcPr>
            <w:tcW w:type="dxa" w:w="595"/>
          </w:tcPr>
          <w:p>
            <w:pPr>
              <w:keepNext/>
              <w:spacing w:after="20" w:before="0"/>
              <w:jc w:val="left"/>
            </w:pPr>
            <w:r>
              <w:rPr>
                <w:sz w:val="16"/>
              </w:rPr>
              <w:t>%1,26</w:t>
            </w:r>
          </w:p>
        </w:tc>
        <w:tc>
          <w:tcPr>
            <w:tcW w:type="dxa" w:w="539"/>
          </w:tcPr>
          <w:p>
            <w:pPr>
              <w:keepNext/>
              <w:spacing w:after="20" w:before="0"/>
              <w:jc w:val="left"/>
            </w:pPr>
            <w:r>
              <w:rPr>
                <w:sz w:val="16"/>
              </w:rPr>
              <w:t>10</w:t>
            </w:r>
          </w:p>
        </w:tc>
        <w:tc>
          <w:tcPr>
            <w:tcW w:type="dxa" w:w="595"/>
          </w:tcPr>
          <w:p>
            <w:pPr>
              <w:keepNext/>
              <w:spacing w:after="20" w:before="0"/>
              <w:jc w:val="left"/>
            </w:pPr>
            <w:r>
              <w:rPr>
                <w:sz w:val="16"/>
              </w:rPr>
              <w:t>5</w:t>
            </w:r>
          </w:p>
        </w:tc>
        <w:tc>
          <w:tcPr>
            <w:tcW w:type="dxa" w:w="879"/>
          </w:tcPr>
          <w:p>
            <w:pPr>
              <w:keepNext/>
              <w:spacing w:after="20" w:before="0"/>
              <w:jc w:val="left"/>
            </w:pPr>
            <w:r>
              <w:rPr>
                <w:sz w:val="16"/>
              </w:rPr>
              <w:t>2,03 ± 0,00</w:t>
            </w:r>
          </w:p>
        </w:tc>
        <w:tc>
          <w:tcPr>
            <w:tcW w:type="dxa" w:w="879"/>
          </w:tcPr>
          <w:p>
            <w:pPr>
              <w:keepNext/>
              <w:spacing w:after="20" w:before="0"/>
              <w:jc w:val="left"/>
            </w:pPr>
            <w:r>
              <w:rPr>
                <w:sz w:val="16"/>
              </w:rPr>
              <w:t>1,79 ± 0,00</w:t>
            </w:r>
          </w:p>
        </w:tc>
        <w:tc>
          <w:tcPr>
            <w:tcW w:type="dxa" w:w="879"/>
          </w:tcPr>
          <w:p>
            <w:pPr>
              <w:keepNext/>
              <w:spacing w:after="20" w:before="0"/>
              <w:jc w:val="left"/>
            </w:pPr>
            <w:r>
              <w:rPr>
                <w:sz w:val="16"/>
              </w:rPr>
              <w:t>1,47 ± 0,00</w:t>
            </w:r>
          </w:p>
        </w:tc>
        <w:tc>
          <w:tcPr>
            <w:tcW w:type="dxa" w:w="822"/>
          </w:tcPr>
          <w:p>
            <w:pPr>
              <w:keepNext/>
              <w:spacing w:after="20" w:before="0"/>
              <w:jc w:val="left"/>
            </w:pPr>
            <w:r>
              <w:rPr>
                <w:sz w:val="16"/>
              </w:rPr>
              <w:t>%27,5</w:t>
            </w:r>
          </w:p>
        </w:tc>
        <w:tc>
          <w:tcPr>
            <w:tcW w:type="dxa" w:w="850"/>
          </w:tcPr>
          <w:p>
            <w:pPr>
              <w:keepNext/>
              <w:spacing w:after="20" w:before="0"/>
              <w:jc w:val="left"/>
            </w:pPr>
            <w:r>
              <w:rPr>
                <w:sz w:val="16"/>
              </w:rPr>
              <w:t>8,0 / 5,0</w:t>
            </w:r>
          </w:p>
        </w:tc>
        <w:tc>
          <w:tcPr>
            <w:tcW w:type="dxa" w:w="595"/>
          </w:tcPr>
          <w:p>
            <w:pPr>
              <w:keepNext/>
              <w:spacing w:after="20" w:before="0"/>
              <w:jc w:val="left"/>
            </w:pPr>
            <w:r>
              <w:rPr>
                <w:sz w:val="16"/>
              </w:rPr>
              <w:t>%71</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Büyük (U-Net MiT-B4)</w:t>
            </w:r>
          </w:p>
        </w:tc>
        <w:tc>
          <w:tcPr>
            <w:tcW w:type="dxa" w:w="595"/>
          </w:tcPr>
          <w:p>
            <w:pPr>
              <w:keepNext/>
              <w:spacing w:after="20" w:before="0"/>
              <w:jc w:val="left"/>
            </w:pPr>
            <w:r>
              <w:rPr>
                <w:sz w:val="16"/>
              </w:rPr>
              <w:t>%1,49</w:t>
            </w:r>
          </w:p>
        </w:tc>
        <w:tc>
          <w:tcPr>
            <w:tcW w:type="dxa" w:w="539"/>
          </w:tcPr>
          <w:p>
            <w:pPr>
              <w:keepNext/>
              <w:spacing w:after="20" w:before="0"/>
              <w:jc w:val="left"/>
            </w:pPr>
            <w:r>
              <w:rPr>
                <w:sz w:val="16"/>
              </w:rPr>
              <w:t>12</w:t>
            </w:r>
          </w:p>
        </w:tc>
        <w:tc>
          <w:tcPr>
            <w:tcW w:type="dxa" w:w="595"/>
          </w:tcPr>
          <w:p>
            <w:pPr>
              <w:keepNext/>
              <w:spacing w:after="20" w:before="0"/>
              <w:jc w:val="left"/>
            </w:pPr>
            <w:r>
              <w:rPr>
                <w:sz w:val="16"/>
              </w:rPr>
              <w:t>3</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1,92 ± 0,00</w:t>
            </w:r>
          </w:p>
        </w:tc>
        <w:tc>
          <w:tcPr>
            <w:tcW w:type="dxa" w:w="822"/>
          </w:tcPr>
          <w:p>
            <w:pPr>
              <w:keepNext/>
              <w:spacing w:after="20" w:before="0"/>
              <w:jc w:val="left"/>
            </w:pPr>
            <w:r>
              <w:rPr>
                <w:sz w:val="16"/>
              </w:rPr>
              <w:t>%18,3</w:t>
            </w:r>
          </w:p>
        </w:tc>
        <w:tc>
          <w:tcPr>
            <w:tcW w:type="dxa" w:w="850"/>
          </w:tcPr>
          <w:p>
            <w:pPr>
              <w:keepNext/>
              <w:spacing w:after="20" w:before="0"/>
              <w:jc w:val="left"/>
            </w:pPr>
            <w:r>
              <w:rPr>
                <w:sz w:val="16"/>
              </w:rPr>
              <w:t>2,0 / 2,0</w:t>
            </w:r>
          </w:p>
        </w:tc>
        <w:tc>
          <w:tcPr>
            <w:tcW w:type="dxa" w:w="595"/>
          </w:tcPr>
          <w:p>
            <w:pPr>
              <w:keepNext/>
              <w:spacing w:after="20" w:before="0"/>
              <w:jc w:val="left"/>
            </w:pPr>
            <w:r>
              <w:rPr>
                <w:sz w:val="16"/>
              </w:rPr>
              <w:t>%78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%0,93</w:t>
            </w:r>
          </w:p>
        </w:tc>
        <w:tc>
          <w:tcPr>
            <w:tcW w:type="dxa" w:w="539"/>
          </w:tcPr>
          <w:p>
            <w:pPr>
              <w:keepNext/>
              <w:spacing w:after="20" w:before="0"/>
              <w:jc w:val="left"/>
            </w:pPr>
            <w:r>
              <w:rPr>
                <w:sz w:val="16"/>
              </w:rPr>
              <w:t>10</w:t>
            </w:r>
          </w:p>
        </w:tc>
        <w:tc>
          <w:tcPr>
            <w:tcW w:type="dxa" w:w="595"/>
          </w:tcPr>
          <w:p>
            <w:pPr>
              <w:keepNext/>
              <w:spacing w:after="20" w:before="0"/>
              <w:jc w:val="left"/>
            </w:pPr>
            <w:r>
              <w:rPr>
                <w:sz w:val="16"/>
              </w:rPr>
              <w:t>4</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1,28 ± 0,00</w:t>
            </w:r>
          </w:p>
        </w:tc>
        <w:tc>
          <w:tcPr>
            <w:tcW w:type="dxa" w:w="822"/>
          </w:tcPr>
          <w:p>
            <w:pPr>
              <w:keepNext/>
              <w:spacing w:after="20" w:before="0"/>
              <w:jc w:val="left"/>
            </w:pPr>
            <w:r>
              <w:rPr>
                <w:sz w:val="16"/>
              </w:rPr>
              <w:t>%8,7</w:t>
            </w:r>
          </w:p>
        </w:tc>
        <w:tc>
          <w:tcPr>
            <w:tcW w:type="dxa" w:w="850"/>
          </w:tcPr>
          <w:p>
            <w:pPr>
              <w:keepNext/>
              <w:spacing w:after="20" w:before="0"/>
              <w:jc w:val="left"/>
            </w:pPr>
            <w:r>
              <w:rPr>
                <w:sz w:val="16"/>
              </w:rPr>
              <w:t>1,0 / 1,0</w:t>
            </w:r>
          </w:p>
        </w:tc>
        <w:tc>
          <w:tcPr>
            <w:tcW w:type="dxa" w:w="595"/>
          </w:tcPr>
          <w:p>
            <w:pPr>
              <w:keepNext/>
              <w:spacing w:after="20" w:before="0"/>
              <w:jc w:val="left"/>
            </w:pPr>
            <w:r>
              <w:rPr>
                <w:sz w:val="16"/>
              </w:rPr>
              <w:t>%68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%2,06</w:t>
            </w:r>
          </w:p>
        </w:tc>
        <w:tc>
          <w:tcPr>
            <w:tcW w:type="dxa" w:w="539"/>
          </w:tcPr>
          <w:p>
            <w:pPr>
              <w:keepNext/>
              <w:spacing w:after="20" w:before="0"/>
              <w:jc w:val="left"/>
            </w:pPr>
            <w:r>
              <w:rPr>
                <w:sz w:val="16"/>
              </w:rPr>
              <w:t>16</w:t>
            </w:r>
          </w:p>
        </w:tc>
        <w:tc>
          <w:tcPr>
            <w:tcW w:type="dxa" w:w="595"/>
          </w:tcPr>
          <w:p>
            <w:pPr>
              <w:keepNext/>
              <w:spacing w:after="20" w:before="0"/>
              <w:jc w:val="left"/>
            </w:pPr>
            <w:r>
              <w:rPr>
                <w:sz w:val="16"/>
              </w:rPr>
              <w:t>5</w:t>
            </w:r>
          </w:p>
        </w:tc>
        <w:tc>
          <w:tcPr>
            <w:tcW w:type="dxa" w:w="879"/>
          </w:tcPr>
          <w:p>
            <w:pPr>
              <w:keepNext/>
              <w:spacing w:after="20" w:before="0"/>
              <w:jc w:val="left"/>
            </w:pPr>
            <w:r>
              <w:rPr>
                <w:sz w:val="16"/>
              </w:rPr>
              <w:t>1,94 ± 0,11</w:t>
            </w:r>
          </w:p>
        </w:tc>
        <w:tc>
          <w:tcPr>
            <w:tcW w:type="dxa" w:w="879"/>
          </w:tcPr>
          <w:p>
            <w:pPr>
              <w:keepNext/>
              <w:spacing w:after="20" w:before="0"/>
              <w:jc w:val="left"/>
            </w:pPr>
            <w:r>
              <w:rPr>
                <w:sz w:val="16"/>
              </w:rPr>
              <w:t>1,89 ± 0,09</w:t>
            </w:r>
          </w:p>
        </w:tc>
        <w:tc>
          <w:tcPr>
            <w:tcW w:type="dxa" w:w="879"/>
          </w:tcPr>
          <w:p>
            <w:pPr>
              <w:keepNext/>
              <w:spacing w:after="20" w:before="0"/>
              <w:jc w:val="left"/>
            </w:pPr>
            <w:r>
              <w:rPr>
                <w:sz w:val="16"/>
              </w:rPr>
              <w:t>1,28 ± 0,02</w:t>
            </w:r>
          </w:p>
        </w:tc>
        <w:tc>
          <w:tcPr>
            <w:tcW w:type="dxa" w:w="822"/>
          </w:tcPr>
          <w:p>
            <w:pPr>
              <w:keepNext/>
              <w:spacing w:after="20" w:before="0"/>
              <w:jc w:val="left"/>
            </w:pPr>
            <w:r>
              <w:rPr>
                <w:sz w:val="16"/>
              </w:rPr>
              <w:t>%33,7 ± 3,4</w:t>
            </w:r>
          </w:p>
        </w:tc>
        <w:tc>
          <w:tcPr>
            <w:tcW w:type="dxa" w:w="850"/>
          </w:tcPr>
          <w:p>
            <w:pPr>
              <w:keepNext/>
              <w:spacing w:after="20" w:before="0"/>
              <w:jc w:val="left"/>
            </w:pPr>
            <w:r>
              <w:rPr>
                <w:sz w:val="16"/>
              </w:rPr>
              <w:t>9,8 / 9,2</w:t>
            </w:r>
          </w:p>
        </w:tc>
        <w:tc>
          <w:tcPr>
            <w:tcW w:type="dxa" w:w="595"/>
          </w:tcPr>
          <w:p>
            <w:pPr>
              <w:keepNext/>
              <w:spacing w:after="20" w:before="0"/>
              <w:jc w:val="left"/>
            </w:pPr>
            <w:r>
              <w:rPr>
                <w:sz w:val="16"/>
              </w:rPr>
              <w:t>%69 ± 3</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Büyük</w:t>
            </w:r>
          </w:p>
        </w:tc>
        <w:tc>
          <w:tcPr>
            <w:tcW w:type="dxa" w:w="595"/>
          </w:tcPr>
          <w:p>
            <w:pPr>
              <w:keepNext/>
              <w:spacing w:after="20" w:before="0"/>
              <w:jc w:val="left"/>
            </w:pPr>
            <w:r>
              <w:rPr>
                <w:sz w:val="16"/>
              </w:rPr>
              <w:t>%1,34</w:t>
            </w:r>
          </w:p>
        </w:tc>
        <w:tc>
          <w:tcPr>
            <w:tcW w:type="dxa" w:w="539"/>
          </w:tcPr>
          <w:p>
            <w:pPr>
              <w:keepNext/>
              <w:spacing w:after="20" w:before="0"/>
              <w:jc w:val="left"/>
            </w:pPr>
            <w:r>
              <w:rPr>
                <w:sz w:val="16"/>
              </w:rPr>
              <w:t>12</w:t>
            </w:r>
          </w:p>
        </w:tc>
        <w:tc>
          <w:tcPr>
            <w:tcW w:type="dxa" w:w="595"/>
          </w:tcPr>
          <w:p>
            <w:pPr>
              <w:keepNext/>
              <w:spacing w:after="20" w:before="0"/>
              <w:jc w:val="left"/>
            </w:pPr>
            <w:r>
              <w:rPr>
                <w:sz w:val="16"/>
              </w:rPr>
              <w:t>5</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1,15 ± 0,06</w:t>
            </w:r>
          </w:p>
        </w:tc>
        <w:tc>
          <w:tcPr>
            <w:tcW w:type="dxa" w:w="822"/>
          </w:tcPr>
          <w:p>
            <w:pPr>
              <w:keepNext/>
              <w:spacing w:after="20" w:before="0"/>
              <w:jc w:val="left"/>
            </w:pPr>
            <w:r>
              <w:rPr>
                <w:sz w:val="16"/>
              </w:rPr>
              <w:t>%8,3 ± 2,6</w:t>
            </w:r>
          </w:p>
        </w:tc>
        <w:tc>
          <w:tcPr>
            <w:tcW w:type="dxa" w:w="850"/>
          </w:tcPr>
          <w:p>
            <w:pPr>
              <w:keepNext/>
              <w:spacing w:after="20" w:before="0"/>
              <w:jc w:val="left"/>
            </w:pPr>
            <w:r>
              <w:rPr>
                <w:sz w:val="16"/>
              </w:rPr>
              <w:t>1,8 / 1,8</w:t>
            </w:r>
          </w:p>
        </w:tc>
        <w:tc>
          <w:tcPr>
            <w:tcW w:type="dxa" w:w="595"/>
          </w:tcPr>
          <w:p>
            <w:pPr>
              <w:keepNext/>
              <w:spacing w:after="20" w:before="0"/>
              <w:jc w:val="left"/>
            </w:pPr>
            <w:r>
              <w:rPr>
                <w:sz w:val="16"/>
              </w:rPr>
              <w:t>%75 ± 2</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%3,80</w:t>
            </w:r>
          </w:p>
        </w:tc>
        <w:tc>
          <w:tcPr>
            <w:tcW w:type="dxa" w:w="539"/>
          </w:tcPr>
          <w:p>
            <w:pPr>
              <w:keepNext/>
              <w:spacing w:after="20" w:before="0"/>
              <w:jc w:val="left"/>
            </w:pPr>
            <w:r>
              <w:rPr>
                <w:sz w:val="16"/>
              </w:rPr>
              <w:t>22</w:t>
            </w:r>
          </w:p>
        </w:tc>
        <w:tc>
          <w:tcPr>
            <w:tcW w:type="dxa" w:w="595"/>
          </w:tcPr>
          <w:p>
            <w:pPr>
              <w:keepNext/>
              <w:spacing w:after="20" w:before="0"/>
              <w:jc w:val="left"/>
            </w:pPr>
            <w:r>
              <w:rPr>
                <w:sz w:val="16"/>
              </w:rPr>
              <w:t>5</w:t>
            </w:r>
          </w:p>
        </w:tc>
        <w:tc>
          <w:tcPr>
            <w:tcW w:type="dxa" w:w="879"/>
          </w:tcPr>
          <w:p>
            <w:pPr>
              <w:keepNext/>
              <w:spacing w:after="20" w:before="0"/>
              <w:jc w:val="left"/>
            </w:pPr>
            <w:r>
              <w:rPr>
                <w:sz w:val="16"/>
              </w:rPr>
              <w:t>2,93 ± 0,48</w:t>
            </w:r>
          </w:p>
        </w:tc>
        <w:tc>
          <w:tcPr>
            <w:tcW w:type="dxa" w:w="879"/>
          </w:tcPr>
          <w:p>
            <w:pPr>
              <w:keepNext/>
              <w:spacing w:after="20" w:before="0"/>
              <w:jc w:val="left"/>
            </w:pPr>
            <w:r>
              <w:rPr>
                <w:sz w:val="16"/>
              </w:rPr>
              <w:t>2,53 ± 0,26</w:t>
            </w:r>
          </w:p>
        </w:tc>
        <w:tc>
          <w:tcPr>
            <w:tcW w:type="dxa" w:w="879"/>
          </w:tcPr>
          <w:p>
            <w:pPr>
              <w:keepNext/>
              <w:spacing w:after="20" w:before="0"/>
              <w:jc w:val="left"/>
            </w:pPr>
            <w:r>
              <w:rPr>
                <w:sz w:val="16"/>
              </w:rPr>
              <w:t>1,33 ± 0,09</w:t>
            </w:r>
          </w:p>
        </w:tc>
        <w:tc>
          <w:tcPr>
            <w:tcW w:type="dxa" w:w="822"/>
          </w:tcPr>
          <w:p>
            <w:pPr>
              <w:keepNext/>
              <w:spacing w:after="20" w:before="0"/>
              <w:jc w:val="left"/>
            </w:pPr>
            <w:r>
              <w:rPr>
                <w:sz w:val="16"/>
              </w:rPr>
              <w:t>%53,9 ± 5,3</w:t>
            </w:r>
          </w:p>
        </w:tc>
        <w:tc>
          <w:tcPr>
            <w:tcW w:type="dxa" w:w="850"/>
          </w:tcPr>
          <w:p>
            <w:pPr>
              <w:keepNext/>
              <w:spacing w:after="20" w:before="0"/>
              <w:jc w:val="left"/>
            </w:pPr>
            <w:r>
              <w:rPr>
                <w:sz w:val="16"/>
              </w:rPr>
              <w:t>29,4 / 21,2</w:t>
            </w:r>
          </w:p>
        </w:tc>
        <w:tc>
          <w:tcPr>
            <w:tcW w:type="dxa" w:w="595"/>
          </w:tcPr>
          <w:p>
            <w:pPr>
              <w:keepNext/>
              <w:spacing w:after="20" w:before="0"/>
              <w:jc w:val="left"/>
            </w:pPr>
            <w:r>
              <w:rPr>
                <w:sz w:val="16"/>
              </w:rPr>
              <w:t>%73 ± 4</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%5,60</w:t>
            </w:r>
          </w:p>
        </w:tc>
        <w:tc>
          <w:tcPr>
            <w:tcW w:type="dxa" w:w="539"/>
          </w:tcPr>
          <w:p>
            <w:pPr>
              <w:keepNext/>
              <w:spacing w:after="20" w:before="0"/>
              <w:jc w:val="left"/>
            </w:pPr>
            <w:r>
              <w:rPr>
                <w:sz w:val="16"/>
              </w:rPr>
              <w:t>40</w:t>
            </w:r>
          </w:p>
        </w:tc>
        <w:tc>
          <w:tcPr>
            <w:tcW w:type="dxa" w:w="595"/>
          </w:tcPr>
          <w:p>
            <w:pPr>
              <w:keepNext/>
              <w:spacing w:after="20" w:before="0"/>
              <w:jc w:val="left"/>
            </w:pPr>
            <w:r>
              <w:rPr>
                <w:sz w:val="16"/>
              </w:rPr>
              <w:t>5</w:t>
            </w:r>
          </w:p>
        </w:tc>
        <w:tc>
          <w:tcPr>
            <w:tcW w:type="dxa" w:w="879"/>
          </w:tcPr>
          <w:p>
            <w:pPr>
              <w:keepNext/>
              <w:spacing w:after="20" w:before="0"/>
              <w:jc w:val="left"/>
            </w:pPr>
            <w:r>
              <w:rPr>
                <w:sz w:val="16"/>
              </w:rPr>
              <w:t>3,06 ± 0,52</w:t>
            </w:r>
          </w:p>
        </w:tc>
        <w:tc>
          <w:tcPr>
            <w:tcW w:type="dxa" w:w="879"/>
          </w:tcPr>
          <w:p>
            <w:pPr>
              <w:keepNext/>
              <w:spacing w:after="20" w:before="0"/>
              <w:jc w:val="left"/>
            </w:pPr>
            <w:r>
              <w:rPr>
                <w:sz w:val="16"/>
              </w:rPr>
              <w:t>2,70 ± 0,43</w:t>
            </w:r>
          </w:p>
        </w:tc>
        <w:tc>
          <w:tcPr>
            <w:tcW w:type="dxa" w:w="879"/>
          </w:tcPr>
          <w:p>
            <w:pPr>
              <w:keepNext/>
              <w:spacing w:after="20" w:before="0"/>
              <w:jc w:val="left"/>
            </w:pPr>
            <w:r>
              <w:rPr>
                <w:sz w:val="16"/>
              </w:rPr>
              <w:t>1,21 ± 0,07</w:t>
            </w:r>
          </w:p>
        </w:tc>
        <w:tc>
          <w:tcPr>
            <w:tcW w:type="dxa" w:w="822"/>
          </w:tcPr>
          <w:p>
            <w:pPr>
              <w:keepNext/>
              <w:spacing w:after="20" w:before="0"/>
              <w:jc w:val="left"/>
            </w:pPr>
            <w:r>
              <w:rPr>
                <w:sz w:val="16"/>
              </w:rPr>
              <w:t>%59,6 ± 5,5</w:t>
            </w:r>
          </w:p>
        </w:tc>
        <w:tc>
          <w:tcPr>
            <w:tcW w:type="dxa" w:w="850"/>
          </w:tcPr>
          <w:p>
            <w:pPr>
              <w:keepNext/>
              <w:spacing w:after="20" w:before="0"/>
              <w:jc w:val="left"/>
            </w:pPr>
            <w:r>
              <w:rPr>
                <w:sz w:val="16"/>
              </w:rPr>
              <w:t>34,2 / 27,4</w:t>
            </w:r>
          </w:p>
        </w:tc>
        <w:tc>
          <w:tcPr>
            <w:tcW w:type="dxa" w:w="595"/>
          </w:tcPr>
          <w:p>
            <w:pPr>
              <w:keepNext/>
              <w:spacing w:after="20" w:before="0"/>
              <w:jc w:val="left"/>
            </w:pPr>
            <w:r>
              <w:rPr>
                <w:sz w:val="16"/>
              </w:rPr>
              <w:t>%74 ± 3</w:t>
            </w:r>
          </w:p>
        </w:tc>
        <w:tc>
          <w:tcPr>
            <w:tcW w:type="dxa" w:w="454"/>
          </w:tcPr>
          <w:p>
            <w:pPr>
              <w:keepNext/>
              <w:spacing w:after="20" w:before="0"/>
              <w:jc w:val="left"/>
            </w:pPr>
            <w:r>
              <w:rPr>
                <w:sz w:val="16"/>
              </w:rPr>
              <w:t>5/5</w:t>
            </w:r>
          </w:p>
        </w:tc>
      </w:tr>
      <w:tr>
        <w:trPr>
          <w:cantSplit/>
        </w:trPr>
        <w:tc>
          <w:tcPr>
            <w:tcW w:type="dxa" w:w="879"/>
          </w:tcPr>
          <w:p>
            <w:pPr>
              <w:spacing w:after="20" w:before="0"/>
              <w:jc w:val="left"/>
            </w:pPr>
            <w:r>
              <w:rPr>
                <w:sz w:val="16"/>
              </w:rPr>
              <w:t>Nurdağı</w:t>
            </w:r>
          </w:p>
        </w:tc>
        <w:tc>
          <w:tcPr>
            <w:tcW w:type="dxa" w:w="879"/>
          </w:tcPr>
          <w:p>
            <w:pPr>
              <w:spacing w:after="20" w:before="0"/>
              <w:jc w:val="left"/>
            </w:pPr>
            <w:r>
              <w:rPr>
                <w:sz w:val="16"/>
              </w:rPr>
              <w:t>Büyük</w:t>
            </w:r>
          </w:p>
        </w:tc>
        <w:tc>
          <w:tcPr>
            <w:tcW w:type="dxa" w:w="595"/>
          </w:tcPr>
          <w:p>
            <w:pPr>
              <w:spacing w:after="20" w:before="0"/>
              <w:jc w:val="left"/>
            </w:pPr>
            <w:r>
              <w:rPr>
                <w:sz w:val="16"/>
              </w:rPr>
              <w:t>%3,55</w:t>
            </w:r>
          </w:p>
        </w:tc>
        <w:tc>
          <w:tcPr>
            <w:tcW w:type="dxa" w:w="539"/>
          </w:tcPr>
          <w:p>
            <w:pPr>
              <w:spacing w:after="20" w:before="0"/>
              <w:jc w:val="left"/>
            </w:pPr>
            <w:r>
              <w:rPr>
                <w:sz w:val="16"/>
              </w:rPr>
              <w:t>26</w:t>
            </w:r>
          </w:p>
        </w:tc>
        <w:tc>
          <w:tcPr>
            <w:tcW w:type="dxa" w:w="595"/>
          </w:tcPr>
          <w:p>
            <w:pPr>
              <w:spacing w:after="20" w:before="0"/>
              <w:jc w:val="left"/>
            </w:pPr>
            <w:r>
              <w:rPr>
                <w:sz w:val="16"/>
              </w:rPr>
              <w:t>5</w:t>
            </w:r>
          </w:p>
        </w:tc>
        <w:tc>
          <w:tcPr>
            <w:tcW w:type="dxa" w:w="879"/>
          </w:tcPr>
          <w:p>
            <w:pPr>
              <w:spacing w:after="20" w:before="0"/>
              <w:jc w:val="left"/>
            </w:pPr>
            <w:r>
              <w:rPr>
                <w:sz w:val="16"/>
              </w:rPr>
              <w:t>3,82 ± 0,67</w:t>
            </w:r>
          </w:p>
        </w:tc>
        <w:tc>
          <w:tcPr>
            <w:tcW w:type="dxa" w:w="879"/>
          </w:tcPr>
          <w:p>
            <w:pPr>
              <w:spacing w:after="20" w:before="0"/>
              <w:jc w:val="left"/>
            </w:pPr>
            <w:r>
              <w:rPr>
                <w:sz w:val="16"/>
              </w:rPr>
              <w:t>3,24 ± 0,59</w:t>
            </w:r>
          </w:p>
        </w:tc>
        <w:tc>
          <w:tcPr>
            <w:tcW w:type="dxa" w:w="879"/>
          </w:tcPr>
          <w:p>
            <w:pPr>
              <w:spacing w:after="20" w:before="0"/>
              <w:jc w:val="left"/>
            </w:pPr>
            <w:r>
              <w:rPr>
                <w:sz w:val="16"/>
              </w:rPr>
              <w:t>1,51 ± 0,14</w:t>
            </w:r>
          </w:p>
        </w:tc>
        <w:tc>
          <w:tcPr>
            <w:tcW w:type="dxa" w:w="822"/>
          </w:tcPr>
          <w:p>
            <w:pPr>
              <w:spacing w:after="20" w:before="0"/>
              <w:jc w:val="left"/>
            </w:pPr>
            <w:r>
              <w:rPr>
                <w:sz w:val="16"/>
              </w:rPr>
              <w:t>%60,0 ± 3,2</w:t>
            </w:r>
          </w:p>
        </w:tc>
        <w:tc>
          <w:tcPr>
            <w:tcW w:type="dxa" w:w="850"/>
          </w:tcPr>
          <w:p>
            <w:pPr>
              <w:spacing w:after="20" w:before="0"/>
              <w:jc w:val="left"/>
            </w:pPr>
            <w:r>
              <w:rPr>
                <w:sz w:val="16"/>
              </w:rPr>
              <w:t>43,8 / 32,0</w:t>
            </w:r>
          </w:p>
        </w:tc>
        <w:tc>
          <w:tcPr>
            <w:tcW w:type="dxa" w:w="595"/>
          </w:tcPr>
          <w:p>
            <w:pPr>
              <w:spacing w:after="20" w:before="0"/>
              <w:jc w:val="left"/>
            </w:pPr>
            <w:r>
              <w:rPr>
                <w:sz w:val="16"/>
              </w:rPr>
              <w:t>%76 ± 2</w:t>
            </w:r>
          </w:p>
        </w:tc>
        <w:tc>
          <w:tcPr>
            <w:tcW w:type="dxa" w:w="454"/>
          </w:tcPr>
          <w:p>
            <w:pPr>
              <w:spacing w:after="20" w:before="0"/>
              <w:jc w:val="left"/>
            </w:pPr>
            <w:r>
              <w:rPr>
                <w:sz w:val="16"/>
              </w:rPr>
              <w:t>5/5</w:t>
            </w:r>
          </w:p>
        </w:tc>
      </w:tr>
    </w:tbl>
    <w:p w14:paraId="6FC4A208" w14:textId="77777777" w:rsidR="00B20134" w:rsidRDefault="00B20134"/>
    <w:p w14:paraId="55E29BAE" w14:textId="7646D212" w:rsidR="00B20134" w:rsidRDefault="00990031">
      <w:r>
        <w:rPr>
          <w:b/>
        </w:rPr>
        <w:t>Farkın ayrıştırılması.</w:t>
      </w:r>
      <w:r>
        <w:rPr>
          <w:b w:val="0"/>
        </w:rPr>
        <w:t xml:space="preserve"> Kapanmayı bilmeyen ekip ile QuakeMind arasındaki süre farkı iki bileşenden oluşur (Denklem 11): ekibin fiilen fazladan sürdüğü yol ve dönüşlerden gelen fark ile kapanmaya her varışta yüklenen beyan edilmiş değerlendirme süresi (1,0 dk). Tablo 16'nın ceza payı sütunu bu ayrımı ölçer: her tohumda, kapanmayı bilmeyen ekibin ortak görevlerde ödediği toplam değerlendirme süresinin iki kol arasındaki toplam süre farkına oranı. Pay %68–78 aralığındadır (Nurdağı'nda %73–76); yani keşif başına yalnız 1,0 dakikalık bir değerlendirme süresiyle bile farkın büyük bölümü bu beyan edilmiş süreden, kalanı çizgede fiilen fazladan sürülen yol ve dönüşlerden gelmektedir. 20 dakikalık sabit kaldırılmış olsa da sonuç bu nedenle değerlendirme süresine duyarlılığıyla birlikte bant olarak verilmiştir (Bölüm 4.9, Tablo 20). Kapanmayı bilmeyen ekip her kapalı koridoru tek tek keşfettiğinden yoğun hasarlı alanlarda keşif sayısı yükselir; bu nedenle bu kola göre hesaplanan fark bir üst sınır olarak okunmalı, telsizle paylaşan filoyla birlikte değerlendirilmelidir.</w:t>
      </w:r>
    </w:p>
    <w:p w14:paraId="717B3CDF" w14:textId="29CEA737" w:rsidR="00EB2207" w:rsidRDefault="00BF64E8">
      <w:r>
        <w:rPr>
          <w:b/>
        </w:rPr>
        <w:t>Telsizle paylaşan filo.</w:t>
      </w:r>
      <w:r>
        <w:rPr>
          <w:b w:val="0"/>
        </w:rPr>
        <w:t xml:space="preserve"> Bir ekibin keşfettiği kapanmanın anında tüm ekiplere yayıldığı bu kol, kapanmayı bilmeyen ekip ile QuakeMind arasında bir orta noktadır ve kazancın bir bölümünü yakalar (Nurdağı, en büyük model: kapanmayı bilmeyen 3,82 dk → telsizle paylaşan 3,24 dk → QuakeMind 1,51 dk); paylaşım keşif sayısını da düşürür (43,8 → 32,0). Bilgi paylaşımı her zaman kazandırmaz: ilk keşfeden ekip yine kendi maliyetini öder ve bilinmeyen yolu açık sayan bir ekip telsizle erken yön değiştirip daha kötü bir koridora sapabilir.</w:t>
      </w:r>
    </w:p>
    <w:p w14:paraId="36A5D8F4" w14:textId="19B91C5C" w:rsidR="00B20134" w:rsidRDefault="00990031">
      <w:pPr>
        <w:keepNext/>
      </w:pPr>
      <w:r>
        <w:rPr>
          <w:b/>
        </w:rPr>
        <w:t>Tablo 17.</w:t>
      </w:r>
      <w:r>
        <w:rPr>
          <w:b w:val="0"/>
        </w:rPr>
        <w:t xml:space="preserve"> Model seçiminin çıkarım süresi, bölütleme başarımı (sınama IoU_hasar) ve operasyonel kazanç karşılığı.</w:t>
      </w:r>
      <w:bookmarkStart w:id="26" w:name="Tablo17"/>
      <w:bookmarkEnd w:id="2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Parametre</w:t>
            </w:r>
          </w:p>
        </w:tc>
        <w:tc>
          <w:tcPr>
            <w:tcW w:type="dxa" w:w="1296"/>
            <w:shd w:val="clear" w:color="auto" w:fill="E8E8E8"/>
          </w:tcPr>
          <w:p>
            <w:pPr>
              <w:keepNext/>
              <w:spacing w:after="20" w:before="0"/>
              <w:jc w:val="left"/>
            </w:pPr>
            <w:r>
              <w:rPr>
                <w:b/>
                <w:sz w:val="17"/>
              </w:rPr>
              <w:t>Sınama IoU</w:t>
            </w:r>
          </w:p>
        </w:tc>
        <w:tc>
          <w:tcPr>
            <w:tcW w:type="dxa" w:w="1296"/>
            <w:shd w:val="clear" w:color="auto" w:fill="E8E8E8"/>
          </w:tcPr>
          <w:p>
            <w:pPr>
              <w:keepNext/>
              <w:spacing w:after="20" w:before="0"/>
              <w:jc w:val="left"/>
            </w:pPr>
            <w:r>
              <w:rPr>
                <w:b/>
                <w:sz w:val="17"/>
              </w:rPr>
              <w:t>Çıkarım (sn)</w:t>
            </w:r>
          </w:p>
        </w:tc>
        <w:tc>
          <w:tcPr>
            <w:tcW w:type="dxa" w:w="1296"/>
            <w:shd w:val="clear" w:color="auto" w:fill="E8E8E8"/>
          </w:tcPr>
          <w:p>
            <w:pPr>
              <w:keepNext/>
              <w:spacing w:after="20" w:before="0"/>
              <w:jc w:val="left"/>
            </w:pPr>
            <w:r>
              <w:rPr>
                <w:b/>
                <w:sz w:val="17"/>
              </w:rPr>
              <w:t>Nurdağı kazanç</w:t>
            </w:r>
          </w:p>
        </w:tc>
        <w:tc>
          <w:tcPr>
            <w:tcW w:type="dxa" w:w="1296"/>
            <w:shd w:val="clear" w:color="auto" w:fill="E8E8E8"/>
          </w:tcPr>
          <w:p>
            <w:pPr>
              <w:keepNext/>
              <w:spacing w:after="20" w:before="0"/>
              <w:jc w:val="left"/>
            </w:pPr>
            <w:r>
              <w:rPr>
                <w:b/>
                <w:sz w:val="17"/>
              </w:rPr>
              <w:t>İslahiye kazanç</w:t>
            </w:r>
          </w:p>
        </w:tc>
        <w:tc>
          <w:tcPr>
            <w:tcW w:type="dxa" w:w="1296"/>
            <w:shd w:val="clear" w:color="auto" w:fill="E8E8E8"/>
          </w:tcPr>
          <w:p>
            <w:pPr>
              <w:keepNext/>
              <w:spacing w:after="20" w:before="0"/>
              <w:jc w:val="left"/>
            </w:pPr>
            <w:r>
              <w:rPr>
                <w:b/>
                <w:sz w:val="17"/>
              </w:rPr>
              <w:t>Defne kazanç</w:t>
            </w:r>
          </w:p>
        </w:tc>
      </w:tr>
      <w:tr>
        <w:trPr>
          <w:cantSplit/>
        </w:trPr>
        <w:tc>
          <w:tcPr>
            <w:tcW w:type="dxa" w:w="1296"/>
          </w:tcPr>
          <w:p>
            <w:pPr>
              <w:keepNext/>
              <w:spacing w:after="20" w:before="0"/>
              <w:jc w:val="left"/>
            </w:pPr>
            <w:r>
              <w:rPr>
                <w:sz w:val="17"/>
              </w:rPr>
              <w:t>Hızlı (SegFormer MiT-B0)</w:t>
            </w:r>
          </w:p>
        </w:tc>
        <w:tc>
          <w:tcPr>
            <w:tcW w:type="dxa" w:w="1296"/>
          </w:tcPr>
          <w:p>
            <w:pPr>
              <w:keepNext/>
              <w:spacing w:after="20" w:before="0"/>
              <w:jc w:val="left"/>
            </w:pPr>
            <w:r>
              <w:rPr>
                <w:sz w:val="17"/>
              </w:rPr>
              <w:t>3,7 M</w:t>
            </w:r>
          </w:p>
        </w:tc>
        <w:tc>
          <w:tcPr>
            <w:tcW w:type="dxa" w:w="1296"/>
          </w:tcPr>
          <w:p>
            <w:pPr>
              <w:keepNext/>
              <w:spacing w:after="20" w:before="0"/>
              <w:jc w:val="left"/>
            </w:pPr>
            <w:r>
              <w:rPr>
                <w:sz w:val="17"/>
              </w:rPr>
              <w:t>0,382</w:t>
            </w:r>
          </w:p>
        </w:tc>
        <w:tc>
          <w:tcPr>
            <w:tcW w:type="dxa" w:w="1296"/>
          </w:tcPr>
          <w:p>
            <w:pPr>
              <w:keepNext/>
              <w:spacing w:after="20" w:before="0"/>
              <w:jc w:val="left"/>
            </w:pPr>
            <w:r>
              <w:rPr>
                <w:sz w:val="17"/>
              </w:rPr>
              <w:t>1,91</w:t>
            </w:r>
          </w:p>
        </w:tc>
        <w:tc>
          <w:tcPr>
            <w:tcW w:type="dxa" w:w="1296"/>
          </w:tcPr>
          <w:p>
            <w:pPr>
              <w:keepNext/>
              <w:spacing w:after="20" w:before="0"/>
              <w:jc w:val="left"/>
            </w:pPr>
            <w:r>
              <w:rPr>
                <w:sz w:val="17"/>
              </w:rPr>
              <w:t>%53,9 ± 5,3</w:t>
            </w:r>
          </w:p>
        </w:tc>
        <w:tc>
          <w:tcPr>
            <w:tcW w:type="dxa" w:w="1296"/>
          </w:tcPr>
          <w:p>
            <w:pPr>
              <w:keepNext/>
              <w:spacing w:after="20" w:before="0"/>
              <w:jc w:val="left"/>
            </w:pPr>
            <w:r>
              <w:rPr>
                <w:sz w:val="17"/>
              </w:rPr>
              <w:t>%8,7</w:t>
            </w:r>
          </w:p>
        </w:tc>
        <w:tc>
          <w:tcPr>
            <w:tcW w:type="dxa" w:w="1296"/>
          </w:tcPr>
          <w:p>
            <w:pPr>
              <w:keepNext/>
              <w:spacing w:after="20" w:before="0"/>
              <w:jc w:val="left"/>
            </w:pPr>
            <w:r>
              <w:rPr>
                <w:sz w:val="17"/>
              </w:rPr>
              <w:t>araç rotası yok</w:t>
            </w:r>
          </w:p>
        </w:tc>
      </w:tr>
      <w:tr>
        <w:trPr>
          <w:cantSplit/>
        </w:trPr>
        <w:tc>
          <w:tcPr>
            <w:tcW w:type="dxa" w:w="1296"/>
          </w:tcPr>
          <w:p>
            <w:pPr>
              <w:keepNext/>
              <w:spacing w:after="20" w:before="0"/>
              <w:jc w:val="left"/>
            </w:pPr>
            <w:r>
              <w:rPr>
                <w:sz w:val="17"/>
              </w:rPr>
              <w:t>Dengeli (SegFormer MiT-B2)</w:t>
            </w:r>
          </w:p>
        </w:tc>
        <w:tc>
          <w:tcPr>
            <w:tcW w:type="dxa" w:w="1296"/>
          </w:tcPr>
          <w:p>
            <w:pPr>
              <w:keepNext/>
              <w:spacing w:after="20" w:before="0"/>
              <w:jc w:val="left"/>
            </w:pPr>
            <w:r>
              <w:rPr>
                <w:sz w:val="17"/>
              </w:rPr>
              <w:t>24,7 M</w:t>
            </w:r>
          </w:p>
        </w:tc>
        <w:tc>
          <w:tcPr>
            <w:tcW w:type="dxa" w:w="1296"/>
          </w:tcPr>
          <w:p>
            <w:pPr>
              <w:keepNext/>
              <w:spacing w:after="20" w:before="0"/>
              <w:jc w:val="left"/>
            </w:pPr>
            <w:r>
              <w:rPr>
                <w:sz w:val="17"/>
              </w:rPr>
              <w:t>0,409</w:t>
            </w:r>
          </w:p>
        </w:tc>
        <w:tc>
          <w:tcPr>
            <w:tcW w:type="dxa" w:w="1296"/>
          </w:tcPr>
          <w:p>
            <w:pPr>
              <w:keepNext/>
              <w:spacing w:after="20" w:before="0"/>
              <w:jc w:val="left"/>
            </w:pPr>
            <w:r>
              <w:rPr>
                <w:sz w:val="17"/>
              </w:rPr>
              <w:t>4,71</w:t>
            </w:r>
          </w:p>
        </w:tc>
        <w:tc>
          <w:tcPr>
            <w:tcW w:type="dxa" w:w="1296"/>
          </w:tcPr>
          <w:p>
            <w:pPr>
              <w:keepNext/>
              <w:spacing w:after="20" w:before="0"/>
              <w:jc w:val="left"/>
            </w:pPr>
            <w:r>
              <w:rPr>
                <w:sz w:val="17"/>
              </w:rPr>
              <w:t>%59,6 ± 5,5</w:t>
            </w:r>
          </w:p>
        </w:tc>
        <w:tc>
          <w:tcPr>
            <w:tcW w:type="dxa" w:w="1296"/>
          </w:tcPr>
          <w:p>
            <w:pPr>
              <w:keepNext/>
              <w:spacing w:after="20" w:before="0"/>
              <w:jc w:val="left"/>
            </w:pPr>
            <w:r>
              <w:rPr>
                <w:sz w:val="17"/>
              </w:rPr>
              <w:t>%33,7 ± 3,4</w:t>
            </w:r>
          </w:p>
        </w:tc>
        <w:tc>
          <w:tcPr>
            <w:tcW w:type="dxa" w:w="1296"/>
          </w:tcPr>
          <w:p>
            <w:pPr>
              <w:keepNext/>
              <w:spacing w:after="20" w:before="0"/>
              <w:jc w:val="left"/>
            </w:pPr>
            <w:r>
              <w:rPr>
                <w:sz w:val="17"/>
              </w:rPr>
              <w:t>%27,5</w:t>
            </w:r>
          </w:p>
        </w:tc>
      </w:tr>
      <w:tr>
        <w:trPr>
          <w:cantSplit/>
        </w:trPr>
        <w:tc>
          <w:tcPr>
            <w:tcW w:type="dxa" w:w="1296"/>
          </w:tcPr>
          <w:p>
            <w:pPr>
              <w:spacing w:after="20" w:before="0"/>
              <w:jc w:val="left"/>
            </w:pPr>
            <w:r>
              <w:rPr>
                <w:sz w:val="17"/>
              </w:rPr>
              <w:t>Büyük (U-Net MiT-B4)</w:t>
            </w:r>
          </w:p>
        </w:tc>
        <w:tc>
          <w:tcPr>
            <w:tcW w:type="dxa" w:w="1296"/>
          </w:tcPr>
          <w:p>
            <w:pPr>
              <w:spacing w:after="20" w:before="0"/>
              <w:jc w:val="left"/>
            </w:pPr>
            <w:r>
              <w:rPr>
                <w:sz w:val="17"/>
              </w:rPr>
              <w:t>64,1 M</w:t>
            </w:r>
          </w:p>
        </w:tc>
        <w:tc>
          <w:tcPr>
            <w:tcW w:type="dxa" w:w="1296"/>
          </w:tcPr>
          <w:p>
            <w:pPr>
              <w:spacing w:after="20" w:before="0"/>
              <w:jc w:val="left"/>
            </w:pPr>
            <w:r>
              <w:rPr>
                <w:sz w:val="17"/>
              </w:rPr>
              <w:t>0,433</w:t>
            </w:r>
          </w:p>
        </w:tc>
        <w:tc>
          <w:tcPr>
            <w:tcW w:type="dxa" w:w="1296"/>
          </w:tcPr>
          <w:p>
            <w:pPr>
              <w:spacing w:after="20" w:before="0"/>
              <w:jc w:val="left"/>
            </w:pPr>
            <w:r>
              <w:rPr>
                <w:sz w:val="17"/>
              </w:rPr>
              <w:t>10,50</w:t>
            </w:r>
          </w:p>
        </w:tc>
        <w:tc>
          <w:tcPr>
            <w:tcW w:type="dxa" w:w="1296"/>
          </w:tcPr>
          <w:p>
            <w:pPr>
              <w:spacing w:after="20" w:before="0"/>
              <w:jc w:val="left"/>
            </w:pPr>
            <w:r>
              <w:rPr>
                <w:sz w:val="17"/>
              </w:rPr>
              <w:t>%60,0 ± 3,2</w:t>
            </w:r>
          </w:p>
        </w:tc>
        <w:tc>
          <w:tcPr>
            <w:tcW w:type="dxa" w:w="1296"/>
          </w:tcPr>
          <w:p>
            <w:pPr>
              <w:spacing w:after="20" w:before="0"/>
              <w:jc w:val="left"/>
            </w:pPr>
            <w:r>
              <w:rPr>
                <w:sz w:val="17"/>
              </w:rPr>
              <w:t>%8,3 ± 2,6</w:t>
            </w:r>
          </w:p>
        </w:tc>
        <w:tc>
          <w:tcPr>
            <w:tcW w:type="dxa" w:w="1296"/>
          </w:tcPr>
          <w:p>
            <w:pPr>
              <w:spacing w:after="20" w:before="0"/>
              <w:jc w:val="left"/>
            </w:pPr>
            <w:r>
              <w:rPr>
                <w:sz w:val="17"/>
              </w:rPr>
              <w:t>%18,3</w:t>
            </w:r>
          </w:p>
        </w:tc>
      </w:tr>
    </w:tbl>
    <w:p w14:paraId="77B734DF" w14:textId="77777777" w:rsidR="00B20134" w:rsidRDefault="00B20134"/>
    <w:p w14:paraId="4A744BB1" w14:textId="3CA297B0" w:rsidR="00B20134" w:rsidRDefault="00990031">
      <w:r>
        <w:rPr/>
        <w:t>Tablo 17, model seçiminin karşılığını göstermektedir. Çıkarım süresini 5,5 kat artırmak (1,91 → 10,50 sn) sınama IoU'sunu tek tohumda yalnız 0,051 yükseltmekte ve operasyonel kazancı tek yönlü artırmamaktadır (U-Net'in üç tohum arasındaki oynaması 0,084 olduğundan bu IoU farkı oynamanın içindedir): orta boy model (MiT-B2) üç alanın üçünde de en iyi ya da en iyiye yakındır ve İslahiye'de en büyük modelin yaklaşık dört katı kazanç verir. Saniye başına operasyonel değeri en yüksek olan orta boy modeldir.</w:t>
      </w:r>
    </w:p>
    <w:p w14:paraId="6A88A8BA" w14:textId="77777777" w:rsidR="00B20134" w:rsidRDefault="00990031">
      <w:r>
        <w:rPr>
          <w:b/>
        </w:rPr>
        <w:t>Kazancın dağılımı.</w:t>
      </w:r>
      <w:r>
        <w:rPr>
          <w:b w:val="0"/>
        </w:rPr>
        <w:t xml:space="preserve"> Toplam fark alanlar ve görevler arasında eşit dağılmaz; kazanç, kapanmaların ekip rotalarına düştüğü alanlarda (Nurdağı) toplanır, düşmediği alanlarda sıfıra yaklaşır. Bu nedenle mutlak süre farkları alandan alana büyük ölçüde değişir ve ortalamalar yalnız bütün kolların ulaştığı ortak görevlerden alınır.</w:t>
      </w:r>
    </w:p>
    <w:p w14:paraId="38D16652" w14:textId="7AC9A4A8" w:rsidR="006B13C8" w:rsidRDefault="00BF64E8">
      <w:r>
        <w:t>Kolların erişim süresine etkisi ve ceza duyarlılığı Şekil 11'de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rPr>
          <w:cantSplit/>
        </w:trPr>
        <w:tc>
          <w:tcPr>
            <w:tcW w:type="dxa" w:w="4536"/>
          </w:tcPr>
          <w:p>
            <w:pPr>
              <w:keepNext/>
              <w:jc w:val="center"/>
            </w:pPr>
            <w:r>
              <w:drawing>
                <wp:inline xmlns:a="http://schemas.openxmlformats.org/drawingml/2006/main" xmlns:pic="http://schemas.openxmlformats.org/drawingml/2006/picture">
                  <wp:extent cx="2844000" cy="1982128"/>
                  <wp:docPr id="58" name="Picture 58"/>
                  <wp:cNvGraphicFramePr>
                    <a:graphicFrameLocks noChangeAspect="1"/>
                  </wp:cNvGraphicFramePr>
                  <a:graphic>
                    <a:graphicData uri="http://schemas.openxmlformats.org/drawingml/2006/picture">
                      <pic:pic>
                        <pic:nvPicPr>
                          <pic:cNvPr id="0" name="sekil_kiyas_kollari.png"/>
                          <pic:cNvPicPr/>
                        </pic:nvPicPr>
                        <pic:blipFill>
                          <a:blip r:embed="rId64"/>
                          <a:stretch>
                            <a:fillRect/>
                          </a:stretch>
                        </pic:blipFill>
                        <pic:spPr>
                          <a:xfrm>
                            <a:off x="0" y="0"/>
                            <a:ext cx="2844000" cy="1982128"/>
                          </a:xfrm>
                          <a:prstGeom prst="rect"/>
                        </pic:spPr>
                      </pic:pic>
                    </a:graphicData>
                  </a:graphic>
                </wp:inline>
              </w:drawing>
            </w:r>
          </w:p>
        </w:tc>
        <w:tc>
          <w:tcPr>
            <w:tcW w:type="dxa" w:w="4536"/>
          </w:tcPr>
          <w:p>
            <w:pPr>
              <w:keepNext/>
              <w:jc w:val="center"/>
            </w:pPr>
            <w:r>
              <w:drawing>
                <wp:inline xmlns:a="http://schemas.openxmlformats.org/drawingml/2006/main" xmlns:pic="http://schemas.openxmlformats.org/drawingml/2006/picture">
                  <wp:extent cx="2844000" cy="1685079"/>
                  <wp:docPr id="59" name="Picture 59"/>
                  <wp:cNvGraphicFramePr>
                    <a:graphicFrameLocks noChangeAspect="1"/>
                  </wp:cNvGraphicFramePr>
                  <a:graphic>
                    <a:graphicData uri="http://schemas.openxmlformats.org/drawingml/2006/picture">
                      <pic:pic>
                        <pic:nvPicPr>
                          <pic:cNvPr id="0" name="sekil_duyarlilik.png"/>
                          <pic:cNvPicPr/>
                        </pic:nvPicPr>
                        <pic:blipFill>
                          <a:blip r:embed="rId65"/>
                          <a:stretch>
                            <a:fillRect/>
                          </a:stretch>
                        </pic:blipFill>
                        <pic:spPr>
                          <a:xfrm>
                            <a:off x="0" y="0"/>
                            <a:ext cx="2844000" cy="1685079"/>
                          </a:xfrm>
                          <a:prstGeom prst="rect"/>
                        </pic:spPr>
                      </pic:pic>
                    </a:graphicData>
                  </a:graphic>
                </wp:inline>
              </w:drawing>
            </w:r>
          </w:p>
        </w:tc>
      </w:tr>
    </w:tbl>
    <w:p w14:paraId="7C8BE687" w14:textId="2910F0A2" w:rsidR="00B20134" w:rsidRDefault="00990031">
      <w:pPr>
        <w:spacing w:before="60" w:after="200"/>
        <w:jc w:val="center"/>
      </w:pPr>
      <w:r>
        <w:rPr>
          <w:b/>
          <w:sz w:val="19"/>
        </w:rPr>
        <w:t>Şekil 11.</w:t>
      </w:r>
      <w:r>
        <w:rPr>
          <w:b w:val="0"/>
          <w:sz w:val="19"/>
        </w:rPr>
        <w:t xml:space="preserve"> Kolların görev başına erişim süresi ve kazancın ceza süresine duyarlılığı.</w:t>
      </w:r>
      <w:bookmarkStart w:id="28" w:name="Sekil12"/>
      <w:bookmarkEnd w:id="28"/>
    </w:p>
    <w:p>
      <w:r>
        <w:rPr>
          <w:i/>
          <w:sz w:val="18"/>
        </w:rPr>
        <w:t>(a) Üç gerçek mahallede kolların görev başına ortalama erişim süresi (U-Net MiT-B4, beş tohum); çizgiler standart sapmadır. (b) QuakeMind kolunun kazancının beyan edilen değerlendirme süresine (0,5–2,0 dk) duyarlılığı (U-Net MiT-B4, tohum 42; Tablo 20); alanların sıralaması değişmez. Taralı sütun önceki taslakta kullanılan 20 dakikalık sabittir ve sonuç olarak kullanılmamıştır.</w:t>
      </w:r>
    </w:p>
    <w:p w14:paraId="1E17CD85" w14:textId="77777777" w:rsidR="00B20134" w:rsidRDefault="00990031">
      <w:r>
        <w:rPr/>
        <w:t>Fark, büyüklüğü (görev başına ortalama ± standart sapma) ve sıklığıyla (keşif sayısı) raporlanmıştır. Ortalamalar yalnız bütün kolların ulaştığı ortak görevlerden alındığından kollar farklı görev kümeleri üzerinden kıyaslanmaz; kapanmayı bilmeyen ekibin yolu kapanmaları bilen en kısa yoldan kısa olamayacağından fark yapısal olarak negatif değildir.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Bu çalışmanın asıl sorusu bir ölçüt puanı değildir: kapanmayı önceden bilmek ekiplerin afetzedeye ulaşma süresini ne kadar değiştirmektedir? Bölüm 4.6'daki tatbikat bu soruyu üç gerçek mahallede yanıtlamaktadır; bu bölümde sonuçların okunuşu ve kapanmaların yol ağı topolojisindeki konumunun belirleyiciliği ele alınmaktadır. Harita, aynı ekip–afetzede çifti için üç güzergâh çizer (Tablo 18): kapanmaların yok sayıldığı gri çizgi (bilmeseydik gideceğimiz yol), kapalı kenarların çizgeden çıkarıldığı mavi çizgi (ekibin fiilen gittiği yol) ve hasara yakın kenarların pahalılaştığı sarı çizgi (molozun dibinden geçmeyip biraz dolaşma).</w:t>
      </w:r>
    </w:p>
    <w:p w14:paraId="10C83D64" w14:textId="77777777" w:rsidR="00EB2207" w:rsidRDefault="00BF64E8">
      <w:r>
        <w:rPr>
          <w:b/>
        </w:rPr>
        <w:t>Uzama hangi birimde ölçülmelidir?</w:t>
      </w:r>
      <w:r>
        <w:rPr>
          <w:b w:val="0"/>
        </w:rPr>
        <w:t xml:space="preserve"> Rotalar süreye göre seçildiğinden (kenar hızları ve dönüş maliyeti) bir rota metrede kısalıp sürede uzayabilir. Bu nedenle uzama hem metre hem süre cinsinden verilir ve fark büyüktür: ortalama uzama 95,0 m (%32,5) iken süre cinsinden 0,43 dk (%61,4), en büyük süre uzaması 1,8 dk'dır (çift başına süreler 0,1 dk'ya yuvarlandığından yüzde kaba bir değerdir). Süre uzaması mesafe uzamasının neredeyse iki katıdır, çünkü dolaşmak yavaş sokaklara ve fazladan dönüşe sokar; bu yüzden süre cinsinden uzama asıl ölçüttür.</w:t>
      </w:r>
    </w:p>
    <w:p w14:paraId="6CE7E83D" w14:textId="67B20EE8" w:rsidR="00B20134" w:rsidRDefault="00990031">
      <w:pPr>
        <w:keepNext/>
      </w:pPr>
      <w:r>
        <w:rPr>
          <w:b/>
        </w:rPr>
        <w:t>Tablo 18.</w:t>
      </w:r>
      <w:r>
        <w:rPr>
          <w:b w:val="0"/>
        </w:rPr>
        <w:t xml:space="preserve"> Nurdağı (U-Net MiT-B4, tohum 42) için üç güzergâh varyantının görev başına uzunluğu: kapanmaların yok sayıldığı gri, kapalı kenarların çıkarıldığı mavi (fiilen gidilen) ve hasara yakın kenarların pahalılaştığı sarı çizgi. Uzama ortalaması 25 ekip–afetzede çiftinin tamamından alınmıştır (hepsi araçla tamamlanmıştır).</w:t>
      </w:r>
      <w:bookmarkStart w:id="29" w:name="Tablo18"/>
      <w:bookmarkEnd w:id="29"/>
    </w:p>
    <w:tbl>
      <w:tblPr>
        <w:tblStyle w:val="TabloKlavuzu"/>
        <w:tblW w:type="pct" w:w="5000"/>
        <w:tblLook w:firstColumn="1" w:firstRow="1" w:lastColumn="0" w:lastRow="0" w:noHBand="0" w:noVBand="1" w:val="04A0"/>
        <w:jc w:val="center"/>
      </w:tblPr>
      <w:tblGrid>
        <w:gridCol w:w="1361"/>
        <w:gridCol w:w="1304"/>
        <w:gridCol w:w="1304"/>
        <w:gridCol w:w="1304"/>
        <w:gridCol w:w="3798"/>
      </w:tblGrid>
      <w:tr>
        <w:trPr>
          <w:cantSplit/>
          <w:tblHeader/>
        </w:trPr>
        <w:tc>
          <w:tcPr>
            <w:tcW w:type="dxa" w:w="1361"/>
            <w:shd w:val="clear" w:color="auto" w:fill="E8E8E8"/>
          </w:tcPr>
          <w:p>
            <w:pPr>
              <w:keepNext/>
              <w:spacing w:after="20" w:before="0"/>
              <w:jc w:val="left"/>
            </w:pPr>
            <w:r>
              <w:rPr>
                <w:b/>
                <w:sz w:val="17"/>
              </w:rPr>
              <w:t>Görev</w:t>
            </w:r>
          </w:p>
        </w:tc>
        <w:tc>
          <w:tcPr>
            <w:tcW w:type="dxa" w:w="1304"/>
            <w:shd w:val="clear" w:color="auto" w:fill="E8E8E8"/>
          </w:tcPr>
          <w:p>
            <w:pPr>
              <w:keepNext/>
              <w:spacing w:after="20" w:before="0"/>
              <w:jc w:val="left"/>
            </w:pPr>
            <w:r>
              <w:rPr>
                <w:b/>
                <w:sz w:val="17"/>
              </w:rPr>
              <w:t>Gri (kapanma yok)</w:t>
            </w:r>
          </w:p>
        </w:tc>
        <w:tc>
          <w:tcPr>
            <w:tcW w:type="dxa" w:w="1304"/>
            <w:shd w:val="clear" w:color="auto" w:fill="E8E8E8"/>
          </w:tcPr>
          <w:p>
            <w:pPr>
              <w:keepNext/>
              <w:spacing w:after="20" w:before="0"/>
              <w:jc w:val="left"/>
            </w:pPr>
            <w:r>
              <w:rPr>
                <w:b/>
                <w:sz w:val="17"/>
              </w:rPr>
              <w:t>Mavi (fiilen gidilen)</w:t>
            </w:r>
          </w:p>
        </w:tc>
        <w:tc>
          <w:tcPr>
            <w:tcW w:type="dxa" w:w="1304"/>
            <w:shd w:val="clear" w:color="auto" w:fill="E8E8E8"/>
          </w:tcPr>
          <w:p>
            <w:pPr>
              <w:keepNext/>
              <w:spacing w:after="20" w:before="0"/>
              <w:jc w:val="left"/>
            </w:pPr>
            <w:r>
              <w:rPr>
                <w:b/>
                <w:sz w:val="17"/>
              </w:rPr>
              <w:t>Sarı (enkazdan uzak)</w:t>
            </w:r>
          </w:p>
        </w:tc>
        <w:tc>
          <w:tcPr>
            <w:tcW w:type="dxa" w:w="3798"/>
            <w:shd w:val="clear" w:color="auto" w:fill="E8E8E8"/>
          </w:tcPr>
          <w:p>
            <w:pPr>
              <w:keepNext/>
              <w:spacing w:after="20" w:before="0"/>
              <w:jc w:val="left"/>
            </w:pPr>
            <w:r>
              <w:rPr>
                <w:b/>
                <w:sz w:val="17"/>
              </w:rPr>
              <w:t>Okunuşu</w:t>
            </w:r>
          </w:p>
        </w:tc>
      </w:tr>
      <w:tr>
        <w:trPr>
          <w:cantSplit/>
        </w:trPr>
        <w:tc>
          <w:tcPr>
            <w:tcW w:type="dxa" w:w="1361"/>
          </w:tcPr>
          <w:p>
            <w:pPr>
              <w:keepNext/>
              <w:spacing w:after="20" w:before="0"/>
              <w:jc w:val="left"/>
            </w:pPr>
            <w:r>
              <w:rPr>
                <w:sz w:val="17"/>
              </w:rPr>
              <w:t>Ekip 1</w:t>
            </w:r>
          </w:p>
        </w:tc>
        <w:tc>
          <w:tcPr>
            <w:tcW w:type="dxa" w:w="1304"/>
          </w:tcPr>
          <w:p>
            <w:pPr>
              <w:keepNext/>
              <w:spacing w:after="20" w:before="0"/>
              <w:jc w:val="left"/>
            </w:pPr>
            <w:r>
              <w:rPr>
                <w:sz w:val="17"/>
              </w:rPr>
              <w:t>467 m</w:t>
            </w:r>
          </w:p>
        </w:tc>
        <w:tc>
          <w:tcPr>
            <w:tcW w:type="dxa" w:w="1304"/>
          </w:tcPr>
          <w:p>
            <w:pPr>
              <w:keepNext/>
              <w:spacing w:after="20" w:before="0"/>
              <w:jc w:val="left"/>
            </w:pPr>
            <w:r>
              <w:rPr>
                <w:sz w:val="17"/>
              </w:rPr>
              <w:t>462 m</w:t>
            </w:r>
          </w:p>
        </w:tc>
        <w:tc>
          <w:tcPr>
            <w:tcW w:type="dxa" w:w="1304"/>
          </w:tcPr>
          <w:p>
            <w:pPr>
              <w:keepNext/>
              <w:spacing w:after="20" w:before="0"/>
              <w:jc w:val="left"/>
            </w:pPr>
            <w:r>
              <w:rPr>
                <w:sz w:val="17"/>
              </w:rPr>
              <w:t>462 m</w:t>
            </w:r>
          </w:p>
        </w:tc>
        <w:tc>
          <w:tcPr>
            <w:tcW w:type="dxa" w:w="3798"/>
          </w:tcPr>
          <w:p>
            <w:pPr>
              <w:keepNext/>
              <w:spacing w:after="20" w:before="0"/>
              <w:jc w:val="left"/>
            </w:pPr>
            <w:r>
              <w:rPr>
                <w:sz w:val="17"/>
              </w:rPr>
              <w:t>kapanma rotayı değiştiriyor: metrede kısa (467 → 462 m), sürede uzun (0,9 → 1,0 dk)</w:t>
            </w:r>
          </w:p>
        </w:tc>
      </w:tr>
      <w:tr>
        <w:trPr>
          <w:cantSplit/>
        </w:trPr>
        <w:tc>
          <w:tcPr>
            <w:tcW w:type="dxa" w:w="1361"/>
          </w:tcPr>
          <w:p>
            <w:pPr>
              <w:keepNext/>
              <w:spacing w:after="20" w:before="0"/>
              <w:jc w:val="left"/>
            </w:pPr>
            <w:r>
              <w:rPr>
                <w:sz w:val="17"/>
              </w:rPr>
              <w:t>Ekip 2</w:t>
            </w:r>
          </w:p>
        </w:tc>
        <w:tc>
          <w:tcPr>
            <w:tcW w:type="dxa" w:w="1304"/>
          </w:tcPr>
          <w:p>
            <w:pPr>
              <w:keepNext/>
              <w:spacing w:after="20" w:before="0"/>
              <w:jc w:val="left"/>
            </w:pPr>
            <w:r>
              <w:rPr>
                <w:sz w:val="17"/>
              </w:rPr>
              <w:t>463 m</w:t>
            </w:r>
          </w:p>
        </w:tc>
        <w:tc>
          <w:tcPr>
            <w:tcW w:type="dxa" w:w="1304"/>
          </w:tcPr>
          <w:p>
            <w:pPr>
              <w:keepNext/>
              <w:spacing w:after="20" w:before="0"/>
              <w:jc w:val="left"/>
            </w:pPr>
            <w:r>
              <w:rPr>
                <w:sz w:val="17"/>
              </w:rPr>
              <w:t>820 m</w:t>
            </w:r>
          </w:p>
        </w:tc>
        <w:tc>
          <w:tcPr>
            <w:tcW w:type="dxa" w:w="1304"/>
          </w:tcPr>
          <w:p>
            <w:pPr>
              <w:keepNext/>
              <w:spacing w:after="20" w:before="0"/>
              <w:jc w:val="left"/>
            </w:pPr>
            <w:r>
              <w:rPr>
                <w:sz w:val="17"/>
              </w:rPr>
              <w:t>820 m</w:t>
            </w:r>
          </w:p>
        </w:tc>
        <w:tc>
          <w:tcPr>
            <w:tcW w:type="dxa" w:w="3798"/>
          </w:tcPr>
          <w:p>
            <w:pPr>
              <w:keepNext/>
              <w:spacing w:after="20" w:before="0"/>
              <w:jc w:val="left"/>
            </w:pPr>
            <w:r>
              <w:rPr>
                <w:sz w:val="17"/>
              </w:rPr>
              <w:t>kapanma 357 m dolaştırıyor (0,7 → 2,5 dk)</w:t>
            </w:r>
          </w:p>
        </w:tc>
      </w:tr>
      <w:tr>
        <w:trPr>
          <w:cantSplit/>
        </w:trPr>
        <w:tc>
          <w:tcPr>
            <w:tcW w:type="dxa" w:w="1361"/>
          </w:tcPr>
          <w:p>
            <w:pPr>
              <w:keepNext/>
              <w:spacing w:after="20" w:before="0"/>
              <w:jc w:val="left"/>
            </w:pPr>
            <w:r>
              <w:rPr>
                <w:sz w:val="17"/>
              </w:rPr>
              <w:t>Ekip 3</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975 m</w:t>
            </w:r>
          </w:p>
        </w:tc>
        <w:tc>
          <w:tcPr>
            <w:tcW w:type="dxa" w:w="3798"/>
          </w:tcPr>
          <w:p>
            <w:pPr>
              <w:keepNext/>
              <w:spacing w:after="20" w:before="0"/>
              <w:jc w:val="left"/>
            </w:pPr>
            <w:r>
              <w:rPr>
                <w:sz w:val="17"/>
              </w:rPr>
              <w:t>yol kapalı değil ama sarı enkazdan uzak duruyor</w:t>
            </w:r>
          </w:p>
        </w:tc>
      </w:tr>
      <w:tr>
        <w:trPr>
          <w:cantSplit/>
        </w:trPr>
        <w:tc>
          <w:tcPr>
            <w:tcW w:type="dxa" w:w="1361"/>
          </w:tcPr>
          <w:p>
            <w:pPr>
              <w:keepNext/>
              <w:spacing w:after="20" w:before="0"/>
              <w:jc w:val="left"/>
            </w:pPr>
            <w:r>
              <w:rPr>
                <w:sz w:val="17"/>
              </w:rPr>
              <w:t>Ekip 4</w:t>
            </w:r>
          </w:p>
        </w:tc>
        <w:tc>
          <w:tcPr>
            <w:tcW w:type="dxa" w:w="1304"/>
          </w:tcPr>
          <w:p>
            <w:pPr>
              <w:keepNext/>
              <w:spacing w:after="20" w:before="0"/>
              <w:jc w:val="left"/>
            </w:pPr>
            <w:r>
              <w:rPr>
                <w:sz w:val="17"/>
              </w:rPr>
              <w:t>542 m</w:t>
            </w:r>
          </w:p>
        </w:tc>
        <w:tc>
          <w:tcPr>
            <w:tcW w:type="dxa" w:w="1304"/>
          </w:tcPr>
          <w:p>
            <w:pPr>
              <w:keepNext/>
              <w:spacing w:after="20" w:before="0"/>
              <w:jc w:val="left"/>
            </w:pPr>
            <w:r>
              <w:rPr>
                <w:sz w:val="17"/>
              </w:rPr>
              <w:t>704 m</w:t>
            </w:r>
          </w:p>
        </w:tc>
        <w:tc>
          <w:tcPr>
            <w:tcW w:type="dxa" w:w="1304"/>
          </w:tcPr>
          <w:p>
            <w:pPr>
              <w:keepNext/>
              <w:spacing w:after="20" w:before="0"/>
              <w:jc w:val="left"/>
            </w:pPr>
            <w:r>
              <w:rPr>
                <w:sz w:val="17"/>
              </w:rPr>
              <w:t>724 m</w:t>
            </w:r>
          </w:p>
        </w:tc>
        <w:tc>
          <w:tcPr>
            <w:tcW w:type="dxa" w:w="3798"/>
          </w:tcPr>
          <w:p>
            <w:pPr>
              <w:keepNext/>
              <w:spacing w:after="20" w:before="0"/>
              <w:jc w:val="left"/>
            </w:pPr>
            <w:r>
              <w:rPr>
                <w:sz w:val="17"/>
              </w:rPr>
              <w:t>kapanma 162 m dolaştırıyor (1,2 → 1,6 dk)</w:t>
            </w:r>
          </w:p>
        </w:tc>
      </w:tr>
      <w:tr>
        <w:trPr>
          <w:cantSplit/>
        </w:trPr>
        <w:tc>
          <w:tcPr>
            <w:tcW w:type="dxa" w:w="1361"/>
          </w:tcPr>
          <w:p>
            <w:pPr>
              <w:keepNext/>
              <w:spacing w:after="20" w:before="0"/>
              <w:jc w:val="left"/>
            </w:pPr>
            <w:r>
              <w:rPr>
                <w:sz w:val="17"/>
              </w:rPr>
              <w:t>Ekip 5</w:t>
            </w:r>
          </w:p>
        </w:tc>
        <w:tc>
          <w:tcPr>
            <w:tcW w:type="dxa" w:w="1304"/>
          </w:tcPr>
          <w:p>
            <w:pPr>
              <w:keepNext/>
              <w:spacing w:after="20" w:before="0"/>
              <w:jc w:val="left"/>
            </w:pPr>
            <w:r>
              <w:rPr>
                <w:sz w:val="17"/>
              </w:rPr>
              <w:t>449 m</w:t>
            </w:r>
          </w:p>
        </w:tc>
        <w:tc>
          <w:tcPr>
            <w:tcW w:type="dxa" w:w="1304"/>
          </w:tcPr>
          <w:p>
            <w:pPr>
              <w:keepNext/>
              <w:spacing w:after="20" w:before="0"/>
              <w:jc w:val="left"/>
            </w:pPr>
            <w:r>
              <w:rPr>
                <w:sz w:val="17"/>
              </w:rPr>
              <w:t>400 m</w:t>
            </w:r>
          </w:p>
        </w:tc>
        <w:tc>
          <w:tcPr>
            <w:tcW w:type="dxa" w:w="1304"/>
          </w:tcPr>
          <w:p>
            <w:pPr>
              <w:keepNext/>
              <w:spacing w:after="20" w:before="0"/>
              <w:jc w:val="left"/>
            </w:pPr>
            <w:r>
              <w:rPr>
                <w:sz w:val="17"/>
              </w:rPr>
              <w:t>466 m</w:t>
            </w:r>
          </w:p>
        </w:tc>
        <w:tc>
          <w:tcPr>
            <w:tcW w:type="dxa" w:w="3798"/>
          </w:tcPr>
          <w:p>
            <w:pPr>
              <w:keepNext/>
              <w:spacing w:after="20" w:before="0"/>
              <w:jc w:val="left"/>
            </w:pPr>
            <w:r>
              <w:rPr>
                <w:sz w:val="17"/>
              </w:rPr>
              <w:t>metrede kısa (449 → 400 m), sürede uzun (0,8 → 1,0 dk)</w:t>
            </w:r>
          </w:p>
        </w:tc>
      </w:tr>
      <w:tr>
        <w:trPr>
          <w:cantSplit/>
        </w:trPr>
        <w:tc>
          <w:tcPr>
            <w:tcW w:type="dxa" w:w="1361"/>
          </w:tcPr>
          <w:p>
            <w:pPr>
              <w:spacing w:after="20" w:before="0"/>
              <w:jc w:val="left"/>
            </w:pPr>
            <w:r>
              <w:rPr>
                <w:sz w:val="17"/>
              </w:rPr>
              <w:t>Ortalama uzama (mavi, griye göre)</w:t>
            </w:r>
          </w:p>
        </w:tc>
        <w:tc>
          <w:tcPr>
            <w:tcW w:type="dxa" w:w="1304"/>
          </w:tcPr>
          <w:p>
            <w:pPr>
              <w:spacing w:after="20" w:before="0"/>
              <w:jc w:val="left"/>
            </w:pPr>
            <w:r>
              <w:rPr>
                <w:sz w:val="17"/>
              </w:rPr>
              <w:t>—</w:t>
            </w:r>
          </w:p>
        </w:tc>
        <w:tc>
          <w:tcPr>
            <w:tcW w:type="dxa" w:w="1304"/>
          </w:tcPr>
          <w:p>
            <w:pPr>
              <w:spacing w:after="20" w:before="0"/>
              <w:jc w:val="left"/>
            </w:pPr>
            <w:r>
              <w:rPr>
                <w:sz w:val="17"/>
              </w:rPr>
              <w:t>95,0 m (%32,5)</w:t>
            </w:r>
          </w:p>
        </w:tc>
        <w:tc>
          <w:tcPr>
            <w:tcW w:type="dxa" w:w="1304"/>
          </w:tcPr>
          <w:p>
            <w:pPr>
              <w:spacing w:after="20" w:before="0"/>
              <w:jc w:val="left"/>
            </w:pPr>
            <w:r>
              <w:rPr>
                <w:sz w:val="17"/>
              </w:rPr>
              <w:t>—</w:t>
            </w:r>
          </w:p>
        </w:tc>
        <w:tc>
          <w:tcPr>
            <w:tcW w:type="dxa" w:w="3798"/>
          </w:tcPr>
          <w:p>
            <w:pPr>
              <w:spacing w:after="20" w:before="0"/>
              <w:jc w:val="left"/>
            </w:pPr>
            <w:r>
              <w:rPr>
                <w:sz w:val="17"/>
              </w:rPr>
              <w:t>süre: 0,43 dk (%61,4); en büyük 1,8 dk</w:t>
            </w:r>
          </w:p>
        </w:tc>
      </w:tr>
    </w:tbl>
    <w:p w14:paraId="16E17605" w14:textId="77777777" w:rsidR="00B20134" w:rsidRDefault="00B20134"/>
    <w:p w14:paraId="62B2019B" w14:textId="41324C8F" w:rsidR="00EB2207" w:rsidRDefault="00BF64E8">
      <w:r>
        <w:rPr>
          <w:b/>
        </w:rPr>
        <w:t>Bulgular.</w:t>
      </w:r>
      <w:r>
        <w:rPr>
          <w:b w:val="0"/>
        </w:rPr>
        <w:t xml:space="preserve"> Kapanmayı önceden bilmenin kazancı, modelin bulduğu kapanmaların ekip rotalarına düşüp düşmemesine bağlıdır: Nurdağı'nda 29–44 keşifle (kapanmayı bilmeyen ekip, tohum ortalaması) kazanç %54–60'a çıkarken İslahiye'de en büyük modelle 1,8 keşifle %8'de kalmıştır. Sınama IoU'sundaki farklar bu kazancı öngörmemektedir: çıkarım süresini 5,5 kat artıran en büyük model (U-Net MiT-B4, 10,50 sn) sınama IoU'sunu tek tohumda yalnız +0,051 yükseltmekte, İslahiye'de orta boy modelin (4,71 sn) yaklaşık dörtte biri kadar kazanç vermektedir (Tablo 17). Saniye başına operasyonel değeri en yüksek olan orta boy modeldir.</w:t>
      </w:r>
    </w:p>
    <w:p w14:paraId="61F48C92" w14:textId="77777777" w:rsidR="00EB2207" w:rsidRDefault="00BF64E8">
      <w:r>
        <w:rPr>
          <w:b/>
        </w:rPr>
        <w:t>Kısıtlar.</w:t>
      </w:r>
      <w:r>
        <w:rPr>
          <w:b w:val="0"/>
        </w:rPr>
        <w:t xml:space="preserve"> Tatbikatta dünya modelin kendi çıktısı olduğundan bu bölüm kapanmayı önceden bilmenin değerini ölçer, kapanmaların doğruluğunu değil; doğruluk Bölüm 4.3'te ayrıca sınanmıştır. Üç alan on bir ölçülen alandan, kolların en az iki modelde ayrıştığı alanlar olarak seçilmiştir. Kalan sekiz alan da düzeltilmiş kodla üç modelin üçüyle ve beş tohumla koşulmuştur: beşinde hiçbir modelde ayrışma yoktur (model ya kapanma bulmamış ya da bulduğu kapanmalar hiçbir rotaya düşmemiştir); üçünde ayrışma yalnız tek bir modelde görülmüştür: Kahramanmaraş Şubat Stadyumu çevresinde MiT-B2 ile %40,4 ± 7,6, Kahramanmaraş Şekeroba'nın orta kesiminde MiT-B2 ile %13,7 ± 12,5 ve Hatay Türünçlü'de U-Net MiT-B4 ile tek ortak görevde %32,5. Tek modelde ayrışan alanların kazancı raporlanan bandın (%8–60) içinde kalmaktadır; seçim bir kiraz toplama değil, ayrışmanın hangi koşulda (kapanmanın hangi modelde rotaya düştüğü) ortaya çıktığının bir bulgusudur.</w:t>
      </w:r>
    </w:p>
    <w:p w14:paraId="7DC1A124" w14:textId="77777777" w:rsidR="00B20134" w:rsidRDefault="00990031">
      <w:pPr>
        <w:keepNext/>
        <w:shd w:val="clear" w:color="auto" w:fill="FFF7DA"/>
        <w:jc w:val="center"/>
      </w:pPr>
      <w:r>
        <w:drawing>
          <wp:inline xmlns:a="http://schemas.openxmlformats.org/drawingml/2006/main" xmlns:pic="http://schemas.openxmlformats.org/drawingml/2006/picture">
            <wp:extent cx="4680000" cy="2902500"/>
            <wp:docPr id="61" name="Picture 61"/>
            <wp:cNvGraphicFramePr>
              <a:graphicFrameLocks noChangeAspect="1"/>
            </wp:cNvGraphicFramePr>
            <a:graphic>
              <a:graphicData uri="http://schemas.openxmlformats.org/drawingml/2006/picture">
                <pic:pic>
                  <pic:nvPicPr>
                    <pic:cNvPr id="0" name="sekil_kesif_kazanc.png"/>
                    <pic:cNvPicPr/>
                  </pic:nvPicPr>
                  <pic:blipFill>
                    <a:blip r:embed="rId67"/>
                    <a:stretch>
                      <a:fillRect/>
                    </a:stretch>
                  </pic:blipFill>
                  <pic:spPr>
                    <a:xfrm>
                      <a:off x="0" y="0"/>
                      <a:ext cx="4680000" cy="2902500"/>
                    </a:xfrm>
                    <a:prstGeom prst="rect"/>
                  </pic:spPr>
                </pic:pic>
              </a:graphicData>
            </a:graphic>
          </wp:inline>
        </w:drawing>
      </w:r>
    </w:p>
    <w:p w14:paraId="084FD5B2" w14:textId="7E4B1C8D" w:rsidR="00B20134" w:rsidRDefault="00990031">
      <w:pPr>
        <w:spacing w:before="60" w:after="200"/>
        <w:jc w:val="center"/>
      </w:pPr>
      <w:r>
        <w:rPr>
          <w:b/>
          <w:sz w:val="19"/>
        </w:rPr>
        <w:t>Şekil 12.</w:t>
      </w:r>
      <w:r>
        <w:rPr>
          <w:b w:val="0"/>
          <w:sz w:val="19"/>
        </w:rPr>
        <w:t xml:space="preserve"> QuakeMind kolunun kazancı ile keşif sayısı arasındaki ilişki (Tablo 16'nın sekiz satırı; yatay eksen kapanmayı bilmeyen ekibin keşif sayısı; hata çubukları beş tohum üzerinden standart sapma). Genel eğilim keşif sayısıyla artan kazançtır; Defne'de (boş işaret; beş tohum tek kurulum veriyor) ortak görev sayısı az olduğundan az sayıda keşif de görev başına yüksek bir kazanç üretebilmektedir. Farkın %68–78'i keşif başına beyan edilen değerlendirme süresinden geldiğinden bu ilişki kısmen yapısaldır (Bölüm 4.6).</w:t>
      </w:r>
      <w:bookmarkStart w:id="30" w:name="Sekil13"/>
      <w:bookmarkEnd w:id="30"/>
    </w:p>
    <w:p w14:paraId="79C5CBA0" w14:textId="654BD725" w:rsidR="00B20134" w:rsidRDefault="00990031">
      <w:r>
        <w:rPr>
          <w:b/>
        </w:rPr>
        <w:t>Sınanan hipotez.</w:t>
      </w:r>
      <w:r>
        <w:rPr>
          <w:b w:val="0"/>
        </w:rPr>
        <w:t xml:space="preserve"> Çalışmanın önceki sürümünde kapanmaların ağ topolojisindeki konumunun sayısından daha belirleyici olacağı öngörülmüştü. Sonuçlar bu öngörüyü desteklemektedir: aynı alanda daha çok hasar bulmak (İslahiye'de en büyük modelin %1,34'üne karşı dengeli modelin %2,06 hasarı) tek başına daha çok operasyonel fayda vermemiş; belirleyici olan kapanmaların ekip rotalarına düşmesi olmuştur.</w:t>
      </w:r>
    </w:p>
    <w:p w14:paraId="3421C1A5" w14:textId="77777777" w:rsidR="00B20134" w:rsidRDefault="00990031">
      <w:pPr>
        <w:pStyle w:val="Balk2"/>
      </w:pPr>
      <w:r>
        <w:rPr>
          <w:rFonts w:ascii="Times New Roman" w:hAnsi="Times New Roman"/>
          <w:b w:val="0"/>
        </w:rPr>
        <w:t>4.8. Moloz Yayılım Yarıçapının (r_h) Duyarlılığı</w:t>
      </w:r>
    </w:p>
    <w:p w14:paraId="0E0EAEFC" w14:textId="046D9219" w:rsidR="006B13C8" w:rsidRDefault="00BF64E8">
      <w:r>
        <w:rPr/>
        <w:t>Sonucun moloz yayılım yarıçapına (r_h) duyarlılığı üç alanda dört yarıçapla, U-Net MiT-B4 modeli ve tohum 42 ile ölçülmüştür (Tablo 19). r_h, hasarın yoldan ne kadar uzağa yayıldığını varsayan bir yarıçaptır; 0 değeri yalnız yolun tam üstündeki hasarın kapatması demektir (uygulamanın kuralı ve taban çizgi) ve makaledeki bütün sayılar bu değerle üretilmiştir. r_h çıkarımı etkilemez, yalnız maskeden kapanma türetmesini etkiler; bu yüzden model bir kez koşar, her yarıçap için kapanma ve kollar yeniden hesaplanır.</w:t>
      </w:r>
    </w:p>
    <w:p w14:paraId="645BBD6E" w14:textId="5B31EB0E" w:rsidR="00B20134" w:rsidRDefault="00990031">
      <w:pPr>
        <w:keepNext/>
      </w:pPr>
      <w:r>
        <w:rPr>
          <w:b/>
        </w:rPr>
        <w:t>Tablo 19.</w:t>
      </w:r>
      <w:r>
        <w:rPr>
          <w:b w:val="0"/>
        </w:rPr>
        <w:t xml:space="preserve"> Moloz yayılım yarıçapının (r_h) operasyonel sonuca duyarlılığı (U-Net MiT-B4, tohum 42): üç alan × dört yarıçap; kapanmayı bilmeyen ekipten QuakeMind'e geçiş (dakika) ve görünür kazanç.</w:t>
      </w:r>
      <w:bookmarkStart w:id="31" w:name="Tablo19"/>
      <w:bookmarkEnd w:id="31"/>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r_h (m)</w:t>
            </w:r>
          </w:p>
        </w:tc>
        <w:tc>
          <w:tcPr>
            <w:tcW w:type="dxa" w:w="1296"/>
            <w:shd w:val="clear" w:color="auto" w:fill="E8E8E8"/>
          </w:tcPr>
          <w:p>
            <w:pPr>
              <w:keepNext/>
              <w:spacing w:after="20" w:before="0"/>
              <w:jc w:val="left"/>
            </w:pPr>
            <w:r>
              <w:rPr>
                <w:b/>
                <w:sz w:val="17"/>
              </w:rPr>
              <w:t>Kapalı kenar</w:t>
            </w:r>
          </w:p>
        </w:tc>
        <w:tc>
          <w:tcPr>
            <w:tcW w:type="dxa" w:w="1296"/>
            <w:shd w:val="clear" w:color="auto" w:fill="E8E8E8"/>
          </w:tcPr>
          <w:p>
            <w:pPr>
              <w:keepNext/>
              <w:spacing w:after="20" w:before="0"/>
              <w:jc w:val="left"/>
            </w:pPr>
            <w:r>
              <w:rPr>
                <w:b/>
                <w:sz w:val="17"/>
              </w:rPr>
              <w:t>Ortak görev</w:t>
            </w:r>
          </w:p>
        </w:tc>
        <w:tc>
          <w:tcPr>
            <w:tcW w:type="dxa" w:w="1296"/>
            <w:shd w:val="clear" w:color="auto" w:fill="E8E8E8"/>
          </w:tcPr>
          <w:p>
            <w:pPr>
              <w:keepNext/>
              <w:spacing w:after="20" w:before="0"/>
              <w:jc w:val="left"/>
            </w:pPr>
            <w:r>
              <w:rPr>
                <w:b/>
                <w:sz w:val="17"/>
              </w:rPr>
              <w:t>Bilmeyen (dk)</w:t>
            </w:r>
          </w:p>
        </w:tc>
        <w:tc>
          <w:tcPr>
            <w:tcW w:type="dxa" w:w="1296"/>
            <w:shd w:val="clear" w:color="auto" w:fill="E8E8E8"/>
          </w:tcPr>
          <w:p>
            <w:pPr>
              <w:keepNext/>
              <w:spacing w:after="20" w:before="0"/>
              <w:jc w:val="left"/>
            </w:pPr>
            <w:r>
              <w:rPr>
                <w:b/>
                <w:sz w:val="17"/>
              </w:rPr>
              <w:t>QuakeMind (dk)</w:t>
            </w:r>
          </w:p>
        </w:tc>
        <w:tc>
          <w:tcPr>
            <w:tcW w:type="dxa" w:w="1296"/>
            <w:shd w:val="clear" w:color="auto" w:fill="E8E8E8"/>
          </w:tcPr>
          <w:p>
            <w:pPr>
              <w:keepNext/>
              <w:spacing w:after="20" w:before="0"/>
              <w:jc w:val="left"/>
            </w:pPr>
            <w:r>
              <w:rPr>
                <w:b/>
                <w:sz w:val="17"/>
              </w:rPr>
              <w:t>Görünür kazanç</w:t>
            </w:r>
          </w:p>
        </w:tc>
      </w:tr>
      <w:tr>
        <w:trPr>
          <w:cantSplit/>
        </w:trPr>
        <w:tc>
          <w:tcPr>
            <w:tcW w:type="dxa" w:w="1296"/>
          </w:tcPr>
          <w:p>
            <w:pPr>
              <w:keepNext/>
              <w:spacing w:after="20" w:before="0"/>
              <w:jc w:val="left"/>
            </w:pPr>
            <w:r>
              <w:rPr>
                <w:sz w:val="17"/>
              </w:rPr>
              <w:t>Defne / Elektrik</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6</w:t>
            </w:r>
          </w:p>
        </w:tc>
        <w:tc>
          <w:tcPr>
            <w:tcW w:type="dxa" w:w="1296"/>
          </w:tcPr>
          <w:p>
            <w:pPr>
              <w:keepNext/>
              <w:spacing w:after="20" w:before="0"/>
              <w:jc w:val="left"/>
            </w:pPr>
            <w:r>
              <w:rPr>
                <w:sz w:val="17"/>
              </w:rPr>
              <w:t>2,35</w:t>
            </w:r>
          </w:p>
        </w:tc>
        <w:tc>
          <w:tcPr>
            <w:tcW w:type="dxa" w:w="1296"/>
          </w:tcPr>
          <w:p>
            <w:pPr>
              <w:keepNext/>
              <w:spacing w:after="20" w:before="0"/>
              <w:jc w:val="left"/>
            </w:pPr>
            <w:r>
              <w:rPr>
                <w:sz w:val="17"/>
              </w:rPr>
              <w:t>1,92</w:t>
            </w:r>
          </w:p>
        </w:tc>
        <w:tc>
          <w:tcPr>
            <w:tcW w:type="dxa" w:w="1296"/>
          </w:tcPr>
          <w:p>
            <w:pPr>
              <w:keepNext/>
              <w:spacing w:after="20" w:before="0"/>
              <w:jc w:val="left"/>
            </w:pPr>
            <w:r>
              <w:rPr>
                <w:sz w:val="17"/>
              </w:rPr>
              <w:t>%18</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32</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34</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40</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20</w:t>
            </w:r>
          </w:p>
        </w:tc>
        <w:tc>
          <w:tcPr>
            <w:tcW w:type="dxa" w:w="1296"/>
          </w:tcPr>
          <w:p>
            <w:pPr>
              <w:keepNext/>
              <w:spacing w:after="20" w:before="0"/>
              <w:jc w:val="left"/>
            </w:pPr>
            <w:r>
              <w:rPr>
                <w:sz w:val="17"/>
              </w:rPr>
              <w:t>1,16</w:t>
            </w:r>
          </w:p>
        </w:tc>
        <w:tc>
          <w:tcPr>
            <w:tcW w:type="dxa" w:w="1296"/>
          </w:tcPr>
          <w:p>
            <w:pPr>
              <w:keepNext/>
              <w:spacing w:after="20" w:before="0"/>
              <w:jc w:val="left"/>
            </w:pPr>
            <w:r>
              <w:rPr>
                <w:sz w:val="17"/>
              </w:rPr>
              <w:t>1,09</w:t>
            </w:r>
          </w:p>
        </w:tc>
        <w:tc>
          <w:tcPr>
            <w:tcW w:type="dxa" w:w="1296"/>
          </w:tcPr>
          <w:p>
            <w:pPr>
              <w:keepNext/>
              <w:spacing w:after="20" w:before="0"/>
              <w:jc w:val="left"/>
            </w:pPr>
            <w:r>
              <w:rPr>
                <w:sz w:val="17"/>
              </w:rPr>
              <w:t>%6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62</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2,95</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75</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2,86</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%55</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86</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Nurdağı</w:t>
            </w:r>
          </w:p>
        </w:tc>
        <w:tc>
          <w:tcPr>
            <w:tcW w:type="dxa" w:w="1296"/>
          </w:tcPr>
          <w:p>
            <w:pPr>
              <w:keepNext/>
              <w:spacing w:after="20" w:before="0"/>
              <w:jc w:val="left"/>
            </w:pPr>
            <w:r>
              <w:rPr>
                <w:sz w:val="17"/>
              </w:rPr>
              <w:t>0</w:t>
            </w:r>
          </w:p>
        </w:tc>
        <w:tc>
          <w:tcPr>
            <w:tcW w:type="dxa" w:w="1296"/>
          </w:tcPr>
          <w:p>
            <w:pPr>
              <w:keepNext/>
              <w:spacing w:after="20" w:before="0"/>
              <w:jc w:val="left"/>
            </w:pPr>
            <w:r>
              <w:rPr>
                <w:sz w:val="17"/>
              </w:rPr>
              <w:t>26</w:t>
            </w:r>
          </w:p>
        </w:tc>
        <w:tc>
          <w:tcPr>
            <w:tcW w:type="dxa" w:w="1296"/>
          </w:tcPr>
          <w:p>
            <w:pPr>
              <w:keepNext/>
              <w:spacing w:after="20" w:before="0"/>
              <w:jc w:val="left"/>
            </w:pPr>
            <w:r>
              <w:rPr>
                <w:sz w:val="17"/>
              </w:rPr>
              <w:t>25</w:t>
            </w:r>
          </w:p>
        </w:tc>
        <w:tc>
          <w:tcPr>
            <w:tcW w:type="dxa" w:w="1296"/>
          </w:tcPr>
          <w:p>
            <w:pPr>
              <w:keepNext/>
              <w:spacing w:after="20" w:before="0"/>
              <w:jc w:val="left"/>
            </w:pPr>
            <w:r>
              <w:rPr>
                <w:sz w:val="17"/>
              </w:rPr>
              <w:t>3,70</w:t>
            </w:r>
          </w:p>
        </w:tc>
        <w:tc>
          <w:tcPr>
            <w:tcW w:type="dxa" w:w="1296"/>
          </w:tcPr>
          <w:p>
            <w:pPr>
              <w:keepNext/>
              <w:spacing w:after="20" w:before="0"/>
              <w:jc w:val="left"/>
            </w:pPr>
            <w:r>
              <w:rPr>
                <w:sz w:val="17"/>
              </w:rPr>
              <w:t>1,53</w:t>
            </w:r>
          </w:p>
        </w:tc>
        <w:tc>
          <w:tcPr>
            <w:tcW w:type="dxa" w:w="1296"/>
          </w:tcPr>
          <w:p>
            <w:pPr>
              <w:keepNext/>
              <w:spacing w:after="20" w:before="0"/>
              <w:jc w:val="left"/>
            </w:pPr>
            <w:r>
              <w:rPr>
                <w:sz w:val="17"/>
              </w:rPr>
              <w:t>%59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114</w:t>
            </w:r>
          </w:p>
        </w:tc>
        <w:tc>
          <w:tcPr>
            <w:tcW w:type="dxa" w:w="1296"/>
          </w:tcPr>
          <w:p>
            <w:pPr>
              <w:keepNext/>
              <w:spacing w:after="20" w:before="0"/>
              <w:jc w:val="left"/>
            </w:pPr>
            <w:r>
              <w:rPr>
                <w:sz w:val="17"/>
              </w:rPr>
              <w:t>6</w:t>
            </w:r>
          </w:p>
        </w:tc>
        <w:tc>
          <w:tcPr>
            <w:tcW w:type="dxa" w:w="1296"/>
          </w:tcPr>
          <w:p>
            <w:pPr>
              <w:keepNext/>
              <w:spacing w:after="20" w:before="0"/>
              <w:jc w:val="left"/>
            </w:pPr>
            <w:r>
              <w:rPr>
                <w:sz w:val="17"/>
              </w:rPr>
              <w:t>8,53</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140</w:t>
            </w:r>
          </w:p>
        </w:tc>
        <w:tc>
          <w:tcPr>
            <w:tcW w:type="dxa" w:w="1296"/>
          </w:tcPr>
          <w:p>
            <w:pPr>
              <w:keepNext/>
              <w:spacing w:after="20" w:before="0"/>
              <w:jc w:val="left"/>
            </w:pPr>
            <w:r>
              <w:rPr>
                <w:sz w:val="17"/>
              </w:rPr>
              <w:t>6</w:t>
            </w:r>
          </w:p>
        </w:tc>
        <w:tc>
          <w:tcPr>
            <w:tcW w:type="dxa" w:w="1296"/>
          </w:tcPr>
          <w:p>
            <w:pPr>
              <w:keepNext/>
              <w:spacing w:after="20" w:before="0"/>
              <w:jc w:val="left"/>
            </w:pPr>
            <w:r>
              <w:rPr>
                <w:sz w:val="17"/>
              </w:rPr>
              <w:t>6,05</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%71</w:t>
            </w:r>
          </w:p>
        </w:tc>
      </w:tr>
      <w:tr>
        <w:trPr>
          <w:cantSplit/>
        </w:trPr>
        <w:tc>
          <w:tcPr>
            <w:tcW w:type="dxa" w:w="1296"/>
          </w:tcPr>
          <w:p>
            <w:pPr>
              <w:spacing w:after="20" w:before="0"/>
              <w:jc w:val="left"/>
            </w:pPr>
            <w:r>
              <w:rPr>
                <w:sz w:val="17"/>
              </w:rPr>
            </w:r>
          </w:p>
        </w:tc>
        <w:tc>
          <w:tcPr>
            <w:tcW w:type="dxa" w:w="1296"/>
          </w:tcPr>
          <w:p>
            <w:pPr>
              <w:spacing w:after="20" w:before="0"/>
              <w:jc w:val="left"/>
            </w:pPr>
            <w:r>
              <w:rPr>
                <w:sz w:val="17"/>
              </w:rPr>
              <w:t>25</w:t>
            </w:r>
          </w:p>
        </w:tc>
        <w:tc>
          <w:tcPr>
            <w:tcW w:type="dxa" w:w="1296"/>
          </w:tcPr>
          <w:p>
            <w:pPr>
              <w:spacing w:after="20" w:before="0"/>
              <w:jc w:val="left"/>
            </w:pPr>
            <w:r>
              <w:rPr>
                <w:sz w:val="17"/>
              </w:rPr>
              <w:t>164</w:t>
            </w:r>
          </w:p>
        </w:tc>
        <w:tc>
          <w:tcPr>
            <w:tcW w:type="dxa" w:w="1296"/>
          </w:tcPr>
          <w:p>
            <w:pPr>
              <w:spacing w:after="20" w:before="0"/>
              <w:jc w:val="left"/>
            </w:pPr>
            <w:r>
              <w:rPr>
                <w:sz w:val="17"/>
              </w:rPr>
              <w:t>5</w:t>
            </w:r>
          </w:p>
        </w:tc>
        <w:tc>
          <w:tcPr>
            <w:tcW w:type="dxa" w:w="1296"/>
          </w:tcPr>
          <w:p>
            <w:pPr>
              <w:spacing w:after="20" w:before="0"/>
              <w:jc w:val="left"/>
            </w:pPr>
            <w:r>
              <w:rPr>
                <w:sz w:val="17"/>
              </w:rPr>
              <w:t>5,64</w:t>
            </w:r>
          </w:p>
        </w:tc>
        <w:tc>
          <w:tcPr>
            <w:tcW w:type="dxa" w:w="1296"/>
          </w:tcPr>
          <w:p>
            <w:pPr>
              <w:spacing w:after="20" w:before="0"/>
              <w:jc w:val="left"/>
            </w:pPr>
            <w:r>
              <w:rPr>
                <w:sz w:val="17"/>
              </w:rPr>
              <w:t>1,74</w:t>
            </w:r>
          </w:p>
        </w:tc>
        <w:tc>
          <w:tcPr>
            <w:tcW w:type="dxa" w:w="1296"/>
          </w:tcPr>
          <w:p>
            <w:pPr>
              <w:spacing w:after="20" w:before="0"/>
              <w:jc w:val="left"/>
            </w:pPr>
            <w:r>
              <w:rPr>
                <w:sz w:val="17"/>
              </w:rPr>
              <w:t>%69</w:t>
            </w:r>
          </w:p>
        </w:tc>
      </w:tr>
    </w:tbl>
    <w:p w14:paraId="4B278D50" w14:textId="77777777" w:rsidR="00B20134" w:rsidRDefault="00B20134"/>
    <w:p w14:paraId="476500EA" w14:textId="77777777" w:rsidR="00B20134" w:rsidRDefault="00990031">
      <w:r>
        <w:rPr/>
        <w:t>Buradaki tuzak görünür kazancın artmasıdır: r_h büyüdükçe 'kazanç' yükselir (%18→20, %6→56, %59→79) ama bu bir iyileşme değildir. Ortak görev sayısı çöker (6→3, 20→5, 25→6) ve iki alanda r_h=25'te sıfıra düşer; yarıçap büyüdükçe kapanma sayısı artar, mahalle kopar, geriye yalnız kolay çiftler kalır ve ortalama onların üzerinden alınır. Yüzde, giderek daralan ve yanlı bir örneklemden gelmektedir. Bu bulgu r_h'nin uzamayı değil aracın girebilmesini belirlediğini göstermekte; varsayılan r_h=0 değiştirilmemiştir.</w:t>
      </w:r>
    </w:p>
    <w:p w14:paraId="0B595A90" w14:textId="77777777" w:rsidR="00B20134" w:rsidRDefault="00990031">
      <w:pPr>
        <w:pStyle w:val="Balk2"/>
      </w:pPr>
      <w:r>
        <w:rPr>
          <w:rFonts w:ascii="Times New Roman" w:hAnsi="Times New Roman"/>
          <w:b w:val="0"/>
        </w:rPr>
        <w:t>4.9. Parametre Duyarlılığı</w:t>
      </w:r>
    </w:p>
    <w:p w14:paraId="7DF3F97C" w14:textId="77777777" w:rsidR="00B20134" w:rsidRDefault="00990031">
      <w:r>
        <w:t>Sonucun beyan edilmiş sabitlere duyarlılığı üç alanda, aynı maske ve tek tohumla (42) ölçülmüştür (Tablo 20). Bu koşu Tablo 16'daki en büyük modelle (U-Net MiT-B4) yapılmıştır; ANA satırı Tablo 16'nın tohum 42'deki değeridir (Tablo 16 beş tohumun ortalamasını verdiğinden İslahiye ve Nurdağı'nda sayılar küçük farklarla ayrışır). Yalnızca beyan edilmiş sabitler değiştirilmiş; hücreler kapanmayı bilmeyen ekipten QuakeMind'e geçişi (dakika) ve kazancı göstermektedir.</w:t>
      </w:r>
    </w:p>
    <w:p w14:paraId="13B70C93" w14:textId="44EF4525" w:rsidR="00B20134" w:rsidRDefault="00990031">
      <w:pPr>
        <w:keepNext/>
      </w:pPr>
      <w:r>
        <w:rPr>
          <w:b/>
        </w:rPr>
        <w:t>Tablo 20.</w:t>
      </w:r>
      <w:r>
        <w:rPr>
          <w:b w:val="0"/>
        </w:rPr>
        <w:t xml:space="preserve"> Beyan edilen değerlendirme süresine ve dönüş maliyetine duyarlılık (U-Net MiT-B4, tohum 42): kapanmayı bilmeyen → QuakeMind (dakika, kazanç). Son satır önceki taslaktaki 20 dakikalık sabittir ve sonuç olarak kullanılmamıştır.</w:t>
      </w:r>
      <w:r>
        <w:rPr>
          <w:b w:val="0"/>
        </w:rPr>
      </w:r>
      <w:bookmarkStart w:id="32" w:name="Tablo20"/>
      <w:bookmarkEnd w:id="32"/>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Koşu</w:t>
            </w:r>
          </w:p>
        </w:tc>
        <w:tc>
          <w:tcPr>
            <w:tcW w:type="dxa" w:w="2268"/>
            <w:shd w:val="clear" w:color="auto" w:fill="E8E8E8"/>
          </w:tcPr>
          <w:p>
            <w:pPr>
              <w:keepNext/>
              <w:spacing w:after="20" w:before="0"/>
              <w:jc w:val="left"/>
            </w:pPr>
            <w:r>
              <w:rPr>
                <w:b/>
                <w:sz w:val="17"/>
              </w:rPr>
              <w:t>Defne / Elektrik</w:t>
            </w:r>
          </w:p>
        </w:tc>
        <w:tc>
          <w:tcPr>
            <w:tcW w:type="dxa" w:w="2268"/>
            <w:shd w:val="clear" w:color="auto" w:fill="E8E8E8"/>
          </w:tcPr>
          <w:p>
            <w:pPr>
              <w:keepNext/>
              <w:spacing w:after="20" w:before="0"/>
              <w:jc w:val="left"/>
            </w:pPr>
            <w:r>
              <w:rPr>
                <w:b/>
                <w:sz w:val="17"/>
              </w:rPr>
              <w:t>İslahiye</w:t>
            </w:r>
          </w:p>
        </w:tc>
        <w:tc>
          <w:tcPr>
            <w:tcW w:type="dxa" w:w="2268"/>
            <w:shd w:val="clear" w:color="auto" w:fill="E8E8E8"/>
          </w:tcPr>
          <w:p>
            <w:pPr>
              <w:keepNext/>
              <w:spacing w:after="20" w:before="0"/>
              <w:jc w:val="left"/>
            </w:pPr>
            <w:r>
              <w:rPr>
                <w:b/>
                <w:sz w:val="17"/>
              </w:rPr>
              <w:t>Nurdağı</w:t>
            </w:r>
          </w:p>
        </w:tc>
      </w:tr>
      <w:tr>
        <w:trPr>
          <w:cantSplit/>
        </w:trPr>
        <w:tc>
          <w:tcPr>
            <w:tcW w:type="dxa" w:w="2268"/>
          </w:tcPr>
          <w:p>
            <w:pPr>
              <w:keepNext/>
              <w:spacing w:after="20" w:before="0"/>
              <w:jc w:val="left"/>
            </w:pPr>
            <w:r>
              <w:rPr>
                <w:sz w:val="17"/>
              </w:rPr>
              <w:t>ANA — değerlendirme 1,0 dk, dönüş maliyetli</w:t>
            </w:r>
          </w:p>
        </w:tc>
        <w:tc>
          <w:tcPr>
            <w:tcW w:type="dxa" w:w="2268"/>
          </w:tcPr>
          <w:p>
            <w:pPr>
              <w:keepNext/>
              <w:spacing w:after="20" w:before="0"/>
              <w:jc w:val="left"/>
            </w:pPr>
            <w:r>
              <w:rPr>
                <w:sz w:val="17"/>
              </w:rPr>
              <w:t>2,35 → 1,92 (%18)</w:t>
            </w:r>
          </w:p>
        </w:tc>
        <w:tc>
          <w:tcPr>
            <w:tcW w:type="dxa" w:w="2268"/>
          </w:tcPr>
          <w:p>
            <w:pPr>
              <w:keepNext/>
              <w:spacing w:after="20" w:before="0"/>
              <w:jc w:val="left"/>
            </w:pPr>
            <w:r>
              <w:rPr>
                <w:sz w:val="17"/>
              </w:rPr>
              <w:t>1,16 → 1,09 (%6)</w:t>
            </w:r>
          </w:p>
        </w:tc>
        <w:tc>
          <w:tcPr>
            <w:tcW w:type="dxa" w:w="2268"/>
          </w:tcPr>
          <w:p>
            <w:pPr>
              <w:keepNext/>
              <w:spacing w:after="20" w:before="0"/>
              <w:jc w:val="left"/>
            </w:pPr>
            <w:r>
              <w:rPr>
                <w:sz w:val="17"/>
              </w:rPr>
              <w:t>3,70 → 1,53 (%59)</w:t>
            </w:r>
          </w:p>
        </w:tc>
      </w:tr>
      <w:tr>
        <w:trPr>
          <w:cantSplit/>
        </w:trPr>
        <w:tc>
          <w:tcPr>
            <w:tcW w:type="dxa" w:w="2268"/>
          </w:tcPr>
          <w:p>
            <w:pPr>
              <w:keepNext/>
              <w:spacing w:after="20" w:before="0"/>
              <w:jc w:val="left"/>
            </w:pPr>
            <w:r>
              <w:rPr>
                <w:sz w:val="17"/>
              </w:rPr>
              <w:t>Dönüş maliyeti kapalı (ceza 1,42 dk: değerlendirme + 25 sn manevra)</w:t>
            </w:r>
          </w:p>
        </w:tc>
        <w:tc>
          <w:tcPr>
            <w:tcW w:type="dxa" w:w="2268"/>
          </w:tcPr>
          <w:p>
            <w:pPr>
              <w:keepNext/>
              <w:spacing w:after="20" w:before="0"/>
              <w:jc w:val="left"/>
            </w:pPr>
            <w:r>
              <w:rPr>
                <w:sz w:val="17"/>
              </w:rPr>
              <w:t>2,04 → 1,54 (%24)</w:t>
            </w:r>
          </w:p>
        </w:tc>
        <w:tc>
          <w:tcPr>
            <w:tcW w:type="dxa" w:w="2268"/>
          </w:tcPr>
          <w:p>
            <w:pPr>
              <w:keepNext/>
              <w:spacing w:after="20" w:before="0"/>
              <w:jc w:val="left"/>
            </w:pPr>
            <w:r>
              <w:rPr>
                <w:sz w:val="17"/>
              </w:rPr>
              <w:t>1,04 → 0,94 (%9)</w:t>
            </w:r>
          </w:p>
        </w:tc>
        <w:tc>
          <w:tcPr>
            <w:tcW w:type="dxa" w:w="2268"/>
          </w:tcPr>
          <w:p>
            <w:pPr>
              <w:keepNext/>
              <w:spacing w:after="20" w:before="0"/>
              <w:jc w:val="left"/>
            </w:pPr>
            <w:r>
              <w:rPr>
                <w:sz w:val="17"/>
              </w:rPr>
              <w:t>3,30 → 1,20 (%64)</w:t>
            </w:r>
          </w:p>
        </w:tc>
      </w:tr>
      <w:tr>
        <w:trPr>
          <w:cantSplit/>
        </w:trPr>
        <w:tc>
          <w:tcPr>
            <w:tcW w:type="dxa" w:w="2268"/>
          </w:tcPr>
          <w:p>
            <w:pPr>
              <w:keepNext/>
              <w:spacing w:after="20" w:before="0"/>
              <w:jc w:val="left"/>
            </w:pPr>
            <w:r>
              <w:rPr>
                <w:sz w:val="17"/>
              </w:rPr>
              <w:t>Değerlendirme 0,5 dk</w:t>
            </w:r>
          </w:p>
        </w:tc>
        <w:tc>
          <w:tcPr>
            <w:tcW w:type="dxa" w:w="2268"/>
          </w:tcPr>
          <w:p>
            <w:pPr>
              <w:keepNext/>
              <w:spacing w:after="20" w:before="0"/>
              <w:jc w:val="left"/>
            </w:pPr>
            <w:r>
              <w:rPr>
                <w:sz w:val="17"/>
              </w:rPr>
              <w:t>2,18 → 1,92 (%12)</w:t>
            </w:r>
          </w:p>
        </w:tc>
        <w:tc>
          <w:tcPr>
            <w:tcW w:type="dxa" w:w="2268"/>
          </w:tcPr>
          <w:p>
            <w:pPr>
              <w:keepNext/>
              <w:spacing w:after="20" w:before="0"/>
              <w:jc w:val="left"/>
            </w:pPr>
            <w:r>
              <w:rPr>
                <w:sz w:val="17"/>
              </w:rPr>
              <w:t>1,13 → 1,09 (%4)</w:t>
            </w:r>
          </w:p>
        </w:tc>
        <w:tc>
          <w:tcPr>
            <w:tcW w:type="dxa" w:w="2268"/>
          </w:tcPr>
          <w:p>
            <w:pPr>
              <w:keepNext/>
              <w:spacing w:after="20" w:before="0"/>
              <w:jc w:val="left"/>
            </w:pPr>
            <w:r>
              <w:rPr>
                <w:sz w:val="17"/>
              </w:rPr>
              <w:t>2,90 → 1,53 (%47)</w:t>
            </w:r>
          </w:p>
        </w:tc>
      </w:tr>
      <w:tr>
        <w:trPr>
          <w:cantSplit/>
        </w:trPr>
        <w:tc>
          <w:tcPr>
            <w:tcW w:type="dxa" w:w="2268"/>
          </w:tcPr>
          <w:p>
            <w:pPr>
              <w:keepNext/>
              <w:spacing w:after="20" w:before="0"/>
              <w:jc w:val="left"/>
            </w:pPr>
            <w:r>
              <w:rPr>
                <w:sz w:val="17"/>
              </w:rPr>
              <w:t>Değerlendirme 2,0 dk</w:t>
            </w:r>
          </w:p>
        </w:tc>
        <w:tc>
          <w:tcPr>
            <w:tcW w:type="dxa" w:w="2268"/>
          </w:tcPr>
          <w:p>
            <w:pPr>
              <w:keepNext/>
              <w:spacing w:after="20" w:before="0"/>
              <w:jc w:val="left"/>
            </w:pPr>
            <w:r>
              <w:rPr>
                <w:sz w:val="17"/>
              </w:rPr>
              <w:t>2,68 → 1,92 (%28)</w:t>
            </w:r>
          </w:p>
        </w:tc>
        <w:tc>
          <w:tcPr>
            <w:tcW w:type="dxa" w:w="2268"/>
          </w:tcPr>
          <w:p>
            <w:pPr>
              <w:keepNext/>
              <w:spacing w:after="20" w:before="0"/>
              <w:jc w:val="left"/>
            </w:pPr>
            <w:r>
              <w:rPr>
                <w:sz w:val="17"/>
              </w:rPr>
              <w:t>1,21 → 1,09 (%10)</w:t>
            </w:r>
          </w:p>
        </w:tc>
        <w:tc>
          <w:tcPr>
            <w:tcW w:type="dxa" w:w="2268"/>
          </w:tcPr>
          <w:p>
            <w:pPr>
              <w:keepNext/>
              <w:spacing w:after="20" w:before="0"/>
              <w:jc w:val="left"/>
            </w:pPr>
            <w:r>
              <w:rPr>
                <w:sz w:val="17"/>
              </w:rPr>
              <w:t>5,30 → 1,53 (%71)</w:t>
            </w:r>
          </w:p>
        </w:tc>
      </w:tr>
      <w:tr>
        <w:trPr>
          <w:cantSplit/>
        </w:trPr>
        <w:tc>
          <w:tcPr>
            <w:tcW w:type="dxa" w:w="2268"/>
          </w:tcPr>
          <w:p>
            <w:pPr>
              <w:spacing w:after="20" w:before="0"/>
              <w:jc w:val="left"/>
            </w:pPr>
            <w:r>
              <w:rPr>
                <w:sz w:val="17"/>
              </w:rPr>
              <w:t>ESKİ SABİT — 20 dk (kullanılmıyor)</w:t>
            </w:r>
          </w:p>
        </w:tc>
        <w:tc>
          <w:tcPr>
            <w:tcW w:type="dxa" w:w="2268"/>
          </w:tcPr>
          <w:p>
            <w:pPr>
              <w:spacing w:after="20" w:before="0"/>
              <w:jc w:val="left"/>
            </w:pPr>
            <w:r>
              <w:rPr>
                <w:sz w:val="17"/>
              </w:rPr>
              <w:t>8,68 → 1,92 (%78)</w:t>
            </w:r>
          </w:p>
        </w:tc>
        <w:tc>
          <w:tcPr>
            <w:tcW w:type="dxa" w:w="2268"/>
          </w:tcPr>
          <w:p>
            <w:pPr>
              <w:spacing w:after="20" w:before="0"/>
              <w:jc w:val="left"/>
            </w:pPr>
            <w:r>
              <w:rPr>
                <w:sz w:val="17"/>
              </w:rPr>
              <w:t>2,11 → 1,09 (%48)</w:t>
            </w:r>
          </w:p>
        </w:tc>
        <w:tc>
          <w:tcPr>
            <w:tcW w:type="dxa" w:w="2268"/>
          </w:tcPr>
          <w:p>
            <w:pPr>
              <w:spacing w:after="20" w:before="0"/>
              <w:jc w:val="left"/>
            </w:pPr>
            <w:r>
              <w:rPr>
                <w:sz w:val="17"/>
              </w:rPr>
              <w:t>34,10 → 1,53 (%96)</w:t>
            </w:r>
          </w:p>
        </w:tc>
      </w:tr>
    </w:tbl>
    <w:p w14:paraId="1C2764B7" w14:textId="77777777" w:rsidR="00B20134" w:rsidRDefault="00B20134"/>
    <w:p w14:paraId="66E3545B" w14:textId="77777777" w:rsidR="00B20134" w:rsidRDefault="00990031">
      <w:r>
        <w:rPr/>
        <w:t>Üç okunuş öne çıkar. Dönüş maliyeti (sağdan trafik kuralı) QuakeMind kolunun mutlak sürelerini %16–28 artırır; dönüş maliyeti kapatıldığında ceza, değerlendirme ile sabit bir manevradan oluştuğundan (1,42 dk) göreli kazanç üç alanda da birkaç puan yükselir (%18→24, %6→9, %59→64); dolayısıyla 'kapanmayı bilmek şu kadar kazandırıyor' cümlesi bu parametreden tümüyle bağımsız değildir. Değerlendirme süresi 0,5–2,0 dk aralığında ölçülü bir etki yapar (kazanç Defne %12–28, İslahiye %4–10, Nurdağı %47–71) ancak alanların sıralaması değişmez; sonuç tek sayı değil bant olarak raporlanmalıdır. Önceki taslaktaki 20 dakikalık sabit ise tek başına sonucu üretmektedir: aynı alan ve kapanmalarla Nurdağı '34,1 dk → 1,5 dk, %96 iyileşme' diye okunur. Bu satır sonuç olarak kullanılmamış, yalnızca neden bırakıldığını göstermek için tutulmuştur.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Tablo 21</w:t>
      </w:r>
      <w:r w:rsidR="00AE5951">
        <w:rPr>
          <w:b/>
          <w:noProof/>
        </w:rPr>
      </w:r>
      <w:r>
        <w:t>'de verilmektedir.</w:t>
      </w:r>
    </w:p>
    <w:p w14:paraId="4A4165C7" w14:textId="253CED89" w:rsidR="00B20134" w:rsidRDefault="00990031">
      <w:pPr>
        <w:keepNext/>
      </w:pPr>
      <w:r>
        <w:rPr>
          <w:b/>
        </w:rPr>
        <w:t>Tablo 21</w:t>
      </w:r>
      <w:bookmarkStart w:id="33" w:name="Tablo21"/>
      <w:r w:rsidR="00AE5951">
        <w:rPr>
          <w:b/>
          <w:noProof/>
        </w:rPr>
      </w:r>
      <w:bookmarkEnd w:id="33"/>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cantSplit/>
        </w:trPr>
        <w:tc>
          <w:tcPr>
            <w:tcW w:w="625" w:type="pct"/>
            <w:shd w:val="clear" w:color="auto" w:fill="E8E8E8"/>
          </w:tcPr>
          <w:p w14:paraId="49EA52F1" w14:textId="77777777" w:rsidR="00B20134" w:rsidRDefault="00990031">
            <w:pPr>
              <w:keepNext/>
              <w:spacing w:before="20" w:after="20"/>
              <w:jc w:val="left"/>
            </w:pPr>
            <w:r>
              <w:rPr>
                <w:b/>
                <w:sz w:val="17"/>
              </w:rPr>
              <w:t>Model</w:t>
            </w:r>
          </w:p>
        </w:tc>
        <w:tc>
          <w:tcPr>
            <w:tcW w:w="625" w:type="pct"/>
            <w:shd w:val="clear" w:color="auto" w:fill="E8E8E8"/>
          </w:tcPr>
          <w:p w14:paraId="3D7CC49D" w14:textId="77777777" w:rsidR="00B20134" w:rsidRDefault="00990031">
            <w:pPr>
              <w:keepNext/>
              <w:spacing w:before="20" w:after="20"/>
              <w:jc w:val="left"/>
            </w:pPr>
            <w:r>
              <w:rPr>
                <w:b/>
                <w:sz w:val="17"/>
              </w:rPr>
              <w:t>Mikro-F₁</w:t>
            </w:r>
          </w:p>
        </w:tc>
        <w:tc>
          <w:tcPr>
            <w:tcW w:w="625" w:type="pct"/>
            <w:shd w:val="clear" w:color="auto" w:fill="E8E8E8"/>
          </w:tcPr>
          <w:p w14:paraId="768F8570" w14:textId="77777777" w:rsidR="00B20134" w:rsidRDefault="00990031">
            <w:pPr>
              <w:keepNext/>
              <w:spacing w:before="20" w:after="20"/>
              <w:jc w:val="left"/>
            </w:pPr>
            <w:r>
              <w:rPr>
                <w:b/>
                <w:sz w:val="17"/>
              </w:rPr>
              <w:t>Makro-F₁</w:t>
            </w:r>
          </w:p>
        </w:tc>
        <w:tc>
          <w:tcPr>
            <w:tcW w:w="625" w:type="pct"/>
            <w:shd w:val="clear" w:color="auto" w:fill="E8E8E8"/>
          </w:tcPr>
          <w:p w14:paraId="7AFF01AF" w14:textId="77777777" w:rsidR="00B20134" w:rsidRDefault="00990031">
            <w:pPr>
              <w:keepNext/>
              <w:spacing w:before="20" w:after="20"/>
              <w:jc w:val="left"/>
            </w:pPr>
            <w:r>
              <w:rPr>
                <w:b/>
                <w:sz w:val="17"/>
              </w:rPr>
              <w:t>Örnek bazlı F₁</w:t>
            </w:r>
          </w:p>
        </w:tc>
        <w:tc>
          <w:tcPr>
            <w:tcW w:w="625" w:type="pct"/>
            <w:shd w:val="clear" w:color="auto" w:fill="E8E8E8"/>
          </w:tcPr>
          <w:p w14:paraId="23F09B46" w14:textId="77777777" w:rsidR="00B20134" w:rsidRDefault="00990031">
            <w:pPr>
              <w:keepNext/>
              <w:spacing w:before="20" w:after="20"/>
              <w:jc w:val="left"/>
            </w:pPr>
            <w:r>
              <w:rPr>
                <w:b/>
                <w:sz w:val="17"/>
              </w:rPr>
              <w:t>Tam küme doğruluğu</w:t>
            </w:r>
          </w:p>
        </w:tc>
        <w:tc>
          <w:tcPr>
            <w:tcW w:w="625" w:type="pct"/>
            <w:shd w:val="clear" w:color="auto" w:fill="E8E8E8"/>
          </w:tcPr>
          <w:p w14:paraId="60819A47" w14:textId="77777777" w:rsidR="00B20134" w:rsidRDefault="00990031">
            <w:pPr>
              <w:keepNext/>
              <w:spacing w:before="20" w:after="20"/>
              <w:jc w:val="left"/>
            </w:pPr>
            <w:r>
              <w:rPr>
                <w:b/>
                <w:sz w:val="17"/>
              </w:rPr>
              <w:t>Mikro kesinlik</w:t>
            </w:r>
          </w:p>
        </w:tc>
        <w:tc>
          <w:tcPr>
            <w:tcW w:w="625" w:type="pct"/>
            <w:shd w:val="clear" w:color="auto" w:fill="E8E8E8"/>
          </w:tcPr>
          <w:p w14:paraId="67088B6E" w14:textId="77777777" w:rsidR="00B20134" w:rsidRDefault="00990031">
            <w:pPr>
              <w:keepNext/>
              <w:spacing w:before="20" w:after="20"/>
              <w:jc w:val="left"/>
            </w:pPr>
            <w:r>
              <w:rPr>
                <w:b/>
                <w:sz w:val="17"/>
              </w:rPr>
              <w:t>Mikro duyarlılık</w:t>
            </w:r>
          </w:p>
        </w:tc>
        <w:tc>
          <w:tcPr>
            <w:tcW w:w="625" w:type="pct"/>
            <w:shd w:val="clear" w:color="auto" w:fill="E8E8E8"/>
          </w:tcPr>
          <w:p w14:paraId="4DD9DB8B" w14:textId="77777777" w:rsidR="00B20134" w:rsidRDefault="00990031">
            <w:pPr>
              <w:keepNext/>
              <w:spacing w:before="20" w:after="20"/>
              <w:jc w:val="left"/>
            </w:pPr>
            <w:r>
              <w:rPr>
                <w:b/>
                <w:sz w:val="17"/>
              </w:rPr>
              <w:t>Eğitim süresi (sn)</w:t>
            </w:r>
          </w:p>
        </w:tc>
      </w:tr>
      <w:tr w:rsidR="00B20134" w14:paraId="194C4841" w14:textId="77777777" w:rsidTr="00674AE0">
        <w:trPr>
          <w:jc w:val="center"/>
          <w:cantSplit/>
        </w:trPr>
        <w:tc>
          <w:tcPr>
            <w:tcW w:w="625" w:type="pct"/>
          </w:tcPr>
          <w:p w14:paraId="52AC34FD" w14:textId="77777777" w:rsidR="00B20134" w:rsidRDefault="00990031">
            <w:pPr>
              <w:keepNext/>
              <w:spacing w:before="20" w:after="20"/>
              <w:jc w:val="left"/>
            </w:pPr>
            <w:r>
              <w:rPr>
                <w:sz w:val="17"/>
              </w:rPr>
              <w:t>BERTurk [32] (esas alınan)</w:t>
            </w:r>
          </w:p>
        </w:tc>
        <w:tc>
          <w:tcPr>
            <w:tcW w:w="625" w:type="pct"/>
          </w:tcPr>
          <w:p w14:paraId="3379BDDB" w14:textId="77777777" w:rsidR="00B20134" w:rsidRDefault="00990031">
            <w:pPr>
              <w:keepNext/>
              <w:spacing w:before="20" w:after="20"/>
              <w:jc w:val="left"/>
            </w:pPr>
            <w:r>
              <w:rPr>
                <w:b/>
                <w:sz w:val="17"/>
              </w:rPr>
              <w:t>0,8247</w:t>
            </w:r>
          </w:p>
        </w:tc>
        <w:tc>
          <w:tcPr>
            <w:tcW w:w="625" w:type="pct"/>
          </w:tcPr>
          <w:p w14:paraId="60753C45" w14:textId="77777777" w:rsidR="00B20134" w:rsidRDefault="00990031">
            <w:pPr>
              <w:keepNext/>
              <w:spacing w:before="20" w:after="20"/>
              <w:jc w:val="left"/>
            </w:pPr>
            <w:r>
              <w:rPr>
                <w:sz w:val="17"/>
              </w:rPr>
              <w:t>0,4725</w:t>
            </w:r>
          </w:p>
        </w:tc>
        <w:tc>
          <w:tcPr>
            <w:tcW w:w="625" w:type="pct"/>
          </w:tcPr>
          <w:p w14:paraId="0C96085F" w14:textId="77777777" w:rsidR="00B20134" w:rsidRDefault="00990031">
            <w:pPr>
              <w:keepNext/>
              <w:spacing w:before="20" w:after="20"/>
              <w:jc w:val="left"/>
            </w:pPr>
            <w:r>
              <w:rPr>
                <w:b/>
                <w:sz w:val="17"/>
              </w:rPr>
              <w:t>0,8275</w:t>
            </w:r>
          </w:p>
        </w:tc>
        <w:tc>
          <w:tcPr>
            <w:tcW w:w="625" w:type="pct"/>
          </w:tcPr>
          <w:p w14:paraId="72CBEE2A" w14:textId="77777777" w:rsidR="00B20134" w:rsidRDefault="00990031">
            <w:pPr>
              <w:keepNext/>
              <w:spacing w:before="20" w:after="20"/>
              <w:jc w:val="left"/>
            </w:pPr>
            <w:r>
              <w:rPr>
                <w:b/>
                <w:sz w:val="17"/>
              </w:rPr>
              <w:t>0,7115</w:t>
            </w:r>
          </w:p>
        </w:tc>
        <w:tc>
          <w:tcPr>
            <w:tcW w:w="625" w:type="pct"/>
          </w:tcPr>
          <w:p w14:paraId="147CB04E" w14:textId="77777777" w:rsidR="00B20134" w:rsidRDefault="00990031">
            <w:pPr>
              <w:keepNext/>
              <w:spacing w:before="20" w:after="20"/>
              <w:jc w:val="left"/>
            </w:pPr>
            <w:r>
              <w:rPr>
                <w:b/>
                <w:sz w:val="17"/>
              </w:rPr>
              <w:t>0,8907</w:t>
            </w:r>
          </w:p>
        </w:tc>
        <w:tc>
          <w:tcPr>
            <w:tcW w:w="625" w:type="pct"/>
          </w:tcPr>
          <w:p w14:paraId="0E845B4F" w14:textId="77777777" w:rsidR="00B20134" w:rsidRDefault="00990031">
            <w:pPr>
              <w:keepNext/>
              <w:spacing w:before="20" w:after="20"/>
              <w:jc w:val="left"/>
            </w:pPr>
            <w:r>
              <w:rPr>
                <w:b/>
                <w:sz w:val="17"/>
              </w:rPr>
              <w:t>0,7678</w:t>
            </w:r>
          </w:p>
        </w:tc>
        <w:tc>
          <w:tcPr>
            <w:tcW w:w="625" w:type="pct"/>
          </w:tcPr>
          <w:p w14:paraId="06AF974E" w14:textId="77777777" w:rsidR="00B20134" w:rsidRDefault="00990031">
            <w:pPr>
              <w:keepNext/>
              <w:spacing w:before="20" w:after="20"/>
              <w:jc w:val="left"/>
            </w:pPr>
            <w:r>
              <w:rPr>
                <w:sz w:val="17"/>
              </w:rPr>
              <w:t>1974,0</w:t>
            </w:r>
          </w:p>
        </w:tc>
      </w:tr>
      <w:tr w:rsidR="00B20134" w14:paraId="01098E09" w14:textId="77777777" w:rsidTr="00674AE0">
        <w:trPr>
          <w:jc w:val="center"/>
          <w:cantSplit/>
        </w:trPr>
        <w:tc>
          <w:tcPr>
            <w:tcW w:w="625" w:type="pct"/>
          </w:tcPr>
          <w:p w14:paraId="1E7CB2F1" w14:textId="77777777" w:rsidR="00B20134" w:rsidRDefault="00990031">
            <w:pPr>
              <w:keepNext/>
              <w:spacing w:before="20" w:after="20"/>
              <w:jc w:val="left"/>
            </w:pPr>
            <w:r>
              <w:rPr>
                <w:sz w:val="17"/>
              </w:rPr>
              <w:t>TF-IDF + lojistik regresyon</w:t>
            </w:r>
          </w:p>
        </w:tc>
        <w:tc>
          <w:tcPr>
            <w:tcW w:w="625" w:type="pct"/>
          </w:tcPr>
          <w:p w14:paraId="30E98C69" w14:textId="77777777" w:rsidR="00B20134" w:rsidRDefault="00990031">
            <w:pPr>
              <w:keepNext/>
              <w:spacing w:before="20" w:after="20"/>
              <w:jc w:val="left"/>
            </w:pPr>
            <w:r>
              <w:rPr>
                <w:sz w:val="17"/>
              </w:rPr>
              <w:t>0,7598</w:t>
            </w:r>
          </w:p>
        </w:tc>
        <w:tc>
          <w:tcPr>
            <w:tcW w:w="625" w:type="pct"/>
          </w:tcPr>
          <w:p w14:paraId="0ABC6F37" w14:textId="77777777" w:rsidR="00B20134" w:rsidRDefault="00990031">
            <w:pPr>
              <w:keepNext/>
              <w:spacing w:before="20" w:after="20"/>
              <w:jc w:val="left"/>
            </w:pPr>
            <w:r>
              <w:rPr>
                <w:b/>
                <w:sz w:val="17"/>
              </w:rPr>
              <w:t>0,5024</w:t>
            </w:r>
          </w:p>
        </w:tc>
        <w:tc>
          <w:tcPr>
            <w:tcW w:w="625" w:type="pct"/>
          </w:tcPr>
          <w:p w14:paraId="7A034700" w14:textId="77777777" w:rsidR="00B20134" w:rsidRDefault="00990031">
            <w:pPr>
              <w:keepNext/>
              <w:spacing w:before="20" w:after="20"/>
              <w:jc w:val="left"/>
            </w:pPr>
            <w:r>
              <w:rPr>
                <w:sz w:val="17"/>
              </w:rPr>
              <w:t>0,7563</w:t>
            </w:r>
          </w:p>
        </w:tc>
        <w:tc>
          <w:tcPr>
            <w:tcW w:w="625" w:type="pct"/>
          </w:tcPr>
          <w:p w14:paraId="6AC7C9C7" w14:textId="77777777" w:rsidR="00B20134" w:rsidRDefault="00990031">
            <w:pPr>
              <w:keepNext/>
              <w:spacing w:before="20" w:after="20"/>
              <w:jc w:val="left"/>
            </w:pPr>
            <w:r>
              <w:rPr>
                <w:sz w:val="17"/>
              </w:rPr>
              <w:t>0,5574</w:t>
            </w:r>
          </w:p>
        </w:tc>
        <w:tc>
          <w:tcPr>
            <w:tcW w:w="625" w:type="pct"/>
          </w:tcPr>
          <w:p w14:paraId="0D94BE06" w14:textId="77777777" w:rsidR="00B20134" w:rsidRDefault="00990031">
            <w:pPr>
              <w:keepNext/>
              <w:spacing w:before="20" w:after="20"/>
              <w:jc w:val="left"/>
            </w:pPr>
            <w:r>
              <w:rPr>
                <w:sz w:val="17"/>
              </w:rPr>
              <w:t>0,7633</w:t>
            </w:r>
          </w:p>
        </w:tc>
        <w:tc>
          <w:tcPr>
            <w:tcW w:w="625" w:type="pct"/>
          </w:tcPr>
          <w:p w14:paraId="1E4AA0DB" w14:textId="77777777" w:rsidR="00B20134" w:rsidRDefault="00990031">
            <w:pPr>
              <w:keepNext/>
              <w:spacing w:before="20" w:after="20"/>
              <w:jc w:val="left"/>
            </w:pPr>
            <w:r>
              <w:rPr>
                <w:sz w:val="17"/>
              </w:rPr>
              <w:t>0,7563</w:t>
            </w:r>
          </w:p>
        </w:tc>
        <w:tc>
          <w:tcPr>
            <w:tcW w:w="625" w:type="pct"/>
          </w:tcPr>
          <w:p w14:paraId="3009BFA3" w14:textId="77777777" w:rsidR="00B20134" w:rsidRDefault="00990031">
            <w:pPr>
              <w:keepNext/>
              <w:spacing w:before="20" w:after="20"/>
              <w:jc w:val="left"/>
            </w:pPr>
            <w:r>
              <w:rPr>
                <w:sz w:val="17"/>
              </w:rPr>
              <w:t>0,17</w:t>
            </w:r>
          </w:p>
        </w:tc>
      </w:tr>
      <w:tr w:rsidR="00B20134" w14:paraId="1032CB7E" w14:textId="77777777" w:rsidTr="00674AE0">
        <w:trPr>
          <w:jc w:val="center"/>
          <w:cantSplit/>
        </w:trPr>
        <w:tc>
          <w:tcPr>
            <w:tcW w:w="625" w:type="pct"/>
          </w:tcPr>
          <w:p w14:paraId="669A9D20" w14:textId="77777777" w:rsidR="00B20134" w:rsidRDefault="00990031">
            <w:pPr>
              <w:keepNext/>
              <w:spacing w:before="20" w:after="20"/>
              <w:jc w:val="left"/>
            </w:pPr>
            <w:r>
              <w:rPr>
                <w:sz w:val="17"/>
              </w:rPr>
              <w:t>TF-IDF + doğrusal DVM</w:t>
            </w:r>
          </w:p>
        </w:tc>
        <w:tc>
          <w:tcPr>
            <w:tcW w:w="625" w:type="pct"/>
          </w:tcPr>
          <w:p w14:paraId="548AB4C2" w14:textId="77777777" w:rsidR="00B20134" w:rsidRDefault="00990031">
            <w:pPr>
              <w:keepNext/>
              <w:spacing w:before="20" w:after="20"/>
              <w:jc w:val="left"/>
            </w:pPr>
            <w:r>
              <w:rPr>
                <w:sz w:val="17"/>
              </w:rPr>
              <w:t>0,7596</w:t>
            </w:r>
          </w:p>
        </w:tc>
        <w:tc>
          <w:tcPr>
            <w:tcW w:w="625" w:type="pct"/>
          </w:tcPr>
          <w:p w14:paraId="68455D80" w14:textId="77777777" w:rsidR="00B20134" w:rsidRDefault="00990031">
            <w:pPr>
              <w:keepNext/>
              <w:spacing w:before="20" w:after="20"/>
              <w:jc w:val="left"/>
            </w:pPr>
            <w:r>
              <w:rPr>
                <w:sz w:val="17"/>
              </w:rPr>
              <w:t>0,4852</w:t>
            </w:r>
          </w:p>
        </w:tc>
        <w:tc>
          <w:tcPr>
            <w:tcW w:w="625" w:type="pct"/>
          </w:tcPr>
          <w:p w14:paraId="4820EE56" w14:textId="77777777" w:rsidR="00B20134" w:rsidRDefault="00990031">
            <w:pPr>
              <w:keepNext/>
              <w:spacing w:before="20" w:after="20"/>
              <w:jc w:val="left"/>
            </w:pPr>
            <w:r>
              <w:rPr>
                <w:sz w:val="17"/>
              </w:rPr>
              <w:t>0,7626</w:t>
            </w:r>
          </w:p>
        </w:tc>
        <w:tc>
          <w:tcPr>
            <w:tcW w:w="625" w:type="pct"/>
          </w:tcPr>
          <w:p w14:paraId="3264363B" w14:textId="77777777" w:rsidR="00B20134" w:rsidRDefault="00990031">
            <w:pPr>
              <w:keepNext/>
              <w:spacing w:before="20" w:after="20"/>
              <w:jc w:val="left"/>
            </w:pPr>
            <w:r>
              <w:rPr>
                <w:sz w:val="17"/>
              </w:rPr>
              <w:t>0,6230</w:t>
            </w:r>
          </w:p>
        </w:tc>
        <w:tc>
          <w:tcPr>
            <w:tcW w:w="625" w:type="pct"/>
          </w:tcPr>
          <w:p w14:paraId="498138DE" w14:textId="77777777" w:rsidR="00B20134" w:rsidRDefault="00990031">
            <w:pPr>
              <w:keepNext/>
              <w:spacing w:before="20" w:after="20"/>
              <w:jc w:val="left"/>
            </w:pPr>
            <w:r>
              <w:rPr>
                <w:sz w:val="17"/>
              </w:rPr>
              <w:t>0,8191</w:t>
            </w:r>
          </w:p>
        </w:tc>
        <w:tc>
          <w:tcPr>
            <w:tcW w:w="625" w:type="pct"/>
          </w:tcPr>
          <w:p w14:paraId="7D6F88C4" w14:textId="77777777" w:rsidR="00B20134" w:rsidRDefault="00990031">
            <w:pPr>
              <w:keepNext/>
              <w:spacing w:before="20" w:after="20"/>
              <w:jc w:val="left"/>
            </w:pPr>
            <w:r>
              <w:rPr>
                <w:sz w:val="17"/>
              </w:rPr>
              <w:t>0,7080</w:t>
            </w:r>
          </w:p>
        </w:tc>
        <w:tc>
          <w:tcPr>
            <w:tcW w:w="625" w:type="pct"/>
          </w:tcPr>
          <w:p w14:paraId="3ADECB87" w14:textId="77777777" w:rsidR="00B20134" w:rsidRDefault="00990031">
            <w:pPr>
              <w:keepNext/>
              <w:spacing w:before="20" w:after="20"/>
              <w:jc w:val="left"/>
            </w:pPr>
            <w:r>
              <w:rPr>
                <w:sz w:val="17"/>
              </w:rPr>
              <w:t>0,12</w:t>
            </w:r>
          </w:p>
        </w:tc>
      </w:tr>
      <w:tr w:rsidR="00B20134" w14:paraId="6ACA84C7" w14:textId="77777777" w:rsidTr="00674AE0">
        <w:trPr>
          <w:jc w:val="center"/>
          <w:cantSplit/>
        </w:trPr>
        <w:tc>
          <w:tcPr>
            <w:tcW w:w="625" w:type="pct"/>
          </w:tcPr>
          <w:p w14:paraId="07B56543" w14:textId="77777777" w:rsidR="00B20134" w:rsidRDefault="00990031">
            <w:pPr>
              <w:keepNext/>
              <w:spacing w:before="20" w:after="20"/>
              <w:jc w:val="left"/>
            </w:pPr>
            <w:r>
              <w:rPr>
                <w:sz w:val="17"/>
              </w:rPr>
              <w:t>ConvBERTurk [32,51]</w:t>
            </w:r>
          </w:p>
        </w:tc>
        <w:tc>
          <w:tcPr>
            <w:tcW w:w="625" w:type="pct"/>
          </w:tcPr>
          <w:p w14:paraId="54FA6F90" w14:textId="77777777" w:rsidR="00B20134" w:rsidRDefault="00990031">
            <w:pPr>
              <w:keepNext/>
              <w:spacing w:before="20" w:after="20"/>
              <w:jc w:val="left"/>
            </w:pPr>
            <w:r>
              <w:rPr>
                <w:sz w:val="17"/>
              </w:rPr>
              <w:t>0,7199</w:t>
            </w:r>
          </w:p>
        </w:tc>
        <w:tc>
          <w:tcPr>
            <w:tcW w:w="625" w:type="pct"/>
          </w:tcPr>
          <w:p w14:paraId="2696D84E" w14:textId="77777777" w:rsidR="00B20134" w:rsidRDefault="00990031">
            <w:pPr>
              <w:keepNext/>
              <w:spacing w:before="20" w:after="20"/>
              <w:jc w:val="left"/>
            </w:pPr>
            <w:r>
              <w:rPr>
                <w:sz w:val="17"/>
              </w:rPr>
              <w:t>0,2747</w:t>
            </w:r>
          </w:p>
        </w:tc>
        <w:tc>
          <w:tcPr>
            <w:tcW w:w="625" w:type="pct"/>
          </w:tcPr>
          <w:p w14:paraId="03F4FEE2" w14:textId="77777777" w:rsidR="00B20134" w:rsidRDefault="00990031">
            <w:pPr>
              <w:keepNext/>
              <w:spacing w:before="20" w:after="20"/>
              <w:jc w:val="left"/>
            </w:pPr>
            <w:r>
              <w:rPr>
                <w:sz w:val="17"/>
              </w:rPr>
              <w:t>0,7591</w:t>
            </w:r>
          </w:p>
        </w:tc>
        <w:tc>
          <w:tcPr>
            <w:tcW w:w="625" w:type="pct"/>
          </w:tcPr>
          <w:p w14:paraId="68E2CFB5" w14:textId="77777777" w:rsidR="00B20134" w:rsidRDefault="00990031">
            <w:pPr>
              <w:keepNext/>
              <w:spacing w:before="20" w:after="20"/>
              <w:jc w:val="left"/>
            </w:pPr>
            <w:r>
              <w:rPr>
                <w:sz w:val="17"/>
              </w:rPr>
              <w:t>0,6230</w:t>
            </w:r>
          </w:p>
        </w:tc>
        <w:tc>
          <w:tcPr>
            <w:tcW w:w="625" w:type="pct"/>
          </w:tcPr>
          <w:p w14:paraId="60474804" w14:textId="77777777" w:rsidR="00B20134" w:rsidRDefault="00990031">
            <w:pPr>
              <w:keepNext/>
              <w:spacing w:before="20" w:after="20"/>
              <w:jc w:val="left"/>
            </w:pPr>
            <w:r>
              <w:rPr>
                <w:sz w:val="17"/>
              </w:rPr>
              <w:t>0,8359</w:t>
            </w:r>
          </w:p>
        </w:tc>
        <w:tc>
          <w:tcPr>
            <w:tcW w:w="625" w:type="pct"/>
          </w:tcPr>
          <w:p w14:paraId="29A2A58F" w14:textId="77777777" w:rsidR="00B20134" w:rsidRDefault="00990031">
            <w:pPr>
              <w:keepNext/>
              <w:spacing w:before="20" w:after="20"/>
              <w:jc w:val="left"/>
            </w:pPr>
            <w:r>
              <w:rPr>
                <w:sz w:val="17"/>
              </w:rPr>
              <w:t>0,6322</w:t>
            </w:r>
          </w:p>
        </w:tc>
        <w:tc>
          <w:tcPr>
            <w:tcW w:w="625" w:type="pct"/>
          </w:tcPr>
          <w:p w14:paraId="5FB62C33" w14:textId="77777777" w:rsidR="00B20134" w:rsidRDefault="00990031">
            <w:pPr>
              <w:keepNext/>
              <w:spacing w:before="20" w:after="20"/>
              <w:jc w:val="left"/>
            </w:pPr>
            <w:r>
              <w:rPr>
                <w:sz w:val="17"/>
              </w:rPr>
              <w:t>2280,8</w:t>
            </w:r>
          </w:p>
        </w:tc>
      </w:tr>
      <w:tr w:rsidR="00B20134" w14:paraId="40AD379B" w14:textId="77777777" w:rsidTr="00674AE0">
        <w:trPr>
          <w:jc w:val="center"/>
          <w:cantSplit/>
        </w:trPr>
        <w:tc>
          <w:tcPr>
            <w:tcW w:w="625" w:type="pct"/>
          </w:tcPr>
          <w:p w14:paraId="7654C7D7" w14:textId="77777777" w:rsidR="00B20134" w:rsidRDefault="00990031">
            <w:pPr>
              <w:keepNext/>
              <w:spacing w:before="20" w:after="20"/>
              <w:jc w:val="left"/>
            </w:pPr>
            <w:r>
              <w:rPr>
                <w:sz w:val="17"/>
              </w:rPr>
              <w:t>Çok dilli BERT [33]</w:t>
            </w:r>
          </w:p>
        </w:tc>
        <w:tc>
          <w:tcPr>
            <w:tcW w:w="625" w:type="pct"/>
          </w:tcPr>
          <w:p w14:paraId="2D83858F" w14:textId="77777777" w:rsidR="00B20134" w:rsidRDefault="00990031">
            <w:pPr>
              <w:keepNext/>
              <w:spacing w:before="20" w:after="20"/>
              <w:jc w:val="left"/>
            </w:pPr>
            <w:r>
              <w:rPr>
                <w:sz w:val="17"/>
              </w:rPr>
              <w:t>0,6415</w:t>
            </w:r>
          </w:p>
        </w:tc>
        <w:tc>
          <w:tcPr>
            <w:tcW w:w="625" w:type="pct"/>
          </w:tcPr>
          <w:p w14:paraId="29A77B91" w14:textId="77777777" w:rsidR="00B20134" w:rsidRDefault="00990031">
            <w:pPr>
              <w:keepNext/>
              <w:spacing w:before="20" w:after="20"/>
              <w:jc w:val="left"/>
            </w:pPr>
            <w:r>
              <w:rPr>
                <w:sz w:val="17"/>
              </w:rPr>
              <w:t>0,2282</w:t>
            </w:r>
          </w:p>
        </w:tc>
        <w:tc>
          <w:tcPr>
            <w:tcW w:w="625" w:type="pct"/>
          </w:tcPr>
          <w:p w14:paraId="193C417F" w14:textId="77777777" w:rsidR="00B20134" w:rsidRDefault="00990031">
            <w:pPr>
              <w:keepNext/>
              <w:spacing w:before="20" w:after="20"/>
              <w:jc w:val="left"/>
            </w:pPr>
            <w:r>
              <w:rPr>
                <w:sz w:val="17"/>
              </w:rPr>
              <w:t>0,6684</w:t>
            </w:r>
          </w:p>
        </w:tc>
        <w:tc>
          <w:tcPr>
            <w:tcW w:w="625" w:type="pct"/>
          </w:tcPr>
          <w:p w14:paraId="37A9541E" w14:textId="77777777" w:rsidR="00B20134" w:rsidRDefault="00990031">
            <w:pPr>
              <w:keepNext/>
              <w:spacing w:before="20" w:after="20"/>
              <w:jc w:val="left"/>
            </w:pPr>
            <w:r>
              <w:rPr>
                <w:sz w:val="17"/>
              </w:rPr>
              <w:t>0,5541</w:t>
            </w:r>
          </w:p>
        </w:tc>
        <w:tc>
          <w:tcPr>
            <w:tcW w:w="625" w:type="pct"/>
          </w:tcPr>
          <w:p w14:paraId="760CD877" w14:textId="77777777" w:rsidR="00B20134" w:rsidRDefault="00990031">
            <w:pPr>
              <w:keepNext/>
              <w:spacing w:before="20" w:after="20"/>
              <w:jc w:val="left"/>
            </w:pPr>
            <w:r>
              <w:rPr>
                <w:sz w:val="17"/>
              </w:rPr>
              <w:t>0,7752</w:t>
            </w:r>
          </w:p>
        </w:tc>
        <w:tc>
          <w:tcPr>
            <w:tcW w:w="625" w:type="pct"/>
          </w:tcPr>
          <w:p w14:paraId="65D937B4" w14:textId="77777777" w:rsidR="00B20134" w:rsidRDefault="00990031">
            <w:pPr>
              <w:keepNext/>
              <w:spacing w:before="20" w:after="20"/>
              <w:jc w:val="left"/>
            </w:pPr>
            <w:r>
              <w:rPr>
                <w:sz w:val="17"/>
              </w:rPr>
              <w:t>0,5471</w:t>
            </w:r>
          </w:p>
        </w:tc>
        <w:tc>
          <w:tcPr>
            <w:tcW w:w="625" w:type="pct"/>
          </w:tcPr>
          <w:p w14:paraId="593AD293" w14:textId="77777777" w:rsidR="00B20134" w:rsidRDefault="00990031">
            <w:pPr>
              <w:keepNext/>
              <w:spacing w:before="20" w:after="20"/>
              <w:jc w:val="left"/>
            </w:pPr>
            <w:r>
              <w:rPr>
                <w:sz w:val="17"/>
              </w:rPr>
              <w:t>2138,7</w:t>
            </w:r>
          </w:p>
        </w:tc>
      </w:tr>
      <w:tr w:rsidR="00B20134" w14:paraId="492E0C64" w14:textId="77777777" w:rsidTr="00674AE0">
        <w:trPr>
          <w:jc w:val="center"/>
          <w:cantSplit/>
        </w:trPr>
        <w:tc>
          <w:tcPr>
            <w:tcW w:w="625" w:type="pct"/>
          </w:tcPr>
          <w:p w14:paraId="503B05DB" w14:textId="77777777" w:rsidR="00B20134" w:rsidRDefault="00990031">
            <w:pPr>
              <w:keepNext/>
              <w:spacing w:before="20" w:after="20"/>
              <w:jc w:val="left"/>
            </w:pPr>
            <w:r>
              <w:rPr>
                <w:sz w:val="17"/>
              </w:rPr>
              <w:t>fastText [50]</w:t>
            </w:r>
          </w:p>
        </w:tc>
        <w:tc>
          <w:tcPr>
            <w:tcW w:w="625" w:type="pct"/>
          </w:tcPr>
          <w:p w14:paraId="035C8684" w14:textId="77777777" w:rsidR="00B20134" w:rsidRDefault="00990031">
            <w:pPr>
              <w:keepNext/>
              <w:spacing w:before="20" w:after="20"/>
              <w:jc w:val="left"/>
            </w:pPr>
            <w:r>
              <w:rPr>
                <w:sz w:val="17"/>
              </w:rPr>
              <w:t>0,6003</w:t>
            </w:r>
          </w:p>
        </w:tc>
        <w:tc>
          <w:tcPr>
            <w:tcW w:w="625" w:type="pct"/>
          </w:tcPr>
          <w:p w14:paraId="0FA13545" w14:textId="77777777" w:rsidR="00B20134" w:rsidRDefault="00990031">
            <w:pPr>
              <w:keepNext/>
              <w:spacing w:before="20" w:after="20"/>
              <w:jc w:val="left"/>
            </w:pPr>
            <w:r>
              <w:rPr>
                <w:sz w:val="17"/>
              </w:rPr>
              <w:t>0,2589</w:t>
            </w:r>
          </w:p>
        </w:tc>
        <w:tc>
          <w:tcPr>
            <w:tcW w:w="625" w:type="pct"/>
          </w:tcPr>
          <w:p w14:paraId="36855E33" w14:textId="77777777" w:rsidR="00B20134" w:rsidRDefault="00990031">
            <w:pPr>
              <w:keepNext/>
              <w:spacing w:before="20" w:after="20"/>
              <w:jc w:val="left"/>
            </w:pPr>
            <w:r>
              <w:rPr>
                <w:sz w:val="17"/>
              </w:rPr>
              <w:t>0,5547</w:t>
            </w:r>
          </w:p>
        </w:tc>
        <w:tc>
          <w:tcPr>
            <w:tcW w:w="625" w:type="pct"/>
          </w:tcPr>
          <w:p w14:paraId="357BA4F7" w14:textId="77777777" w:rsidR="00B20134" w:rsidRDefault="00990031">
            <w:pPr>
              <w:keepNext/>
              <w:spacing w:before="20" w:after="20"/>
              <w:jc w:val="left"/>
            </w:pPr>
            <w:r>
              <w:rPr>
                <w:sz w:val="17"/>
              </w:rPr>
              <w:t>0,4787</w:t>
            </w:r>
          </w:p>
        </w:tc>
        <w:tc>
          <w:tcPr>
            <w:tcW w:w="625" w:type="pct"/>
          </w:tcPr>
          <w:p w14:paraId="63747AC9" w14:textId="77777777" w:rsidR="00B20134" w:rsidRDefault="00990031">
            <w:pPr>
              <w:keepNext/>
              <w:spacing w:before="20" w:after="20"/>
              <w:jc w:val="left"/>
            </w:pPr>
            <w:r>
              <w:rPr>
                <w:sz w:val="17"/>
              </w:rPr>
              <w:t>0,8728</w:t>
            </w:r>
          </w:p>
        </w:tc>
        <w:tc>
          <w:tcPr>
            <w:tcW w:w="625" w:type="pct"/>
          </w:tcPr>
          <w:p w14:paraId="06974FCF" w14:textId="77777777" w:rsidR="00B20134" w:rsidRDefault="00990031">
            <w:pPr>
              <w:keepNext/>
              <w:spacing w:before="20" w:after="20"/>
              <w:jc w:val="left"/>
            </w:pPr>
            <w:r>
              <w:rPr>
                <w:sz w:val="17"/>
              </w:rPr>
              <w:t>0,4575</w:t>
            </w:r>
          </w:p>
        </w:tc>
        <w:tc>
          <w:tcPr>
            <w:tcW w:w="625" w:type="pct"/>
          </w:tcPr>
          <w:p w14:paraId="75DD630E" w14:textId="77777777" w:rsidR="00B20134" w:rsidRDefault="00990031">
            <w:pPr>
              <w:keepNext/>
              <w:spacing w:before="20" w:after="20"/>
              <w:jc w:val="left"/>
            </w:pPr>
            <w:r>
              <w:rPr>
                <w:sz w:val="17"/>
              </w:rPr>
              <w:t>1,08</w:t>
            </w:r>
          </w:p>
        </w:tc>
      </w:tr>
      <w:tr w:rsidR="00B20134" w14:paraId="4013D8CB" w14:textId="77777777" w:rsidTr="00674AE0">
        <w:trPr>
          <w:jc w:val="center"/>
          <w:cantSplit/>
        </w:trPr>
        <w:tc>
          <w:tcPr>
            <w:tcW w:w="625" w:type="pct"/>
          </w:tcPr>
          <w:p w14:paraId="069E3F5C" w14:textId="77777777" w:rsidR="00B20134" w:rsidRDefault="00990031">
            <w:pPr>
              <w:keepNext/>
              <w:spacing w:before="20" w:after="20"/>
              <w:jc w:val="left"/>
            </w:pPr>
            <w:r>
              <w:rPr>
                <w:sz w:val="17"/>
              </w:rPr>
              <w:t>DistilBERTurk [32,52]</w:t>
            </w:r>
          </w:p>
        </w:tc>
        <w:tc>
          <w:tcPr>
            <w:tcW w:w="625" w:type="pct"/>
          </w:tcPr>
          <w:p w14:paraId="7FF15687" w14:textId="77777777" w:rsidR="00B20134" w:rsidRDefault="00990031">
            <w:pPr>
              <w:keepNext/>
              <w:spacing w:before="20" w:after="20"/>
              <w:jc w:val="left"/>
            </w:pPr>
            <w:r>
              <w:rPr>
                <w:sz w:val="17"/>
              </w:rPr>
              <w:t>0,5542</w:t>
            </w:r>
          </w:p>
        </w:tc>
        <w:tc>
          <w:tcPr>
            <w:tcW w:w="625" w:type="pct"/>
          </w:tcPr>
          <w:p w14:paraId="68917C64" w14:textId="77777777" w:rsidR="00B20134" w:rsidRDefault="00990031">
            <w:pPr>
              <w:keepNext/>
              <w:spacing w:before="20" w:after="20"/>
              <w:jc w:val="left"/>
            </w:pPr>
            <w:r>
              <w:rPr>
                <w:sz w:val="17"/>
              </w:rPr>
              <w:t>0,1295</w:t>
            </w:r>
          </w:p>
        </w:tc>
        <w:tc>
          <w:tcPr>
            <w:tcW w:w="625" w:type="pct"/>
          </w:tcPr>
          <w:p w14:paraId="305DF234" w14:textId="77777777" w:rsidR="00B20134" w:rsidRDefault="00990031">
            <w:pPr>
              <w:keepNext/>
              <w:spacing w:before="20" w:after="20"/>
              <w:jc w:val="left"/>
            </w:pPr>
            <w:r>
              <w:rPr>
                <w:sz w:val="17"/>
              </w:rPr>
              <w:t>0,5285</w:t>
            </w:r>
          </w:p>
        </w:tc>
        <w:tc>
          <w:tcPr>
            <w:tcW w:w="625" w:type="pct"/>
          </w:tcPr>
          <w:p w14:paraId="1F21819F" w14:textId="77777777" w:rsidR="00B20134" w:rsidRDefault="00990031">
            <w:pPr>
              <w:keepNext/>
              <w:spacing w:before="20" w:after="20"/>
              <w:jc w:val="left"/>
            </w:pPr>
            <w:r>
              <w:rPr>
                <w:sz w:val="17"/>
              </w:rPr>
              <w:t>0,4230</w:t>
            </w:r>
          </w:p>
        </w:tc>
        <w:tc>
          <w:tcPr>
            <w:tcW w:w="625" w:type="pct"/>
          </w:tcPr>
          <w:p w14:paraId="6376643C" w14:textId="77777777" w:rsidR="00B20134" w:rsidRDefault="00990031">
            <w:pPr>
              <w:keepNext/>
              <w:spacing w:before="20" w:after="20"/>
              <w:jc w:val="left"/>
            </w:pPr>
            <w:r>
              <w:rPr>
                <w:sz w:val="17"/>
              </w:rPr>
              <w:t>0,8035</w:t>
            </w:r>
          </w:p>
        </w:tc>
        <w:tc>
          <w:tcPr>
            <w:tcW w:w="625" w:type="pct"/>
          </w:tcPr>
          <w:p w14:paraId="4FF049D5" w14:textId="77777777" w:rsidR="00B20134" w:rsidRDefault="00990031">
            <w:pPr>
              <w:keepNext/>
              <w:spacing w:before="20" w:after="20"/>
              <w:jc w:val="left"/>
            </w:pPr>
            <w:r>
              <w:rPr>
                <w:sz w:val="17"/>
              </w:rPr>
              <w:t>0,4230</w:t>
            </w:r>
          </w:p>
        </w:tc>
        <w:tc>
          <w:tcPr>
            <w:tcW w:w="625" w:type="pct"/>
          </w:tcPr>
          <w:p w14:paraId="504D49C5" w14:textId="77777777" w:rsidR="00B20134" w:rsidRDefault="00990031">
            <w:pPr>
              <w:keepNext/>
              <w:spacing w:before="20" w:after="20"/>
              <w:jc w:val="left"/>
            </w:pPr>
            <w:r>
              <w:rPr>
                <w:sz w:val="17"/>
              </w:rPr>
              <w:t>915,9</w:t>
            </w:r>
          </w:p>
        </w:tc>
      </w:tr>
      <w:tr w:rsidR="00B20134" w14:paraId="5150B474" w14:textId="77777777" w:rsidTr="00674AE0">
        <w:trPr>
          <w:jc w:val="center"/>
          <w:cantSplit/>
        </w:trPr>
        <w:tc>
          <w:tcPr>
            <w:tcW w:w="625" w:type="pct"/>
          </w:tcPr>
          <w:p w14:paraId="5470AF7F" w14:textId="77777777" w:rsidR="00B20134" w:rsidRDefault="00990031">
            <w:pPr>
              <w:spacing w:before="20" w:after="20"/>
              <w:jc w:val="left"/>
            </w:pPr>
            <w:r>
              <w:rPr>
                <w:sz w:val="17"/>
              </w:rPr>
              <w:t>Çift yönlü UKSB + fastText</w:t>
            </w:r>
          </w:p>
        </w:tc>
        <w:tc>
          <w:tcPr>
            <w:tcW w:w="625" w:type="pct"/>
          </w:tcPr>
          <w:p w14:paraId="02098D7B" w14:textId="77777777" w:rsidR="00B20134" w:rsidRDefault="00990031">
            <w:pPr>
              <w:spacing w:before="20" w:after="20"/>
              <w:jc w:val="left"/>
            </w:pPr>
            <w:r>
              <w:rPr>
                <w:sz w:val="17"/>
              </w:rPr>
              <w:t>0,5285</w:t>
            </w:r>
          </w:p>
        </w:tc>
        <w:tc>
          <w:tcPr>
            <w:tcW w:w="625" w:type="pct"/>
          </w:tcPr>
          <w:p w14:paraId="43856234" w14:textId="77777777" w:rsidR="00B20134" w:rsidRDefault="00990031">
            <w:pPr>
              <w:spacing w:before="20" w:after="20"/>
              <w:jc w:val="left"/>
            </w:pPr>
            <w:r>
              <w:rPr>
                <w:sz w:val="17"/>
              </w:rPr>
              <w:t>0,1533</w:t>
            </w:r>
          </w:p>
        </w:tc>
        <w:tc>
          <w:tcPr>
            <w:tcW w:w="625" w:type="pct"/>
          </w:tcPr>
          <w:p w14:paraId="6F153969" w14:textId="77777777" w:rsidR="00B20134" w:rsidRDefault="00990031">
            <w:pPr>
              <w:spacing w:before="20" w:after="20"/>
              <w:jc w:val="left"/>
            </w:pPr>
            <w:r>
              <w:rPr>
                <w:sz w:val="17"/>
              </w:rPr>
              <w:t>0,5666</w:t>
            </w:r>
          </w:p>
        </w:tc>
        <w:tc>
          <w:tcPr>
            <w:tcW w:w="625" w:type="pct"/>
          </w:tcPr>
          <w:p w14:paraId="1C485DCB" w14:textId="77777777" w:rsidR="00B20134" w:rsidRDefault="00990031">
            <w:pPr>
              <w:spacing w:before="20" w:after="20"/>
              <w:jc w:val="left"/>
            </w:pPr>
            <w:r>
              <w:rPr>
                <w:sz w:val="17"/>
              </w:rPr>
              <w:t>0,4852</w:t>
            </w:r>
          </w:p>
        </w:tc>
        <w:tc>
          <w:tcPr>
            <w:tcW w:w="625" w:type="pct"/>
          </w:tcPr>
          <w:p w14:paraId="1F42F6E9" w14:textId="77777777" w:rsidR="00B20134" w:rsidRDefault="00990031">
            <w:pPr>
              <w:spacing w:before="20" w:after="20"/>
              <w:jc w:val="left"/>
            </w:pPr>
            <w:r>
              <w:rPr>
                <w:sz w:val="17"/>
              </w:rPr>
              <w:t>0,6690</w:t>
            </w:r>
          </w:p>
        </w:tc>
        <w:tc>
          <w:tcPr>
            <w:tcW w:w="625" w:type="pct"/>
          </w:tcPr>
          <w:p w14:paraId="67070B07" w14:textId="77777777" w:rsidR="00B20134" w:rsidRDefault="00990031">
            <w:pPr>
              <w:spacing w:before="20" w:after="20"/>
              <w:jc w:val="left"/>
            </w:pPr>
            <w:r>
              <w:rPr>
                <w:sz w:val="17"/>
              </w:rPr>
              <w:t>0,4368</w:t>
            </w:r>
          </w:p>
        </w:tc>
        <w:tc>
          <w:tcPr>
            <w:tcW w:w="625" w:type="pct"/>
          </w:tcPr>
          <w:p w14:paraId="143F0933" w14:textId="77777777" w:rsidR="00B20134" w:rsidRDefault="00990031">
            <w:pPr>
              <w:spacing w:before="20" w:after="20"/>
              <w:jc w:val="left"/>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 xml:space="preserve">Üçüncüsü, bu bulgu önceki sürümün senaryo koşumundaki yanlış negatif gözlemiyle örtüşmektedir: sisteme giren altı metin ihbarının ikisi "alakasız" kategorisine atanmıştı ve her ikisi de medikal yardım çağrısıydı. Seyrek kategorilerde duyarlılık kaybı, tam olarak bu tür kaçırmaların beklendiği hata örüntüsüdür. </w:t>
      </w:r>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AE5951">
        <w:rPr>
          <w:b/>
          <w:noProof/>
          <w:sz w:val="19"/>
        </w:rPr>
        <w:t>13</w:t>
      </w:r>
      <w:r>
        <w:t xml:space="preserve">'te, seyrek kategorilerdeki kayıp ise </w:t>
      </w:r>
      <w:r w:rsidR="00065384">
        <w:t xml:space="preserve">Şekil </w:t>
      </w:r>
      <w:r w:rsidR="00AE5951">
        <w:rPr>
          <w:b/>
          <w:noProof/>
          <w:sz w:val="19"/>
        </w:rPr>
        <w:t>14</w:t>
      </w:r>
      <w:r>
        <w:rPr/>
        <w:t>'te doğrudan görülmektedir.</w:t>
      </w:r>
    </w:p>
    <w:p w14:paraId="55AACA6B" w14:textId="77777777" w:rsidR="00B20134" w:rsidRDefault="00990031">
      <w:pPr>
        <w:keepNext/>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bookmarkStart w:id="34" w:name="Sekil14"/>
      <w:r w:rsidR="00AE5951">
        <w:rPr>
          <w:b/>
          <w:noProof/>
          <w:sz w:val="19"/>
        </w:rPr>
        <w:t>13</w:t>
      </w:r>
      <w:bookmarkEnd w:id="34"/>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keepNext/>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bookmarkStart w:id="35" w:name="Sekil15"/>
      <w:r w:rsidR="00AE5951">
        <w:rPr>
          <w:b/>
          <w:noProof/>
          <w:sz w:val="19"/>
        </w:rPr>
        <w:t>14</w:t>
      </w:r>
      <w:bookmarkEnd w:id="35"/>
      <w:r>
        <w:rPr>
          <w:b/>
          <w:sz w:val="19"/>
        </w:rPr>
        <w:t>.</w:t>
      </w:r>
      <w:r>
        <w:rPr>
          <w:sz w:val="19"/>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AE5951">
        <w:rPr>
          <w:b/>
          <w:noProof/>
          <w:sz w:val="19"/>
        </w:rPr>
        <w:t>15</w:t>
      </w:r>
      <w:r>
        <w:t>'te izlenebilir.</w:t>
      </w:r>
    </w:p>
    <w:p w14:paraId="5FCF9057" w14:textId="77777777" w:rsidR="00B20134" w:rsidRDefault="00990031">
      <w:pPr>
        <w:keepNext/>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bookmarkStart w:id="36" w:name="Sekil16"/>
      <w:r w:rsidR="00AE5951">
        <w:rPr>
          <w:b/>
          <w:noProof/>
          <w:sz w:val="19"/>
        </w:rPr>
        <w:t>15</w:t>
      </w:r>
      <w:bookmarkEnd w:id="36"/>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alt kategori kümesidir; üst kategori düzeyindeki ölçüm aşağıda ayrıca verilmiştir; (ii) sınama kümesi 305 kayıttır ve seyrek kategorilerde kategori başına örneklem sayısı güvenilir bir makro ölçüt için yetersizdir; (iii) eşik tüm kategorilerde 0,50'de sabitlenmiştir, kategori bazında eşik eniyilemesi yapılmamıştır.</w:t>
      </w:r>
      <w:r w:rsidR="00572A67"/>
      <w:r w:rsidR="00AE5951">
        <w:rPr>
          <w:b/>
          <w:noProof/>
        </w:rPr>
      </w:r>
      <w:r/>
    </w:p>
    <w:p>
      <w:r>
        <w:rPr>
          <w:b/>
          <w:noProof/>
        </w:rPr>
        <w:t>Üst kategori düzeyi.</w:t>
      </w:r>
      <w:r>
        <w:rPr>
          <w:b w:val="0"/>
          <w:noProof/>
        </w:rPr>
        <w:t xml:space="preserve"> BERTurk karşılaştırma ağırlığı (yalnız eğitim bölmesiyle eğitilmiş) aynı 305 kayıtlık sınama kümesinde, üretimdeki üst kategori katmanından geçirilerek ayrıca ölçülmüştür. Altın alt etiketler Tablo 8 eşlemesiyle üst kategorilere indirilmiş; 'Lojistik' alt etiketinin iki üst kategoriye ayrılması metindeki anahtar sözcüğe dayandığından ve altında bu bilgi bulunmadığından iki lojistik kategorisi değerlendirmede birleştirilmiştir (dört sınıf; tahmin tek kategori, altın çok etiketli, 'Belirsiz' çekimser sayılır). Düzeltilmiş katmanla mikro-F₁ 0,797, makro-F₁ 0,758 ve tahminin altın kategoriler arasında bulunma oranı 0,882'dir; katmansız eşleme 0,819 / 0,787, katmanın 27 Eylül öncesi hâli 0,722 / 0,710 vermektedir. Acil Yardım İhtiyacı sınıfında duyarlılık 0,35'te kalmaktadır: altını birden çok kategori taşıyan kayıtlarda tek tahmin çoğunlukla Enkaz Bildirimi'ne düşmektedir. Anahtar sözcük kurtarması bu kümede hayati sınıfların duyarlılığını artırmamış, 'Alakasız' sınıfının duyarlılığını 0,80'den 0,67'ye düşürmüştür. Üretimde ve tatbikatta koşan ağırlık sınama bölmesinde eğitim bölmesindekinden daha yüksek başarım verdiğinden (13 alt etiket mikro-F₁ 0,916 ve 0,912) sınama kayıtlarını eğitimde görmüş olduğu düşünülmektedir; bu nedenle başarım sayıları karşılaştırma ağırlığıyla verilmiştir.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olaylık kayan pencere istatistikleri (ortalama, standart sapma, en büyük değer ve olay sayısı; sonuncusu her kayıtta 7 olduğundan bilgi taşımaz)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Yedi risk skorlama modelinin ve iki naif tabanın karşılaştırması Tablo 22'de verilmektedir.</w:t>
      </w:r>
      <w:r w:rsidR="00572A67"/>
      <w:r w:rsidR="00AE5951">
        <w:rPr>
          <w:b/>
          <w:noProof/>
        </w:rPr>
      </w:r>
      <w:r/>
    </w:p>
    <w:p w14:paraId="59BBB5CB" w14:textId="24C2429B" w:rsidR="00B20134" w:rsidRDefault="00990031">
      <w:pPr>
        <w:keepNext/>
      </w:pPr>
      <w:r>
        <w:rPr>
          <w:b/>
        </w:rPr>
        <w:t>Tablo 22.</w:t>
      </w:r>
      <w:r>
        <w:rPr>
          <w:b w:val="0"/>
        </w:rPr>
        <w:t xml:space="preserve"> Deprem risk skorlama modellerinin karşılaştırması (n = 13 609, beş katlı ileri yürüyen bölme, pozitif oran 0,298). Kalın değerler öğrenilmiş modeller arasında her ölçütteki en iyi değeri gösterir (Brier skorunda en düşük); naif tabanlar kalınlaştırılmamıştır.</w:t>
      </w:r>
      <w:bookmarkStart w:id="37" w:name="Tablo22"/>
      <w:r w:rsidR="00AE5951">
        <w:rPr>
          <w:b/>
          <w:noProof/>
        </w:rPr>
      </w:r>
      <w:bookmarkEnd w:id="37"/>
      <w:r>
        <w:rPr>
          <w:b/>
        </w:rPr>
      </w:r>
      <w:r/>
      <w:r>
        <w:rPr>
          <w:i/>
        </w:rPr>
      </w:r>
      <w:r/>
    </w:p>
    <w:tbl>
      <w:tblPr>
        <w:tblStyle w:val="TabloKlavuzu"/>
        <w:tblW w:w="5000" w:type="pct"/>
        <w:jc w:val="center"/>
        <w:tblLook w:val="04A0" w:firstRow="1" w:lastRow="0" w:firstColumn="1" w:lastColumn="0" w:noHBand="0" w:noVBand="1"/>
      </w:tblPr>
      <w:tblGrid>
        <w:gridCol w:w="1701"/>
        <w:gridCol w:w="1531"/>
        <w:gridCol w:w="907"/>
        <w:gridCol w:w="907"/>
        <w:gridCol w:w="1077"/>
        <w:gridCol w:w="1020"/>
        <w:gridCol w:w="907"/>
        <w:gridCol w:w="1247"/>
      </w:tblGrid>
      <w:tr w:rsidR="00B20134" w14:paraId="64BE500D" w14:textId="77777777" w:rsidTr="00674AE0">
        <w:trPr>
          <w:tblHeader/>
          <w:jc w:val="center"/>
          <w:cantSplit/>
        </w:trPr>
        <w:tc>
          <w:tcPr>
            <w:tcW w:w="1701" w:type="dxa"/>
            <w:shd w:val="clear" w:color="auto" w:fill="E8E8E8"/>
          </w:tcPr>
          <w:p w14:paraId="113A0012" w14:textId="77777777" w:rsidR="00B20134" w:rsidRDefault="00990031">
            <w:pPr>
              <w:keepNext/>
              <w:spacing w:before="20" w:after="20"/>
              <w:jc w:val="left"/>
            </w:pPr>
            <w:r>
              <w:rPr>
                <w:b/>
                <w:sz w:val="17"/>
              </w:rPr>
              <w:t>Model</w:t>
            </w:r>
          </w:p>
        </w:tc>
        <w:tc>
          <w:tcPr>
            <w:tcW w:w="1531" w:type="dxa"/>
            <w:shd w:val="clear" w:color="auto" w:fill="E8E8E8"/>
          </w:tcPr>
          <w:p w14:paraId="7921656A" w14:textId="77777777" w:rsidR="00B20134" w:rsidRDefault="00990031">
            <w:pPr>
              <w:keepNext/>
              <w:spacing w:before="20" w:after="20"/>
              <w:jc w:val="left"/>
            </w:pPr>
            <w:r>
              <w:rPr>
                <w:b/>
                <w:sz w:val="17"/>
              </w:rPr>
              <w:t>ROC-AUC (ort. ± s.s.)</w:t>
            </w:r>
          </w:p>
        </w:tc>
        <w:tc>
          <w:tcPr>
            <w:tcW w:w="907" w:type="dxa"/>
            <w:shd w:val="clear" w:color="auto" w:fill="E8E8E8"/>
          </w:tcPr>
          <w:p w14:paraId="113C7A2A" w14:textId="77777777" w:rsidR="00B20134" w:rsidRDefault="00990031">
            <w:pPr>
              <w:keepNext/>
              <w:spacing w:before="20" w:after="20"/>
              <w:jc w:val="left"/>
            </w:pPr>
            <w:r>
              <w:rPr>
                <w:b/>
                <w:sz w:val="17"/>
              </w:rPr>
              <w:t>PR-AUC</w:t>
            </w:r>
          </w:p>
        </w:tc>
        <w:tc>
          <w:tcPr>
            <w:tcW w:w="907" w:type="dxa"/>
            <w:shd w:val="clear" w:color="auto" w:fill="E8E8E8"/>
          </w:tcPr>
          <w:p w14:paraId="58274B0A" w14:textId="77777777" w:rsidR="00B20134" w:rsidRDefault="00990031">
            <w:pPr>
              <w:keepNext/>
              <w:spacing w:before="20" w:after="20"/>
              <w:jc w:val="left"/>
            </w:pPr>
            <w:r>
              <w:rPr>
                <w:b/>
                <w:sz w:val="17"/>
              </w:rPr>
              <w:t>F₁</w:t>
            </w:r>
          </w:p>
        </w:tc>
        <w:tc>
          <w:tcPr>
            <w:tcW w:w="1077" w:type="dxa"/>
            <w:shd w:val="clear" w:color="auto" w:fill="E8E8E8"/>
          </w:tcPr>
          <w:p w14:paraId="767697CB" w14:textId="77777777" w:rsidR="00B20134" w:rsidRDefault="00990031">
            <w:pPr>
              <w:keepNext/>
              <w:spacing w:before="20" w:after="20"/>
              <w:jc w:val="left"/>
            </w:pPr>
            <w:r>
              <w:rPr>
                <w:b/>
                <w:sz w:val="17"/>
              </w:rPr>
              <w:t>Dengeli doğruluk</w:t>
            </w:r>
          </w:p>
        </w:tc>
        <w:tc>
          <w:tcPr>
            <w:tcW w:w="1020" w:type="dxa"/>
            <w:shd w:val="clear" w:color="auto" w:fill="E8E8E8"/>
          </w:tcPr>
          <w:p w14:paraId="3EAA4CCB" w14:textId="77777777" w:rsidR="00B20134" w:rsidRDefault="00990031">
            <w:pPr>
              <w:keepNext/>
              <w:spacing w:before="20" w:after="20"/>
              <w:jc w:val="left"/>
            </w:pPr>
            <w:r>
              <w:rPr>
                <w:b/>
                <w:sz w:val="17"/>
              </w:rPr>
              <w:t>Brier skoru</w:t>
            </w:r>
          </w:p>
        </w:tc>
        <w:tc>
          <w:tcPr>
            <w:tcW w:w="907" w:type="dxa"/>
            <w:shd w:val="clear" w:color="auto" w:fill="E8E8E8"/>
          </w:tcPr>
          <w:p w14:paraId="2650DFF0" w14:textId="77777777" w:rsidR="00B20134" w:rsidRDefault="00990031">
            <w:pPr>
              <w:keepNext/>
              <w:spacing w:before="20" w:after="20"/>
              <w:jc w:val="left"/>
            </w:pPr>
            <w:r>
              <w:rPr>
                <w:b/>
                <w:sz w:val="17"/>
              </w:rPr>
              <w:t>MCC</w:t>
            </w:r>
          </w:p>
        </w:tc>
        <w:tc>
          <w:tcPr>
            <w:tcW w:w="1247" w:type="dxa"/>
            <w:shd w:val="clear" w:color="auto" w:fill="E8E8E8"/>
          </w:tcPr>
          <w:p w14:paraId="07ABCC03" w14:textId="77777777" w:rsidR="00B20134" w:rsidRDefault="00990031">
            <w:pPr>
              <w:keepNext/>
              <w:spacing w:before="20" w:after="20"/>
              <w:jc w:val="left"/>
            </w:pPr>
            <w:r>
              <w:rPr>
                <w:b/>
                <w:sz w:val="17"/>
              </w:rPr>
              <w:t>Eğitim süresi (sn)</w:t>
            </w:r>
          </w:p>
        </w:tc>
      </w:tr>
      <w:tr w:rsidR="00B20134" w14:paraId="692D8D7A" w14:textId="77777777" w:rsidTr="00674AE0">
        <w:trPr>
          <w:jc w:val="center"/>
          <w:cantSplit/>
        </w:trPr>
        <w:tc>
          <w:tcPr>
            <w:tcW w:w="1701" w:type="dxa"/>
          </w:tcPr>
          <w:p w14:paraId="7411EF11" w14:textId="77777777" w:rsidR="00B20134" w:rsidRDefault="00990031">
            <w:pPr>
              <w:keepNext/>
              <w:spacing w:before="20" w:after="20"/>
              <w:jc w:val="left"/>
            </w:pPr>
            <w:r>
              <w:rPr>
                <w:sz w:val="17"/>
              </w:rPr>
              <w:t>Lojistik regresyon</w:t>
            </w:r>
          </w:p>
        </w:tc>
        <w:tc>
          <w:tcPr>
            <w:tcW w:w="1531" w:type="dxa"/>
          </w:tcPr>
          <w:p w14:paraId="6F0D520A" w14:textId="77777777" w:rsidR="00B20134" w:rsidRDefault="00990031">
            <w:pPr>
              <w:keepNext/>
              <w:spacing w:before="20" w:after="20"/>
              <w:jc w:val="left"/>
            </w:pPr>
            <w:r>
              <w:rPr>
                <w:b/>
                <w:sz w:val="17"/>
              </w:rPr>
              <w:t>0,6370 ± 0,0637</w:t>
            </w:r>
          </w:p>
        </w:tc>
        <w:tc>
          <w:tcPr>
            <w:tcW w:w="907" w:type="dxa"/>
          </w:tcPr>
          <w:p w14:paraId="6D113501" w14:textId="77777777" w:rsidR="00B20134" w:rsidRDefault="00990031">
            <w:pPr>
              <w:keepNext/>
              <w:spacing w:before="20" w:after="20"/>
              <w:jc w:val="left"/>
            </w:pPr>
            <w:r>
              <w:rPr>
                <w:b/>
                <w:sz w:val="17"/>
              </w:rPr>
              <w:t>0,4231</w:t>
            </w:r>
          </w:p>
        </w:tc>
        <w:tc>
          <w:tcPr>
            <w:tcW w:w="907" w:type="dxa"/>
          </w:tcPr>
          <w:p w14:paraId="482B4C71" w14:textId="77777777" w:rsidR="00B20134" w:rsidRDefault="00990031">
            <w:pPr>
              <w:keepNext/>
              <w:spacing w:before="20" w:after="20"/>
              <w:jc w:val="left"/>
            </w:pPr>
            <w:r>
              <w:rPr>
                <w:b/>
                <w:sz w:val="17"/>
              </w:rPr>
              <w:t>0,4465</w:t>
            </w:r>
          </w:p>
        </w:tc>
        <w:tc>
          <w:tcPr>
            <w:tcW w:w="1077" w:type="dxa"/>
          </w:tcPr>
          <w:p w14:paraId="4020663D" w14:textId="77777777" w:rsidR="00B20134" w:rsidRDefault="00990031">
            <w:pPr>
              <w:keepNext/>
              <w:spacing w:before="20" w:after="20"/>
              <w:jc w:val="left"/>
            </w:pPr>
            <w:r>
              <w:rPr>
                <w:b/>
                <w:sz w:val="17"/>
              </w:rPr>
              <w:t>0,5784</w:t>
            </w:r>
          </w:p>
        </w:tc>
        <w:tc>
          <w:tcPr>
            <w:tcW w:w="1020" w:type="dxa"/>
          </w:tcPr>
          <w:p w14:paraId="35FF0E2C" w14:textId="77777777" w:rsidR="00B20134" w:rsidRDefault="00990031">
            <w:pPr>
              <w:keepNext/>
              <w:spacing w:before="20" w:after="20"/>
              <w:jc w:val="left"/>
            </w:pPr>
            <w:r>
              <w:rPr>
                <w:sz w:val="17"/>
              </w:rPr>
              <w:t>0,2441</w:t>
            </w:r>
          </w:p>
        </w:tc>
        <w:tc>
          <w:tcPr>
            <w:tcW w:w="907" w:type="dxa"/>
          </w:tcPr>
          <w:p w14:paraId="14CF89ED" w14:textId="77777777" w:rsidR="00B20134" w:rsidRDefault="00990031">
            <w:pPr>
              <w:keepNext/>
              <w:spacing w:before="20" w:after="20"/>
              <w:jc w:val="left"/>
            </w:pPr>
            <w:r>
              <w:rPr>
                <w:b/>
                <w:sz w:val="17"/>
              </w:rPr>
              <w:t>0,1551</w:t>
            </w:r>
          </w:p>
        </w:tc>
        <w:tc>
          <w:tcPr>
            <w:tcW w:w="1247" w:type="dxa"/>
          </w:tcPr>
          <w:p w14:paraId="78EAF7B3" w14:textId="77777777" w:rsidR="00B20134" w:rsidRDefault="00990031">
            <w:pPr>
              <w:keepNext/>
              <w:spacing w:before="20" w:after="20"/>
              <w:jc w:val="left"/>
            </w:pPr>
            <w:r>
              <w:rPr>
                <w:sz w:val="17"/>
              </w:rPr>
              <w:t>0,47</w:t>
            </w:r>
          </w:p>
        </w:tc>
      </w:tr>
      <w:tr w:rsidR="00B20134" w14:paraId="45790D17" w14:textId="77777777" w:rsidTr="00674AE0">
        <w:trPr>
          <w:jc w:val="center"/>
          <w:cantSplit/>
        </w:trPr>
        <w:tc>
          <w:tcPr>
            <w:tcW w:w="1701" w:type="dxa"/>
          </w:tcPr>
          <w:p w14:paraId="1399807A" w14:textId="77777777" w:rsidR="00B20134" w:rsidRDefault="00990031">
            <w:pPr>
              <w:keepNext/>
              <w:spacing w:before="20" w:after="20"/>
              <w:jc w:val="left"/>
            </w:pPr>
            <w:r>
              <w:rPr>
                <w:sz w:val="17"/>
              </w:rPr>
              <w:t>Çok katmanlı algılayıcı</w:t>
            </w:r>
          </w:p>
        </w:tc>
        <w:tc>
          <w:tcPr>
            <w:tcW w:w="1531" w:type="dxa"/>
          </w:tcPr>
          <w:p w14:paraId="02E2852B" w14:textId="77777777" w:rsidR="00B20134" w:rsidRDefault="00990031">
            <w:pPr>
              <w:keepNext/>
              <w:spacing w:before="20" w:after="20"/>
              <w:jc w:val="left"/>
            </w:pPr>
            <w:r>
              <w:rPr>
                <w:sz w:val="17"/>
              </w:rPr>
              <w:t>0,6329 ± 0,0784</w:t>
            </w:r>
          </w:p>
        </w:tc>
        <w:tc>
          <w:tcPr>
            <w:tcW w:w="907" w:type="dxa"/>
          </w:tcPr>
          <w:p w14:paraId="471B629E" w14:textId="77777777" w:rsidR="00B20134" w:rsidRDefault="00990031">
            <w:pPr>
              <w:keepNext/>
              <w:spacing w:before="20" w:after="20"/>
              <w:jc w:val="left"/>
            </w:pPr>
            <w:r>
              <w:rPr>
                <w:sz w:val="17"/>
              </w:rPr>
              <w:t>0,4168</w:t>
            </w:r>
          </w:p>
        </w:tc>
        <w:tc>
          <w:tcPr>
            <w:tcW w:w="907" w:type="dxa"/>
          </w:tcPr>
          <w:p w14:paraId="00A31063" w14:textId="77777777" w:rsidR="00B20134" w:rsidRDefault="00990031">
            <w:pPr>
              <w:keepNext/>
              <w:spacing w:before="20" w:after="20"/>
              <w:jc w:val="left"/>
            </w:pPr>
            <w:r>
              <w:rPr>
                <w:sz w:val="17"/>
              </w:rPr>
              <w:t>0,2831</w:t>
            </w:r>
          </w:p>
        </w:tc>
        <w:tc>
          <w:tcPr>
            <w:tcW w:w="1077" w:type="dxa"/>
          </w:tcPr>
          <w:p w14:paraId="0AB846F0" w14:textId="77777777" w:rsidR="00B20134" w:rsidRDefault="00990031">
            <w:pPr>
              <w:keepNext/>
              <w:spacing w:before="20" w:after="20"/>
              <w:jc w:val="left"/>
            </w:pPr>
            <w:r>
              <w:rPr>
                <w:sz w:val="17"/>
              </w:rPr>
              <w:t>0,5651</w:t>
            </w:r>
          </w:p>
        </w:tc>
        <w:tc>
          <w:tcPr>
            <w:tcW w:w="1020" w:type="dxa"/>
          </w:tcPr>
          <w:p w14:paraId="5A8615AA" w14:textId="77777777" w:rsidR="00B20134" w:rsidRDefault="00990031">
            <w:pPr>
              <w:keepNext/>
              <w:spacing w:before="20" w:after="20"/>
              <w:jc w:val="left"/>
            </w:pPr>
            <w:r>
              <w:rPr>
                <w:sz w:val="17"/>
              </w:rPr>
              <w:t>0,2104</w:t>
            </w:r>
          </w:p>
        </w:tc>
        <w:tc>
          <w:tcPr>
            <w:tcW w:w="907" w:type="dxa"/>
          </w:tcPr>
          <w:p w14:paraId="64FA141A" w14:textId="77777777" w:rsidR="00B20134" w:rsidRDefault="00990031">
            <w:pPr>
              <w:keepNext/>
              <w:spacing w:before="20" w:after="20"/>
              <w:jc w:val="left"/>
            </w:pPr>
            <w:r>
              <w:rPr>
                <w:sz w:val="17"/>
              </w:rPr>
              <w:t>0,1522</w:t>
            </w:r>
          </w:p>
        </w:tc>
        <w:tc>
          <w:tcPr>
            <w:tcW w:w="1247" w:type="dxa"/>
          </w:tcPr>
          <w:p w14:paraId="68E21CD5" w14:textId="77777777" w:rsidR="00B20134" w:rsidRDefault="00990031">
            <w:pPr>
              <w:keepNext/>
              <w:spacing w:before="20" w:after="20"/>
              <w:jc w:val="left"/>
            </w:pPr>
            <w:r>
              <w:rPr>
                <w:sz w:val="17"/>
              </w:rPr>
              <w:t>6,23</w:t>
            </w:r>
          </w:p>
        </w:tc>
      </w:tr>
      <w:tr w:rsidR="00B20134" w14:paraId="44327DDF" w14:textId="77777777" w:rsidTr="00674AE0">
        <w:trPr>
          <w:jc w:val="center"/>
          <w:cantSplit/>
        </w:trPr>
        <w:tc>
          <w:tcPr>
            <w:tcW w:w="1701" w:type="dxa"/>
          </w:tcPr>
          <w:p w14:paraId="4FF812E8" w14:textId="77777777" w:rsidR="00B20134" w:rsidRDefault="00990031">
            <w:pPr>
              <w:keepNext/>
              <w:spacing w:before="20" w:after="20"/>
              <w:jc w:val="left"/>
            </w:pPr>
            <w:r>
              <w:rPr>
                <w:sz w:val="17"/>
              </w:rPr>
              <w:t>Rastgele orman [53]</w:t>
            </w:r>
          </w:p>
        </w:tc>
        <w:tc>
          <w:tcPr>
            <w:tcW w:w="1531" w:type="dxa"/>
          </w:tcPr>
          <w:p w14:paraId="7AFA292A" w14:textId="77777777" w:rsidR="00B20134" w:rsidRDefault="00990031">
            <w:pPr>
              <w:keepNext/>
              <w:spacing w:before="20" w:after="20"/>
              <w:jc w:val="left"/>
            </w:pPr>
            <w:r>
              <w:rPr>
                <w:sz w:val="17"/>
              </w:rPr>
              <w:t>0,6205 ± 0,0532</w:t>
            </w:r>
          </w:p>
        </w:tc>
        <w:tc>
          <w:tcPr>
            <w:tcW w:w="907" w:type="dxa"/>
          </w:tcPr>
          <w:p w14:paraId="6A0A3D1F" w14:textId="77777777" w:rsidR="00B20134" w:rsidRDefault="00990031">
            <w:pPr>
              <w:keepNext/>
              <w:spacing w:before="20" w:after="20"/>
              <w:jc w:val="left"/>
            </w:pPr>
            <w:r>
              <w:rPr>
                <w:sz w:val="17"/>
              </w:rPr>
              <w:t>0,3900</w:t>
            </w:r>
          </w:p>
        </w:tc>
        <w:tc>
          <w:tcPr>
            <w:tcW w:w="907" w:type="dxa"/>
          </w:tcPr>
          <w:p w14:paraId="25D7BAAF" w14:textId="77777777" w:rsidR="00B20134" w:rsidRDefault="00990031">
            <w:pPr>
              <w:keepNext/>
              <w:spacing w:before="20" w:after="20"/>
              <w:jc w:val="left"/>
            </w:pPr>
            <w:r>
              <w:rPr>
                <w:sz w:val="17"/>
              </w:rPr>
              <w:t>0,1049</w:t>
            </w:r>
          </w:p>
        </w:tc>
        <w:tc>
          <w:tcPr>
            <w:tcW w:w="1077" w:type="dxa"/>
          </w:tcPr>
          <w:p w14:paraId="60219F0B" w14:textId="77777777" w:rsidR="00B20134" w:rsidRDefault="00990031">
            <w:pPr>
              <w:keepNext/>
              <w:spacing w:before="20" w:after="20"/>
              <w:jc w:val="left"/>
            </w:pPr>
            <w:r>
              <w:rPr>
                <w:sz w:val="17"/>
              </w:rPr>
              <w:t>0,5197</w:t>
            </w:r>
          </w:p>
        </w:tc>
        <w:tc>
          <w:tcPr>
            <w:tcW w:w="1020" w:type="dxa"/>
          </w:tcPr>
          <w:p w14:paraId="04DF502D" w14:textId="77777777" w:rsidR="00B20134" w:rsidRDefault="00990031">
            <w:pPr>
              <w:keepNext/>
              <w:spacing w:before="20" w:after="20"/>
              <w:jc w:val="left"/>
            </w:pPr>
            <w:r>
              <w:rPr>
                <w:b/>
                <w:sz w:val="17"/>
              </w:rPr>
              <w:t>0,1996</w:t>
            </w:r>
          </w:p>
        </w:tc>
        <w:tc>
          <w:tcPr>
            <w:tcW w:w="907" w:type="dxa"/>
          </w:tcPr>
          <w:p w14:paraId="06138666" w14:textId="77777777" w:rsidR="00B20134" w:rsidRDefault="00990031">
            <w:pPr>
              <w:keepNext/>
              <w:spacing w:before="20" w:after="20"/>
              <w:jc w:val="left"/>
            </w:pPr>
            <w:r>
              <w:rPr>
                <w:sz w:val="17"/>
              </w:rPr>
              <w:t>0,0802</w:t>
            </w:r>
          </w:p>
        </w:tc>
        <w:tc>
          <w:tcPr>
            <w:tcW w:w="1247" w:type="dxa"/>
          </w:tcPr>
          <w:p w14:paraId="3617A570" w14:textId="77777777" w:rsidR="00B20134" w:rsidRDefault="00990031">
            <w:pPr>
              <w:keepNext/>
              <w:spacing w:before="20" w:after="20"/>
              <w:jc w:val="left"/>
            </w:pPr>
            <w:r>
              <w:rPr>
                <w:sz w:val="17"/>
              </w:rPr>
              <w:t>13,72</w:t>
            </w:r>
          </w:p>
        </w:tc>
      </w:tr>
      <w:tr w:rsidR="00EB2207" w14:paraId="1A4FA50C" w14:textId="77777777">
        <w:trPr>
          <w:jc w:val="center"/>
          <w:cantSplit/>
        </w:trPr>
        <w:tc>
          <w:tcPr>
            <w:tcW w:w="1701" w:type="dxa"/>
          </w:tcPr>
          <w:p w14:paraId="3F590FA5" w14:textId="77777777" w:rsidR="00EB2207" w:rsidRDefault="00BF64E8">
            <w:pPr>
              <w:keepNext/>
              <w:jc w:val="left"/>
            </w:pPr>
            <w:r>
              <w:rPr>
                <w:sz w:val="17"/>
              </w:rPr>
              <w:t>Naif — Yalnızca son 7 olayın ort. büyüklüğü (R0b)</w:t>
            </w:r>
          </w:p>
        </w:tc>
        <w:tc>
          <w:tcPr>
            <w:tcW w:w="1531" w:type="dxa"/>
          </w:tcPr>
          <w:p w14:paraId="56BA0595" w14:textId="77777777" w:rsidR="00EB2207" w:rsidRDefault="00BF64E8">
            <w:pPr>
              <w:keepNext/>
              <w:jc w:val="left"/>
            </w:pPr>
            <w:r>
              <w:rPr>
                <w:sz w:val="17"/>
              </w:rPr>
              <w:t>0,6143 ± 0,0520</w:t>
            </w:r>
          </w:p>
        </w:tc>
        <w:tc>
          <w:tcPr>
            <w:tcW w:w="907" w:type="dxa"/>
          </w:tcPr>
          <w:p w14:paraId="3974FA66" w14:textId="77777777" w:rsidR="00EB2207" w:rsidRDefault="00BF64E8">
            <w:pPr>
              <w:keepNext/>
              <w:jc w:val="left"/>
            </w:pPr>
            <w:r>
              <w:rPr>
                <w:sz w:val="17"/>
              </w:rPr>
              <w:t>0,4021</w:t>
            </w:r>
          </w:p>
        </w:tc>
        <w:tc>
          <w:tcPr>
            <w:tcW w:w="907" w:type="dxa"/>
          </w:tcPr>
          <w:p w14:paraId="57B6E9A7" w14:textId="77777777" w:rsidR="00EB2207" w:rsidRDefault="00BF64E8">
            <w:pPr>
              <w:keepNext/>
              <w:jc w:val="left"/>
            </w:pPr>
            <w:r>
              <w:rPr>
                <w:sz w:val="17"/>
              </w:rPr>
              <w:t>0,3424</w:t>
            </w:r>
          </w:p>
        </w:tc>
        <w:tc>
          <w:tcPr>
            <w:tcW w:w="1077" w:type="dxa"/>
          </w:tcPr>
          <w:p w14:paraId="1F2E9A44" w14:textId="77777777" w:rsidR="00EB2207" w:rsidRDefault="00BF64E8">
            <w:pPr>
              <w:keepNext/>
              <w:jc w:val="left"/>
            </w:pPr>
            <w:r>
              <w:rPr>
                <w:sz w:val="17"/>
              </w:rPr>
              <w:t>0,5629</w:t>
            </w:r>
          </w:p>
        </w:tc>
        <w:tc>
          <w:tcPr>
            <w:tcW w:w="1020" w:type="dxa"/>
          </w:tcPr>
          <w:p w14:paraId="59E0DA13" w14:textId="77777777" w:rsidR="00EB2207" w:rsidRDefault="00BF64E8">
            <w:pPr>
              <w:keepNext/>
              <w:jc w:val="left"/>
            </w:pPr>
            <w:r>
              <w:rPr>
                <w:sz w:val="17"/>
              </w:rPr>
              <w:t>0,2046</w:t>
            </w:r>
          </w:p>
        </w:tc>
        <w:tc>
          <w:tcPr>
            <w:tcW w:w="907" w:type="dxa"/>
          </w:tcPr>
          <w:p w14:paraId="221AEDA9" w14:textId="77777777" w:rsidR="00EB2207" w:rsidRDefault="00BF64E8">
            <w:pPr>
              <w:keepNext/>
              <w:jc w:val="left"/>
            </w:pPr>
            <w:r>
              <w:rPr>
                <w:sz w:val="17"/>
              </w:rPr>
              <w:t>0,1616</w:t>
            </w:r>
          </w:p>
        </w:tc>
        <w:tc>
          <w:tcPr>
            <w:tcW w:w="1247" w:type="dxa"/>
          </w:tcPr>
          <w:p w14:paraId="7E1C2F4D" w14:textId="77777777" w:rsidR="00EB2207" w:rsidRDefault="00BF64E8">
            <w:pPr>
              <w:keepNext/>
              <w:jc w:val="left"/>
            </w:pPr>
            <w:r>
              <w:rPr>
                <w:sz w:val="17"/>
              </w:rPr>
              <w:t>–</w:t>
            </w:r>
          </w:p>
        </w:tc>
      </w:tr>
      <w:tr w:rsidR="00B20134" w14:paraId="49005CFF" w14:textId="77777777" w:rsidTr="00674AE0">
        <w:trPr>
          <w:jc w:val="center"/>
          <w:cantSplit/>
        </w:trPr>
        <w:tc>
          <w:tcPr>
            <w:tcW w:w="1701" w:type="dxa"/>
          </w:tcPr>
          <w:p w14:paraId="6013B917" w14:textId="77777777" w:rsidR="00B20134" w:rsidRDefault="00990031">
            <w:pPr>
              <w:keepNext/>
              <w:spacing w:before="20" w:after="20"/>
              <w:jc w:val="left"/>
            </w:pPr>
            <w:r>
              <w:rPr>
                <w:sz w:val="17"/>
              </w:rPr>
              <w:t>CatBoost [48] (esas alınan)</w:t>
            </w:r>
          </w:p>
        </w:tc>
        <w:tc>
          <w:tcPr>
            <w:tcW w:w="1531" w:type="dxa"/>
          </w:tcPr>
          <w:p w14:paraId="6FB08277" w14:textId="77777777" w:rsidR="00B20134" w:rsidRDefault="00990031">
            <w:pPr>
              <w:keepNext/>
              <w:spacing w:before="20" w:after="20"/>
              <w:jc w:val="left"/>
            </w:pPr>
            <w:r>
              <w:rPr>
                <w:sz w:val="17"/>
              </w:rPr>
              <w:t>0,5928 ± 0,0388</w:t>
            </w:r>
          </w:p>
        </w:tc>
        <w:tc>
          <w:tcPr>
            <w:tcW w:w="907" w:type="dxa"/>
          </w:tcPr>
          <w:p w14:paraId="618A0AA3" w14:textId="77777777" w:rsidR="00B20134" w:rsidRDefault="00990031">
            <w:pPr>
              <w:keepNext/>
              <w:spacing w:before="20" w:after="20"/>
              <w:jc w:val="left"/>
            </w:pPr>
            <w:r>
              <w:rPr>
                <w:sz w:val="17"/>
              </w:rPr>
              <w:t>0,3607</w:t>
            </w:r>
          </w:p>
        </w:tc>
        <w:tc>
          <w:tcPr>
            <w:tcW w:w="907" w:type="dxa"/>
          </w:tcPr>
          <w:p w14:paraId="07C6EF5A" w14:textId="77777777" w:rsidR="00B20134" w:rsidRDefault="00990031">
            <w:pPr>
              <w:keepNext/>
              <w:spacing w:before="20" w:after="20"/>
              <w:jc w:val="left"/>
            </w:pPr>
            <w:r>
              <w:rPr>
                <w:sz w:val="17"/>
              </w:rPr>
              <w:t>0,2170</w:t>
            </w:r>
          </w:p>
        </w:tc>
        <w:tc>
          <w:tcPr>
            <w:tcW w:w="1077" w:type="dxa"/>
          </w:tcPr>
          <w:p w14:paraId="75D904E4" w14:textId="77777777" w:rsidR="00B20134" w:rsidRDefault="00990031">
            <w:pPr>
              <w:keepNext/>
              <w:spacing w:before="20" w:after="20"/>
              <w:jc w:val="left"/>
            </w:pPr>
            <w:r>
              <w:rPr>
                <w:sz w:val="17"/>
              </w:rPr>
              <w:t>0,5271</w:t>
            </w:r>
          </w:p>
        </w:tc>
        <w:tc>
          <w:tcPr>
            <w:tcW w:w="1020" w:type="dxa"/>
          </w:tcPr>
          <w:p w14:paraId="219D9DAF" w14:textId="77777777" w:rsidR="00B20134" w:rsidRDefault="00990031">
            <w:pPr>
              <w:keepNext/>
              <w:spacing w:before="20" w:after="20"/>
              <w:jc w:val="left"/>
            </w:pPr>
            <w:r>
              <w:rPr>
                <w:sz w:val="17"/>
              </w:rPr>
              <w:t>0,2295</w:t>
            </w:r>
          </w:p>
        </w:tc>
        <w:tc>
          <w:tcPr>
            <w:tcW w:w="907" w:type="dxa"/>
          </w:tcPr>
          <w:p w14:paraId="36B709FB" w14:textId="77777777" w:rsidR="00B20134" w:rsidRDefault="00990031">
            <w:pPr>
              <w:keepNext/>
              <w:spacing w:before="20" w:after="20"/>
              <w:jc w:val="left"/>
            </w:pPr>
            <w:r>
              <w:rPr>
                <w:sz w:val="17"/>
              </w:rPr>
              <w:t>0,0753</w:t>
            </w:r>
          </w:p>
        </w:tc>
        <w:tc>
          <w:tcPr>
            <w:tcW w:w="1247" w:type="dxa"/>
          </w:tcPr>
          <w:p w14:paraId="2706BFFF" w14:textId="77777777" w:rsidR="00B20134" w:rsidRDefault="00990031">
            <w:pPr>
              <w:keepNext/>
              <w:spacing w:before="20" w:after="20"/>
              <w:jc w:val="left"/>
            </w:pPr>
            <w:r>
              <w:rPr>
                <w:sz w:val="17"/>
              </w:rPr>
              <w:t>48,01</w:t>
            </w:r>
          </w:p>
        </w:tc>
      </w:tr>
      <w:tr w:rsidR="00B20134" w14:paraId="4E11889F" w14:textId="77777777" w:rsidTr="00674AE0">
        <w:trPr>
          <w:jc w:val="center"/>
          <w:cantSplit/>
        </w:trPr>
        <w:tc>
          <w:tcPr>
            <w:tcW w:w="1701" w:type="dxa"/>
          </w:tcPr>
          <w:p w14:paraId="2DFC87CB" w14:textId="77777777" w:rsidR="00B20134" w:rsidRDefault="00990031">
            <w:pPr>
              <w:keepNext/>
              <w:spacing w:before="20" w:after="20"/>
              <w:jc w:val="left"/>
            </w:pPr>
            <w:r>
              <w:rPr>
                <w:sz w:val="17"/>
              </w:rPr>
              <w:t>XGBoost [54]</w:t>
            </w:r>
          </w:p>
        </w:tc>
        <w:tc>
          <w:tcPr>
            <w:tcW w:w="1531" w:type="dxa"/>
          </w:tcPr>
          <w:p w14:paraId="4BF23277" w14:textId="77777777" w:rsidR="00B20134" w:rsidRDefault="00990031">
            <w:pPr>
              <w:keepNext/>
              <w:spacing w:before="20" w:after="20"/>
              <w:jc w:val="left"/>
            </w:pPr>
            <w:r>
              <w:rPr>
                <w:sz w:val="17"/>
              </w:rPr>
              <w:t>0,5861 ± 0,0462</w:t>
            </w:r>
          </w:p>
        </w:tc>
        <w:tc>
          <w:tcPr>
            <w:tcW w:w="907" w:type="dxa"/>
          </w:tcPr>
          <w:p w14:paraId="2586D028" w14:textId="77777777" w:rsidR="00B20134" w:rsidRDefault="00990031">
            <w:pPr>
              <w:keepNext/>
              <w:spacing w:before="20" w:after="20"/>
              <w:jc w:val="left"/>
            </w:pPr>
            <w:r>
              <w:rPr>
                <w:sz w:val="17"/>
              </w:rPr>
              <w:t>0,3638</w:t>
            </w:r>
          </w:p>
        </w:tc>
        <w:tc>
          <w:tcPr>
            <w:tcW w:w="907" w:type="dxa"/>
          </w:tcPr>
          <w:p w14:paraId="3FEC489A" w14:textId="77777777" w:rsidR="00B20134" w:rsidRDefault="00990031">
            <w:pPr>
              <w:keepNext/>
              <w:spacing w:before="20" w:after="20"/>
              <w:jc w:val="left"/>
            </w:pPr>
            <w:r>
              <w:rPr>
                <w:sz w:val="17"/>
              </w:rPr>
              <w:t>0,1848</w:t>
            </w:r>
          </w:p>
        </w:tc>
        <w:tc>
          <w:tcPr>
            <w:tcW w:w="1077" w:type="dxa"/>
          </w:tcPr>
          <w:p w14:paraId="66AA0D04" w14:textId="77777777" w:rsidR="00B20134" w:rsidRDefault="00990031">
            <w:pPr>
              <w:keepNext/>
              <w:spacing w:before="20" w:after="20"/>
              <w:jc w:val="left"/>
            </w:pPr>
            <w:r>
              <w:rPr>
                <w:sz w:val="17"/>
              </w:rPr>
              <w:t>0,5262</w:t>
            </w:r>
          </w:p>
        </w:tc>
        <w:tc>
          <w:tcPr>
            <w:tcW w:w="1020" w:type="dxa"/>
          </w:tcPr>
          <w:p w14:paraId="24C240D3" w14:textId="77777777" w:rsidR="00B20134" w:rsidRDefault="00990031">
            <w:pPr>
              <w:keepNext/>
              <w:spacing w:before="20" w:after="20"/>
              <w:jc w:val="left"/>
            </w:pPr>
            <w:r>
              <w:rPr>
                <w:sz w:val="17"/>
              </w:rPr>
              <w:t>0,2299</w:t>
            </w:r>
          </w:p>
        </w:tc>
        <w:tc>
          <w:tcPr>
            <w:tcW w:w="907" w:type="dxa"/>
          </w:tcPr>
          <w:p w14:paraId="4B3DA77B" w14:textId="77777777" w:rsidR="00B20134" w:rsidRDefault="00990031">
            <w:pPr>
              <w:keepNext/>
              <w:spacing w:before="20" w:after="20"/>
              <w:jc w:val="left"/>
            </w:pPr>
            <w:r>
              <w:rPr>
                <w:sz w:val="17"/>
              </w:rPr>
              <w:t>0,0784</w:t>
            </w:r>
          </w:p>
        </w:tc>
        <w:tc>
          <w:tcPr>
            <w:tcW w:w="1247" w:type="dxa"/>
          </w:tcPr>
          <w:p w14:paraId="174F08CE" w14:textId="77777777" w:rsidR="00B20134" w:rsidRDefault="00990031">
            <w:pPr>
              <w:keepNext/>
              <w:spacing w:before="20" w:after="20"/>
              <w:jc w:val="left"/>
            </w:pPr>
            <w:r>
              <w:rPr>
                <w:sz w:val="17"/>
              </w:rPr>
              <w:t>30,67</w:t>
            </w:r>
          </w:p>
        </w:tc>
      </w:tr>
      <w:tr w:rsidR="00B20134" w14:paraId="3BB41C8B" w14:textId="77777777" w:rsidTr="00674AE0">
        <w:trPr>
          <w:jc w:val="center"/>
          <w:cantSplit/>
        </w:trPr>
        <w:tc>
          <w:tcPr>
            <w:tcW w:w="1701" w:type="dxa"/>
          </w:tcPr>
          <w:p w14:paraId="11B32809" w14:textId="77777777" w:rsidR="00B20134" w:rsidRDefault="00990031">
            <w:pPr>
              <w:keepNext/>
              <w:spacing w:before="20" w:after="20"/>
              <w:jc w:val="left"/>
            </w:pPr>
            <w:r>
              <w:rPr>
                <w:sz w:val="17"/>
              </w:rPr>
              <w:t>LightGBM [55]</w:t>
            </w:r>
          </w:p>
        </w:tc>
        <w:tc>
          <w:tcPr>
            <w:tcW w:w="1531" w:type="dxa"/>
          </w:tcPr>
          <w:p w14:paraId="2113A6CE" w14:textId="77777777" w:rsidR="00B20134" w:rsidRDefault="00990031">
            <w:pPr>
              <w:keepNext/>
              <w:spacing w:before="20" w:after="20"/>
              <w:jc w:val="left"/>
            </w:pPr>
            <w:r>
              <w:rPr>
                <w:sz w:val="17"/>
              </w:rPr>
              <w:t>0,5810 ± 0,0475</w:t>
            </w:r>
          </w:p>
        </w:tc>
        <w:tc>
          <w:tcPr>
            <w:tcW w:w="907" w:type="dxa"/>
          </w:tcPr>
          <w:p w14:paraId="09F2F5E5" w14:textId="77777777" w:rsidR="00B20134" w:rsidRDefault="00990031">
            <w:pPr>
              <w:keepNext/>
              <w:spacing w:before="20" w:after="20"/>
              <w:jc w:val="left"/>
            </w:pPr>
            <w:r>
              <w:rPr>
                <w:sz w:val="17"/>
              </w:rPr>
              <w:t>0,3592</w:t>
            </w:r>
          </w:p>
        </w:tc>
        <w:tc>
          <w:tcPr>
            <w:tcW w:w="907" w:type="dxa"/>
          </w:tcPr>
          <w:p w14:paraId="48D0097D" w14:textId="77777777" w:rsidR="00B20134" w:rsidRDefault="00990031">
            <w:pPr>
              <w:keepNext/>
              <w:spacing w:before="20" w:after="20"/>
              <w:jc w:val="left"/>
            </w:pPr>
            <w:r>
              <w:rPr>
                <w:sz w:val="17"/>
              </w:rPr>
              <w:t>0,1877</w:t>
            </w:r>
          </w:p>
        </w:tc>
        <w:tc>
          <w:tcPr>
            <w:tcW w:w="1077" w:type="dxa"/>
          </w:tcPr>
          <w:p w14:paraId="7008DC32" w14:textId="77777777" w:rsidR="00B20134" w:rsidRDefault="00990031">
            <w:pPr>
              <w:keepNext/>
              <w:spacing w:before="20" w:after="20"/>
              <w:jc w:val="left"/>
            </w:pPr>
            <w:r>
              <w:rPr>
                <w:sz w:val="17"/>
              </w:rPr>
              <w:t>0,5234</w:t>
            </w:r>
          </w:p>
        </w:tc>
        <w:tc>
          <w:tcPr>
            <w:tcW w:w="1020" w:type="dxa"/>
          </w:tcPr>
          <w:p w14:paraId="1EF45790" w14:textId="77777777" w:rsidR="00B20134" w:rsidRDefault="00990031">
            <w:pPr>
              <w:keepNext/>
              <w:spacing w:before="20" w:after="20"/>
              <w:jc w:val="left"/>
            </w:pPr>
            <w:r>
              <w:rPr>
                <w:sz w:val="17"/>
              </w:rPr>
              <w:t>0,2308</w:t>
            </w:r>
          </w:p>
        </w:tc>
        <w:tc>
          <w:tcPr>
            <w:tcW w:w="907" w:type="dxa"/>
          </w:tcPr>
          <w:p w14:paraId="1ECFEA49" w14:textId="77777777" w:rsidR="00B20134" w:rsidRDefault="00990031">
            <w:pPr>
              <w:keepNext/>
              <w:spacing w:before="20" w:after="20"/>
              <w:jc w:val="left"/>
            </w:pPr>
            <w:r>
              <w:rPr>
                <w:sz w:val="17"/>
              </w:rPr>
              <w:t>0,0670</w:t>
            </w:r>
          </w:p>
        </w:tc>
        <w:tc>
          <w:tcPr>
            <w:tcW w:w="1247" w:type="dxa"/>
          </w:tcPr>
          <w:p w14:paraId="295BA420" w14:textId="77777777" w:rsidR="00B20134" w:rsidRDefault="00990031">
            <w:pPr>
              <w:keepNext/>
              <w:spacing w:before="20" w:after="20"/>
              <w:jc w:val="left"/>
            </w:pPr>
            <w:r>
              <w:rPr>
                <w:sz w:val="17"/>
              </w:rPr>
              <w:t>12,92</w:t>
            </w:r>
          </w:p>
        </w:tc>
      </w:tr>
      <w:tr w:rsidR="00B20134" w14:paraId="562FBC59" w14:textId="77777777" w:rsidTr="00674AE0">
        <w:trPr>
          <w:jc w:val="center"/>
          <w:cantSplit/>
        </w:trPr>
        <w:tc>
          <w:tcPr>
            <w:tcW w:w="1701" w:type="dxa"/>
          </w:tcPr>
          <w:p w14:paraId="07B7CDD3" w14:textId="77777777" w:rsidR="00B20134" w:rsidRDefault="00990031">
            <w:pPr>
              <w:keepNext/>
              <w:spacing w:before="20" w:after="20"/>
              <w:jc w:val="left"/>
            </w:pPr>
            <w:r>
              <w:rPr>
                <w:sz w:val="17"/>
              </w:rPr>
              <w:t>Naif — Yalnızca fay mesafesi (R0a)</w:t>
            </w:r>
          </w:p>
        </w:tc>
        <w:tc>
          <w:tcPr>
            <w:tcW w:w="1531" w:type="dxa"/>
          </w:tcPr>
          <w:p w14:paraId="315FDC83" w14:textId="77777777" w:rsidR="00B20134" w:rsidRDefault="00990031">
            <w:pPr>
              <w:keepNext/>
              <w:spacing w:before="20" w:after="20"/>
              <w:jc w:val="left"/>
            </w:pPr>
            <w:r>
              <w:rPr>
                <w:sz w:val="17"/>
              </w:rPr>
              <w:t>0,5333 ± 0,0283</w:t>
            </w:r>
          </w:p>
        </w:tc>
        <w:tc>
          <w:tcPr>
            <w:tcW w:w="907" w:type="dxa"/>
          </w:tcPr>
          <w:p w14:paraId="459B64A8" w14:textId="77777777" w:rsidR="00B20134" w:rsidRDefault="00990031">
            <w:pPr>
              <w:keepNext/>
              <w:spacing w:before="20" w:after="20"/>
              <w:jc w:val="left"/>
            </w:pPr>
            <w:r>
              <w:rPr>
                <w:sz w:val="17"/>
              </w:rPr>
              <w:t>0,3074</w:t>
            </w:r>
          </w:p>
        </w:tc>
        <w:tc>
          <w:tcPr>
            <w:tcW w:w="907" w:type="dxa"/>
          </w:tcPr>
          <w:p w14:paraId="75715D6A" w14:textId="77777777" w:rsidR="00B20134" w:rsidRDefault="00990031">
            <w:pPr>
              <w:keepNext/>
              <w:spacing w:before="20" w:after="20"/>
              <w:jc w:val="left"/>
            </w:pPr>
            <w:r>
              <w:rPr>
                <w:sz w:val="17"/>
              </w:rPr>
              <w:t>0,4433</w:t>
            </w:r>
          </w:p>
        </w:tc>
        <w:tc>
          <w:tcPr>
            <w:tcW w:w="1077" w:type="dxa"/>
          </w:tcPr>
          <w:p w14:paraId="1919AA4A" w14:textId="77777777" w:rsidR="00B20134" w:rsidRDefault="00990031">
            <w:pPr>
              <w:keepNext/>
              <w:spacing w:before="20" w:after="20"/>
              <w:jc w:val="left"/>
            </w:pPr>
            <w:r>
              <w:rPr>
                <w:sz w:val="17"/>
              </w:rPr>
              <w:t>0,5064</w:t>
            </w:r>
          </w:p>
        </w:tc>
        <w:tc>
          <w:tcPr>
            <w:tcW w:w="1020" w:type="dxa"/>
          </w:tcPr>
          <w:p w14:paraId="08A69940" w14:textId="77777777" w:rsidR="00B20134" w:rsidRDefault="00990031">
            <w:pPr>
              <w:keepNext/>
              <w:spacing w:before="20" w:after="20"/>
              <w:jc w:val="left"/>
            </w:pPr>
            <w:r>
              <w:rPr>
                <w:sz w:val="17"/>
              </w:rPr>
              <w:t>0,5207</w:t>
            </w:r>
          </w:p>
        </w:tc>
        <w:tc>
          <w:tcPr>
            <w:tcW w:w="907" w:type="dxa"/>
          </w:tcPr>
          <w:p w14:paraId="7A51E0D9" w14:textId="77777777" w:rsidR="00B20134" w:rsidRDefault="00990031">
            <w:pPr>
              <w:keepNext/>
              <w:spacing w:before="20" w:after="20"/>
              <w:jc w:val="left"/>
            </w:pPr>
            <w:r>
              <w:rPr>
                <w:sz w:val="17"/>
              </w:rPr>
              <w:t>0,0305</w:t>
            </w:r>
          </w:p>
        </w:tc>
        <w:tc>
          <w:tcPr>
            <w:tcW w:w="1247" w:type="dxa"/>
          </w:tcPr>
          <w:p w14:paraId="322BD24E" w14:textId="77777777" w:rsidR="00B20134" w:rsidRDefault="00990031">
            <w:pPr>
              <w:keepNext/>
              <w:spacing w:before="20" w:after="20"/>
              <w:jc w:val="left"/>
            </w:pPr>
            <w:r>
              <w:rPr>
                <w:sz w:val="17"/>
              </w:rPr>
              <w:t>–</w:t>
            </w:r>
          </w:p>
        </w:tc>
      </w:tr>
      <w:tr w:rsidR="00EB2207" w14:paraId="61ACDAF7" w14:textId="77777777">
        <w:trPr>
          <w:jc w:val="center"/>
          <w:cantSplit/>
        </w:trPr>
        <w:tc>
          <w:tcPr>
            <w:tcW w:w="1701" w:type="dxa"/>
          </w:tcPr>
          <w:p w14:paraId="00597D26" w14:textId="77777777" w:rsidR="00EB2207" w:rsidRDefault="00BF64E8">
            <w:pPr>
              <w:jc w:val="left"/>
            </w:pPr>
            <w:r>
              <w:rPr>
                <w:sz w:val="17"/>
              </w:rPr>
              <w:t>Yığınlanmış topluluk (CatBoost + LightGBM + RO)</w:t>
            </w:r>
          </w:p>
        </w:tc>
        <w:tc>
          <w:tcPr>
            <w:tcW w:w="1531" w:type="dxa"/>
          </w:tcPr>
          <w:p w14:paraId="0422D3FB" w14:textId="77777777" w:rsidR="00EB2207" w:rsidRDefault="00BF64E8">
            <w:pPr>
              <w:jc w:val="left"/>
            </w:pPr>
            <w:r>
              <w:rPr>
                <w:sz w:val="17"/>
              </w:rPr>
              <w:t>0,5168 ± 0,0576</w:t>
            </w:r>
          </w:p>
        </w:tc>
        <w:tc>
          <w:tcPr>
            <w:tcW w:w="907" w:type="dxa"/>
          </w:tcPr>
          <w:p w14:paraId="472AE800" w14:textId="77777777" w:rsidR="00EB2207" w:rsidRDefault="00BF64E8">
            <w:pPr>
              <w:jc w:val="left"/>
            </w:pPr>
            <w:r>
              <w:rPr>
                <w:sz w:val="17"/>
              </w:rPr>
              <w:t>0,3127</w:t>
            </w:r>
          </w:p>
        </w:tc>
        <w:tc>
          <w:tcPr>
            <w:tcW w:w="907" w:type="dxa"/>
          </w:tcPr>
          <w:p w14:paraId="54132977" w14:textId="77777777" w:rsidR="00EB2207" w:rsidRDefault="00BF64E8">
            <w:pPr>
              <w:jc w:val="left"/>
            </w:pPr>
            <w:r>
              <w:rPr>
                <w:sz w:val="17"/>
              </w:rPr>
              <w:t>0,4027</w:t>
            </w:r>
          </w:p>
        </w:tc>
        <w:tc>
          <w:tcPr>
            <w:tcW w:w="1077" w:type="dxa"/>
          </w:tcPr>
          <w:p w14:paraId="7E2AAFA4" w14:textId="77777777" w:rsidR="00EB2207" w:rsidRDefault="00BF64E8">
            <w:pPr>
              <w:jc w:val="left"/>
            </w:pPr>
            <w:r>
              <w:rPr>
                <w:sz w:val="17"/>
              </w:rPr>
              <w:t>0,5137</w:t>
            </w:r>
          </w:p>
        </w:tc>
        <w:tc>
          <w:tcPr>
            <w:tcW w:w="1020" w:type="dxa"/>
          </w:tcPr>
          <w:p w14:paraId="46A1189E" w14:textId="77777777" w:rsidR="00EB2207" w:rsidRDefault="00BF64E8">
            <w:pPr>
              <w:jc w:val="left"/>
            </w:pPr>
            <w:r>
              <w:rPr>
                <w:sz w:val="17"/>
              </w:rPr>
              <w:t>0,2594</w:t>
            </w:r>
          </w:p>
        </w:tc>
        <w:tc>
          <w:tcPr>
            <w:tcW w:w="907" w:type="dxa"/>
          </w:tcPr>
          <w:p w14:paraId="2D3A50EC" w14:textId="77777777" w:rsidR="00EB2207" w:rsidRDefault="00BF64E8">
            <w:pPr>
              <w:jc w:val="left"/>
            </w:pPr>
            <w:r>
              <w:rPr>
                <w:sz w:val="17"/>
              </w:rPr>
              <w:t>0,0318</w:t>
            </w:r>
          </w:p>
        </w:tc>
        <w:tc>
          <w:tcPr>
            <w:tcW w:w="1247" w:type="dxa"/>
          </w:tcPr>
          <w:p w14:paraId="313F3A50" w14:textId="77777777" w:rsidR="00EB2207" w:rsidRDefault="00BF64E8">
            <w:pPr>
              <w:jc w:val="left"/>
            </w:pPr>
            <w:r>
              <w:rPr>
                <w:sz w:val="17"/>
              </w:rPr>
              <w:t>162,77</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tekil öğrenilmiş modeller arasında en düşük değer olan LightGBM'in 0,3592'si ise yalnızca 0,061 üzerindedir. Yığınlanmış topluluk (0,3127) ve fay mesafesi tabanı (0,3074)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w:t>
      </w:r>
      <w:r>
        <w:rPr>
          <w:b w:val="0"/>
        </w:rPr>
        <w:t xml:space="preserve"> Öğrenilmiş modeller arasında ROC-AUC, dengeli doğruluk ve MCC ölçütlerinin üçünde de en yüksek değeri lojistik regresyon vermektedir (sırasıyla 0,6370, 0,5784, 0,1551); CatBoost bu ölçütlerde sırasıyla dördüncü, üçüncü ve beşinci sıradadır (0,5928, 0,5271, 0,0753). Lojistik regresyon ile CatBoost arasındaki ROC-AUC farkı (0,0442) iki modelin kat standart sapmalarının (sırasıyla 0,0637 ve 0,0388) toplamına yakındır; beş katlı eşleştirilmiş Wilcoxon işaretli-sıra testi bu farkı anlamlı bulmamaktadır (p=0,4375). Aynı test lojistik regresyon ile ikinci ve üçüncü sıradaki modeller (MLP, rastgele orman) arasında da anlamlılık göstermemektedir (sırasıyla p=1,000 ve p=0,4375); örneklem küçük olduğundan (n=5 kat) testin gücü de düşüktür (iki-taraflı en düşük olası p değeri 0,0625). Fark istatistiksel olarak güçlü değildir, ancak yönü tutarlıdır. CatBoost'un üretim sisteminde kullanılmaya devam etmesi bu karşılaştırmadan bağımsız, önceden alınmış bir mühendislik kararıdır; bu bölümün bulgusu, kararın bu veri kümesinde ölçülen başarımla desteklenmediğidir (tek öznitelikli R0b tabanı dahi CatBoost'u ROC-AUC, PR-AUC ve MCC'de geçmektedir).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sınırlı olduğunu göstermektedir. Yalnızca fay mesafesine dayalı sıralama (R0a) PR-AUC = 0,3074 (temel oranın yalnızca 0,009 üzerinde) ve MCC = 0,0305 vermektedir; yakınlık sezgisi tek başına güçlü bir taban değildir. Buna karşılık yalnızca son yedi olayın ortalama büyüklüğüne dayalı sıralama (R0b) ROC-AUC = 0,6143 ± 0,0520, PR-AUC = 0,4021 ve MCC = 0,1616 vermektedir: MCC'de bütün öğrenilmiş modelleri, ROC-AUC ve PR-AUC'de ise esas alınan CatBoost'u geçmektedir. ROC-AUC'de yalnız lojistik regresyon, çok katmanlı algılayıcı ve rastgele orman bu tabanın üzerindedir ve en büyük fark (0,023) kat standart sapmalarının içinde kalmaktadır. Dolayısıyla bu kümede öğrenilmiş modellerin tek öznitelikli bir yakın dönem etkinlik sezgisine kattığı değer sınırlıdır. Önceki sürümde R0b, yedi olaylık penceredeki olay sayısıyla koşulmuştu; bu öznitelik 13 609 kaydın hepsinde 7'ye eşit (sabit) olduğundan taban tanım gereği rastgele düzey (ROC-AUC = 0,5000) veriyordu. Bu sürümde R0b tanımına uygun öznitelikle, aynı beş katlı ileri yürüyen bölmeyle yeniden ölçülmüş; aynı düzenekte R0a Tablo 22'deki değerleri birebir yeniden üretmiştir.</w:t>
      </w:r>
    </w:p>
    <w:p w14:paraId="4D4667EC" w14:textId="1ED08617" w:rsidR="00B20134" w:rsidRDefault="00990031">
      <w:r>
        <w:t xml:space="preserve">Yukarıdaki beş gözlem </w:t>
      </w:r>
      <w:r w:rsidR="00065384">
        <w:t xml:space="preserve">Şekil </w:t>
      </w:r>
      <w:r w:rsidR="00AE5951">
        <w:rPr>
          <w:b/>
          <w:noProof/>
          <w:sz w:val="19"/>
        </w:rPr>
        <w:t>16</w:t>
      </w:r>
      <w:r>
        <w:rPr/>
        <w:t>–</w:t>
      </w:r>
      <w:r w:rsidR="00AE5951">
        <w:rPr>
          <w:b/>
          <w:noProof/>
          <w:sz w:val="19"/>
        </w:rPr>
        <w:t>20</w:t>
      </w:r>
      <w:r>
        <w:rPr/>
        <w:t xml:space="preserve"> üzerinde izlenebilmektedir.</w:t>
      </w:r>
    </w:p>
    <w:p w14:paraId="210DB5D5" w14:textId="77777777" w:rsidR="00B20134" w:rsidRDefault="00990031">
      <w:pPr>
        <w:keepNext/>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bookmarkStart w:id="38" w:name="Sekil17"/>
      <w:r w:rsidR="00AE5951">
        <w:rPr>
          <w:b/>
          <w:noProof/>
          <w:sz w:val="19"/>
        </w:rPr>
        <w:t>16</w:t>
      </w:r>
      <w:bookmarkEnd w:id="38"/>
      <w:r>
        <w:rPr>
          <w:b/>
          <w:sz w:val="19"/>
        </w:rPr>
        <w:t>.</w:t>
      </w:r>
      <w:r>
        <w:rPr>
          <w:sz w:val="19"/>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AE5951">
        <w:rPr>
          <w:b/>
          <w:noProof/>
          <w:sz w:val="19"/>
        </w:rPr>
        <w:t>17</w:t>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keepNext/>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bookmarkStart w:id="39" w:name="Sekil18"/>
      <w:r w:rsidR="00AE5951">
        <w:rPr>
          <w:b/>
          <w:noProof/>
          <w:sz w:val="19"/>
        </w:rPr>
        <w:t>17</w:t>
      </w:r>
      <w:bookmarkEnd w:id="39"/>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AE5951">
        <w:rPr>
          <w:b/>
          <w:noProof/>
          <w:sz w:val="19"/>
        </w:rPr>
        <w:t>18</w:t>
      </w:r>
      <w:r>
        <w:t>'de gösterilmektedir.</w:t>
      </w:r>
    </w:p>
    <w:p w14:paraId="747679D9" w14:textId="77777777" w:rsidR="00B20134" w:rsidRDefault="00990031">
      <w:pPr>
        <w:keepNext/>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bookmarkStart w:id="40" w:name="Sekil19"/>
      <w:r w:rsidR="00AE5951">
        <w:rPr>
          <w:b/>
          <w:noProof/>
          <w:sz w:val="19"/>
        </w:rPr>
        <w:t>18</w:t>
      </w:r>
      <w:bookmarkEnd w:id="40"/>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AE5951">
        <w:rPr>
          <w:b/>
          <w:noProof/>
          <w:sz w:val="19"/>
        </w:rPr>
        <w:t>19</w:t>
      </w:r>
      <w:r>
        <w:t>'da verilmektedir.</w:t>
      </w:r>
    </w:p>
    <w:p w14:paraId="59FF3CDB" w14:textId="77777777" w:rsidR="00B20134" w:rsidRDefault="00990031">
      <w:pPr>
        <w:keepNext/>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bookmarkStart w:id="41" w:name="Sekil20"/>
      <w:r w:rsidR="00AE5951">
        <w:rPr>
          <w:b/>
          <w:noProof/>
          <w:sz w:val="19"/>
        </w:rPr>
        <w:t>19</w:t>
      </w:r>
      <w:bookmarkEnd w:id="41"/>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AE5951">
        <w:rPr>
          <w:b/>
          <w:noProof/>
          <w:sz w:val="19"/>
        </w:rPr>
        <w:t>20</w:t>
      </w:r>
      <w:r>
        <w:t>'de özetlenmektedir.</w:t>
      </w:r>
    </w:p>
    <w:p w14:paraId="503ECACF" w14:textId="77777777" w:rsidR="00B20134" w:rsidRDefault="00990031">
      <w:pPr>
        <w:spacing w:before="120" w:after="40"/>
        <w:jc w:val="center"/>
      </w:pPr>
      <w:r>
        <w:drawing>
          <wp:inline xmlns:a="http://schemas.openxmlformats.org/drawingml/2006/main" xmlns:pic="http://schemas.openxmlformats.org/drawingml/2006/picture">
            <wp:extent cx="4572000" cy="3200400"/>
            <wp:docPr id="52" name="Picture 52"/>
            <wp:cNvGraphicFramePr>
              <a:graphicFrameLocks noChangeAspect="1"/>
            </wp:cNvGraphicFramePr>
            <a:graphic>
              <a:graphicData uri="http://schemas.openxmlformats.org/drawingml/2006/picture">
                <pic:pic>
                  <pic:nvPicPr>
                    <pic:cNvPr id="0" name="shap_top_importance.png"/>
                    <pic:cNvPicPr/>
                  </pic:nvPicPr>
                  <pic:blipFill>
                    <a:blip r:embed="rId58"/>
                    <a:stretch>
                      <a:fillRect/>
                    </a:stretch>
                  </pic:blipFill>
                  <pic:spPr>
                    <a:xfrm>
                      <a:off x="0" y="0"/>
                      <a:ext cx="4572000" cy="3200400"/>
                    </a:xfrm>
                    <a:prstGeom prst="rect"/>
                  </pic:spPr>
                </pic:pic>
              </a:graphicData>
            </a:graphic>
          </wp:inline>
        </w:drawing>
      </w:r>
    </w:p>
    <w:p w14:paraId="13F73547" w14:textId="77777777" w:rsidR="00B20134" w:rsidRDefault="00990031">
      <w:pPr>
        <w:keepNext/>
        <w:spacing w:before="120" w:after="40"/>
        <w:jc w:val="center"/>
      </w:pPr>
      <w:r>
        <w:drawing>
          <wp:inline xmlns:a="http://schemas.openxmlformats.org/drawingml/2006/main" xmlns:pic="http://schemas.openxmlformats.org/drawingml/2006/picture">
            <wp:extent cx="3060000" cy="2799388"/>
            <wp:docPr id="53" name="Picture 53"/>
            <wp:cNvGraphicFramePr>
              <a:graphicFrameLocks noChangeAspect="1"/>
            </wp:cNvGraphicFramePr>
            <a:graphic>
              <a:graphicData uri="http://schemas.openxmlformats.org/drawingml/2006/picture">
                <pic:pic>
                  <pic:nvPicPr>
                    <pic:cNvPr id="0" name="shap_bottom_summary.png"/>
                    <pic:cNvPicPr/>
                  </pic:nvPicPr>
                  <pic:blipFill>
                    <a:blip r:embed="rId59"/>
                    <a:stretch>
                      <a:fillRect/>
                    </a:stretch>
                  </pic:blipFill>
                  <pic:spPr>
                    <a:xfrm>
                      <a:off x="0" y="0"/>
                      <a:ext cx="3060000" cy="2799388"/>
                    </a:xfrm>
                    <a:prstGeom prst="rect"/>
                  </pic:spPr>
                </pic:pic>
              </a:graphicData>
            </a:graphic>
          </wp:inline>
        </w:drawing>
      </w:r>
    </w:p>
    <w:p w14:paraId="0DC3A29D" w14:textId="336F67BF" w:rsidR="00B20134" w:rsidRDefault="00990031">
      <w:pPr>
        <w:spacing w:before="60" w:after="200"/>
        <w:jc w:val="center"/>
      </w:pPr>
      <w:r>
        <w:rPr>
          <w:b/>
          <w:sz w:val="19"/>
        </w:rPr>
        <w:t>Şekil 20.</w:t>
      </w:r>
      <w:r>
        <w:rPr>
          <w:b w:val="0"/>
          <w:sz w:val="19"/>
        </w:rPr>
        <w:t xml:space="preserve"> Esas alınan CatBoost modelinde öznitelik önemi (üstte) ve SHAP değerlerinin özeti (altta; son kat). "Son 7 olay" öznitelikleri yedi günlük değil yedi olaylık kayan pencereden hesaplanır; pencere doluluğu her kayıtta 7 olduğundan etkisi sıfırdır.</w:t>
      </w:r>
      <w:bookmarkStart w:id="42" w:name="Sekil21"/>
      <w:bookmarkEnd w:id="42"/>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dolayısıyla ana şok–artçı dizilerinin zamansal özilintisi başarımı iyimser yönde sapmaya uğratıyor olabilir; (iii) Denklem (7)'deki uzman tanımlı risk ağırlıkları bu karşılaştırmaya dâhil değildir, duyarlılıkları yalnızca kaba bir taramayla ölçülmüştür: ağırlıkların ±0,1 ızgarası (9 kombinasyon), önceki sürümün sekiz Hatay/Kahramanmaraş konumunda kategori değişimini konuma göre 0–5/8 aralığında bulmuş, en duyarlı eksen fay ağırlığı olmuştur (konumların 7/8'i F_fay = 1,0 tavanındadır).</w:t>
      </w:r>
      <w:r w:rsidR="00572A67"/>
      <w:r w:rsidR="00AE5951">
        <w:rPr>
          <w:b/>
          <w:noProof/>
        </w:rPr>
      </w:r>
      <w:r/>
    </w:p>
    <w:p w14:paraId="724220F5" w14:textId="77777777" w:rsidR="00B20134" w:rsidRDefault="00B20134">
      <w:pPr>
        <w:pBdr>
          <w:bottom w:val="single" w:sz="6" w:space="1" w:color="AAAAAA"/>
        </w:pBdr>
      </w:pPr>
    </w:p>
    <w:p>
      <w:pPr>
        <w:pStyle w:val="Balk2"/>
      </w:pPr>
      <w:r>
        <w:t>4.12. Uygulama Arayüzü</w:t>
      </w:r>
    </w:p>
    <w:p>
      <w:pPr/>
      <w:r>
        <w:t>Bu alt bölümde, önceki bölümlerde nicel olarak değerlendirilen bileşenlerin operasyonel web arayüzündeki görünümü örneklenmektedir. Şekil 21–23, sırasıyla yer seviyesi hasar tespiti, deprem risk skorlaması ve Türkçe afet metni analizi modüllerinin arayüz görünümlerini sunmakta ve modellerin gerçek çıktısını göstermektedir. Uydu tabanlı yol hasarı ve güzergâh modülünün gerçek çıktıları Şekil 5 ve Şekil 10'da verilmiştir; bu modülün arayüz görüntüsü, yalnız yerleşik örnek veri kipinde çekilebildiğinden bu sürümde gösterilmemiştir.</w:t>
      </w:r>
    </w:p>
    <w:tbl>
      <w:tblPr>
        <w:tblW w:type="auto" w:w="0"/>
        <w:jc w:val="center"/>
        <w:tblLayout w:type="fixed"/>
        <w:tblLook w:firstColumn="1" w:firstRow="1" w:lastColumn="0" w:lastRow="0" w:noHBand="0" w:noVBand="1" w:val="04A0"/>
      </w:tblPr>
      <w:tblGrid>
        <w:gridCol w:w="4536"/>
        <w:gridCol w:w="4536"/>
      </w:tblGrid>
      <w:tr>
        <w:trPr>
          <w:cantSplit/>
        </w:trPr>
        <w:tc>
          <w:tcPr>
            <w:tcW w:type="dxa" w:w="4422"/>
          </w:tcPr>
          <w:p>
            <w:pPr>
              <w:jc w:val="center"/>
            </w:pPr>
            <w:r>
              <w:drawing>
                <wp:inline xmlns:a="http://schemas.openxmlformats.org/drawingml/2006/main" xmlns:pic="http://schemas.openxmlformats.org/drawingml/2006/picture">
                  <wp:extent cx="2628000" cy="1724625"/>
                  <wp:docPr id="37" name="Picture 37"/>
                  <wp:cNvGraphicFramePr>
                    <a:graphicFrameLocks noChangeAspect="1"/>
                  </wp:cNvGraphicFramePr>
                  <a:graphic>
                    <a:graphicData uri="http://schemas.openxmlformats.org/drawingml/2006/picture">
                      <pic:pic>
                        <pic:nvPicPr>
                          <pic:cNvPr id="0" name="1_catlak_tespit.png"/>
                          <pic:cNvPicPr/>
                        </pic:nvPicPr>
                        <pic:blipFill>
                          <a:blip r:embed="rId43"/>
                          <a:stretch>
                            <a:fillRect/>
                          </a:stretch>
                        </pic:blipFill>
                        <pic:spPr>
                          <a:xfrm>
                            <a:off x="0" y="0"/>
                            <a:ext cx="2628000" cy="1724625"/>
                          </a:xfrm>
                          <a:prstGeom prst="rect"/>
                        </pic:spPr>
                      </pic:pic>
                    </a:graphicData>
                  </a:graphic>
                </wp:inline>
              </w:drawing>
            </w:r>
          </w:p>
          <w:p>
            <w:pPr>
              <w:jc w:val="center"/>
            </w:pPr>
            <w:r>
              <w:rPr>
                <w:b/>
                <w:sz w:val="18"/>
              </w:rPr>
              <w:t>Şekil 21.</w:t>
            </w:r>
            <w:r>
              <w:rPr>
                <w:sz w:val="18"/>
              </w:rPr>
              <w:t xml:space="preserve"> Yer seviyesi hasar tespiti: yüklenen cephe fotoğrafında catlak.pt ve bina.pt YOLO modellerinin gerçek çıkarımı; tespit kutuları ve güven skorları (duvar/kolon çatlağı %83,8).</w:t>
            </w:r>
          </w:p>
        </w:tc>
        <w:tc>
          <w:tcPr>
            <w:tcW w:type="dxa" w:w="4422"/>
          </w:tcPr>
          <w:p>
            <w:pPr>
              <w:jc w:val="center"/>
            </w:pPr>
            <w:r>
              <w:drawing>
                <wp:inline xmlns:a="http://schemas.openxmlformats.org/drawingml/2006/main" xmlns:pic="http://schemas.openxmlformats.org/drawingml/2006/picture">
                  <wp:extent cx="2628000" cy="1724625"/>
                  <wp:docPr id="38" name="Picture 38"/>
                  <wp:cNvGraphicFramePr>
                    <a:graphicFrameLocks noChangeAspect="1"/>
                  </wp:cNvGraphicFramePr>
                  <a:graphic>
                    <a:graphicData uri="http://schemas.openxmlformats.org/drawingml/2006/picture">
                      <pic:pic>
                        <pic:nvPicPr>
                          <pic:cNvPr id="0" name="2_risk_skoru.png"/>
                          <pic:cNvPicPr/>
                        </pic:nvPicPr>
                        <pic:blipFill>
                          <a:blip r:embed="rId44"/>
                          <a:stretch>
                            <a:fillRect/>
                          </a:stretch>
                        </pic:blipFill>
                        <pic:spPr>
                          <a:xfrm>
                            <a:off x="0" y="0"/>
                            <a:ext cx="2628000" cy="1724625"/>
                          </a:xfrm>
                          <a:prstGeom prst="rect"/>
                        </pic:spPr>
                      </pic:pic>
                    </a:graphicData>
                  </a:graphic>
                </wp:inline>
              </w:drawing>
            </w:r>
          </w:p>
          <w:p>
            <w:pPr>
              <w:jc w:val="center"/>
            </w:pPr>
            <w:r>
              <w:rPr>
                <w:b/>
                <w:sz w:val="18"/>
              </w:rPr>
              <w:t>Şekil 22.</w:t>
            </w:r>
            <w:r>
              <w:rPr>
                <w:sz w:val="18"/>
              </w:rPr>
              <w:t xml:space="preserve"> Deprem risk skorlama: Hatay için CatBoost tabanlı risk skoru (47,58/100, orta), en yakın fay uzaklığı ve tarihsel deprem kümeleme haritası.</w:t>
            </w:r>
          </w:p>
        </w:tc>
      </w:tr>
      <w:tr>
        <w:trPr>
          <w:cantSplit/>
        </w:trPr>
        <w:tc>
          <w:tcPr>
            <w:tcW w:type="dxa" w:w="8844"/>
            <w:gridSpan w:val="2"/>
          </w:tcPr>
          <w:p>
            <w:pPr>
              <w:jc w:val="center"/>
            </w:pPr>
            <w:r>
              <w:drawing>
                <wp:inline xmlns:a="http://schemas.openxmlformats.org/drawingml/2006/main" xmlns:pic="http://schemas.openxmlformats.org/drawingml/2006/picture">
                  <wp:extent cx="2628000" cy="1724625"/>
                  <wp:docPr id="39" name="Picture 39"/>
                  <wp:cNvGraphicFramePr>
                    <a:graphicFrameLocks noChangeAspect="1"/>
                  </wp:cNvGraphicFramePr>
                  <a:graphic>
                    <a:graphicData uri="http://schemas.openxmlformats.org/drawingml/2006/picture">
                      <pic:pic>
                        <pic:nvPicPr>
                          <pic:cNvPr id="0" name="3_nlp_harita.png"/>
                          <pic:cNvPicPr/>
                        </pic:nvPicPr>
                        <pic:blipFill>
                          <a:blip r:embed="rId45"/>
                          <a:stretch>
                            <a:fillRect/>
                          </a:stretch>
                        </pic:blipFill>
                        <pic:spPr>
                          <a:xfrm>
                            <a:off x="0" y="0"/>
                            <a:ext cx="2628000" cy="1724625"/>
                          </a:xfrm>
                          <a:prstGeom prst="rect"/>
                        </pic:spPr>
                      </pic:pic>
                    </a:graphicData>
                  </a:graphic>
                </wp:inline>
              </w:drawing>
            </w:r>
          </w:p>
          <w:p>
            <w:pPr>
              <w:jc w:val="center"/>
            </w:pPr>
            <w:r>
              <w:rPr>
                <w:b/>
                <w:sz w:val="18"/>
              </w:rPr>
              <w:t>Şekil 23.</w:t>
            </w:r>
            <w:r>
              <w:rPr>
                <w:sz w:val="18"/>
              </w:rPr>
              <w:t xml:space="preserve"> Türkçe afet metni analizi: BERTurk sınıflandırma ve varlık ismi tanıma ile aciliyet (P-5), kategori (enkaz bildirimi) ve konum çıkarımı; konum harita üzerinde işaretli.</w:t>
            </w:r>
          </w:p>
        </w:tc>
      </w:tr>
    </w:tbl>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t>Tatbikat, uydu/drone hasar bölütlemesinden türetilen kapanmalar, yer seviyesi (kamera) ve Türkçe metin kanallarını üç gerçek mahallede tek bir sevk zincirinde birleştirmiş ve bir müdahale döngüsünü uçtan uca tamamlamıştır. Ekip–afetzede eşlemesi turların döndürülmesiyle yapılmış (mahalle başına en çok 25 çift); rol-farkında atama ve iplik-güvenli görev kilitleme sistemin tasarımında tanımlı olmakla birlikte bu değerlendirmede koşulmamıştır (Bölüm 5.4).</w:t>
      </w:r>
    </w:p>
    <w:p w14:paraId="3D3D3FF4" w14:textId="77777777" w:rsidR="00B20134" w:rsidRDefault="00990031">
      <w:r>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t>Kapanmayı önceden bilmenin katkısı, modelin bulduğu kapanmaların ekip rotalarına düştüğü alanlarda ortaya çıkmaktadır: ölçülen kazanç alan ve modele göre %8–60, en sağlam alanda (Nurdağı, üç model × beş tohum) %54–60'tır; kapanmanın rotaya düşmediği alanlarda fark yoktur. Bu kazanç, tatbikatta dünya modelin kendi çıktısı olduğundan kapanmayı önceden bilmenin değerini ölçer, modelin doğruluğunu değil. Kapanmaya varan ekibin kaybettiği süre önceki sürümdeki 20 dakikalık sabitten 1,0 dakikalık değerlendirme süresine indirilmiş, geri dönüş manevrası çizgede fiilen yapılan dönüş olarak fiyatlanmıştır; buna karşın ölçülen ceza payına göre farkın %68–78'i hâlâ bu beyan edilmiş süreden gelmektedir (Bölüm 4.6), bu nedenle kazanç cezanın değerine duyarlılığıyla birlikte bant olarak okunmalıdır. Telsizle paylaşan filo kolu kazancın bir bölümünü yakalamaktadır (Nurdağı, en iyi model: 3,82 dk → 3,24 dk).</w:t>
      </w:r>
    </w:p>
    <w:p w14:paraId="1C269EDD" w14:textId="77777777" w:rsidR="00EB2207" w:rsidRDefault="00BF64E8">
      <w:r>
        <w:rPr/>
        <w:t>Sınama IoU'su operasyonel faydanın iyi bir göstergesi değildir: İslahiye'de dengeli model (sınama IoU 0,409) en büyük modelden (0,433) yaklaşık dört kat fazla kazanç sağlamıştır (%33,7'e karşı %8,3). Bu IoU değerleri tek tohumludur; üç tohumla yinelendiğinde U-Net'in sınama IoU'su 0,349-0,433 arasında değiştiğinden modeller arasında kesin bir bölütleme kalitesi sıralaması da kurulamamaktadır (Bölüm 4.2). Belirleyici olan bulunan hasarın miktarı değil, kapanmaların ekip rotalarına düşüp düşmediğidir; saniye başına operasyonel değeri en yüksek olan orta boy modeldir.</w:t>
      </w:r>
    </w:p>
    <w:p w14:paraId="10A93D29" w14:textId="77777777" w:rsidR="00EB2207" w:rsidRDefault="00BF64E8">
      <w:r>
        <w:rPr/>
        <w:t>Kapanma katmanının doğruluğu, bir mahallede kör insan etiketlemesiyle sınanmış ve kesinlik 4/5 ancak düşük duyarlılık (≈%9) bulunmuştur (Bölüm 4.3): model az yanlış alarm üretmekte ama gerçek kapanmaların çoğunu kaçırmaktadır. Bu, sistemin sahada tek başına güvenilecek bir kapanma haritası vermediğini, ancak tatbikattaki kazanç sayılarının iyimser olmadığını gösterir.</w:t>
      </w:r>
    </w:p>
    <w:p w14:paraId="4627141B" w14:textId="77777777" w:rsidR="00B20134" w:rsidRDefault="00990031">
      <w:r>
        <w:t>Kapanmaların yol ağı topolojisindeki konumunun kazancı belirlemesi, metodolojik açıdan en aktarılabilir gözlemdir: aynı model daha çok hasar bulsa bile bu hasar ekip rotalarına düşmüyorsa operasyonel fayda doğmamaktadır. Bu, görsel tespit başarımı ile operasyonel sonuç arasındaki kopukluğu somut biçimde göstermektedir. Kazancın büyük bölümü keşif başına beyan edilen cezadan geldiğinden, bu gözlemin büyüklüğü cezanın değerinden bağımsız değildir (Bölüm 4.9).</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farkı, kapanma katmanının insan etiketlemesi yerine model çıktısından türetilmesidir: tatbikattaki bütün kapanmalar kendi hasar modelimizin drone ortofotosu üzerindeki çıktısından gelmektedir; ancak katmanın doğruluğu yalnızca bir mahallede ön denemeyle sınanmıştır (Bölüm 4.3, 5.3(a)).</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katmanının doğruluğu daha geniş ve çok etiketleyicili bir yer gerçeğiyle sınanana kadar tamamlanmış sayılamaz.</w:t>
      </w:r>
    </w:p>
    <w:p>
      <w:pPr/>
      <w:r>
        <w:t>Bölütleme başarımı, kendi ölçütüyle en yakın örnek olan TE23D [11] ile de karşılaştırılabilir. Ekkazan ve Karslıgil, SegFormer-B5 ile IoU_hasar 0,570 bildirmektedir; özetlerindeki 0,7445 değeri aslında ortalama IoU'dur (mIoU), IoU_hasar değil. Ortak ölçütle (mIoU) bakıldığında bu çalışmanın sonuçları (0,653-0,708) TE23D'nin bildirdiği 0,7445 ile aynı büyüklük mertebesindedir; aradaki hasar-IoU farkının başlıca nedenleri etiket tanımı (TE23D "enkaz alanı", bu çalışma "hasarlı bina"), TE23D'de negatif (hasarsız) karo bulunmaması ve TE23D'nin mekânsal olmayan bir bölme kullanmasıdır (sınama karolarının 99/118'inin eğitimde coğrafi komşusu vardır). Bu karşılaştırma TE23D bölmesinde yeniden eğitim yapılmadan, yalnızca ölçüt tanımları hizalanarak yapılmıştır; doğrudan bir reprodüksiyon değildir (Bölüm 5.3).</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t>(a) Tatbikatta dünya modelin kendi çıktısıdır; bu nedenle Bölüm 4.6'daki süre farkları kapanmayı önceden bilmenin değerini ölçer, bölütleme doğruluğunun değil. Kapanma katmanının doğruluğu yalnızca bir mahallede, tek insan etiketleyiciyle ve küçük örneklemle sınanmıştır (Bölüm 4.3): kesinlik 4/5, duyarlılık ≈%9; ikinci görüş olan büyük dil modeliyle uyum zayıftır (κ = 0,13).</w:t>
      </w:r>
    </w:p>
    <w:p w14:paraId="024CD920" w14:textId="77777777" w:rsidR="00B20134" w:rsidRDefault="00990031">
      <w:r>
        <w:rPr>
          <w:b w:val="0"/>
        </w:rPr>
        <w:t>(b) Kapanmaya varan ekibin kaybettiği süre bir model parametresidir; bu sürümde değerlendirme 1,0 dk olarak beyan edilmiş, geri dönüş manevrası çizgede fiilen yapılan dönüş olarak fiyatlanmıştır. Ölçülen ceza payına göre farkın %68–78'i bu beyan edilmiş süreden gelmektedir (Bölüm 4.6); değerlendirme süresine duyarlılık Bölüm 4.9'da taranmış ve alanların sıralamasının değişmediği gösterilmiştir, yine de mutlak süreler ve kazanç yüzdesi bu beyan edilmiş sabite bağlıdır. Taslağın önceki hâlinde tatbikat kodunda üç kusur bulunmuş ve düzeltilmiştir: kapanmada geri dönen ekibin manevrası iki kez sayılıyor, OSM'deki oneway = −1 etiketi ileri yön olarak yorumlanıyor ve A* sezgiseli sabit bir hız üst sınırı kullanıyordu (oneway = −1 etiketli kenar bu bölgenin verisinde bulunmadığından ikinci kusurun sonuca etkisi yoktur). Bu bölümdeki bütün tatbikat sayıları düzeltilmiş kodla yeniden üretilmiştir; düzeltme kazançları düşürmüş (Nurdağı bandı %59–66'dan %54–60'a, Defne'de %41'den %18–28'e), orta boy modelin İslahiye'deki üstünlüğünü değiştirmemiştir. Telsizle paylaşan filo kolu, tek başına öğrenen ekibe göre kazancın bir bölümünü yakalar.</w:t>
      </w:r>
    </w:p>
    <w:p w14:paraId="59324B42" w14:textId="77777777" w:rsidR="00B20134" w:rsidRDefault="00990031">
      <w:r>
        <w:rPr>
          <w:b w:val="0"/>
        </w:rPr>
        <w:t>(c) Metin kanalında 13 alt kategoriyi beş üst kategoriye indiren katman, ilk hâlinde modelin çıktısını bozuyordu: anahtar sözcük kurtarması modelin kararından önce çalışıp onu koşulsuz eziyor, iki harfli anahtar sözcükler alt dizgi olarak başka sözcüklerde de eşleşiyor ve gösterilen güven değeri gösterilen kategoriye ait olmuyordu (tatbikatta on sekiz çıktının on ikisini anahtar sözcük belirliyordu). Katman düzeltildikten sonra kararların on beşini model vermekte, örtüşme 9/18'den 11/18'e çıkmaktadır (Bölüm 4.5). Kalan ayrılıkların kaynağı artık katman değil, eşleme tasarımı (Yemek, Isınma ve Arama Ekipmanı alt etiketlerinin Acil Yardım'a bağlanması) ve modelin kendisidir; özellikle model yol kapanması metinlerini ulaşım etiketiyle tanımamakta, bu bilgi bugün yalnız anahtar sözcük kurtarmasından gelmektedir. Etiketli sınama kümesinde üst kategori düzeyinde ölçülen mikro-F₁ 0,797'dir (Bölüm 4.10); anahtar sözcük kurtarması bu kümede başarımı katmansız eşlemeye göre 2,2 puan düşürmektedir. Eğitim kümesinde 'Lojistik' alt etiketi 2.028 kaydın 38'inde geçmekte ve yakıt, tahliye, iş makinesi gibi taşıma ihtiyaçlarını anlatmaktadır; ulaşım sözcüğü geçen 69 kaydın yalnız 3'ü bu etiketi taşır ve sözcük çoğunlukla bir adresin parçasıdır. Yol kapanması ihbarları kümede neredeyse bulunmadığından model onları tanıyamamaktadır.</w:t>
      </w:r>
    </w:p>
    <w:p w14:paraId="797E0A60" w14:textId="77777777" w:rsidR="00B20134" w:rsidRDefault="00990031">
      <w:r>
        <w:rPr/>
        <w:t>(d) Metin zincirinin yanıt süresi bileşenlerine ayrıştırılmamıştır. Tam hatta coğrafi kodlama iki metinde 3,3 ve 4,4 saniyeye çıkmıştır (önbellek ıskası, ağ çağrısı); bu nedenle tatbikat coğrafi kodlamayı çağırmaz.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t>(g) Değerlendirme üç mahalle × üç model × beş tohumdan oluşmaktadır; üç alan on bir ölçülen alandan, kolların en az iki modelde ayrıştığı alanlar olarak seçilmiştir (kalan sekizin beşinde ayrışma yoktur, üçünde yalnız tek modelde; Bölüm 4.7). Defne'de blob azlığından beş tohum tek kurulum vermekte (küme 1/5); oradaki sıfır yayılım sağlamlık değil tek örneklemdir. Görevler aynı mahalle ağını paylaştığından tam bağımsız değildir.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val="0"/>
        </w:rPr>
        <w:t>(i) Bölge mimarisi, bölge sınırını kesen güzergâhların doğrudan hesaplanmasına izin vermemektedir. Tatbikattaki görevlerin tamamı mahalle içindedir; mahalleler veya iller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val="0"/>
        </w:rPr>
        <w:t>(k) Risk skorlaması bileşeni (Denklem 7) bu değerlendirmede kullanılmamıştır; ağırlıklar uzman tanımlıdır, duyarlılıkları yalnızca sekiz konumda kaba bir taramayla ölçülmüş (Bölüm 4.11), olasılık kalibrasyonu yapılmamıştır.</w:t>
      </w:r>
    </w:p>
    <w:p w14:paraId="59EB8F40" w14:textId="77777777" w:rsidR="00B20134" w:rsidRDefault="00990031">
      <w:r>
        <w:rPr>
          <w:b w:val="0"/>
        </w:rPr>
        <w:t>(l) Tatbikattaki yer seviyesi (kamera) ve Türkçe metin kanallarının başarımı ölçülmemiştir: tatbikat fotoğraflarında kutu düzeyinde yer gerçeği bulunmadığından raporlanan değerler tespit sayısıdır, mAP değildir; tatbikat metinlerinde bağımsız etiket bulunmadığından raporlanan değer yazar niyetiyle örtüşmedir, F₁ değildir. Modellerin etiketli kümelerdeki başarımı ayrıca verilmiştir: YOLO modelleri için yalnız eğitimdeki doğrulama bölmesinde (Bölüm 3.5), metin sınıflandırıcı için ayrılmış sınama bölmesinde (Bölüm 4.10). Kamera/metin kayıtlarının harita konumları ve ihbar metinleri üretilmiştir; fotoğraflar aynı depremlerin ardından çekilmiş gerçek karelerdir ama gösterilen mahallenin fotoğrafı değildir. Metin kanalındaki kategori indirgeme sorunu (c)'de ayrıca ele alınmıştır.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(Bölüm 3.2.1);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r w:rsidR="00572A67"/>
      <w:r w:rsidR="00AE5951">
        <w:rPr>
          <w:b/>
          <w:noProof/>
        </w:rPr>
      </w:r>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on mimari karşılaştırması tek tohumla (42) yürütülmüştür; tohum oynaması yalnız üç mimaride (U-Net, UPerNet, SegFormer-B4) üç tohumla ölçülmüş, standart sapma en çok 0,043 bulunmuştur. Bu üç mimari arasındaki sıralama tohuma göre değiştiğinden MiT-B4 ailesi içindeki ince sıralama anlamlı değildir. Diğer yedi mimaride çoklu tohum ölçülmemiştir; bkz. Tablo 12 dipnotu. Tatbikatta kullanılan üç model de tek eğitim tohumundan (42) gelmektedir; eğitim tohumunun tatbikat kazancına etkisi ölçülmemiştir (tatbikattaki beş tohum senaryo rastgeleliğine aittir).</w:t>
      </w:r>
    </w:p>
    <w:p w14:paraId="52EED15B" w14:textId="77777777" w:rsidR="00EB2207" w:rsidRDefault="00BF64E8">
      <w:r>
        <w:rPr/>
        <w:t>(p) Görev tabanlı değerlendirmede modeller uydu görüntüsüyle (0,3–0,5 m/piksel) eğitilmiş ve drone ortofotolarında, eğitim ölçeğine yakın z18 çözünürlüğünde (yaklaşık 0,48 m/piksel) çalıştırılmıştır. Çözünürlük eşlenmiş olsa da platform ve sensör farkı (İHA ortofoto mozaiği ile uydu görüntüsü arasındaki bakış açısı, ışık ve işleme farkları) bir alan kayması oluşturur; bu, kapanma katmanının düşük duyarlılığının olası nedenlerinden biridir.</w:t>
      </w:r>
    </w:p>
    <w:p w14:paraId="52EED15B" w14:textId="77777777" w:rsidR="00EB2207" w:rsidRDefault="00BF64E8">
      <w:r>
        <w:rPr/>
        <w:t>(q) Yer seviyesi hasar tespiti (çatlak ve bina hasarı YOLOv8 modelleri) için bağımsız bir sınama kümesinde nesne tespiti başarımı ölçülmemiştir; raporlanan mAP değerleri (Bölüm 3.5) en iyi ağırlığın seçiminde de kullanılan doğrulama bölmesine aittir ve iyimser bir üst kestirimdir.</w:t>
      </w:r>
    </w:p>
    <w:p>
      <w:pPr/>
      <w:r>
        <w:t>(r) Yol kapanması bu sürümde ayrı bir yol hasarı sınıfıyla değil, genel hasar bölütleme modellerinin (KATE-PD + KATE-CD bina hasarı verisiyle eğitilmiş SegFormer MiT-B0/B2 ve U-Net MiT-B4) piksel düzeyi çıktısının OSM yol kenarlarının merkez çizgisi boyunca örneklenmesiyle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Yol hasarına özgü etiketli küme (Bölüm 3.2.1)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t>Öncelikli iş, algılama katmanının kapanma duyarlılığını yükseltmektir: modelin drone ve yüksek çözünürlüklü görüntüyle yeniden eğitilmesi ve yol hasarına özgü etiketli bir kümeyle doğrudan yol hasarı sınıfında eğitilmesi. İkincisi, kapanma katmanının doğruluğunun tek mahalle ve tek insan etiketleyicinin ötesinde, birden çok insan etiketleyiciyle ve etiketleyiciler arası uyum raporlanarak ve daha geniş bir örneklemle ölçülmesidir. Üçüncüsü, kamera kanalının bağımsız bir saha sınama kümesinde mAP cinsinden ve metin kanalının DepremKit/TSEqD gibi dış bir kümede F₁ cinsinden ölçülmesi ve yol kapanması ihbarlarının anahtar sözcük yerine modelden tanınabilmesi için eğitim kümesine bu tür ihbarların eklenmesidir. Dördüncüsü, sevk katmanının turların döndürülmesinden gerçek bir rol-farkında atama eniyilemesine geçirilmesi ve üretim API'sindeki görev kilidinin (HTTP 409) yetki denetimiyle birlikte tatbikata bağlanmasıdır. Beşincisi, bulut ve duman koşulları için radar tabanlı her hava tespitinin optik kanalla birleştirilmesi ile belirsizliğin niceliklendirilmesi ve açıklanabilirlik bileşenlerinin eklenmesidir.</w:t>
      </w:r>
    </w:p>
    <w:p w14:paraId="43E72349" w14:textId="5CF67E1D" w:rsidR="00B20134" w:rsidRDefault="00990031">
      <w:pPr>
        <w:keepNext/>
      </w:pPr>
      <w:r>
        <w:rPr>
          <w:b/>
        </w:rPr>
        <w:t>Tablo 23</w:t>
      </w:r>
      <w:bookmarkStart w:id="43" w:name="Tablo23"/>
      <w:r w:rsidR="00AE5951">
        <w:rPr>
          <w:b/>
          <w:noProof/>
        </w:rPr>
      </w:r>
      <w:bookmarkEnd w:id="43"/>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cantSplit/>
        </w:trPr>
        <w:tc>
          <w:tcPr>
            <w:tcW w:w="1250" w:type="pct"/>
            <w:shd w:val="clear" w:color="auto" w:fill="E8E8E8"/>
          </w:tcPr>
          <w:p w14:paraId="15418209" w14:textId="77777777" w:rsidR="00B20134" w:rsidRDefault="00990031">
            <w:pPr>
              <w:keepNext/>
              <w:spacing w:before="20" w:after="20"/>
              <w:jc w:val="left"/>
            </w:pPr>
            <w:r>
              <w:rPr>
                <w:b/>
                <w:sz w:val="19"/>
              </w:rPr>
              <w:t>Değerlendirme ekseni</w:t>
            </w:r>
          </w:p>
        </w:tc>
        <w:tc>
          <w:tcPr>
            <w:tcW w:w="1250" w:type="pct"/>
            <w:shd w:val="clear" w:color="auto" w:fill="E8E8E8"/>
          </w:tcPr>
          <w:p w14:paraId="0D2656EF" w14:textId="77777777" w:rsidR="00B20134" w:rsidRDefault="00990031">
            <w:pPr>
              <w:keepNext/>
              <w:spacing w:before="20" w:after="20"/>
              <w:jc w:val="left"/>
            </w:pPr>
            <w:r>
              <w:rPr>
                <w:b/>
                <w:sz w:val="19"/>
              </w:rPr>
              <w:t>Ölçüt</w:t>
            </w:r>
          </w:p>
        </w:tc>
        <w:tc>
          <w:tcPr>
            <w:tcW w:w="1250" w:type="pct"/>
            <w:shd w:val="clear" w:color="auto" w:fill="E8E8E8"/>
          </w:tcPr>
          <w:p w14:paraId="12E1C321" w14:textId="77777777" w:rsidR="00B20134" w:rsidRDefault="00990031">
            <w:pPr>
              <w:keepNext/>
              <w:spacing w:before="20" w:after="20"/>
              <w:jc w:val="left"/>
            </w:pPr>
            <w:r>
              <w:rPr>
                <w:b/>
                <w:sz w:val="19"/>
              </w:rPr>
              <w:t>Referans veri</w:t>
            </w:r>
          </w:p>
        </w:tc>
        <w:tc>
          <w:tcPr>
            <w:tcW w:w="1250" w:type="pct"/>
            <w:shd w:val="clear" w:color="auto" w:fill="E8E8E8"/>
          </w:tcPr>
          <w:p w14:paraId="7A077438" w14:textId="77777777" w:rsidR="00B20134" w:rsidRDefault="00990031">
            <w:pPr>
              <w:keepNext/>
              <w:spacing w:before="20" w:after="20"/>
              <w:jc w:val="left"/>
            </w:pPr>
            <w:r>
              <w:rPr>
                <w:b/>
                <w:sz w:val="19"/>
              </w:rPr>
              <w:t>Değer</w:t>
            </w:r>
          </w:p>
        </w:tc>
      </w:tr>
      <w:tr w:rsidR="00B20134" w14:paraId="232422A9" w14:textId="77777777" w:rsidTr="00674AE0">
        <w:trPr>
          <w:jc w:val="center"/>
          <w:cantSplit/>
        </w:trPr>
        <w:tc>
          <w:tcPr>
            <w:tcW w:w="1250" w:type="pct"/>
          </w:tcPr>
          <w:p w14:paraId="7A20A155" w14:textId="77777777" w:rsidR="00B20134" w:rsidRDefault="00990031">
            <w:pPr>
              <w:keepNext/>
              <w:spacing w:before="20" w:after="20"/>
              <w:jc w:val="left"/>
            </w:pPr>
            <w:r>
              <w:rPr>
                <w:sz w:val="19"/>
              </w:rPr>
              <w:t>Kapanma katmanı (yol)</w:t>
            </w:r>
          </w:p>
        </w:tc>
        <w:tc>
          <w:tcPr>
            <w:tcW w:w="1250" w:type="pct"/>
          </w:tcPr>
          <w:p w14:paraId="50DA2B9F" w14:textId="77777777" w:rsidR="00B20134" w:rsidRDefault="00990031">
            <w:pPr>
              <w:keepNext/>
              <w:spacing w:before="20" w:after="20"/>
              <w:jc w:val="left"/>
            </w:pPr>
            <w:r>
              <w:rPr>
                <w:sz w:val="19"/>
              </w:rPr>
              <w:t>IoU_hasar, kesinlik, duyarlılık, F₁</w:t>
            </w:r>
          </w:p>
        </w:tc>
        <w:tc>
          <w:tcPr>
            <w:tcW w:w="1250" w:type="pct"/>
          </w:tcPr>
          <w:p>
            <w:pPr>
              <w:keepNext/>
              <w:jc w:val="left"/>
            </w:pPr>
            <w:r>
              <w:rPr>
                <w:sz w:val="19"/>
              </w:rPr>
              <w:t>Kör etiketleme (tek insan etiketleyici; ikinci görüş büyük dil modeli)</w:t>
            </w:r>
          </w:p>
        </w:tc>
        <w:tc>
          <w:tcPr>
            <w:tcW w:w="1250" w:type="pct"/>
          </w:tcPr>
          <w:p>
            <w:pPr>
              <w:keepNext/>
              <w:jc w:val="left"/>
            </w:pPr>
            <w:r>
              <w:rPr>
                <w:sz w:val="19"/>
              </w:rPr>
              <w:t>Ön deneme (Tablo 13): kesinlik 4/5, duyarlılık ≈%9; etiketleyiciler arası κ = 0,13</w:t>
            </w:r>
          </w:p>
        </w:tc>
      </w:tr>
      <w:tr w:rsidR="00B20134" w14:paraId="5CAE1E7F" w14:textId="77777777" w:rsidTr="00674AE0">
        <w:trPr>
          <w:jc w:val="center"/>
          <w:cantSplit/>
        </w:trPr>
        <w:tc>
          <w:tcPr>
            <w:tcW w:w="1250" w:type="pct"/>
          </w:tcPr>
          <w:p w14:paraId="3C526F08" w14:textId="77777777" w:rsidR="00B20134" w:rsidRDefault="00990031">
            <w:pPr>
              <w:keepNext/>
              <w:spacing w:before="20" w:after="20"/>
              <w:jc w:val="left"/>
            </w:pPr>
            <w:r>
              <w:rPr>
                <w:sz w:val="19"/>
              </w:rPr>
              <w:t>Yer seviyesi hasar tespiti</w:t>
            </w:r>
          </w:p>
        </w:tc>
        <w:tc>
          <w:tcPr>
            <w:tcW w:w="1250" w:type="pct"/>
          </w:tcPr>
          <w:p w14:paraId="417A643E" w14:textId="77777777" w:rsidR="00B20134" w:rsidRDefault="00990031">
            <w:pPr>
              <w:keepNext/>
              <w:spacing w:before="20" w:after="20"/>
              <w:jc w:val="left"/>
            </w:pPr>
            <w:r>
              <w:rPr>
                <w:sz w:val="19"/>
              </w:rPr>
              <w:t>mAP@0,5 ve mAP@0,5:0,95</w:t>
            </w:r>
          </w:p>
        </w:tc>
        <w:tc>
          <w:tcPr>
            <w:tcW w:w="1250" w:type="pct"/>
          </w:tcPr>
          <w:p w14:paraId="0F646C4D" w14:textId="77777777" w:rsidR="00B20134" w:rsidRDefault="00990031">
            <w:pPr>
              <w:keepNext/>
              <w:spacing w:before="20" w:after="20"/>
              <w:jc w:val="left"/>
            </w:pPr>
            <w:r>
              <w:rPr>
                <w:sz w:val="19"/>
              </w:rPr>
              <w:t>Etiketli saha test kümesi</w:t>
            </w:r>
          </w:p>
        </w:tc>
        <w:tc>
          <w:tcPr>
            <w:tcW w:w="1250" w:type="pct"/>
          </w:tcPr>
          <w:p w14:paraId="1A9B8E48" w14:textId="77777777" w:rsidR="00B20134" w:rsidRDefault="00990031">
            <w:pPr>
              <w:keepNext/>
              <w:spacing w:before="20" w:after="20"/>
              <w:jc w:val="left"/>
            </w:pPr>
            <w:r>
              <w:rPr>
                <w:sz w:val="19"/>
              </w:rPr>
              <w:t>Bağımsız sınama yok; eğitimdeki doğrulama bölmesinde (en iyi ağırlığın seçiminde de kullanıldı): bina mAP@0,5 = 0,592, mAP@0,5:0,95 = 0,394; çatlak 0,731 / 0,584</w:t>
            </w:r>
          </w:p>
        </w:tc>
      </w:tr>
      <w:tr w:rsidR="00B20134" w14:paraId="7CF6FF69" w14:textId="77777777" w:rsidTr="00674AE0">
        <w:trPr>
          <w:jc w:val="center"/>
          <w:cantSplit/>
        </w:trPr>
        <w:tc>
          <w:tcPr>
            <w:tcW w:w="1250" w:type="pct"/>
          </w:tcPr>
          <w:p w14:paraId="1ED4CCC6" w14:textId="77777777" w:rsidR="00B20134" w:rsidRDefault="00990031">
            <w:pPr>
              <w:keepNext/>
              <w:spacing w:before="20" w:after="20"/>
              <w:jc w:val="left"/>
            </w:pPr>
            <w:r>
              <w:rPr>
                <w:sz w:val="19"/>
              </w:rPr>
              <w:t>Metin sınıflandırma</w:t>
            </w:r>
          </w:p>
        </w:tc>
        <w:tc>
          <w:tcPr>
            <w:tcW w:w="1250" w:type="pct"/>
          </w:tcPr>
          <w:p w14:paraId="64C08B37" w14:textId="77777777" w:rsidR="00B20134" w:rsidRDefault="00990031">
            <w:pPr>
              <w:keepNext/>
              <w:spacing w:before="20" w:after="20"/>
              <w:jc w:val="left"/>
            </w:pPr>
            <w:r>
              <w:rPr>
                <w:sz w:val="19"/>
              </w:rPr>
              <w:t>Kesinlik, duyarlılık, F₁ (beş üst kategori)</w:t>
            </w:r>
          </w:p>
        </w:tc>
        <w:tc>
          <w:tcPr>
            <w:tcW w:w="1250" w:type="pct"/>
          </w:tcPr>
          <w:p w14:paraId="49A99B2A" w14:textId="77777777" w:rsidR="00B20134" w:rsidRDefault="00990031">
            <w:pPr>
              <w:keepNext/>
              <w:spacing w:before="20" w:after="20"/>
              <w:jc w:val="left"/>
            </w:pPr>
            <w:r>
              <w:rPr>
                <w:sz w:val="19"/>
              </w:rPr>
              <w:t>Ayrılmış sınama bölmesi (intent_test_v13, n = 305)</w:t>
            </w:r>
          </w:p>
        </w:tc>
        <w:tc>
          <w:tcPr>
            <w:tcW w:w="1250" w:type="pct"/>
          </w:tcPr>
          <w:p w14:paraId="0AB28077" w14:textId="77777777" w:rsidR="00B20134" w:rsidRDefault="00990031">
            <w:pPr>
              <w:keepNext/>
              <w:spacing w:before="20" w:after="20"/>
              <w:jc w:val="left"/>
            </w:pPr>
            <w:r>
              <w:rPr>
                <w:sz w:val="19"/>
              </w:rPr>
              <w:t>Ölçülmüştür (karşılaştırma ağırlığı; iki lojistik kategorisi birleşik): üst kategori mikro-F₁ = 0,797, makro-F₁ = 0,758 (düzeltilmiş katman); alt kategori mikro-F₁ = 0,825, makro-F₁ = 0,472</w:t>
            </w:r>
          </w:p>
        </w:tc>
      </w:tr>
      <w:tr w:rsidR="00B20134" w14:paraId="4D8FE852" w14:textId="77777777" w:rsidTr="00674AE0">
        <w:trPr>
          <w:jc w:val="center"/>
          <w:cantSplit/>
        </w:trPr>
        <w:tc>
          <w:tcPr>
            <w:tcW w:w="1250" w:type="pct"/>
          </w:tcPr>
          <w:p w14:paraId="2AB16977" w14:textId="77777777" w:rsidR="00B20134" w:rsidRDefault="00990031">
            <w:pPr>
              <w:keepNext/>
              <w:spacing w:before="20" w:after="20"/>
              <w:jc w:val="left"/>
            </w:pPr>
            <w:r>
              <w:rPr>
                <w:sz w:val="19"/>
              </w:rPr>
              <w:t>Risk skorlaması</w:t>
            </w:r>
          </w:p>
        </w:tc>
        <w:tc>
          <w:tcPr>
            <w:tcW w:w="1250" w:type="pct"/>
          </w:tcPr>
          <w:p w14:paraId="7327B9B1" w14:textId="77777777" w:rsidR="00B20134" w:rsidRDefault="00990031">
            <w:pPr>
              <w:keepNext/>
              <w:spacing w:before="20" w:after="20"/>
              <w:jc w:val="left"/>
            </w:pPr>
            <w:r>
              <w:rPr>
                <w:sz w:val="19"/>
              </w:rPr>
              <w:t>PR-AUC, temel oran, kalibrasyon hatası</w:t>
            </w:r>
          </w:p>
        </w:tc>
        <w:tc>
          <w:tcPr>
            <w:tcW w:w="1250" w:type="pct"/>
          </w:tcPr>
          <w:p w14:paraId="560BB5BC" w14:textId="77777777" w:rsidR="00B20134" w:rsidRDefault="00990031">
            <w:pPr>
              <w:keepNext/>
              <w:spacing w:before="20" w:after="20"/>
              <w:jc w:val="left"/>
            </w:pPr>
            <w:r>
              <w:rPr>
                <w:sz w:val="19"/>
              </w:rPr>
              <w:t>Artçı ayıklanmış katalog</w:t>
            </w:r>
          </w:p>
        </w:tc>
        <w:tc>
          <w:tcPr>
            <w:tcW w:w="1250" w:type="pct"/>
          </w:tcPr>
          <w:p w14:paraId="1A47BFA5" w14:textId="77777777" w:rsidR="00B20134" w:rsidRDefault="00990031">
            <w:pPr>
              <w:keepNext/>
              <w:spacing w:before="20" w:after="20"/>
              <w:jc w:val="left"/>
            </w:pPr>
            <w:r>
              <w:rPr>
                <w:sz w:val="19"/>
              </w:rPr>
              <w:t>Ölçülmüştür (Tablo 22; kümelenmeden arındırılmış katalog, n = 13 609, temel oran 0,298, 5 katlı ileri yürüyen bölme): en yüksek PR-AUC lojistik regresyonda (0,4231), ROC-AUC = 0,6370 ± 0,0637, Brier = 0,2441; esas alınan CatBoost PR-AUC = 0,3607, ROC-AUC = 0,5928 ± 0,0388, Brier = 0,2295; tek öznitelikli naif taban (R0b) ROC-AUC = 0,6143, PR-AUC = 0,4021, MCC = 0,1616 ile CatBoost'u geçmektedir</w:t>
            </w:r>
          </w:p>
        </w:tc>
      </w:tr>
      <w:tr w:rsidR="00B20134" w14:paraId="53B5DB38" w14:textId="77777777" w:rsidTr="00674AE0">
        <w:trPr>
          <w:jc w:val="center"/>
          <w:cantSplit/>
        </w:trPr>
        <w:tc>
          <w:tcPr>
            <w:tcW w:w="1250" w:type="pct"/>
          </w:tcPr>
          <w:p w14:paraId="24D0614A" w14:textId="77777777" w:rsidR="00B20134" w:rsidRDefault="00990031">
            <w:pPr>
              <w:keepNext/>
              <w:spacing w:before="20" w:after="20"/>
              <w:jc w:val="left"/>
            </w:pPr>
            <w:r>
              <w:rPr>
                <w:sz w:val="19"/>
              </w:rPr>
              <w:t>Çok mimarili kıyaslama — yol</w:t>
            </w:r>
          </w:p>
        </w:tc>
        <w:tc>
          <w:tcPr>
            <w:tcW w:w="1250" w:type="pct"/>
          </w:tcPr>
          <w:p w14:paraId="69312301" w14:textId="77777777" w:rsidR="00B20134" w:rsidRDefault="00990031">
            <w:pPr>
              <w:keepNext/>
              <w:spacing w:before="20" w:after="20"/>
              <w:jc w:val="left"/>
            </w:pPr>
            <w:r>
              <w:rPr>
                <w:sz w:val="19"/>
              </w:rPr>
              <w:t>IoU_hasar (on mimari)</w:t>
            </w:r>
          </w:p>
        </w:tc>
        <w:tc>
          <w:tcPr>
            <w:tcW w:w="1250" w:type="pct"/>
          </w:tcPr>
          <w:p w14:paraId="1D18D660" w14:textId="4D3926EA" w:rsidR="00B20134" w:rsidRDefault="00990031">
            <w:pPr>
              <w:keepNext/>
              <w:spacing w:before="20" w:after="20"/>
              <w:jc w:val="left"/>
            </w:pPr>
            <w:r>
              <w:rPr>
                <w:sz w:val="19"/>
              </w:rPr>
              <w:t>Etiketli yol hasarı kümesi (oluşturulmadı; Bölüm 3.2.1)</w:t>
            </w:r>
          </w:p>
        </w:tc>
        <w:tc>
          <w:tcPr>
            <w:tcW w:w="1250" w:type="pct"/>
          </w:tcPr>
          <w:p w14:paraId="5CE4E1C3" w14:textId="77777777" w:rsidR="00B20134" w:rsidRDefault="00990031">
            <w:pPr>
              <w:keepNext/>
              <w:spacing w:before="20" w:after="20"/>
              <w:jc w:val="left"/>
            </w:pPr>
            <w:r>
              <w:rPr>
                <w:sz w:val="19"/>
              </w:rPr>
              <w:t>Ölçülmedi (küme yok)</w:t>
            </w:r>
          </w:p>
        </w:tc>
      </w:tr>
      <w:tr w:rsidR="00B20134" w14:paraId="486E98DA" w14:textId="77777777" w:rsidTr="00674AE0">
        <w:trPr>
          <w:jc w:val="center"/>
          <w:cantSplit/>
        </w:trPr>
        <w:tc>
          <w:tcPr>
            <w:tcW w:w="1250" w:type="pct"/>
          </w:tcPr>
          <w:p w14:paraId="02A7C3F8" w14:textId="77777777" w:rsidR="00B20134" w:rsidRDefault="00990031">
            <w:pPr>
              <w:keepNext/>
              <w:spacing w:before="20" w:after="20"/>
              <w:jc w:val="left"/>
            </w:pPr>
            <w:r>
              <w:rPr>
                <w:sz w:val="19"/>
              </w:rPr>
              <w:t>Çok mimarili kıyaslama — bina</w:t>
            </w:r>
          </w:p>
        </w:tc>
        <w:tc>
          <w:tcPr>
            <w:tcW w:w="1250" w:type="pct"/>
          </w:tcPr>
          <w:p w14:paraId="7915C5A6" w14:textId="77777777" w:rsidR="00B20134" w:rsidRDefault="00990031">
            <w:pPr>
              <w:keepNext/>
              <w:spacing w:before="20" w:after="20"/>
              <w:jc w:val="left"/>
            </w:pPr>
            <w:r>
              <w:rPr>
                <w:sz w:val="19"/>
              </w:rPr>
              <w:t>IoU_hasar (on mimari)</w:t>
            </w:r>
          </w:p>
        </w:tc>
        <w:tc>
          <w:tcPr>
            <w:tcW w:w="1250" w:type="pct"/>
          </w:tcPr>
          <w:p w14:paraId="534C793A" w14:textId="77777777" w:rsidR="00B20134" w:rsidRDefault="00990031">
            <w:pPr>
              <w:keepNext/>
              <w:spacing w:before="20" w:after="20"/>
              <w:jc w:val="left"/>
            </w:pPr>
            <w:r>
              <w:rPr>
                <w:sz w:val="19"/>
              </w:rPr>
              <w:t>KATE-PD + KATE-CD [56]; dış sınama MEDBFS [57], QQB [67], HOTOSM [68]</w:t>
            </w:r>
          </w:p>
        </w:tc>
        <w:tc>
          <w:tcPr>
            <w:tcW w:w="1250" w:type="pct"/>
          </w:tcPr>
          <w:p w14:paraId="37D383A8" w14:textId="340875B8" w:rsidR="00B20134" w:rsidRDefault="00990031">
            <w:pPr>
              <w:keepNext/>
              <w:spacing w:before="20" w:after="20"/>
              <w:jc w:val="left"/>
            </w:pPr>
            <w:r>
              <w:rPr>
                <w:sz w:val="19"/>
              </w:rPr>
              <w:t>Ölçülmüştür (Tablo 12); kodlayıcı sabitlemesi ve mekânsal blok bölmesi karşılanmış, üç mimaride üç tohumla yinelenmiştir (Tablo 12 dipnotu)</w:t>
            </w:r>
          </w:p>
        </w:tc>
      </w:tr>
      <w:tr w:rsidR="00B20134" w14:paraId="21825DB9" w14:textId="77777777" w:rsidTr="00674AE0">
        <w:trPr>
          <w:jc w:val="center"/>
          <w:cantSplit/>
        </w:trPr>
        <w:tc>
          <w:tcPr>
            <w:tcW w:w="1250" w:type="pct"/>
          </w:tcPr>
          <w:p w14:paraId="55EAAE59" w14:textId="77777777" w:rsidR="00B20134" w:rsidRDefault="00990031">
            <w:pPr>
              <w:keepNext/>
              <w:spacing w:before="20" w:after="20"/>
              <w:jc w:val="left"/>
            </w:pPr>
            <w:r>
              <w:rPr>
                <w:sz w:val="19"/>
              </w:rPr>
              <w:t>Bölgeler arası genelleme</w:t>
            </w:r>
          </w:p>
        </w:tc>
        <w:tc>
          <w:tcPr>
            <w:tcW w:w="1250" w:type="pct"/>
          </w:tcPr>
          <w:p w14:paraId="272F6D4B" w14:textId="77777777" w:rsidR="00B20134" w:rsidRDefault="00990031">
            <w:pPr>
              <w:keepNext/>
              <w:spacing w:before="20" w:after="20"/>
              <w:jc w:val="left"/>
            </w:pPr>
            <w:r>
              <w:rPr>
                <w:sz w:val="19"/>
              </w:rPr>
              <w:t>IoU_hasar kaybı</w:t>
            </w:r>
          </w:p>
        </w:tc>
        <w:tc>
          <w:tcPr>
            <w:tcW w:w="1250" w:type="pct"/>
          </w:tcPr>
          <w:p w14:paraId="61808B5E" w14:textId="77777777" w:rsidR="00B20134" w:rsidRDefault="00990031">
            <w:pPr>
              <w:keepNext/>
              <w:spacing w:before="20" w:after="20"/>
              <w:jc w:val="left"/>
            </w:pPr>
            <w:r>
              <w:rPr>
                <w:sz w:val="19"/>
              </w:rPr>
              <w:t>Eğitimden çıkarılan il (aynı sınama kümesi)</w:t>
            </w:r>
          </w:p>
        </w:tc>
        <w:tc>
          <w:tcPr>
            <w:tcW w:w="1250" w:type="pct"/>
          </w:tcPr>
          <w:p w14:paraId="1B6F8D09" w14:textId="77777777" w:rsidR="00B20134" w:rsidRDefault="00990031">
            <w:pPr>
              <w:keepNext/>
              <w:spacing w:before="20" w:after="20"/>
              <w:jc w:val="left"/>
            </w:pPr>
            <w:r>
              <w:rPr>
                <w:sz w:val="19"/>
              </w:rPr>
              <w:t>Ölçülmüştür (Tablo 14): görülmemiş ilde IoU_hasar 0,05–0,10 düşük (U-Net ve SegFormer-B4, tek tohum; tohum oynaması mertebesinde, çoklu tohumla yinelenecek)</w:t>
            </w:r>
          </w:p>
        </w:tc>
      </w:tr>
      <w:tr w:rsidR="00B20134" w14:paraId="74D46CE3" w14:textId="77777777" w:rsidTr="00674AE0">
        <w:trPr>
          <w:jc w:val="center"/>
          <w:cantSplit/>
        </w:trPr>
        <w:tc>
          <w:tcPr>
            <w:tcW w:w="1250" w:type="pct"/>
          </w:tcPr>
          <w:p w14:paraId="215258AD" w14:textId="77777777" w:rsidR="00B20134" w:rsidRDefault="00990031">
            <w:pPr>
              <w:spacing w:before="20" w:after="20"/>
              <w:jc w:val="left"/>
            </w:pPr>
            <w:r>
              <w:rPr>
                <w:sz w:val="19"/>
              </w:rPr>
              <w:t>Görev tabanlı değerlendirme</w:t>
            </w:r>
          </w:p>
        </w:tc>
        <w:tc>
          <w:tcPr>
            <w:tcW w:w="1250" w:type="pct"/>
          </w:tcPr>
          <w:p w14:paraId="6F20AFD9" w14:textId="77777777" w:rsidR="00B20134" w:rsidRDefault="00990031">
            <w:pPr>
              <w:spacing w:before="20" w:after="20"/>
              <w:jc w:val="left"/>
            </w:pPr>
            <w:r>
              <w:rPr>
                <w:sz w:val="19"/>
              </w:rPr>
              <w:t>Ulaşım süresi, ulaşılamayan afetzede sayısı</w:t>
            </w:r>
          </w:p>
        </w:tc>
        <w:tc>
          <w:tcPr>
            <w:tcW w:w="1250" w:type="pct"/>
          </w:tcPr>
          <w:p>
            <w:pPr>
              <w:jc w:val="left"/>
            </w:pPr>
            <w:r>
              <w:rPr>
                <w:sz w:val="19"/>
              </w:rPr>
              <w:t>Kendi hasar modelimizin kapanma katmanı (üç gerçek mahalle)</w:t>
            </w:r>
          </w:p>
        </w:tc>
        <w:tc>
          <w:tcPr>
            <w:tcW w:w="1250" w:type="pct"/>
          </w:tcPr>
          <w:p>
            <w:pPr>
              <w:jc w:val="left"/>
            </w:pPr>
            <w:r>
              <w:rPr>
                <w:sz w:val="19"/>
              </w:rPr>
              <w:t>Ölçülmüştür (Tablo 16): kazanç alan/modele göre %8–60, Nurdağı %54–60; kapanma rotaya düşmezse fark yok</w:t>
            </w:r>
          </w:p>
        </w:tc>
      </w:tr>
    </w:tbl>
    <w:p w14:paraId="14623954" w14:textId="77777777" w:rsidR="00B20134" w:rsidRDefault="00B20134"/>
    <w:p w14:paraId="173DFE8B" w14:textId="77777777" w:rsidR="00B20134" w:rsidRDefault="00990031">
      <w:r>
        <w:rPr>
          <w:i/>
        </w:rPr>
        <w:t>Risk skorlama, çok mimarili bina hasarı kıyaslaması, görev tabanlı değerlendirme ve metin sınıflandırmanın üst kategori başarımı ölçülmüştür; kapanma katmanının doğruluğu ve yer seviyesi tespit başarımı yalnız ön değerlerle (tek insan etiketleyici; eğitimdeki doğrulama bölmesi) verilmiştir; çok mimarili yol kıyaslaması ölçülmemiş, bölgeler arası genelleme iki mimaride tek tohumla ölçülmüştür.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ve mahalle ölçeğinde işletilebilmektedir.</w:t>
      </w:r>
    </w:p>
    <w:p w14:paraId="1284A201" w14:textId="77777777" w:rsidR="00B20134" w:rsidRDefault="00990031">
      <w:r>
        <w:rPr/>
        <w:t>Ölçülen sonuçlar üç başlıkta toplanmaktadır. Birincisi, kapanmayı önceden bilmenin operasyonel değeridir: üç gerçek mahallede, kapanmanın ekip rotalarına düştüğü alanlarda erişim süresi %8–60 kısalmış, en sağlam alanda (Nurdağı) %54–60 kazanç ölçülmüştür; kapanmanın rotaya düşmediği alanlarda fark yoktur. Ölçülen ceza payına göre farkın %68–78'i keşif başına beyan edilen değerlendirme süresinden geldiğinden sonuç, cezanın değerine duyarlılığıyla birlikte bant olarak okunmalıdır. Bu büyüklük, tatbikatta dünya modelin kendi çıktısı olduğundan kapanmayı önceden bilmenin değerini ölçer, modelin doğruluğunu değil. İkincisi, modeller arasındaki sınama IoU farklarının bu kazancı öngörmediğidir: saniye başına operasyonel değeri en yüksek olan orta boy modeldir. Üçüncüsü, kapanma katmanının doğruluğunun bir mahallede kör insan etiketlemesiyle sınanması ve kesinlik 4/5 ile düşük duyarlılık (≈%9) bulunmasıdır.</w:t>
      </w:r>
    </w:p>
    <w:p w14:paraId="0547BC76" w14:textId="77777777" w:rsidR="00B20134" w:rsidRDefault="00990031">
      <w:r>
        <w:t>Metodolojik açıdan en aktarılabilir gözlem, kapanmayı önceden bilmenin kazancının kapanmaların yol ağı topolojisindeki konumuna bağlı olmasıdır: aynı model daha çok hasar bulsa bile bu hasar ekip rotalarına düşmüyorsa operasyonel fayda doğmamaktadır. Bu, hasar tespiti başarımının operasyonel sonuca bağlanmasının neden görev tabanlı bir protokol gerektirdiğini göstermektedir.</w:t>
      </w:r>
    </w:p>
    <w:p w14:paraId="2C15A1E8" w14:textId="77777777" w:rsidR="00B20134" w:rsidRDefault="00990031">
      <w:r>
        <w:t>Ölçülemeyenler de aynı açıklıkla belirtilmelidir. Yer seviyesi tespit başarımı bağımsız bir sınama kümesinde ölçülmemiş, bölgeler arası genelleme ise iki mimaride ve tek tohumla ölçülebilmiştir; kapanma katmanının yer gerçeğine göre değerlendirilmesi yalnızca bir mahallede, tek insan etiketleyiciyle ve ön deneme olarak yapılabilmiştir. Ölçülmeyen eksenler Tablo 23'te açıkça işaretlenmiş; hiçbir değer kestirimle doldurulmamıştır. Çok mimarili bölütleme kıyaslaması, metin sınıflandırma ve risk skorlaması ölçülmüş; ancak üçü de hedef protokolden ayrılan koşullarda üretildiği için (bölütlemede yol yerine bina hasarı görevi ve çoğu mimaride tek tohumlu koşum, metinde tek rastgele bölme ve tek koşum, risk skorlamasında sabit ve kısa pencereli basit bir kümelenmeden arındırma yöntemi) nihai değerler değil ön bulgular olarak sunulmaktadır. Risk skorlamasında tek öznitelikli bir naif taban (son yedi olayın ortalama büyüklüğü) üretimdeki CatBoost modelini ROC-AUC, PR-AUC ve MCC'de geçmiştir; bu, risk bileşeninin yeniden ele alınması gerektiğini göstermektedir. Görev tabanlı değerlendirme üç model ve üç mahallede uygulanmıştır; mahalleler on bir ölçülen alandan, kolların en az iki modelde ayrıştığı alanlar olarak seçilmiştir. Metin kanalında anahtar sözcük kurtarma katmanının modelin kararını ezdiği gözlenmiş ve katman düzeltilmiştir (örtüşme 9/18'den 11/18'e); düzeltmeden sonra da yol kapanması bilgisinin modelden değil anahtar sözcüklerden geldiği görülmüştür. Bu, kanal çeşitliliğinin ve katmanlar arası denetimin bir emniyet gereksinimi olduğunu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t>bir protokolün tanımlanıp uygulanması olarak sunulmaktadır. Protokolün ilk uygulaması, kapanmayı önceden bilmenin kazancının bölütleme başarımıyla değil kapanmaların ekip rotalarına düşmesiyle belirlendiğini göstermiş ve algılama katmanının hangi yönde iyileştirilmesi gerektiğini ortaya koymuştur: bugünkü model az yanlış alarm üretmekte, ancak gerçek kapanmaların çoğunu kaçırmaktadır; öncelik duyarlılığın artırılmasıdır.</w:t>
      </w:r>
    </w:p>
    <w:p w14:paraId="3E90BE1E" w14:textId="77777777" w:rsidR="00B20134" w:rsidRDefault="00990031">
      <w:r>
        <w:t>Son olarak, buradaki hiçbir bulgu otomatik karar verme lehine bir iddia taşımamaktadır. Metin kanalındaki kategori hataları, gecikme değişkenliği ve kapanma katmanının düşük duyarlılığı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r>
        <w:rPr/>
      </w:r>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t>Yazarlar, Open Data Programı ile afet sonrası görüntüleri erişilebilir kılan Maxar Technologies'e, yol ağı verisini sağlayan OpenStreetMap katkıcılarına, görev tabanlı değerlendirmede kullanılan insansız hava aracı ortofotolarını OpenAerialMap üzerinden açık lisansla paylaşan Help.NGO ekibine ve kamera kanalında kullanılan fotoğrafları Wikimedia Commons'ta açık lisansla paylaşan fotoğrafçılara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Metin sınıflandırma kümesi dışındaki bütün veriler açık erişimli kaynaklardan elde edilmiştir. Metin kümesi, 6 Şubat 2023 depremlerinin ardından paylaşılmış gerçek ihbar metinlerinden oluşan özel bir kümedir; kişi adları maskelenmiş olsa da telefon numarası ve adres gibi kişisel veriler içeren kayıtlar barındırmaktadır (Bölüm 3.6) ve bu çalışmada yalnız model eğitimi ve değerlendirmesi için kullanılmıştır. Tatbikattaki afetzede ve ekip kayıtları ile ihbar metinleri sentetik olarak üretilmiştir; gerçek kişilere ait veri içermemektedir. Kamera kanalında kullanılan fotoğraflar Wikimedia Commons'ta kamu malı ya da CC BY-SA 4.0 lisansıyla yayımlanmış deprem fotoğraflarıdır.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t>Yazar katkıları CRediT (Contributor Roles Taxonomy) sınıflamasına göre verilmiştir.</w:t>
      </w:r>
    </w:p>
    <w:p w14:paraId="788C5827" w14:textId="77777777" w:rsidR="00B20134" w:rsidRDefault="00990031">
      <w:r>
        <w:rPr>
          <w:b/>
        </w:rPr>
        <w:t>Furkan Emre İnce:</w:t>
      </w:r>
      <w:r>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rPr>
        <w:t>Utku Ceylan:</w:t>
      </w:r>
      <w:r>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rPr>
        <w:t>Esra Uray:</w:t>
      </w:r>
      <w:r>
        <w:rPr/>
        <w:t xml:space="preserve"> Denetim, finansman temini.</w:t>
      </w:r>
    </w:p>
    <w:p w14:paraId="55457FCD" w14:textId="77777777" w:rsidR="00210E36" w:rsidRDefault="00BF64E8">
      <w:r>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Bu çalışmada kullanılan veriler açık erişimlidir: Maxar Open Data Programı görüntüleri [46] (CC BY-NC 4.0), Esri World Imagery Wayback arşivi [45], OpenAerialMap [47], OpenAerialMap üzerinden CC BY 4.0 lisansıyla yayımlanan Help.NGO insansız hava aracı ortofotoları [64] ve OpenStreetMap yol ağı verisi [44]. Platform kaynak kodu, tatbikat koşum yapılandırmaları ve koşum çıktıları https://github.com/UtBird/QuakeMind adresinde erişime açılacaktır. Tablo 12'deki on bölütleme modelinin eğitilmiş ağırlıkları (tatbikattaki üç model dahil) Kaggle'da CC0 lisansıyla herkese açıktır (https://www.kaggle.com/datasets/furkanemrence/quakemind-modeller); eğitim defteri, 2 km'lik blok bölme listesi ve bütün koşu kayıtları https://www.kaggle.com/datasets/furkanemrence/quakemind-rapor-paketi adresindedir. Üretimdeki metin sınıflandırma ağırlığı Hugging Face'te yayımlanmaktadır (https://huggingface.co/Utbird/EqTwitterTr). Bölütleme modellerinin eğitildiği KATE-PD ve KATE-CD kümeleri [56] Hugging Face üzerinden yayımlanmaktadır (veri kartlarında lisans belirtilmemiştir); dış sınamada kullanılan MEDBFS [57] Zenodo üzerinden CC BY-NC 4.0 lisansıyla sunulmaktadır (doi:10.5281/zenodo.11647956). Kamera kanalındaki fotoğraflar Wikimedia Commons üzerinden kamu malı ya da CC BY-SA 4.0 lisansıyla erişilebilir. Canlı sistemin çalışma anındaki uydu karosu getirme bileşeni varsayılan olarak Google karo sunucusundan görüntü çekmektedir; bu, eğitim kaynaklarından ayrı bir kaynaktır ve raporlanan sonuçların parçası değildir. Tatbikattaki bütün analizler OpenAerialMap karolarıyla yapılmıştır. Bölüm 3.6'daki Türkçe metin sınıflandırması özel bir küme kullanmaktadır (deprem-private/intent_test_v13_anonymized, HuggingFace; genel erişime kapalıdır); küme, telefon numarası ve adres gibi kişisel veri alanları maskelendikten sonra makul bir talep hâlinde sorumlu yazardan temin edilebilir.</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t>Ankara, https://deprem.afad.gov.tr/assets/pdf/Kahramanmaras%20%20Depremleri_%20On%20Degerlendirme%20Raporu.pdf (Erişim tarihi: 27.09.2026), (2023).</w:t>
      </w:r>
    </w:p>
    <w:p w14:paraId="6419F662" w14:textId="77777777" w:rsidR="00B20134" w:rsidRDefault="00990031">
      <w:r>
        <w:t xml:space="preserve">[2] Boğaziçi Üniversitesi Kandilli Rasathanesi ve Deprem Araştırma Enstitüsü, </w:t>
      </w:r>
      <w:r>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27.09.2026),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t>https://mapping.emergency.copernicus.eu/activations/EMSR648/ (Erişim tarihi: 27.09.2026),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https://openaccess.thecvf.com/content_CVPRW_2019/html/cv4gc/Gupta_Creating_xBD_A_Dataset_for_Assessing_Building_Damage_from_Satellite_CVPRW_2019_paper.html (Erişim tarihi: 27.09.2026),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doi:10.1109/TGRS.2024.3438290,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t>turkiye-syria-earthquake/ (Erişim tarihi: 27.09.2026),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t>https://github.com/ultralytics/ultralytics (Erişim tarihi: 27.09.2026),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t>https://www.openstreetmap.org (Erişim tarihi: 27.09.2026), (</w:t>
      </w:r>
      <w:r>
        <w:t>2023).</w:t>
      </w:r>
    </w:p>
    <w:p w14:paraId="20EFE28D" w14:textId="77777777" w:rsidR="00B20134" w:rsidRDefault="00990031">
      <w:r>
        <w:t xml:space="preserve">[45] Esri, "World Imagery Wayback", </w:t>
      </w:r>
      <w:r>
        <w:rPr/>
        <w:t>https://livingatlas.arcgis.com/wayback (Erişim tarihi: 27.09.2026), (</w:t>
      </w:r>
      <w:r>
        <w:t>2023).</w:t>
      </w:r>
    </w:p>
    <w:p w14:paraId="2DD30C39" w14:textId="77777777" w:rsidR="00B20134" w:rsidRDefault="00990031">
      <w:r>
        <w:t xml:space="preserve">[46] Maxar Technologies, "Open Data Program — Turkey Earthquake 2023", </w:t>
      </w:r>
      <w:r>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t>https://openaerialmap.org (Erişim tarihi: 27.09.2026),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arXiv:1706.09516, doi:10.48550/arXiv.1706.09516,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https://papers.nips.cc/paper_files/paper/2017/hash/6449f44a102fde848669bdd9eb6b76fa-Abstract.html (Erişim tarihi: 27.09.2026), (2017).</w:t>
      </w:r>
    </w:p>
    <w:p w14:paraId="650A17AC" w14:textId="77777777" w:rsidR="00B20134" w:rsidRDefault="00990031">
      <w:r>
        <w:t>[56] Musaoğlu, N., Ozaydin, E., Amirgan, B., Taskin, G., Nayir, H., Kaya, H., "KATE-CD: High-resolution change detection dataset from the 2023 Earthquake in Kahramanmaraş, Türkiye", Journal of Applied Remote Sensing, 19 (4): 044508, doi:10.1117/1.JRS.19.044508, (2025). Veri kümeleri: https://huggingface.co/datasets/CSCRS/kate-cd ve https://huggingface.co/datasets/CSCRS/kate-pd (Erişim tarihi: 27.09.2026).</w:t>
      </w:r>
      <w:r>
        <w:rPr/>
      </w:r>
    </w:p>
    <w:p w14:paraId="4F3B133A" w14:textId="77777777" w:rsidR="00B20134" w:rsidRDefault="00990031">
      <w:r>
        <w:t xml:space="preserve">[57] Gao, G., Wang, F., Wang, Z., Zhao, Q., Wang, L., Zhu, J., Liu, W., Qin, G., Hou, Y., "Multi-Scale Earthquake Damaged Building Feature Set (MEDBFS)", Data, 9 (7): 88, </w:t>
      </w:r>
      <w:r>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t>(Erişim tarihi: 27.09.2026).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t>https://github.com/qubvel-org/segmentation_models.pytorch (Erişim tarihi: 27.09.2026),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t>(Erişim tarihi: 27.09.2026).</w:t>
      </w:r>
    </w:p>
    <w:p w14:paraId="0A5DE2B0" w14:textId="77777777" w:rsidR="00210E36" w:rsidRDefault="00BF64E8">
      <w:r>
        <w:rPr/>
        <w:t>[64] Help.NGO, "Hatay - Defne - Elektrik Mah."; "Islahiye, Turkey - Feb 15, 2023"; "Nurdagi - Feb 15, 2023 (Warning Low Quality)", İnsansız hava aracı ortofotoları, OpenAerialMap, görüntü kimlikleri 63eb78a0ca43600005f4d920, 63eef9a4525f0700077ed49a, 63ef697b525f0700077ed4a2, lisans CC BY 4.0, https://map.openaerialmap.org (Erişim tarihi: 27.09.2026), (2023).</w:t>
      </w:r>
    </w:p>
    <w:p>
      <w:pPr/>
      <w:r>
        <w:rPr/>
        <w:t>[65] Xiao, T., Liu, Y., Zhou, B., Jiang, Y., Sun, J., "Unified perceptual parsing for scene understanding", Proceedings of the European Conference on Computer Vision (ECCV), 418-434, doi:10.1007/978-3-030-01228-1_26, (2018).</w:t>
      </w:r>
    </w:p>
    <w:p>
      <w:pPr/>
      <w:r>
        <w:rPr/>
        <w:t>[66] Liu, Z., Mao, H., Wu, C. Y., Feichtenhofer, C., Darrell, T., Xie, S., "A ConvNet for the 2020s", Proceedings of the IEEE/CVF Conference on Computer Vision and Pattern Recognition (CVPR), 11976-11986, doi:10.1109/CVPR52688.2022.01167, (2022).</w:t>
      </w:r>
    </w:p>
    <w:p>
      <w:pPr/>
      <w:r>
        <w:rPr/>
        <w:t>[67] Sun, Y., Wang, Y., Eineder, M., "QuickQuakeBuildings: Post-earthquake SAR-optical dataset for quick damaged-building detection", IEEE Geoscience and Remote Sensing Letters, 21: 1-5, doi:10.1109/LGRS.2024.3406966, (2024).</w:t>
      </w:r>
    </w:p>
    <w:p>
      <w:pPr/>
      <w:r>
        <w:rPr/>
        <w:t>[68] Humanitarian OpenStreetMap Team, "HOTOSM", https://www.hotosm.org (Erişim tarihi: 27.09.2026),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