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rPr>
        <w:t>Furkan Emre İnce</w:t>
      </w:r>
      <w:r>
        <w:rPr>
          <w:b/>
          <w:vertAlign w:val="superscript"/>
        </w:rPr>
        <w:t>1</w:t>
      </w:r>
      <w:r>
        <w:rPr>
          <w:b/>
        </w:rPr>
        <w:t>, Utku Ceylan</w:t>
      </w:r>
      <w:r>
        <w:rPr>
          <w:b/>
          <w:vertAlign w:val="superscript"/>
        </w:rPr>
        <w:t>1</w:t>
      </w:r>
      <w:r>
        <w:rPr>
          <w:b/>
        </w:rPr>
        <w:t>, Esra Uray</w:t>
      </w:r>
      <w:r>
        <w:rPr>
          <w:b/>
          <w:vertAlign w:val="superscript"/>
        </w:rPr>
        <w:t>2</w:t>
      </w:r>
    </w:p>
    <w:p w14:paraId="5FE4DAA4" w14:textId="77777777" w:rsidR="00210E36" w:rsidRDefault="00BF64E8">
      <w:pPr>
        <w:jc w:val="center"/>
      </w:pPr>
      <w:r>
        <w:rPr>
          <w:vertAlign w:val="superscript"/>
        </w:rPr>
        <w:t>1</w:t>
      </w:r>
      <w:r>
        <w:rPr/>
        <w:t xml:space="preserve"> KTO Karatay Üniversitesi, Bilgisayar Mühendisliği Bölümü, Konya, Türkiye</w:t>
      </w:r>
    </w:p>
    <w:p w14:paraId="69A4A45C" w14:textId="77777777" w:rsidR="00153F55" w:rsidRDefault="00BF64E8">
      <w:pPr>
        <w:jc w:val="center"/>
      </w:pPr>
      <w:r>
        <w:rPr>
          <w:vertAlign w:val="superscript"/>
        </w:rPr>
        <w:t>2</w:t>
      </w:r>
      <w:r>
        <w:rPr/>
        <w:t xml:space="preserve"> KTO Karatay Üniversitesi, İnşaat Mühendisliği Bölümü, Konya, Türkiye</w:t>
      </w:r>
    </w:p>
    <w:p w14:paraId="6C425501" w14:textId="77777777" w:rsidR="00153F55" w:rsidRDefault="00BF64E8">
      <w:pPr>
        <w:jc w:val="center"/>
      </w:pPr>
      <w:r>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üç tohumun ortalamasında 0,04–0,08 düşmüştür.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0.04–0.08 on average over three seeds.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rPr>
        <w:t>Görev tabanlı değerlendirme protokolünün tanımlanması ve uygulanması.</w:t>
      </w:r>
      <w:r>
        <w:rPr>
          <w:b w:val="0"/>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rPr>
              <w:t>Help.NGO İHA ortofotoları [64] (OpenAerialMap üzerinden)</w:t>
            </w:r>
          </w:p>
        </w:tc>
        <w:tc>
          <w:tcPr>
            <w:tcW w:w="0" w:type="auto"/>
          </w:tcPr>
          <w:p w14:paraId="396EC8C6" w14:textId="77777777" w:rsidR="00210E36" w:rsidRDefault="00BF64E8">
            <w:pPr>
              <w:keepNext/>
              <w:spacing w:before="20" w:after="20"/>
              <w:jc w:val="left"/>
            </w:pPr>
            <w:r>
              <w:rPr>
                <w:sz w:val="19"/>
              </w:rPr>
              <w:t>İnsansız hava aracı ortofotosu, üç sahne (Tablo 3–4)</w:t>
            </w:r>
          </w:p>
        </w:tc>
        <w:tc>
          <w:tcPr>
            <w:tcW w:w="0" w:type="auto"/>
          </w:tcPr>
          <w:p w14:paraId="6A193988" w14:textId="77777777" w:rsidR="00210E36" w:rsidRDefault="00BF64E8">
            <w:pPr>
              <w:keepNext/>
              <w:spacing w:before="20" w:after="20"/>
              <w:jc w:val="left"/>
            </w:pPr>
            <w:r>
              <w:rPr>
                <w:sz w:val="19"/>
              </w:rPr>
              <w:t>9 ve 14 Şubat 2023 (deprem sonrası)</w:t>
            </w:r>
          </w:p>
        </w:tc>
        <w:tc>
          <w:tcPr>
            <w:tcW w:w="0" w:type="auto"/>
          </w:tcPr>
          <w:p w14:paraId="64C0FBEF" w14:textId="77777777" w:rsidR="00210E36" w:rsidRDefault="00BF64E8">
            <w:pPr>
              <w:keepNext/>
              <w:spacing w:before="20" w:after="20"/>
              <w:jc w:val="left"/>
            </w:pPr>
            <w:r>
              <w:rPr>
                <w:sz w:val="19"/>
              </w:rPr>
              <w:t>Hatay (Defne/Elektrik), Gaziantep (İslahiye, Nurdağı)</w:t>
            </w:r>
          </w:p>
        </w:tc>
        <w:tc>
          <w:tcPr>
            <w:tcW w:w="0" w:type="auto"/>
          </w:tcPr>
          <w:p w14:paraId="5A8DDE62" w14:textId="77777777" w:rsidR="00210E36" w:rsidRDefault="00BF64E8">
            <w:pPr>
              <w:keepNext/>
              <w:spacing w:before="20" w:after="20"/>
              <w:jc w:val="left"/>
            </w:pPr>
            <w:r>
              <w:rPr>
                <w:sz w:val="19"/>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KATE-PD [56]</w:t>
            </w:r>
          </w:p>
        </w:tc>
        <w:tc>
          <w:tcPr>
            <w:tcW w:w="0" w:type="auto"/>
          </w:tcPr>
          <w:p w14:paraId="4A26089C" w14:textId="77777777" w:rsidR="00210E36" w:rsidRDefault="00BF64E8">
            <w:pPr>
              <w:keepNext/>
              <w:spacing w:before="20" w:after="20"/>
              <w:jc w:val="left"/>
            </w:pPr>
            <w:r>
              <w:rPr>
                <w:sz w:val="19"/>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rPr>
              <w:t>2023 (deprem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0,375–0,5 m; 512 × 512 piksel; 832 karo</w:t>
            </w:r>
          </w:p>
        </w:tc>
        <w:tc>
          <w:tcPr>
            <w:tcW w:w="0" w:type="auto"/>
          </w:tcPr>
          <w:p w14:paraId="723478E5" w14:textId="77777777" w:rsidR="00210E36" w:rsidRDefault="00BF64E8">
            <w:pPr>
              <w:keepNext/>
              <w:spacing w:before="20" w:after="20"/>
              <w:jc w:val="left"/>
            </w:pPr>
            <w:r>
              <w:rPr>
                <w:sz w:val="19"/>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KATE-CD [56]</w:t>
            </w:r>
          </w:p>
        </w:tc>
        <w:tc>
          <w:tcPr>
            <w:tcW w:w="0" w:type="auto"/>
          </w:tcPr>
          <w:p w14:paraId="4A26089C" w14:textId="77777777" w:rsidR="00210E36" w:rsidRDefault="00BF64E8">
            <w:pPr>
              <w:keepNext/>
              <w:spacing w:before="20" w:after="20"/>
              <w:jc w:val="left"/>
            </w:pPr>
            <w:r>
              <w:rPr>
                <w:sz w:val="19"/>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rPr>
              <w:t>2023 (deprem öncesi ve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rPr>
              <w:t>MEDBFS [57], Türkiye alt kümesi</w:t>
            </w:r>
          </w:p>
        </w:tc>
        <w:tc>
          <w:tcPr>
            <w:tcW w:w="0" w:type="auto"/>
          </w:tcPr>
          <w:p w14:paraId="057349C2" w14:textId="77777777" w:rsidR="00210E36" w:rsidRDefault="00BF64E8">
            <w:pPr>
              <w:keepNext/>
              <w:spacing w:before="20" w:after="20"/>
              <w:jc w:val="left"/>
            </w:pPr>
            <w:r>
              <w:rPr>
                <w:sz w:val="19"/>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rPr>
              <w:lastRenderedPageBreak/>
              <w:t>6 Şubat 2023 depremi (öncesi ve sonrası)</w:t>
            </w:r>
          </w:p>
        </w:tc>
        <w:tc>
          <w:tcPr>
            <w:tcW w:w="0" w:type="auto"/>
          </w:tcPr>
          <w:p w14:paraId="06A0D45A" w14:textId="77777777" w:rsidR="00210E36" w:rsidRDefault="00BF64E8">
            <w:pPr>
              <w:keepNext/>
              <w:spacing w:before="20" w:after="20"/>
              <w:jc w:val="left"/>
            </w:pPr>
            <w:r>
              <w:rPr>
                <w:sz w:val="19"/>
              </w:rPr>
              <w:t>Kahramanmaraş, Gaziantep</w:t>
            </w:r>
          </w:p>
        </w:tc>
        <w:tc>
          <w:tcPr>
            <w:tcW w:w="0" w:type="auto"/>
          </w:tcPr>
          <w:p w14:paraId="62FF4002" w14:textId="77777777" w:rsidR="00210E36" w:rsidRDefault="00BF64E8">
            <w:pPr>
              <w:keepNext/>
              <w:spacing w:before="20" w:after="20"/>
              <w:jc w:val="left"/>
            </w:pPr>
            <w:r>
              <w:rPr>
                <w:sz w:val="19"/>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rPr>
              <w:t>Türkçe afet metni kümesi (deprem-private/intent_test_v13_anonymized)</w:t>
            </w:r>
          </w:p>
        </w:tc>
        <w:tc>
          <w:tcPr>
            <w:tcW w:w="0" w:type="auto"/>
          </w:tcPr>
          <w:p w14:paraId="737366CA" w14:textId="77777777" w:rsidR="00210E36" w:rsidRDefault="00BF64E8">
            <w:pPr>
              <w:spacing w:before="20" w:after="20"/>
              <w:jc w:val="left"/>
            </w:pPr>
            <w:r>
              <w:rPr>
                <w:sz w:val="19"/>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rPr>
              <w:t>12–14 Şubat 2023 (kayıt zaman damgaları)</w:t>
            </w:r>
          </w:p>
        </w:tc>
        <w:tc>
          <w:tcPr>
            <w:tcW w:w="0" w:type="auto"/>
          </w:tcPr>
          <w:p w14:paraId="5619C939" w14:textId="77777777" w:rsidR="00210E36" w:rsidRDefault="00BF64E8">
            <w:pPr>
              <w:spacing w:before="20" w:after="20"/>
              <w:jc w:val="left"/>
            </w:pPr>
            <w:r>
              <w:rPr>
                <w:sz w:val="19"/>
              </w:rPr>
              <w:t>Belirtilmemiş</w:t>
            </w:r>
          </w:p>
        </w:tc>
        <w:tc>
          <w:tcPr>
            <w:tcW w:w="0" w:type="auto"/>
          </w:tcPr>
          <w:p w14:paraId="36497A1B" w14:textId="77777777" w:rsidR="00210E36" w:rsidRDefault="00BF64E8">
            <w:pPr>
              <w:spacing w:before="20" w:after="20"/>
              <w:jc w:val="left"/>
            </w:pPr>
            <w:r>
              <w:rPr>
                <w:sz w:val="19"/>
              </w:rPr>
              <w:t>2 028 kayıt (1 418 eğitim / 305 doğrulama / 305 sınama)</w:t>
            </w:r>
          </w:p>
        </w:tc>
        <w:tc>
          <w:tcPr>
            <w:tcW w:w="0" w:type="auto"/>
          </w:tcPr>
          <w:p w14:paraId="3BDE34F3" w14:textId="77777777" w:rsidR="00210E36" w:rsidRDefault="00BF64E8">
            <w:pPr>
              <w:spacing w:before="20" w:after="20"/>
              <w:jc w:val="left"/>
            </w:pPr>
            <w:r>
              <w:rPr>
                <w:sz w:val="19"/>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t>Tablo 21</w:t>
      </w:r>
      <w:r w:rsidR="00AE5951">
        <w:rPr>
          <w:b/>
          <w:noProof/>
        </w:rPr>
      </w:r>
      <w:r>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rPr>
        <w:t>Girdi : G(V,E) yönlü yol çizgesi (kenar uzunluğu w(e), kenar hızı v(e), dönüş süresi τ);</w:t>
      </w:r>
    </w:p>
    <w:p>
      <w:r>
        <w:rPr>
          <w:rFonts w:ascii="Consolas" w:hAnsi="Consolas"/>
          <w:b w:val="0"/>
          <w:sz w:val="18"/>
        </w:rPr>
        <w:t xml:space="preserve">        B gerçek kapalı kenar kümesi (ekibe gizli); s başlangıç düğümü; g hedef düğüm;</w:t>
      </w:r>
    </w:p>
    <w:p>
      <w:r>
        <w:rPr>
          <w:rFonts w:ascii="Consolas" w:hAnsi="Consolas"/>
          <w:b w:val="0"/>
          <w:sz w:val="18"/>
        </w:rPr>
        <w:t xml:space="preserve">        I_max = 60 en çok yol hesabı (ilk plan dahil)</w:t>
      </w:r>
    </w:p>
    <w:p>
      <w:r>
        <w:rPr>
          <w:rFonts w:ascii="Consolas" w:hAnsi="Consolas"/>
          <w:b w:val="0"/>
          <w:sz w:val="18"/>
        </w:rPr>
        <w:t>Çıktı : toplam süre T ve keşfedilen kapanma sayısı k; ya da ULAŞILAMAZ</w:t>
      </w:r>
    </w:p>
    <w:p>
      <w:r>
        <w:rPr>
          <w:rFonts w:ascii="Consolas" w:hAnsi="Consolas"/>
          <w:b w:val="0"/>
          <w:sz w:val="18"/>
        </w:rPr>
        <w:t>1: K &lt;- boş küme ; c &lt;- s ; e_g &lt;- yok ; T &lt;- 0 ; k &lt;- 0   // K: ekibin bildiği kapalı kenarlar</w:t>
      </w:r>
    </w:p>
    <w:p>
      <w:r>
        <w:rPr>
          <w:rFonts w:ascii="Consolas" w:hAnsi="Consolas"/>
          <w:b w:val="0"/>
          <w:sz w:val="18"/>
        </w:rPr>
        <w:t>2: i = 1 .. I_max döngüsü</w:t>
      </w:r>
    </w:p>
    <w:p>
      <w:r>
        <w:rPr>
          <w:rFonts w:ascii="Consolas" w:hAnsi="Consolas"/>
          <w:b w:val="0"/>
          <w:sz w:val="18"/>
        </w:rPr>
        <w:t>3:     P &lt;- A*(G \ K, c, g, maliyet = w(e)/v(e) + τ, giriş kenarı = e_g)</w:t>
      </w:r>
    </w:p>
    <w:p>
      <w:r>
        <w:rPr>
          <w:rFonts w:ascii="Consolas" w:hAnsi="Consolas"/>
          <w:b w:val="0"/>
          <w:sz w:val="18"/>
        </w:rPr>
        <w:t>4:     P boş ise ULAŞILAMAZ döndür</w:t>
      </w:r>
    </w:p>
    <w:p>
      <w:r>
        <w:rPr>
          <w:rFonts w:ascii="Consolas" w:hAnsi="Consolas"/>
          <w:b w:val="0"/>
          <w:sz w:val="18"/>
        </w:rPr>
        <w:t>5:     engel &lt;- yanlış</w:t>
      </w:r>
    </w:p>
    <w:p>
      <w:r>
        <w:rPr>
          <w:rFonts w:ascii="Consolas" w:hAnsi="Consolas"/>
          <w:b w:val="0"/>
          <w:sz w:val="18"/>
        </w:rPr>
        <w:t>6:     P üzerindeki her ardışık kenar e = (u, v) için</w:t>
      </w:r>
    </w:p>
    <w:p>
      <w:r>
        <w:rPr>
          <w:rFonts w:ascii="Consolas" w:hAnsi="Consolas"/>
          <w:b w:val="0"/>
          <w:sz w:val="18"/>
        </w:rPr>
        <w:t>7:         e ∈ B ise</w:t>
      </w:r>
    </w:p>
    <w:p>
      <w:r>
        <w:rPr>
          <w:rFonts w:ascii="Consolas" w:hAnsi="Consolas"/>
          <w:b w:val="0"/>
          <w:sz w:val="18"/>
        </w:rPr>
        <w:t>8:             K &lt;- K ∪ {e, ters(e)} ; k &lt;- k + 1 ; c &lt;- u   // kenara girilmez, kavşakta öğrenilir</w:t>
      </w:r>
    </w:p>
    <w:p>
      <w:r>
        <w:rPr>
          <w:rFonts w:ascii="Consolas" w:hAnsi="Consolas"/>
          <w:b w:val="0"/>
          <w:sz w:val="18"/>
        </w:rPr>
        <w:t>9:             T &lt;- T + c_kapanma ; engel &lt;- doğru ; iç döngüden çık</w:t>
      </w:r>
    </w:p>
    <w:p>
      <w:r>
        <w:rPr>
          <w:rFonts w:ascii="Consolas" w:hAnsi="Consolas"/>
          <w:b w:val="0"/>
          <w:sz w:val="18"/>
        </w:rPr>
        <w:t>10:        T &lt;- T + w(e)/v(e) + τ(e_g, e) ; e_g &lt;- e ; c &lt;- v</w:t>
      </w:r>
    </w:p>
    <w:p>
      <w:r>
        <w:rPr>
          <w:rFonts w:ascii="Consolas" w:hAnsi="Consolas"/>
          <w:b w:val="0"/>
          <w:sz w:val="18"/>
        </w:rPr>
        <w:t>11:    engel = yanlış ise T, k döndür                  // c = g: hedefe varıldı</w:t>
      </w:r>
    </w:p>
    <w:p>
      <w:r>
        <w:rPr>
          <w:rFonts w:ascii="Consolas" w:hAnsi="Consolas"/>
          <w:b w:val="0"/>
          <w:sz w:val="18"/>
        </w:rPr>
        <w:t>12: ULAŞILAMAZ döndür                                   // I_max yol hesabı aşıldı</w:t>
      </w:r>
    </w:p>
    <w:p>
      <w:r>
        <w:rPr>
          <w:rFonts w:ascii="Consolas" w:hAnsi="Consolas"/>
          <w:b w:val="0"/>
          <w:sz w:val="18"/>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rPr>
        <w:t>Atama kuralı.</w:t>
      </w:r>
      <w:r>
        <w:rPr>
          <w:b w:val="0"/>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r>
      <w:r>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rPr>
        <w:t>Algoritma 2. Bölge içi rol-farkında açgözlü ekip ataması.</w:t>
      </w:r>
    </w:p>
    <w:p w14:paraId="1D01B01F" w14:textId="77777777" w:rsidR="00EB2207" w:rsidRDefault="00BF64E8">
      <w:r>
        <w:rPr>
          <w:rFonts w:ascii="Consolas" w:hAnsi="Consolas"/>
          <w:sz w:val="18"/>
        </w:rPr>
        <w:t>Girdi : V bölgedeki ihbarlar; T bölgedeki boşta ekipler (karargâh konumlarıyla)</w:t>
      </w:r>
    </w:p>
    <w:p w14:paraId="64CE5B18" w14:textId="77777777" w:rsidR="00EB2207" w:rsidRDefault="00BF64E8">
      <w:r>
        <w:rPr>
          <w:rFonts w:ascii="Consolas" w:hAnsi="Consolas"/>
          <w:sz w:val="18"/>
        </w:rPr>
        <w:t>Çıktı : A atama kümesi</w:t>
      </w:r>
    </w:p>
    <w:p w14:paraId="5B898CA5" w14:textId="77777777" w:rsidR="00EB2207" w:rsidRDefault="00BF64E8">
      <w:r>
        <w:rPr>
          <w:rFonts w:ascii="Consolas" w:hAnsi="Consolas"/>
          <w:sz w:val="18"/>
        </w:rPr>
        <w:t>1: V'yi (durum önceliği, kanal) anahtarına göre sırala   // kritik &lt; mahsur &lt; yaralı &lt; hafif; acil çağrı önce</w:t>
      </w:r>
    </w:p>
    <w:p w14:paraId="46E5897B" w14:textId="77777777" w:rsidR="00EB2207" w:rsidRDefault="00BF64E8">
      <w:r>
        <w:rPr>
          <w:rFonts w:ascii="Consolas" w:hAnsi="Consolas"/>
          <w:sz w:val="18"/>
        </w:rPr>
        <w:t>2: A &lt;- boş küme</w:t>
      </w:r>
    </w:p>
    <w:p w14:paraId="6ED810F7" w14:textId="77777777" w:rsidR="00EB2207" w:rsidRDefault="00BF64E8">
      <w:r>
        <w:rPr>
          <w:rFonts w:ascii="Consolas" w:hAnsi="Consolas"/>
          <w:sz w:val="18"/>
        </w:rPr>
        <w:t>3: her v ∈ V için</w:t>
      </w:r>
    </w:p>
    <w:p w14:paraId="720FD966" w14:textId="77777777" w:rsidR="00EB2207" w:rsidRDefault="00BF64E8">
      <w:r>
        <w:rPr>
          <w:rFonts w:ascii="Consolas" w:hAnsi="Consolas"/>
          <w:sz w:val="18"/>
        </w:rPr>
        <w:t>4:     T boş ise döngüyü kır</w:t>
      </w:r>
    </w:p>
    <w:p w14:paraId="6514200E" w14:textId="77777777" w:rsidR="00EB2207" w:rsidRDefault="00BF64E8">
      <w:r>
        <w:rPr>
          <w:rFonts w:ascii="Consolas" w:hAnsi="Consolas"/>
          <w:sz w:val="18"/>
        </w:rPr>
        <w:t>5:     v.durum ∈ {kritik, mahsur} ise ρ &lt;- v.profil_rolü</w:t>
      </w:r>
    </w:p>
    <w:p w14:paraId="501E989E" w14:textId="77777777" w:rsidR="00EB2207" w:rsidRDefault="00BF64E8">
      <w:r>
        <w:rPr>
          <w:rFonts w:ascii="Consolas" w:hAnsi="Consolas"/>
          <w:sz w:val="18"/>
        </w:rPr>
        <w:t>6:     değilse ρ &lt;- rol(v.metin_kategorisi); kategori yoksa ρ &lt;- v.profil_rolü</w:t>
      </w:r>
    </w:p>
    <w:p w14:paraId="40D1D5F1" w14:textId="77777777" w:rsidR="00EB2207" w:rsidRDefault="00BF64E8">
      <w:r>
        <w:rPr>
          <w:rFonts w:ascii="Consolas" w:hAnsi="Consolas"/>
          <w:sz w:val="18"/>
        </w:rPr>
        <w:t>7:     H &lt;- {t ∈ T : t.rol = ρ};  H boş ise H &lt;- T</w:t>
      </w:r>
    </w:p>
    <w:p w14:paraId="4D0951A5" w14:textId="77777777" w:rsidR="00EB2207" w:rsidRDefault="00BF64E8">
      <w:r>
        <w:rPr>
          <w:rFonts w:ascii="Consolas" w:hAnsi="Consolas"/>
          <w:sz w:val="18"/>
        </w:rPr>
        <w:t>8:     t* &lt;- H içinde haversine(v, t.karargâh) değeri en küçük ekip</w:t>
      </w:r>
    </w:p>
    <w:p w14:paraId="798E11A3" w14:textId="77777777" w:rsidR="00EB2207" w:rsidRDefault="00BF64E8">
      <w:r>
        <w:rPr>
          <w:rFonts w:ascii="Consolas" w:hAnsi="Consolas"/>
          <w:sz w:val="18"/>
        </w:rPr>
        <w:t>9:     T &lt;- T \ {t*}</w:t>
      </w:r>
    </w:p>
    <w:p w14:paraId="5A478D3A" w14:textId="77777777" w:rsidR="00EB2207" w:rsidRDefault="00BF64E8">
      <w:r>
        <w:rPr>
          <w:rFonts w:ascii="Consolas" w:hAnsi="Consolas"/>
          <w:sz w:val="18"/>
        </w:rPr>
        <w:t>10:    v hedefini t* için kilitle; kilit alınamazsa sonraki ihbara geç   // HTTP 409</w:t>
      </w:r>
    </w:p>
    <w:p w14:paraId="0601E362" w14:textId="77777777" w:rsidR="00EB2207" w:rsidRDefault="00BF64E8">
      <w:r>
        <w:rPr>
          <w:rFonts w:ascii="Consolas" w:hAnsi="Consolas"/>
          <w:sz w:val="18"/>
        </w:rPr>
        <w:t>11:    A &lt;- A ∪ {(t*, v)}</w:t>
      </w:r>
    </w:p>
    <w:p w14:paraId="117CDD01" w14:textId="77777777" w:rsidR="00EB2207" w:rsidRDefault="00BF64E8">
      <w:r>
        <w:rPr>
          <w:rFonts w:ascii="Consolas" w:hAnsi="Consolas"/>
          <w:sz w:val="18"/>
        </w:rPr>
        <w:t>12: A döndür</w:t>
      </w:r>
    </w:p>
    <w:p w14:paraId="7E371DE4" w14:textId="77777777" w:rsidR="00EB262B" w:rsidRDefault="00BF64E8">
      <w:r>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üç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rPr>
              <w:t>Bileşen</w:t>
            </w:r>
          </w:p>
        </w:tc>
        <w:tc>
          <w:tcPr>
            <w:tcW w:w="2438" w:type="dxa"/>
            <w:shd w:val="clear" w:color="auto" w:fill="E8E8E8"/>
          </w:tcPr>
          <w:p w14:paraId="5CDE20C9" w14:textId="77777777" w:rsidR="00EB262B" w:rsidRDefault="00BF64E8">
            <w:pPr>
              <w:keepNext/>
              <w:spacing w:before="20" w:after="20"/>
              <w:jc w:val="left"/>
            </w:pPr>
            <w:r>
              <w:rPr>
                <w:b/>
                <w:sz w:val="19"/>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rPr>
              <w:t>Ortam</w:t>
            </w:r>
          </w:p>
        </w:tc>
        <w:tc>
          <w:tcPr>
            <w:tcW w:w="2438" w:type="dxa"/>
          </w:tcPr>
          <w:p w14:paraId="53DEE410" w14:textId="77777777" w:rsidR="00EB262B" w:rsidRDefault="00BF64E8">
            <w:pPr>
              <w:keepNext/>
              <w:spacing w:before="20" w:after="20"/>
              <w:jc w:val="left"/>
            </w:pPr>
            <w:r>
              <w:rPr>
                <w:sz w:val="19"/>
              </w:rPr>
              <w:t>Dizüstü bilgisayar (yerel)</w:t>
            </w:r>
          </w:p>
        </w:tc>
        <w:tc>
          <w:tcPr>
            <w:tcW w:w="2438" w:type="dxa"/>
          </w:tcPr>
          <w:p w14:paraId="53DEE410" w14:textId="77777777" w:rsidR="00EB262B" w:rsidRDefault="00BF64E8">
            <w:pPr>
              <w:keepNext/>
              <w:spacing w:before="20" w:after="20"/>
              <w:jc w:val="left"/>
            </w:pPr>
            <w:r>
              <w:rPr>
                <w:sz w:val="19"/>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rPr>
              <w:t>İşlemci</w:t>
            </w:r>
          </w:p>
        </w:tc>
        <w:tc>
          <w:tcPr>
            <w:tcW w:w="2438" w:type="dxa"/>
          </w:tcPr>
          <w:p w14:paraId="0BA122D8" w14:textId="77777777" w:rsidR="00EB262B" w:rsidRDefault="00BF64E8">
            <w:pPr>
              <w:keepNext/>
              <w:spacing w:before="20" w:after="20"/>
              <w:jc w:val="left"/>
            </w:pPr>
            <w:r>
              <w:rPr>
                <w:sz w:val="19"/>
              </w:rPr>
              <w:t>Intel Core i7-12700H (14 çekirdek, 20 iş parçacığı)</w:t>
            </w:r>
          </w:p>
        </w:tc>
        <w:tc>
          <w:tcPr>
            <w:tcW w:w="2438" w:type="dxa"/>
          </w:tcPr>
          <w:p w14:paraId="0BA122D8" w14:textId="77777777" w:rsidR="00EB262B" w:rsidRDefault="00BF64E8">
            <w:pPr>
              <w:keepNext/>
              <w:spacing w:before="20" w:after="20"/>
              <w:jc w:val="left"/>
            </w:pPr>
            <w:r>
              <w:rPr>
                <w:sz w:val="19"/>
              </w:rPr>
              <w:t>AMD Ryzen 5 5500 (6 çekirdek, 12 iş parçacığı)</w:t>
            </w:r>
          </w:p>
        </w:tc>
        <w:tc>
          <w:tcPr>
            <w:tcW w:w="2778" w:type="dxa"/>
          </w:tcPr>
          <w:p w14:paraId="3FC262A7" w14:textId="77777777" w:rsidR="00EB262B" w:rsidRDefault="00BF64E8">
            <w:pPr>
              <w:keepNext/>
              <w:spacing w:before="20" w:after="20"/>
              <w:jc w:val="left"/>
            </w:pPr>
            <w:r>
              <w:rPr>
                <w:sz w:val="19"/>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rPr>
              <w:t>Grafik işlemci</w:t>
            </w:r>
          </w:p>
        </w:tc>
        <w:tc>
          <w:tcPr>
            <w:tcW w:w="2438" w:type="dxa"/>
          </w:tcPr>
          <w:p w14:paraId="30CD8E2F" w14:textId="77777777" w:rsidR="00EB262B" w:rsidRDefault="00BF64E8">
            <w:pPr>
              <w:keepNext/>
              <w:spacing w:before="20" w:after="20"/>
              <w:jc w:val="left"/>
            </w:pPr>
            <w:r>
              <w:rPr>
                <w:sz w:val="19"/>
              </w:rPr>
              <w:t>Hesaplamada kullanılmadı (tümleşik Intel Iris Xe)</w:t>
            </w:r>
          </w:p>
        </w:tc>
        <w:tc>
          <w:tcPr>
            <w:tcW w:w="2438" w:type="dxa"/>
          </w:tcPr>
          <w:p w14:paraId="30CD8E2F" w14:textId="77777777" w:rsidR="00EB262B" w:rsidRDefault="00BF64E8">
            <w:pPr>
              <w:keepNext/>
              <w:spacing w:before="20" w:after="20"/>
              <w:jc w:val="left"/>
            </w:pPr>
            <w:r>
              <w:rPr>
                <w:sz w:val="19"/>
              </w:rPr>
              <w:t>Hesaplamada kullanılmadı (AMD Radeon RX 6600)</w:t>
            </w:r>
          </w:p>
        </w:tc>
        <w:tc>
          <w:tcPr>
            <w:tcW w:w="2778" w:type="dxa"/>
          </w:tcPr>
          <w:p w14:paraId="58D47B83" w14:textId="77777777" w:rsidR="00EB262B" w:rsidRDefault="00BF64E8">
            <w:pPr>
              <w:keepNext/>
              <w:spacing w:before="20" w:after="20"/>
              <w:jc w:val="left"/>
            </w:pPr>
            <w:r>
              <w:rPr>
                <w:sz w:val="19"/>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rPr>
              <w:t>Sistem belleği</w:t>
            </w:r>
          </w:p>
        </w:tc>
        <w:tc>
          <w:tcPr>
            <w:tcW w:w="2438" w:type="dxa"/>
          </w:tcPr>
          <w:p w14:paraId="739AF3CA" w14:textId="77777777" w:rsidR="00EB262B" w:rsidRDefault="00BF64E8">
            <w:pPr>
              <w:keepNext/>
              <w:spacing w:before="20" w:after="20"/>
              <w:jc w:val="left"/>
            </w:pPr>
            <w:r>
              <w:rPr>
                <w:sz w:val="19"/>
              </w:rPr>
              <w:t>16 GB</w:t>
            </w:r>
          </w:p>
        </w:tc>
        <w:tc>
          <w:tcPr>
            <w:tcW w:w="2438" w:type="dxa"/>
          </w:tcPr>
          <w:p w14:paraId="739AF3CA" w14:textId="77777777" w:rsidR="00EB262B" w:rsidRDefault="00BF64E8">
            <w:pPr>
              <w:keepNext/>
              <w:spacing w:before="20" w:after="20"/>
              <w:jc w:val="left"/>
            </w:pPr>
            <w:r>
              <w:rPr>
                <w:sz w:val="19"/>
              </w:rPr>
              <w:t>16 GB</w:t>
            </w:r>
          </w:p>
        </w:tc>
        <w:tc>
          <w:tcPr>
            <w:tcW w:w="2778" w:type="dxa"/>
          </w:tcPr>
          <w:p w14:paraId="1A8788B1" w14:textId="77777777" w:rsidR="00EB262B" w:rsidRDefault="00BF64E8">
            <w:pPr>
              <w:keepNext/>
              <w:spacing w:before="20" w:after="20"/>
              <w:jc w:val="left"/>
            </w:pPr>
            <w:r>
              <w:rPr>
                <w:sz w:val="19"/>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rPr>
              <w:t>Depolama</w:t>
            </w:r>
          </w:p>
        </w:tc>
        <w:tc>
          <w:tcPr>
            <w:tcW w:w="2438" w:type="dxa"/>
          </w:tcPr>
          <w:p w14:paraId="6B1049E0" w14:textId="77777777" w:rsidR="00EB262B" w:rsidRDefault="00BF64E8">
            <w:pPr>
              <w:keepNext/>
              <w:spacing w:before="20" w:after="20"/>
              <w:jc w:val="left"/>
            </w:pPr>
            <w:r>
              <w:rPr>
                <w:sz w:val="19"/>
              </w:rPr>
              <w:t>512 GB SSD</w:t>
            </w:r>
          </w:p>
        </w:tc>
        <w:tc>
          <w:tcPr>
            <w:tcW w:w="2438" w:type="dxa"/>
          </w:tcPr>
          <w:p w14:paraId="6B1049E0" w14:textId="77777777" w:rsidR="00EB262B" w:rsidRDefault="00BF64E8">
            <w:pPr>
              <w:keepNext/>
              <w:spacing w:before="20" w:after="20"/>
              <w:jc w:val="left"/>
            </w:pPr>
            <w:r>
              <w:rPr>
                <w:sz w:val="19"/>
              </w:rPr>
              <w:t>Kayıt altına alınmamıştır</w:t>
            </w:r>
          </w:p>
        </w:tc>
        <w:tc>
          <w:tcPr>
            <w:tcW w:w="2778" w:type="dxa"/>
          </w:tcPr>
          <w:p w14:paraId="6AEF002C" w14:textId="77777777" w:rsidR="00EB262B" w:rsidRDefault="00BF64E8">
            <w:pPr>
              <w:keepNext/>
              <w:spacing w:before="20" w:after="20"/>
              <w:jc w:val="left"/>
            </w:pPr>
            <w:r>
              <w:rPr>
                <w:sz w:val="19"/>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rPr>
              <w:t>İşletim sistemi</w:t>
            </w:r>
          </w:p>
        </w:tc>
        <w:tc>
          <w:tcPr>
            <w:tcW w:w="2438" w:type="dxa"/>
          </w:tcPr>
          <w:p w14:paraId="68597FCF" w14:textId="77777777" w:rsidR="00EB262B" w:rsidRDefault="00BF64E8">
            <w:pPr>
              <w:keepNext/>
              <w:spacing w:before="20" w:after="20"/>
              <w:jc w:val="left"/>
            </w:pPr>
            <w:r>
              <w:rPr>
                <w:sz w:val="19"/>
              </w:rPr>
              <w:t>Windows 11, 64 bit (sürüm 10.0.26200)</w:t>
            </w:r>
          </w:p>
        </w:tc>
        <w:tc>
          <w:tcPr>
            <w:tcW w:w="2438" w:type="dxa"/>
          </w:tcPr>
          <w:p w14:paraId="68597FCF" w14:textId="77777777" w:rsidR="00EB262B" w:rsidRDefault="00BF64E8">
            <w:pPr>
              <w:keepNext/>
              <w:spacing w:before="20" w:after="20"/>
              <w:jc w:val="left"/>
            </w:pPr>
            <w:r>
              <w:rPr>
                <w:sz w:val="19"/>
              </w:rPr>
              <w:t>Windows 11 Pro, 64 bit (sürüm 10.0.26200)</w:t>
            </w:r>
          </w:p>
        </w:tc>
        <w:tc>
          <w:tcPr>
            <w:tcW w:w="2778" w:type="dxa"/>
          </w:tcPr>
          <w:p w14:paraId="4C8907F5" w14:textId="77777777" w:rsidR="00EB262B" w:rsidRDefault="00BF64E8">
            <w:pPr>
              <w:keepNext/>
              <w:spacing w:before="20" w:after="20"/>
              <w:jc w:val="left"/>
            </w:pPr>
            <w:r>
              <w:rPr>
                <w:sz w:val="19"/>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rPr>
              <w:t>Python / PyTorch</w:t>
            </w:r>
          </w:p>
        </w:tc>
        <w:tc>
          <w:tcPr>
            <w:tcW w:w="2438" w:type="dxa"/>
          </w:tcPr>
          <w:p w14:paraId="093CD5D1" w14:textId="77777777" w:rsidR="00EB262B" w:rsidRDefault="00BF64E8">
            <w:pPr>
              <w:keepNext/>
              <w:spacing w:before="20" w:after="20"/>
              <w:jc w:val="left"/>
            </w:pPr>
            <w:r>
              <w:rPr>
                <w:sz w:val="19"/>
              </w:rPr>
              <w:t>Python 3.12.6 / PyTorch 2.13.0 (yalnız CPU)</w:t>
            </w:r>
          </w:p>
        </w:tc>
        <w:tc>
          <w:tcPr>
            <w:tcW w:w="2438" w:type="dxa"/>
          </w:tcPr>
          <w:p w14:paraId="093CD5D1" w14:textId="77777777" w:rsidR="00EB262B" w:rsidRDefault="00BF64E8">
            <w:pPr>
              <w:keepNext/>
              <w:spacing w:before="20" w:after="20"/>
              <w:jc w:val="left"/>
            </w:pPr>
            <w:r>
              <w:rPr>
                <w:sz w:val="19"/>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rPr>
              <w:t>Temel kitaplıklar</w:t>
            </w:r>
          </w:p>
        </w:tc>
        <w:tc>
          <w:tcPr>
            <w:tcW w:w="2438" w:type="dxa"/>
          </w:tcPr>
          <w:p w14:paraId="31A7AB06" w14:textId="77777777" w:rsidR="00EB262B" w:rsidRDefault="00BF64E8">
            <w:pPr>
              <w:keepNext/>
              <w:spacing w:before="20" w:after="20"/>
              <w:jc w:val="left"/>
            </w:pPr>
            <w:r>
              <w:rPr>
                <w:sz w:val="19"/>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tek tohumda sınamada en yüksek IoU_hasar değerini veren U-Net (MiT-B4) ile işletimdeki modelin mimarisi SegFormer-B4 üzerinde, Tablo 12 ile aynı ayarlar ve yazılım sürümleriyle, üç tohumla (42, 7, 2026) koşulmuştur. Karşılaştırma tabanı olan birleşik eğitim de aynı üç tohumla yinelenmiştir (Bölüm 4.2); birleşik ve il dışarıda bırakma koşuları tohum başına eşleştirilmiştir. Sonuçlar Tablo 14'tedir.</w:t>
      </w:r>
    </w:p>
    <w:p>
      <w:pPr>
        <w:keepNext/>
      </w:pPr>
      <w:r>
        <w:rPr>
          <w:b/>
        </w:rPr>
        <w:t>Tablo 14.</w:t>
      </w:r>
      <w:r>
        <w:rPr>
          <w:b w:val="0"/>
        </w:rPr>
        <w:t xml:space="preserve"> Bir ilin eğitimden çıkarılmasıyla bölgeler arası genelleme (sınama IoU_hasar; üç tohum, 42, 7 ve 2026; ortalama ± standart sapma).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0,357 ± 0,026</w:t>
            </w:r>
          </w:p>
        </w:tc>
        <w:tc>
          <w:tcPr>
            <w:tcW w:type="dxa" w:w="1644"/>
          </w:tcPr>
          <w:p>
            <w:pPr>
              <w:keepNext/>
              <w:spacing w:after="20" w:before="0"/>
              <w:jc w:val="left"/>
            </w:pPr>
            <w:r>
              <w:rPr>
                <w:sz w:val="17"/>
              </w:rPr>
              <w:t>0,413 ± 0,051</w:t>
            </w:r>
          </w:p>
        </w:tc>
        <w:tc>
          <w:tcPr>
            <w:tcW w:type="dxa" w:w="1361"/>
          </w:tcPr>
          <w:p>
            <w:pPr>
              <w:keepNext/>
              <w:spacing w:after="20" w:before="0"/>
              <w:jc w:val="left"/>
            </w:pPr>
            <w:r>
              <w:rPr>
                <w:sz w:val="17"/>
              </w:rPr>
              <w:t>0,398 ± 0,043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0,278 ± 0,033 (−0,079)</w:t>
            </w:r>
          </w:p>
        </w:tc>
        <w:tc>
          <w:tcPr>
            <w:tcW w:type="dxa" w:w="1644"/>
          </w:tcPr>
          <w:p>
            <w:pPr>
              <w:keepNext/>
              <w:spacing w:after="20" w:before="0"/>
              <w:jc w:val="left"/>
            </w:pPr>
            <w:r>
              <w:rPr>
                <w:sz w:val="17"/>
              </w:rPr>
              <w:t>0,375 ± 0,041 (−0,038)</w:t>
            </w:r>
          </w:p>
        </w:tc>
        <w:tc>
          <w:tcPr>
            <w:tcW w:type="dxa" w:w="1361"/>
          </w:tcPr>
          <w:p>
            <w:pPr>
              <w:keepNext/>
              <w:spacing w:after="20" w:before="0"/>
              <w:jc w:val="left"/>
            </w:pPr>
            <w:r>
              <w:rPr>
                <w:sz w:val="17"/>
              </w:rPr>
              <w:t>0,359 ± 0,013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0,346 ± 0,018 (−0,011)</w:t>
            </w:r>
          </w:p>
        </w:tc>
        <w:tc>
          <w:tcPr>
            <w:tcW w:type="dxa" w:w="1644"/>
          </w:tcPr>
          <w:p>
            <w:pPr>
              <w:keepNext/>
              <w:spacing w:after="20" w:before="0"/>
              <w:jc w:val="left"/>
            </w:pPr>
            <w:r>
              <w:rPr>
                <w:b/>
                <w:sz w:val="17"/>
              </w:rPr>
              <w:t>0,376 ± 0,022 (−0,037)</w:t>
            </w:r>
          </w:p>
        </w:tc>
        <w:tc>
          <w:tcPr>
            <w:tcW w:type="dxa" w:w="1361"/>
          </w:tcPr>
          <w:p>
            <w:pPr>
              <w:keepNext/>
              <w:spacing w:after="20" w:before="0"/>
              <w:jc w:val="left"/>
            </w:pPr>
            <w:r>
              <w:rPr>
                <w:sz w:val="17"/>
              </w:rPr>
              <w:t>0,382 ± 0,017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0,362 ± 0,039</w:t>
            </w:r>
          </w:p>
        </w:tc>
        <w:tc>
          <w:tcPr>
            <w:tcW w:type="dxa" w:w="1644"/>
          </w:tcPr>
          <w:p>
            <w:pPr>
              <w:keepNext/>
              <w:spacing w:after="20" w:before="0"/>
              <w:jc w:val="left"/>
            </w:pPr>
            <w:r>
              <w:rPr>
                <w:sz w:val="17"/>
              </w:rPr>
              <w:t>0,404 ± 0,022</w:t>
            </w:r>
          </w:p>
        </w:tc>
        <w:tc>
          <w:tcPr>
            <w:tcW w:type="dxa" w:w="1361"/>
          </w:tcPr>
          <w:p>
            <w:pPr>
              <w:keepNext/>
              <w:spacing w:after="20" w:before="0"/>
              <w:jc w:val="left"/>
            </w:pPr>
            <w:r>
              <w:rPr>
                <w:sz w:val="17"/>
              </w:rPr>
              <w:t>0,412 ± 0,024</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0,307 ± 0,017 (−0,055)</w:t>
            </w:r>
          </w:p>
        </w:tc>
        <w:tc>
          <w:tcPr>
            <w:tcW w:type="dxa" w:w="1644"/>
          </w:tcPr>
          <w:p>
            <w:pPr>
              <w:keepNext/>
              <w:spacing w:after="20" w:before="0"/>
              <w:jc w:val="left"/>
            </w:pPr>
            <w:r>
              <w:rPr>
                <w:sz w:val="17"/>
              </w:rPr>
              <w:t>0,406 ± 0,011 (+0,002)</w:t>
            </w:r>
          </w:p>
        </w:tc>
        <w:tc>
          <w:tcPr>
            <w:tcW w:type="dxa" w:w="1361"/>
          </w:tcPr>
          <w:p>
            <w:pPr>
              <w:keepNext/>
              <w:spacing w:after="20" w:before="0"/>
              <w:jc w:val="left"/>
            </w:pPr>
            <w:r>
              <w:rPr>
                <w:sz w:val="17"/>
              </w:rPr>
              <w:t>0,391 ± 0,015</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0,368 ± 0,041 (+0,006)</w:t>
            </w:r>
          </w:p>
        </w:tc>
        <w:tc>
          <w:tcPr>
            <w:tcW w:type="dxa" w:w="1644"/>
          </w:tcPr>
          <w:p>
            <w:pPr>
              <w:keepNext w:val="0"/>
              <w:spacing w:after="20" w:before="0"/>
              <w:jc w:val="left"/>
            </w:pPr>
            <w:r>
              <w:rPr>
                <w:b/>
                <w:sz w:val="17"/>
              </w:rPr>
              <w:t>0,360 ± 0,035 (−0,044)</w:t>
            </w:r>
          </w:p>
        </w:tc>
        <w:tc>
          <w:tcPr>
            <w:tcW w:type="dxa" w:w="1361"/>
          </w:tcPr>
          <w:p>
            <w:pPr>
              <w:keepNext w:val="0"/>
              <w:spacing w:after="20" w:before="0"/>
              <w:jc w:val="left"/>
            </w:pPr>
            <w:r>
              <w:rPr>
                <w:sz w:val="17"/>
              </w:rPr>
              <w:t>0,382 ± 0,031</w:t>
            </w:r>
          </w:p>
        </w:tc>
      </w:tr>
    </w:tbl>
    <w:p>
      <w:r>
        <w:rPr>
          <w:b w:val="0"/>
        </w:rPr>
        <w:t>Üç tohumun ortalamasında, eğitimde görülmemiş ilde IoU_hasar birleşik eğitime göre 0,04–0,08 düşmüştür (%9–22). Birleşik ve il dışarıda bırakma koşuları aynı tohumla eşleştirildiğinde görülmemiş ildeki düşüş on iki eşleşmenin on birinde görülmektedir. Aynı modelin öteki ildeki ortalama değişimi ±0,011 içinde kalmaktadır; tek istisna, eğitim kümesinin yarıya indiği (1 013 → 521 karo) U-Net'te Hatay'ın çıkarıldığı durumdur (öteki ilde −0,038), burada kaybın bir kısmı veri azalmasına bağlanabilir. Kahramanmaraş çıkarıldığında eğitim kümesi yalnız %21 küçüldüğünden (798 karo) bu durumdaki kayıplar (U-Net −0,037, SegFormer-B4 −0,044) büyük ölçüde görülmemiş ilin etkisine bağlanabilir. Tohum 42'deki tek koşunun verdiği aralık (0,05–0,10) ile üç tohumun ortalamaları arasındaki fark, tek tohumlu bir genelleme ölçümünün ne kadar oynak olduğunu göstermektedir.</w:t>
      </w:r>
    </w:p>
    <w:p>
      <w:r>
        <w:rPr>
          <w:b w:val="0"/>
        </w:rPr>
        <w:t>Sınırlar: deney üç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rPr>
        <w:t>Ekip–afetzede eşlemesi.</w:t>
      </w:r>
      <w:r>
        <w:rPr>
          <w:b w:val="0"/>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rPr>
        <w:t>Güzergâh iç tutarlılığı.</w:t>
      </w:r>
      <w:r>
        <w:rPr>
          <w:b w:val="0"/>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rPr>
        <w:t>Kanal ölçümleri.</w:t>
      </w:r>
      <w:r>
        <w:rPr>
          <w:b w:val="0"/>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rPr>
        <w:t>Metin kanalında bir eğilim gözlenmiştir.</w:t>
      </w:r>
      <w:r>
        <w:rPr>
          <w:b w:val="0"/>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rPr>
        <w:t>Farkın ayrıştırılması.</w:t>
      </w:r>
      <w:r>
        <w:rPr>
          <w:b w:val="0"/>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rPr>
        <w:t>Telsizle paylaşan filo.</w:t>
      </w:r>
      <w:r>
        <w:rPr>
          <w:b w:val="0"/>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rPr>
        <w:t>Kazancın dağılımı.</w:t>
      </w:r>
      <w:r>
        <w:rPr>
          <w:b w:val="0"/>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t>–</w:t>
      </w:r>
      <w:r w:rsidR="00AE5951">
        <w:rPr>
          <w:b/>
          <w:noProof/>
          <w:sz w:val="19"/>
        </w:rPr>
        <w:t>20</w:t>
      </w:r>
      <w:r>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üç tohumun ortalamasında 0,04–0,08 düşük (U-Net ve SegFormer-B4)</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üç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üç tohumla ölçülmüştür;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t>Yazar katkıları CRediT (Contributor Roles Taxonomy) sınıflamasına göre verilmiştir.</w:t>
      </w:r>
    </w:p>
    <w:p w14:paraId="788C5827" w14:textId="77777777" w:rsidR="00B20134" w:rsidRDefault="00990031">
      <w:r>
        <w:rPr>
          <w:b/>
        </w:rPr>
        <w:t>Furkan Emre İnce:</w:t>
      </w:r>
      <w:r>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rPr>
        <w:t>Utku Ceylan:</w:t>
      </w:r>
      <w:r>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rPr>
        <w:t>Esra Uray:</w:t>
      </w:r>
      <w:r>
        <w:rPr/>
        <w:t xml:space="preserve"> Denetim, finansman temini.</w:t>
      </w:r>
    </w:p>
    <w:p w14:paraId="55457FCD" w14:textId="77777777" w:rsidR="00210E36" w:rsidRDefault="00BF64E8">
      <w:r>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t>https://www.openstreetmap.org (Erişim tarihi: 27.09.2026), (</w:t>
      </w:r>
      <w:r>
        <w:t>2023).</w:t>
      </w:r>
    </w:p>
    <w:p w14:paraId="20EFE28D" w14:textId="77777777" w:rsidR="00B20134" w:rsidRDefault="00990031">
      <w:r>
        <w:t xml:space="preserve">[45] Esri, "World Imagery Wayback", </w:t>
      </w:r>
      <w:r>
        <w:rPr/>
        <w:t>https://livingatlas.arcgis.com/wayback (Erişim tarihi: 27.09.2026), (</w:t>
      </w:r>
      <w:r>
        <w:t>2023).</w:t>
      </w:r>
    </w:p>
    <w:p w14:paraId="2DD30C39" w14:textId="77777777" w:rsidR="00B20134" w:rsidRDefault="00990031">
      <w:r>
        <w:t xml:space="preserve">[46] Maxar Technologies, "Open Data Program — Turkey Earthquake 2023", </w:t>
      </w:r>
      <w:r>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r>
    </w:p>
    <w:p w14:paraId="4F3B133A" w14:textId="77777777" w:rsidR="00B20134" w:rsidRDefault="00990031">
      <w:r>
        <w:t xml:space="preserve">[57] Gao, G., Wang, F., Wang, Z., Zhao, Q., Wang, L., Zhu, J., Liu, W., Qin, G., Hou, Y., "Multi-Scale Earthquake Damaged Building Feature Set (MEDBFS)", Data, 9 (7): 88, </w:t>
      </w:r>
      <w:r>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t>(Erişim tarihi: 27.09.2026).</w:t>
      </w:r>
    </w:p>
    <w:p w14:paraId="0A5DE2B0" w14:textId="77777777" w:rsidR="00210E36" w:rsidRDefault="00BF64E8">
      <w:r>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t>[65] Xiao, T., Liu, Y., Zhou, B., Jiang, Y., Sun, J., "Unified perceptual parsing for scene understanding", Proceedings of the European Conference on Computer Vision (ECCV), 418-434, doi:10.1007/978-3-030-01228-1_26, (2018).</w:t>
      </w:r>
    </w:p>
    <w:p>
      <w:pPr/>
      <w:r>
        <w:rPr/>
        <w:t>[66] Liu, Z., Mao, H., Wu, C. Y., Feichtenhofer, C., Darrell, T., Xie, S., "A ConvNet for the 2020s", Proceedings of the IEEE/CVF Conference on Computer Vision and Pattern Recognition (CVPR), 11976-11986, doi:10.1109/CVPR52688.2022.01167, (2022).</w:t>
      </w:r>
    </w:p>
    <w:p>
      <w:pPr/>
      <w:r>
        <w:rPr/>
        <w:t>[67] Sun, Y., Wang, Y., Eineder, M., "QuickQuakeBuildings: Post-earthquake SAR-optical dataset for quick damaged-building detection", IEEE Geoscience and Remote Sensing Letters, 21: 1-5, doi:10.1109/LGRS.2024.3406966, (2024).</w:t>
      </w:r>
    </w:p>
    <w:p>
      <w:pPr/>
      <w:r>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