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Pulę kandydatów do drużyny na Drużynowe Mistrzostwa Europy tworzy ośmiu zawodników nominowanych do startu indywidualnego: czterech najwyżej sklasyfikowanych w rankingu indywidualnym zawodników młodszej kategorii wiekowej oraz czterech najwyżej sklasyfikowanych zawodników starszej kategorii wiekowej objętej daną kategorią drużynową.</w:t>
      </w:r>
    </w:p>
    <w:p>
      <w:pPr>
        <w:ind w:left="312" w:hanging="227"/>
      </w:pPr>
      <w:r>
        <w:t xml:space="preserve">2. </w:t>
      </w:r>
      <w:r>
        <w:t>W przypadku rezygnacji zawodnika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Skład drużyny oraz zawodnika rezerwowego wybiera się wyłącznie spośród zawodników należących do tej puli.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Najwyżej sklasyfikowani zawodnicy młodszej i starszej kategorii wiekowej spośród zawodników należących do puli kandydatów mają zapewnione miejsca w składzie drużyny — po jednym zawodniku z każdej kategorii.</w:t>
      </w:r>
    </w:p>
    <w:p>
      <w:pPr>
        <w:ind w:left="312" w:hanging="227"/>
      </w:pPr>
      <w:r>
        <w:t xml:space="preserve">2.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szóstego zawodnika jako rezerwowego wyłącznie spośród pozostałych sześciu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drużyny wraz ze wskazaniem zawodnika rezerwowego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Europy; skład drużyny i zawodnika rezerwowego wybiera się wyłącznie z puli kandydatów nominowanych do startu indywidualnego.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w T−60 obejmuje kandydatów do reprezentacji na Mistrzostwa Świata. Ostateczny skład drużyny ustala się po zakończeniu rywalizacji indywidualnej podczas tych mistrzostw, na podstawie uzyskanych w niej wyników i zgodnie z zasadami doboru drużyny określonymi w Regulaminie.</w:t>
      </w:r>
    </w:p>
    <w:p>
      <w:pPr>
        <w:ind w:left="312" w:hanging="227"/>
      </w:pPr>
      <w:r>
        <w:t xml:space="preserve">7.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8.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9.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10.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11.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12.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13.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Kandydaci, poprawione karty i uzasadnienia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Na MŚ skład drużyny ustala się po rywalizacji indywidualnej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przekazuje kolejność kandydatów, uzasadnienia i propozycję obsadzenia kategorii rozgrywanych w danych zawodach.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keepLines/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