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ust. 5 poniżej,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pkt 2 powyżej,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ust. 2 poniżej;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pkt 6 powyżej,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keepNext/>
        <w:spacing w:before="200"/>
      </w:pPr>
      <w:r>
        <w:rPr>
          <w:b/>
        </w:rPr>
        <w:t>Materiały pomocnicze — wersja nieoficjalna</w:t>
      </w:r>
    </w:p>
    <w:p>
      <w:pPr>
        <w:keepNext/>
      </w:pPr>
      <w:r>
        <w:t>Regulamin nie został jeszcze uchwalony. Poniższe odnośniki prowadzą do nieoficjalnych wersji roboczych materiałów pomocniczych. Po uchwaleniu Regulaminu zostaną zastąpione odnośnikami do odpowiednich stron w oficjalnym serwisie SPWS: weteraniszermierki.pl.</w:t>
      </w:r>
    </w:p>
    <w:p>
      <w:pPr>
        <w:keepNext/>
        <w:keepLines/>
      </w:pPr>
      <w:r>
        <w:rPr>
          <w:b/>
        </w:rPr>
        <w:t xml:space="preserve">Ranking: </w:t>
      </w:r>
      <w:hyperlink r:id="rId13">
        <w:r>
          <w:rPr>
            <w:rStyle w:val="Hyperlink"/>
            <w:sz w:val="18"/>
          </w:rPr>
          <w:t>https://fencer4life.github.io/spws-automated-ranklist/</w:t>
        </w:r>
      </w:hyperlink>
    </w:p>
    <w:p>
      <w:pPr>
        <w:keepNext/>
        <w:keepLines/>
      </w:pPr>
      <w:r>
        <w:rPr>
          <w:b/>
        </w:rPr>
        <w:t xml:space="preserve">Tabela punktacji: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pPr>
        <w:keepNext w:val="0"/>
        <w:keepLines/>
      </w:pPr>
      <w:r>
        <w:rPr>
          <w:b/>
        </w:rPr>
        <w:t xml:space="preserve">Kalkulator punktów: </w:t>
      </w:r>
      <w:hyperlink r:id="rId15">
        <w:r>
          <w:rPr>
            <w:rStyle w:val="Hyperlink"/>
            <w:sz w:val="18"/>
          </w:rPr>
          <w:t>https://fencer4life.github.io/spws-automated-ranklist/kalkulator-punktow.html</w:t>
        </w:r>
      </w:hyperlink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keepNext/>
        <w:spacing w:before="160"/>
      </w:pPr>
      <w:r>
        <w:t>Pełna tabela dla stawek liczących od 4 do 300 zawodników oraz kalkulator punktów są publikowane przez SPWS na stronie internetowej.</w:t>
      </w:r>
    </w:p>
    <w:p>
      <w:pPr>
        <w:keepLines/>
      </w:pPr>
      <w:r>
        <w:rPr>
          <w:b/>
        </w:rPr>
        <w:t xml:space="preserve">Pełna tabela punktacji — wersja nieoficjalna: </w:t>
      </w:r>
      <w:hyperlink r:id="rId14">
        <w:r>
          <w:rPr>
            <w:rStyle w:val="Hyperlink"/>
            <w:sz w:val="18"/>
          </w:rPr>
          <w:t>https://fencer4life.github.io/spws-automated-ranklist/tabela-punktacji.html</w:t>
        </w:r>
      </w:hyperlink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fencer4life.github.io/spws-automated-ranklist/" TargetMode="External"/><Relationship Id="rId14" Type="http://schemas.openxmlformats.org/officeDocument/2006/relationships/hyperlink" Target="https://fencer4life.github.io/spws-automated-ranklist/tabela-punktacji.html" TargetMode="External"/><Relationship Id="rId15" Type="http://schemas.openxmlformats.org/officeDocument/2006/relationships/hyperlink" Target="https://fencer4life.github.io/spws-automated-ranklist/kalkulator-punktow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