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8A2B1" w14:textId="3F1D4B71" w:rsidR="00C81AA7" w:rsidRDefault="00655A93">
      <w:pPr>
        <w:rPr>
          <w:rFonts w:ascii="Arial" w:hAnsi="Arial" w:cs="Arial"/>
          <w:b/>
          <w:bCs/>
          <w:i/>
          <w:iCs/>
          <w:sz w:val="32"/>
          <w:szCs w:val="32"/>
        </w:rPr>
      </w:pPr>
      <w:r w:rsidRPr="008A493C">
        <w:rPr>
          <w:rFonts w:ascii="Arial" w:hAnsi="Arial" w:cs="Arial"/>
          <w:b/>
          <w:bCs/>
          <w:i/>
          <w:iCs/>
          <w:sz w:val="32"/>
          <w:szCs w:val="32"/>
        </w:rPr>
        <w:t>Business Understanding Report — Customer Churn (ABC Communications Ltd)</w:t>
      </w:r>
    </w:p>
    <w:p w14:paraId="305DC587" w14:textId="77777777" w:rsidR="0001492F" w:rsidRPr="0001492F" w:rsidRDefault="0001492F" w:rsidP="0001492F">
      <w:pPr>
        <w:ind w:left="360"/>
        <w:rPr>
          <w:rFonts w:ascii="Arial" w:hAnsi="Arial" w:cs="Arial"/>
          <w:i/>
          <w:iCs/>
        </w:rPr>
      </w:pPr>
      <w:proofErr w:type="spellStart"/>
      <w:r w:rsidRPr="0001492F">
        <w:rPr>
          <w:rFonts w:ascii="Arial" w:hAnsi="Arial" w:cs="Arial"/>
          <w:i/>
          <w:iCs/>
        </w:rPr>
        <w:t>AnalystLab</w:t>
      </w:r>
      <w:proofErr w:type="spellEnd"/>
      <w:r w:rsidRPr="0001492F">
        <w:rPr>
          <w:rFonts w:ascii="Arial" w:hAnsi="Arial" w:cs="Arial"/>
          <w:i/>
          <w:iCs/>
        </w:rPr>
        <w:t xml:space="preserve"> Africa | Data Analytics Internship | Week 1</w:t>
      </w:r>
    </w:p>
    <w:p w14:paraId="6B36B31A" w14:textId="10EE9490" w:rsidR="00496E91" w:rsidRPr="0001492F" w:rsidRDefault="0001492F" w:rsidP="0001492F">
      <w:pPr>
        <w:ind w:left="360"/>
        <w:rPr>
          <w:rFonts w:ascii="Arial" w:hAnsi="Arial" w:cs="Arial"/>
          <w:i/>
          <w:iCs/>
        </w:rPr>
      </w:pPr>
      <w:r w:rsidRPr="0001492F">
        <w:rPr>
          <w:rFonts w:ascii="Arial" w:hAnsi="Arial" w:cs="Arial"/>
          <w:i/>
          <w:iCs/>
        </w:rPr>
        <w:t>Prepared by: Ofents</w:t>
      </w:r>
      <w:r w:rsidRPr="0001492F">
        <w:rPr>
          <w:rFonts w:ascii="Arial" w:hAnsi="Arial" w:cs="Arial"/>
          <w:i/>
          <w:iCs/>
        </w:rPr>
        <w:t>e</w:t>
      </w:r>
      <w:r>
        <w:rPr>
          <w:rFonts w:ascii="Arial" w:hAnsi="Arial" w:cs="Arial"/>
          <w:i/>
          <w:iCs/>
        </w:rPr>
        <w:t xml:space="preserve"> Lebethe</w:t>
      </w:r>
    </w:p>
    <w:p w14:paraId="4CC5ABA9" w14:textId="77777777" w:rsidR="0001492F" w:rsidRDefault="0001492F" w:rsidP="0001492F">
      <w:pPr>
        <w:rPr>
          <w:rFonts w:ascii="Arial" w:hAnsi="Arial" w:cs="Arial"/>
          <w:b/>
          <w:bCs/>
          <w:i/>
          <w:iCs/>
          <w:sz w:val="28"/>
          <w:szCs w:val="28"/>
        </w:rPr>
      </w:pPr>
    </w:p>
    <w:p w14:paraId="68939318" w14:textId="77777777" w:rsidR="00655025" w:rsidRDefault="00496E91" w:rsidP="00655025">
      <w:pPr>
        <w:pStyle w:val="ListParagraph"/>
        <w:numPr>
          <w:ilvl w:val="0"/>
          <w:numId w:val="4"/>
        </w:numPr>
        <w:rPr>
          <w:rFonts w:ascii="Arial" w:hAnsi="Arial" w:cs="Arial"/>
          <w:b/>
          <w:bCs/>
          <w:i/>
          <w:iCs/>
          <w:sz w:val="28"/>
          <w:szCs w:val="28"/>
        </w:rPr>
      </w:pPr>
      <w:r w:rsidRPr="0001492F">
        <w:rPr>
          <w:rFonts w:ascii="Arial" w:hAnsi="Arial" w:cs="Arial"/>
          <w:b/>
          <w:bCs/>
          <w:i/>
          <w:iCs/>
          <w:sz w:val="28"/>
          <w:szCs w:val="28"/>
        </w:rPr>
        <w:t>Business Problem</w:t>
      </w:r>
    </w:p>
    <w:p w14:paraId="2386334E" w14:textId="2DEFE064" w:rsidR="00655025" w:rsidRPr="00655025" w:rsidRDefault="00655025" w:rsidP="00655025">
      <w:pPr>
        <w:ind w:left="360"/>
        <w:rPr>
          <w:rFonts w:ascii="Arial" w:hAnsi="Arial" w:cs="Arial"/>
          <w:i/>
          <w:iCs/>
        </w:rPr>
      </w:pPr>
      <w:r w:rsidRPr="00655025">
        <w:rPr>
          <w:rFonts w:ascii="Arial" w:hAnsi="Arial" w:cs="Arial"/>
          <w:i/>
          <w:iCs/>
        </w:rPr>
        <w:t xml:space="preserve">ABC Communications Ltd, a telecommunications provider, is experiencing customer churn that threatens recurring revenue. As Junior Data Analysts at </w:t>
      </w:r>
      <w:proofErr w:type="spellStart"/>
      <w:r w:rsidRPr="00655025">
        <w:rPr>
          <w:rFonts w:ascii="Arial" w:hAnsi="Arial" w:cs="Arial"/>
          <w:i/>
          <w:iCs/>
        </w:rPr>
        <w:t>AnalystLab</w:t>
      </w:r>
      <w:proofErr w:type="spellEnd"/>
      <w:r w:rsidRPr="00655025">
        <w:rPr>
          <w:rFonts w:ascii="Arial" w:hAnsi="Arial" w:cs="Arial"/>
          <w:i/>
          <w:iCs/>
        </w:rPr>
        <w:t xml:space="preserve"> Africa Consulting, our task is to investigate who churns, why, and what management can do to improve customer retention. Our analysis found an overall churn rate of 26.5%, meaning roughly 1 in 4 customers </w:t>
      </w:r>
      <w:r w:rsidR="00FC68FD" w:rsidRPr="00655025">
        <w:rPr>
          <w:rFonts w:ascii="Arial" w:hAnsi="Arial" w:cs="Arial"/>
          <w:i/>
          <w:iCs/>
        </w:rPr>
        <w:t>leaves a</w:t>
      </w:r>
      <w:r w:rsidRPr="00655025">
        <w:rPr>
          <w:rFonts w:ascii="Arial" w:hAnsi="Arial" w:cs="Arial"/>
          <w:i/>
          <w:iCs/>
        </w:rPr>
        <w:t xml:space="preserve"> significant problem worth addressing.</w:t>
      </w:r>
    </w:p>
    <w:p w14:paraId="6E6B0A0E" w14:textId="77777777" w:rsidR="00655025" w:rsidRPr="00655025" w:rsidRDefault="00655025" w:rsidP="00655025">
      <w:pPr>
        <w:pStyle w:val="ListParagraph"/>
        <w:rPr>
          <w:rFonts w:ascii="Arial" w:hAnsi="Arial" w:cs="Arial"/>
          <w:b/>
          <w:bCs/>
          <w:i/>
          <w:iCs/>
          <w:sz w:val="28"/>
          <w:szCs w:val="28"/>
        </w:rPr>
      </w:pPr>
    </w:p>
    <w:p w14:paraId="1B6DB4CF" w14:textId="77777777" w:rsidR="00655025" w:rsidRPr="00655025" w:rsidRDefault="00655025" w:rsidP="00655025">
      <w:pPr>
        <w:rPr>
          <w:rFonts w:ascii="Arial" w:hAnsi="Arial" w:cs="Arial"/>
          <w:b/>
          <w:bCs/>
          <w:i/>
          <w:iCs/>
          <w:sz w:val="28"/>
          <w:szCs w:val="28"/>
        </w:rPr>
      </w:pPr>
      <w:r w:rsidRPr="00655025">
        <w:rPr>
          <w:rFonts w:ascii="Arial" w:hAnsi="Arial" w:cs="Arial"/>
          <w:b/>
          <w:bCs/>
          <w:i/>
          <w:iCs/>
          <w:sz w:val="28"/>
          <w:szCs w:val="28"/>
        </w:rPr>
        <w:t>2. Why Churn Matters</w:t>
      </w:r>
    </w:p>
    <w:p w14:paraId="7D0F3EA4" w14:textId="4A2400A8" w:rsidR="004F7E4D" w:rsidRDefault="00655025" w:rsidP="00655025">
      <w:pPr>
        <w:rPr>
          <w:rFonts w:ascii="Arial" w:hAnsi="Arial" w:cs="Arial"/>
          <w:i/>
          <w:iCs/>
        </w:rPr>
      </w:pPr>
      <w:r w:rsidRPr="00655025">
        <w:rPr>
          <w:rFonts w:ascii="Arial" w:hAnsi="Arial" w:cs="Arial"/>
          <w:i/>
          <w:iCs/>
        </w:rPr>
        <w:t>Acquiring a new telecom customer typically costs far more than retaining an existing one. Because telecom revenue is largely subscription-based and recurring, even small reductions in churn compound into meaningful revenue protection over time. High churn also often signals deeper problems pricing dissatisfaction, service quality issues, or weak contract structures which</w:t>
      </w:r>
      <w:r w:rsidR="00F7785B">
        <w:rPr>
          <w:rFonts w:ascii="Arial" w:hAnsi="Arial" w:cs="Arial"/>
          <w:i/>
          <w:iCs/>
        </w:rPr>
        <w:t xml:space="preserve"> </w:t>
      </w:r>
      <w:r w:rsidRPr="00655025">
        <w:rPr>
          <w:rFonts w:ascii="Arial" w:hAnsi="Arial" w:cs="Arial"/>
          <w:i/>
          <w:iCs/>
        </w:rPr>
        <w:t>left unaddressed</w:t>
      </w:r>
      <w:r w:rsidR="00F7785B">
        <w:rPr>
          <w:rFonts w:ascii="Arial" w:hAnsi="Arial" w:cs="Arial"/>
          <w:i/>
          <w:iCs/>
        </w:rPr>
        <w:t xml:space="preserve"> </w:t>
      </w:r>
      <w:r w:rsidRPr="00655025">
        <w:rPr>
          <w:rFonts w:ascii="Arial" w:hAnsi="Arial" w:cs="Arial"/>
          <w:i/>
          <w:iCs/>
        </w:rPr>
        <w:t>will keep eroding the customer base regardless of acquisition spend.</w:t>
      </w:r>
    </w:p>
    <w:p w14:paraId="04C6CF45" w14:textId="77777777" w:rsidR="002B2106" w:rsidRPr="002B2106" w:rsidRDefault="002B2106" w:rsidP="002B2106">
      <w:pPr>
        <w:rPr>
          <w:rFonts w:ascii="Arial" w:hAnsi="Arial" w:cs="Arial"/>
          <w:b/>
          <w:bCs/>
          <w:i/>
          <w:iCs/>
          <w:sz w:val="28"/>
          <w:szCs w:val="28"/>
        </w:rPr>
      </w:pPr>
      <w:r w:rsidRPr="002B2106">
        <w:rPr>
          <w:rFonts w:ascii="Arial" w:hAnsi="Arial" w:cs="Arial"/>
          <w:b/>
          <w:bCs/>
          <w:i/>
          <w:iCs/>
          <w:sz w:val="28"/>
          <w:szCs w:val="28"/>
        </w:rPr>
        <w:t>3. About the Dataset</w:t>
      </w:r>
    </w:p>
    <w:p w14:paraId="5A0A3F57" w14:textId="77777777" w:rsidR="002B2106" w:rsidRPr="002B2106" w:rsidRDefault="002B2106" w:rsidP="002B2106">
      <w:pPr>
        <w:rPr>
          <w:rFonts w:ascii="Arial" w:hAnsi="Arial" w:cs="Arial"/>
          <w:i/>
          <w:iCs/>
        </w:rPr>
      </w:pPr>
      <w:r w:rsidRPr="002B2106">
        <w:rPr>
          <w:rFonts w:ascii="Arial" w:hAnsi="Arial" w:cs="Arial"/>
          <w:i/>
          <w:iCs/>
        </w:rPr>
        <w:t>The Telco Customer Churn dataset contains 7,043 customer records across 21 columns, covering:</w:t>
      </w:r>
    </w:p>
    <w:p w14:paraId="0F9D6B64" w14:textId="20EC0E07" w:rsidR="002B2106" w:rsidRPr="002B2106" w:rsidRDefault="002B2106" w:rsidP="002B2106">
      <w:pPr>
        <w:rPr>
          <w:rFonts w:ascii="Arial" w:hAnsi="Arial" w:cs="Arial"/>
          <w:i/>
          <w:iCs/>
        </w:rPr>
      </w:pPr>
      <w:r w:rsidRPr="002B2106">
        <w:rPr>
          <w:rFonts w:ascii="Arial" w:hAnsi="Arial" w:cs="Arial"/>
          <w:i/>
          <w:iCs/>
        </w:rPr>
        <w:t>•Demographics</w:t>
      </w:r>
      <w:r w:rsidR="00D834B0">
        <w:rPr>
          <w:rFonts w:ascii="Arial" w:hAnsi="Arial" w:cs="Arial"/>
          <w:i/>
          <w:iCs/>
        </w:rPr>
        <w:t xml:space="preserve">: </w:t>
      </w:r>
      <w:r w:rsidRPr="002B2106">
        <w:rPr>
          <w:rFonts w:ascii="Arial" w:hAnsi="Arial" w:cs="Arial"/>
          <w:i/>
          <w:iCs/>
        </w:rPr>
        <w:t>gender, senior citizen status, partner, dependents</w:t>
      </w:r>
    </w:p>
    <w:p w14:paraId="252D8C2F" w14:textId="50F10B3A" w:rsidR="002B2106" w:rsidRPr="002B2106" w:rsidRDefault="002B2106" w:rsidP="002B2106">
      <w:pPr>
        <w:rPr>
          <w:rFonts w:ascii="Arial" w:hAnsi="Arial" w:cs="Arial"/>
          <w:i/>
          <w:iCs/>
        </w:rPr>
      </w:pPr>
      <w:r w:rsidRPr="002B2106">
        <w:rPr>
          <w:rFonts w:ascii="Arial" w:hAnsi="Arial" w:cs="Arial"/>
          <w:i/>
          <w:iCs/>
        </w:rPr>
        <w:t>•Account information</w:t>
      </w:r>
      <w:r w:rsidR="00D834B0">
        <w:rPr>
          <w:rFonts w:ascii="Arial" w:hAnsi="Arial" w:cs="Arial"/>
          <w:i/>
          <w:iCs/>
        </w:rPr>
        <w:t xml:space="preserve">: </w:t>
      </w:r>
      <w:r w:rsidRPr="002B2106">
        <w:rPr>
          <w:rFonts w:ascii="Arial" w:hAnsi="Arial" w:cs="Arial"/>
          <w:i/>
          <w:iCs/>
        </w:rPr>
        <w:t xml:space="preserve"> tenure, contract type, payment method, monthly and total charges</w:t>
      </w:r>
    </w:p>
    <w:p w14:paraId="5F67AB08" w14:textId="3233A33F" w:rsidR="002B2106" w:rsidRPr="002B2106" w:rsidRDefault="002B2106" w:rsidP="002B2106">
      <w:pPr>
        <w:rPr>
          <w:rFonts w:ascii="Arial" w:hAnsi="Arial" w:cs="Arial"/>
          <w:i/>
          <w:iCs/>
        </w:rPr>
      </w:pPr>
      <w:r w:rsidRPr="002B2106">
        <w:rPr>
          <w:rFonts w:ascii="Arial" w:hAnsi="Arial" w:cs="Arial"/>
          <w:i/>
          <w:iCs/>
        </w:rPr>
        <w:t xml:space="preserve">•Subscribed </w:t>
      </w:r>
      <w:r w:rsidR="00FC68FD" w:rsidRPr="002B2106">
        <w:rPr>
          <w:rFonts w:ascii="Arial" w:hAnsi="Arial" w:cs="Arial"/>
          <w:i/>
          <w:iCs/>
        </w:rPr>
        <w:t>services:</w:t>
      </w:r>
      <w:r w:rsidRPr="002B2106">
        <w:rPr>
          <w:rFonts w:ascii="Arial" w:hAnsi="Arial" w:cs="Arial"/>
          <w:i/>
          <w:iCs/>
        </w:rPr>
        <w:t xml:space="preserve"> phone, internet, online security, tech support, streaming TV/movies, etc.</w:t>
      </w:r>
    </w:p>
    <w:p w14:paraId="65FB7822" w14:textId="084DE956" w:rsidR="00F7785B" w:rsidRDefault="002B2106" w:rsidP="002B2106">
      <w:pPr>
        <w:rPr>
          <w:rFonts w:ascii="Arial" w:hAnsi="Arial" w:cs="Arial"/>
          <w:i/>
          <w:iCs/>
        </w:rPr>
      </w:pPr>
      <w:r w:rsidRPr="002B2106">
        <w:rPr>
          <w:rFonts w:ascii="Arial" w:hAnsi="Arial" w:cs="Arial"/>
          <w:i/>
          <w:iCs/>
        </w:rPr>
        <w:t>•Target variable</w:t>
      </w:r>
      <w:r w:rsidR="00D834B0">
        <w:rPr>
          <w:rFonts w:ascii="Arial" w:hAnsi="Arial" w:cs="Arial"/>
          <w:i/>
          <w:iCs/>
        </w:rPr>
        <w:t xml:space="preserve">: </w:t>
      </w:r>
      <w:r w:rsidRPr="002B2106">
        <w:rPr>
          <w:rFonts w:ascii="Arial" w:hAnsi="Arial" w:cs="Arial"/>
          <w:i/>
          <w:iCs/>
        </w:rPr>
        <w:t>whether the customer churned (Yes/No)</w:t>
      </w:r>
    </w:p>
    <w:p w14:paraId="47C13F26" w14:textId="29579BB6" w:rsidR="00DE768C" w:rsidRPr="009027E0" w:rsidRDefault="009027E0" w:rsidP="002B2106">
      <w:pPr>
        <w:rPr>
          <w:rFonts w:ascii="Arial" w:hAnsi="Arial" w:cs="Arial"/>
          <w:b/>
          <w:bCs/>
          <w:i/>
          <w:iCs/>
          <w:sz w:val="28"/>
          <w:szCs w:val="28"/>
        </w:rPr>
      </w:pPr>
      <w:r w:rsidRPr="009027E0">
        <w:rPr>
          <w:rFonts w:ascii="Arial" w:hAnsi="Arial" w:cs="Arial"/>
          <w:b/>
          <w:bCs/>
          <w:i/>
          <w:iCs/>
          <w:sz w:val="28"/>
          <w:szCs w:val="28"/>
        </w:rPr>
        <w:t>4. Business Questions</w:t>
      </w:r>
    </w:p>
    <w:p w14:paraId="141B21E6" w14:textId="528C3B89" w:rsidR="00DE768C" w:rsidRPr="00DE768C" w:rsidRDefault="00DE768C" w:rsidP="00DE768C">
      <w:pPr>
        <w:rPr>
          <w:rFonts w:ascii="Arial" w:hAnsi="Arial" w:cs="Arial"/>
          <w:i/>
          <w:iCs/>
        </w:rPr>
      </w:pPr>
      <w:r w:rsidRPr="00DE768C">
        <w:rPr>
          <w:rFonts w:ascii="Arial" w:hAnsi="Arial" w:cs="Arial"/>
          <w:i/>
          <w:iCs/>
        </w:rPr>
        <w:t>1.What does the customer base look like?</w:t>
      </w:r>
    </w:p>
    <w:p w14:paraId="6FF021BC" w14:textId="4A2B01A0" w:rsidR="00DE768C" w:rsidRPr="00DE768C" w:rsidRDefault="00DE768C" w:rsidP="00DE768C">
      <w:pPr>
        <w:rPr>
          <w:rFonts w:ascii="Arial" w:hAnsi="Arial" w:cs="Arial"/>
          <w:i/>
          <w:iCs/>
        </w:rPr>
      </w:pPr>
      <w:r w:rsidRPr="00DE768C">
        <w:rPr>
          <w:rFonts w:ascii="Arial" w:hAnsi="Arial" w:cs="Arial"/>
          <w:i/>
          <w:iCs/>
        </w:rPr>
        <w:t>2.Which segments have the highest churn?</w:t>
      </w:r>
    </w:p>
    <w:p w14:paraId="6A4B1770" w14:textId="284E71F3" w:rsidR="00DE768C" w:rsidRPr="00DE768C" w:rsidRDefault="00DE768C" w:rsidP="00DE768C">
      <w:pPr>
        <w:rPr>
          <w:rFonts w:ascii="Arial" w:hAnsi="Arial" w:cs="Arial"/>
          <w:i/>
          <w:iCs/>
        </w:rPr>
      </w:pPr>
      <w:r w:rsidRPr="00DE768C">
        <w:rPr>
          <w:rFonts w:ascii="Arial" w:hAnsi="Arial" w:cs="Arial"/>
          <w:i/>
          <w:iCs/>
        </w:rPr>
        <w:t>3.Does contract type influence retention?</w:t>
      </w:r>
    </w:p>
    <w:p w14:paraId="5DCF247D" w14:textId="26AEA4A1" w:rsidR="00DE768C" w:rsidRPr="00DE768C" w:rsidRDefault="00DE768C" w:rsidP="00DE768C">
      <w:pPr>
        <w:rPr>
          <w:rFonts w:ascii="Arial" w:hAnsi="Arial" w:cs="Arial"/>
          <w:i/>
          <w:iCs/>
        </w:rPr>
      </w:pPr>
      <w:r w:rsidRPr="00DE768C">
        <w:rPr>
          <w:rFonts w:ascii="Arial" w:hAnsi="Arial" w:cs="Arial"/>
          <w:i/>
          <w:iCs/>
        </w:rPr>
        <w:lastRenderedPageBreak/>
        <w:t>4.Does tenure affect loyalty?</w:t>
      </w:r>
    </w:p>
    <w:p w14:paraId="6EB7B276" w14:textId="1B8FA3F4" w:rsidR="00DE768C" w:rsidRPr="00DE768C" w:rsidRDefault="00DE768C" w:rsidP="00DE768C">
      <w:pPr>
        <w:rPr>
          <w:rFonts w:ascii="Arial" w:hAnsi="Arial" w:cs="Arial"/>
          <w:i/>
          <w:iCs/>
        </w:rPr>
      </w:pPr>
      <w:r w:rsidRPr="00DE768C">
        <w:rPr>
          <w:rFonts w:ascii="Arial" w:hAnsi="Arial" w:cs="Arial"/>
          <w:i/>
          <w:iCs/>
        </w:rPr>
        <w:t>5.Which services influence churn?</w:t>
      </w:r>
    </w:p>
    <w:p w14:paraId="18465E04" w14:textId="1A382809" w:rsidR="00DE768C" w:rsidRPr="00DE768C" w:rsidRDefault="00DE768C" w:rsidP="00DE768C">
      <w:pPr>
        <w:rPr>
          <w:rFonts w:ascii="Arial" w:hAnsi="Arial" w:cs="Arial"/>
          <w:i/>
          <w:iCs/>
        </w:rPr>
      </w:pPr>
      <w:r w:rsidRPr="00DE768C">
        <w:rPr>
          <w:rFonts w:ascii="Arial" w:hAnsi="Arial" w:cs="Arial"/>
          <w:i/>
          <w:iCs/>
        </w:rPr>
        <w:t>6.Which payment methods have higher churn?</w:t>
      </w:r>
    </w:p>
    <w:p w14:paraId="5E9190C0" w14:textId="6B2F1816" w:rsidR="00DE768C" w:rsidRPr="00DE768C" w:rsidRDefault="00DE768C" w:rsidP="00DE768C">
      <w:pPr>
        <w:rPr>
          <w:rFonts w:ascii="Arial" w:hAnsi="Arial" w:cs="Arial"/>
          <w:i/>
          <w:iCs/>
        </w:rPr>
      </w:pPr>
      <w:r w:rsidRPr="00DE768C">
        <w:rPr>
          <w:rFonts w:ascii="Arial" w:hAnsi="Arial" w:cs="Arial"/>
          <w:i/>
          <w:iCs/>
        </w:rPr>
        <w:t>7.What actions should management take?</w:t>
      </w:r>
    </w:p>
    <w:p w14:paraId="116AF2AA" w14:textId="77777777" w:rsidR="00DE768C" w:rsidRPr="00DE768C" w:rsidRDefault="00DE768C" w:rsidP="00DE768C">
      <w:pPr>
        <w:rPr>
          <w:rFonts w:ascii="Arial" w:hAnsi="Arial" w:cs="Arial"/>
          <w:i/>
          <w:iCs/>
        </w:rPr>
      </w:pPr>
    </w:p>
    <w:p w14:paraId="4EEC2039" w14:textId="77777777" w:rsidR="00DE768C" w:rsidRPr="009027E0" w:rsidRDefault="00DE768C" w:rsidP="00DE768C">
      <w:pPr>
        <w:rPr>
          <w:rFonts w:ascii="Arial" w:hAnsi="Arial" w:cs="Arial"/>
          <w:b/>
          <w:bCs/>
          <w:i/>
          <w:iCs/>
          <w:sz w:val="28"/>
          <w:szCs w:val="28"/>
        </w:rPr>
      </w:pPr>
      <w:r w:rsidRPr="009027E0">
        <w:rPr>
          <w:rFonts w:ascii="Arial" w:hAnsi="Arial" w:cs="Arial"/>
          <w:b/>
          <w:bCs/>
          <w:i/>
          <w:iCs/>
          <w:sz w:val="28"/>
          <w:szCs w:val="28"/>
        </w:rPr>
        <w:t>5. Approach</w:t>
      </w:r>
    </w:p>
    <w:p w14:paraId="12A85965" w14:textId="539D1AF3" w:rsidR="00DE768C" w:rsidRPr="00655025" w:rsidRDefault="00DE768C" w:rsidP="00DE768C">
      <w:pPr>
        <w:rPr>
          <w:rFonts w:ascii="Arial" w:hAnsi="Arial" w:cs="Arial"/>
          <w:i/>
          <w:iCs/>
        </w:rPr>
      </w:pPr>
      <w:r w:rsidRPr="00DE768C">
        <w:rPr>
          <w:rFonts w:ascii="Arial" w:hAnsi="Arial" w:cs="Arial"/>
          <w:i/>
          <w:iCs/>
        </w:rPr>
        <w:t>The analysis proceeded in five stages: inspecting and cleaning the dataset for quality issues; exploring the data visually to answer the business questions above; synthesising the findings into insights, risks and opportunities; translating these into concrete recommendations; and presenting the findings professionally to stakeholders.</w:t>
      </w:r>
    </w:p>
    <w:sectPr w:rsidR="00DE768C" w:rsidRPr="006550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A5FF7"/>
    <w:multiLevelType w:val="hybridMultilevel"/>
    <w:tmpl w:val="EBAA68C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3AFE5C0C"/>
    <w:multiLevelType w:val="hybridMultilevel"/>
    <w:tmpl w:val="959E767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3EC72436"/>
    <w:multiLevelType w:val="hybridMultilevel"/>
    <w:tmpl w:val="7D7C98F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57872A46"/>
    <w:multiLevelType w:val="hybridMultilevel"/>
    <w:tmpl w:val="5E1A9BE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526918111">
    <w:abstractNumId w:val="3"/>
  </w:num>
  <w:num w:numId="2" w16cid:durableId="2095273634">
    <w:abstractNumId w:val="2"/>
  </w:num>
  <w:num w:numId="3" w16cid:durableId="1595894817">
    <w:abstractNumId w:val="0"/>
  </w:num>
  <w:num w:numId="4" w16cid:durableId="548610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AA7"/>
    <w:rsid w:val="0001492F"/>
    <w:rsid w:val="00195AB5"/>
    <w:rsid w:val="002B2106"/>
    <w:rsid w:val="00346BDE"/>
    <w:rsid w:val="004825E0"/>
    <w:rsid w:val="00496E91"/>
    <w:rsid w:val="004F7E4D"/>
    <w:rsid w:val="00655025"/>
    <w:rsid w:val="00655A93"/>
    <w:rsid w:val="008A493C"/>
    <w:rsid w:val="009027E0"/>
    <w:rsid w:val="00C81AA7"/>
    <w:rsid w:val="00D834B0"/>
    <w:rsid w:val="00D83CF2"/>
    <w:rsid w:val="00DE768C"/>
    <w:rsid w:val="00F16CF8"/>
    <w:rsid w:val="00F7785B"/>
    <w:rsid w:val="00FC68F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0CA81"/>
  <w15:chartTrackingRefBased/>
  <w15:docId w15:val="{7D22582C-4CE0-456A-9C73-26F90588C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A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1A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1A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A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A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A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A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A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A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A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1A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A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A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A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AA7"/>
    <w:rPr>
      <w:rFonts w:eastAsiaTheme="majorEastAsia" w:cstheme="majorBidi"/>
      <w:color w:val="272727" w:themeColor="text1" w:themeTint="D8"/>
    </w:rPr>
  </w:style>
  <w:style w:type="paragraph" w:styleId="Title">
    <w:name w:val="Title"/>
    <w:basedOn w:val="Normal"/>
    <w:next w:val="Normal"/>
    <w:link w:val="TitleChar"/>
    <w:uiPriority w:val="10"/>
    <w:qFormat/>
    <w:rsid w:val="00C81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AA7"/>
    <w:pPr>
      <w:spacing w:before="160"/>
      <w:jc w:val="center"/>
    </w:pPr>
    <w:rPr>
      <w:i/>
      <w:iCs/>
      <w:color w:val="404040" w:themeColor="text1" w:themeTint="BF"/>
    </w:rPr>
  </w:style>
  <w:style w:type="character" w:customStyle="1" w:styleId="QuoteChar">
    <w:name w:val="Quote Char"/>
    <w:basedOn w:val="DefaultParagraphFont"/>
    <w:link w:val="Quote"/>
    <w:uiPriority w:val="29"/>
    <w:rsid w:val="00C81AA7"/>
    <w:rPr>
      <w:i/>
      <w:iCs/>
      <w:color w:val="404040" w:themeColor="text1" w:themeTint="BF"/>
    </w:rPr>
  </w:style>
  <w:style w:type="paragraph" w:styleId="ListParagraph">
    <w:name w:val="List Paragraph"/>
    <w:basedOn w:val="Normal"/>
    <w:uiPriority w:val="34"/>
    <w:qFormat/>
    <w:rsid w:val="00C81AA7"/>
    <w:pPr>
      <w:ind w:left="720"/>
      <w:contextualSpacing/>
    </w:pPr>
  </w:style>
  <w:style w:type="character" w:styleId="IntenseEmphasis">
    <w:name w:val="Intense Emphasis"/>
    <w:basedOn w:val="DefaultParagraphFont"/>
    <w:uiPriority w:val="21"/>
    <w:qFormat/>
    <w:rsid w:val="00C81AA7"/>
    <w:rPr>
      <w:i/>
      <w:iCs/>
      <w:color w:val="0F4761" w:themeColor="accent1" w:themeShade="BF"/>
    </w:rPr>
  </w:style>
  <w:style w:type="paragraph" w:styleId="IntenseQuote">
    <w:name w:val="Intense Quote"/>
    <w:basedOn w:val="Normal"/>
    <w:next w:val="Normal"/>
    <w:link w:val="IntenseQuoteChar"/>
    <w:uiPriority w:val="30"/>
    <w:qFormat/>
    <w:rsid w:val="00C81A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AA7"/>
    <w:rPr>
      <w:i/>
      <w:iCs/>
      <w:color w:val="0F4761" w:themeColor="accent1" w:themeShade="BF"/>
    </w:rPr>
  </w:style>
  <w:style w:type="character" w:styleId="IntenseReference">
    <w:name w:val="Intense Reference"/>
    <w:basedOn w:val="DefaultParagraphFont"/>
    <w:uiPriority w:val="32"/>
    <w:qFormat/>
    <w:rsid w:val="00C81A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1368</TotalTime>
  <Pages>2</Pages>
  <Words>317</Words>
  <Characters>1813</Characters>
  <Application>Microsoft Office Word</Application>
  <DocSecurity>0</DocSecurity>
  <Lines>15</Lines>
  <Paragraphs>4</Paragraphs>
  <ScaleCrop>false</ScaleCrop>
  <Company/>
  <LinksUpToDate>false</LinksUpToDate>
  <CharactersWithSpaces>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Fency Lebethe</dc:creator>
  <cp:keywords/>
  <dc:description/>
  <cp:lastModifiedBy>Fency Lebethe</cp:lastModifiedBy>
  <cp:revision>17</cp:revision>
  <dcterms:created xsi:type="dcterms:W3CDTF">2026-08-06T19:46:00Z</dcterms:created>
  <dcterms:modified xsi:type="dcterms:W3CDTF">2026-08-07T18:34:00Z</dcterms:modified>
</cp:coreProperties>
</file>