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875" w:firstLineChars="895"/>
        <w:jc w:val="left"/>
        <w:rPr>
          <w:b/>
          <w:sz w:val="32"/>
          <w:szCs w:val="32"/>
        </w:rPr>
      </w:pPr>
      <w:r>
        <w:rPr>
          <w:rFonts w:hint="eastAsia"/>
          <w:b/>
          <w:sz w:val="32"/>
          <w:szCs w:val="32"/>
        </w:rPr>
        <w:t>项目认定书</w:t>
      </w:r>
    </w:p>
    <w:p>
      <w:pPr>
        <w:jc w:val="left"/>
        <w:rPr>
          <w:b/>
          <w:sz w:val="25"/>
          <w:szCs w:val="21"/>
        </w:rPr>
      </w:pPr>
      <w:r>
        <w:rPr>
          <w:rFonts w:hint="eastAsia"/>
          <w:b/>
          <w:sz w:val="25"/>
          <w:szCs w:val="21"/>
        </w:rPr>
        <w:t>负责人承诺：</w:t>
      </w:r>
    </w:p>
    <w:p>
      <w:pPr>
        <w:jc w:val="left"/>
        <w:rPr>
          <w:szCs w:val="21"/>
        </w:rPr>
      </w:pPr>
      <w:r>
        <w:rPr>
          <w:rFonts w:hint="eastAsia"/>
          <w:szCs w:val="21"/>
        </w:rPr>
        <w:t>保证申报</w:t>
      </w:r>
      <w:r>
        <w:rPr>
          <w:szCs w:val="21"/>
        </w:rPr>
        <w:t>内容</w:t>
      </w:r>
      <w:r>
        <w:rPr>
          <w:rFonts w:hint="eastAsia"/>
          <w:szCs w:val="21"/>
        </w:rPr>
        <w:t>的</w:t>
      </w:r>
      <w:r>
        <w:rPr>
          <w:szCs w:val="21"/>
        </w:rPr>
        <w:t>真</w:t>
      </w:r>
      <w:r>
        <w:rPr>
          <w:rFonts w:hint="eastAsia"/>
          <w:szCs w:val="21"/>
        </w:rPr>
        <w:t>实</w:t>
      </w:r>
      <w:r>
        <w:rPr>
          <w:szCs w:val="21"/>
        </w:rPr>
        <w:t>性</w:t>
      </w:r>
      <w:r>
        <w:rPr>
          <w:rFonts w:hint="eastAsia"/>
          <w:szCs w:val="21"/>
        </w:rPr>
        <w:t>；对承担的大学生创新创业训练计划项目，保证</w:t>
      </w:r>
      <w:r>
        <w:rPr>
          <w:szCs w:val="21"/>
        </w:rPr>
        <w:t>严格遵守学校的有关规定，认真开展项目工作，按时报送有关材料</w:t>
      </w:r>
      <w:r>
        <w:rPr>
          <w:rFonts w:hint="eastAsia"/>
          <w:szCs w:val="21"/>
        </w:rPr>
        <w:t>，按项目认定书所确定的预期成果按时结题（项目完成时间为</w:t>
      </w:r>
      <w:r>
        <w:rPr>
          <w:rFonts w:hint="eastAsia" w:asciiTheme="minorEastAsia" w:hAnsiTheme="minorEastAsia" w:eastAsiaTheme="minorEastAsia" w:cstheme="minorEastAsia"/>
          <w:szCs w:val="21"/>
          <w:lang w:val="en-US" w:eastAsia="zh-CN"/>
        </w:rPr>
        <w:t>2020年5月</w:t>
      </w:r>
      <w:r>
        <w:rPr>
          <w:rFonts w:hint="eastAsia" w:asciiTheme="minorEastAsia" w:hAnsiTheme="minorEastAsia" w:eastAsiaTheme="minorEastAsia" w:cstheme="minorEastAsia"/>
          <w:szCs w:val="21"/>
        </w:rPr>
        <w:t>～</w:t>
      </w:r>
      <w:r>
        <w:rPr>
          <w:rFonts w:hint="eastAsia" w:asciiTheme="minorEastAsia" w:hAnsiTheme="minorEastAsia" w:eastAsiaTheme="minorEastAsia" w:cstheme="minorEastAsia"/>
          <w:szCs w:val="21"/>
          <w:lang w:val="en-US" w:eastAsia="zh-CN"/>
        </w:rPr>
        <w:t>2021年5月</w:t>
      </w:r>
      <w:r>
        <w:rPr>
          <w:rFonts w:hint="eastAsia"/>
          <w:szCs w:val="21"/>
        </w:rPr>
        <w:t>）；在项目进行中产生的成果归项目组和天津职业技术师范大学共同所有，取得的专利为职务发明；严格按经费预算使用经费，接受教务处的监督和检查。</w:t>
      </w:r>
    </w:p>
    <w:p>
      <w:pPr>
        <w:jc w:val="left"/>
        <w:rPr>
          <w:szCs w:val="21"/>
        </w:rPr>
      </w:pPr>
      <w:r>
        <w:rPr>
          <w:rFonts w:hint="eastAsia"/>
          <w:szCs w:val="21"/>
        </w:rPr>
        <w:t xml:space="preserve">              </w:t>
      </w:r>
      <w:bookmarkStart w:id="0" w:name="_GoBack"/>
      <w:bookmarkEnd w:id="0"/>
      <w:r>
        <w:rPr>
          <w:rFonts w:hint="eastAsia"/>
          <w:szCs w:val="21"/>
        </w:rPr>
        <w:t xml:space="preserve">      </w:t>
      </w:r>
      <w:r>
        <w:rPr>
          <w:rFonts w:hint="eastAsia" w:ascii="宋体" w:hAnsi="宋体" w:eastAsia="宋体"/>
          <w:szCs w:val="21"/>
        </w:rPr>
        <w:t>○</w:t>
      </w:r>
      <w:r>
        <w:rPr>
          <w:rFonts w:hint="eastAsia"/>
          <w:szCs w:val="21"/>
        </w:rPr>
        <w:t xml:space="preserve">同意          </w:t>
      </w:r>
      <w:r>
        <w:rPr>
          <w:rFonts w:hint="eastAsia" w:ascii="宋体" w:hAnsi="宋体" w:eastAsia="宋体"/>
          <w:szCs w:val="21"/>
        </w:rPr>
        <w:t>○不同意</w:t>
      </w:r>
    </w:p>
    <w:p>
      <w:pPr>
        <w:jc w:val="left"/>
        <w:rPr>
          <w:szCs w:val="21"/>
        </w:rPr>
      </w:pPr>
    </w:p>
    <w:p>
      <w:pPr>
        <w:jc w:val="left"/>
        <w:rPr>
          <w:szCs w:val="21"/>
        </w:rPr>
      </w:pPr>
      <w:r>
        <w:rPr>
          <w:rFonts w:hint="eastAsia"/>
          <w:b/>
          <w:sz w:val="25"/>
          <w:szCs w:val="21"/>
        </w:rPr>
        <w:t>学校批准经费额度：</w:t>
      </w:r>
      <w:r>
        <w:rPr>
          <w:rFonts w:hint="eastAsia"/>
          <w:szCs w:val="21"/>
        </w:rPr>
        <w:t xml:space="preserve">                                 （元）</w:t>
      </w:r>
    </w:p>
    <w:p>
      <w:pPr>
        <w:jc w:val="left"/>
        <w:rPr>
          <w:b/>
          <w:sz w:val="25"/>
          <w:szCs w:val="21"/>
        </w:rPr>
      </w:pPr>
      <w:r>
        <w:rPr>
          <w:rFonts w:hint="eastAsia"/>
          <w:b/>
          <w:sz w:val="25"/>
          <w:szCs w:val="21"/>
        </w:rPr>
        <w:t>项目内容简介</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3" w:hRule="atLeast"/>
        </w:trPr>
        <w:tc>
          <w:tcPr>
            <w:tcW w:w="8296" w:type="dxa"/>
          </w:tcPr>
          <w:p>
            <w:pPr>
              <w:ind w:firstLine="210" w:firstLineChars="100"/>
              <w:rPr>
                <w:rFonts w:hint="eastAsia" w:asciiTheme="minorEastAsia" w:hAnsiTheme="minorEastAsia" w:eastAsiaTheme="minorEastAsia"/>
                <w:szCs w:val="21"/>
              </w:rPr>
            </w:pPr>
            <w:r>
              <w:rPr>
                <w:rFonts w:hint="eastAsia" w:asciiTheme="minorEastAsia" w:hAnsiTheme="minorEastAsia" w:eastAsiaTheme="minorEastAsia"/>
                <w:szCs w:val="21"/>
              </w:rPr>
              <w:t>本项目是基于四旋翼和人脸识别及机械臂的创新型跨平台项目，具有如下创新点：</w:t>
            </w:r>
          </w:p>
          <w:p>
            <w:pPr>
              <w:pStyle w:val="11"/>
              <w:numPr>
                <w:ilvl w:val="0"/>
                <w:numId w:val="1"/>
              </w:numPr>
              <w:ind w:firstLineChars="0"/>
              <w:rPr>
                <w:rFonts w:hint="eastAsia" w:asciiTheme="minorEastAsia" w:hAnsiTheme="minorEastAsia" w:eastAsiaTheme="minorEastAsia"/>
                <w:szCs w:val="21"/>
              </w:rPr>
            </w:pPr>
            <w:r>
              <w:rPr>
                <w:rFonts w:hint="eastAsia" w:asciiTheme="minorEastAsia" w:hAnsiTheme="minorEastAsia" w:eastAsiaTheme="minorEastAsia"/>
                <w:b/>
                <w:szCs w:val="21"/>
              </w:rPr>
              <w:t>机动性</w:t>
            </w:r>
            <w:r>
              <w:rPr>
                <w:rFonts w:hint="eastAsia" w:asciiTheme="minorEastAsia" w:hAnsiTheme="minorEastAsia" w:eastAsiaTheme="minorEastAsia"/>
                <w:szCs w:val="21"/>
              </w:rPr>
              <w:t>。相比于同等功能的陆地机器人采用四旋翼可以使机器人完成更复杂的任务，且可以大大提高效率。</w:t>
            </w:r>
          </w:p>
          <w:p>
            <w:pPr>
              <w:pStyle w:val="11"/>
              <w:numPr>
                <w:ilvl w:val="0"/>
                <w:numId w:val="1"/>
              </w:numPr>
              <w:ind w:firstLineChars="0"/>
              <w:rPr>
                <w:rFonts w:hint="eastAsia" w:asciiTheme="minorEastAsia" w:hAnsiTheme="minorEastAsia" w:eastAsiaTheme="minorEastAsia"/>
                <w:szCs w:val="21"/>
              </w:rPr>
            </w:pPr>
            <w:r>
              <w:rPr>
                <w:rFonts w:hint="eastAsia" w:asciiTheme="minorEastAsia" w:hAnsiTheme="minorEastAsia" w:eastAsiaTheme="minorEastAsia"/>
                <w:b/>
                <w:szCs w:val="21"/>
              </w:rPr>
              <w:t>智能性和先进性</w:t>
            </w:r>
            <w:r>
              <w:rPr>
                <w:rFonts w:hint="eastAsia" w:asciiTheme="minorEastAsia" w:hAnsiTheme="minorEastAsia" w:eastAsiaTheme="minorEastAsia"/>
                <w:szCs w:val="21"/>
              </w:rPr>
              <w:t>。项目采用成熟的视觉识别模块对目标物体进行识别，并配合其他模块做出反应。特别是在计算机视觉方面的日渐成熟的今天，使项目具有进步和扩展的可能</w:t>
            </w:r>
          </w:p>
          <w:p>
            <w:pPr>
              <w:pStyle w:val="11"/>
              <w:numPr>
                <w:ilvl w:val="0"/>
                <w:numId w:val="1"/>
              </w:numPr>
              <w:ind w:firstLineChars="0"/>
              <w:rPr>
                <w:rFonts w:hint="eastAsia" w:asciiTheme="minorEastAsia" w:hAnsiTheme="minorEastAsia" w:eastAsiaTheme="minorEastAsia"/>
                <w:szCs w:val="21"/>
              </w:rPr>
            </w:pPr>
            <w:r>
              <w:rPr>
                <w:rFonts w:hint="eastAsia" w:asciiTheme="minorEastAsia" w:hAnsiTheme="minorEastAsia" w:eastAsiaTheme="minorEastAsia"/>
                <w:b/>
                <w:szCs w:val="21"/>
              </w:rPr>
              <w:t>独立化</w:t>
            </w:r>
            <w:r>
              <w:rPr>
                <w:rFonts w:hint="eastAsia" w:asciiTheme="minorEastAsia" w:hAnsiTheme="minorEastAsia" w:eastAsiaTheme="minorEastAsia"/>
                <w:szCs w:val="21"/>
              </w:rPr>
              <w:t>。项目采用机械臂对视觉模块识别到的目标进行抓取，可以完全实现独立化，解决了以往类似性质四旋翼机器人半人工的状态，完全解放人类的双手让机器人完全执行任务。</w:t>
            </w:r>
          </w:p>
          <w:p>
            <w:pPr>
              <w:pStyle w:val="11"/>
              <w:numPr>
                <w:ilvl w:val="0"/>
                <w:numId w:val="1"/>
              </w:numPr>
              <w:ind w:firstLineChars="0"/>
              <w:rPr>
                <w:rFonts w:hint="eastAsia" w:asciiTheme="minorEastAsia" w:hAnsiTheme="minorEastAsia" w:eastAsiaTheme="minorEastAsia"/>
                <w:szCs w:val="21"/>
              </w:rPr>
            </w:pPr>
            <w:r>
              <w:rPr>
                <w:rFonts w:hint="eastAsia" w:asciiTheme="minorEastAsia" w:hAnsiTheme="minorEastAsia" w:eastAsiaTheme="minorEastAsia"/>
                <w:b/>
                <w:szCs w:val="21"/>
              </w:rPr>
              <w:t>模块化。</w:t>
            </w:r>
            <w:r>
              <w:rPr>
                <w:rFonts w:hint="eastAsia" w:asciiTheme="minorEastAsia" w:hAnsiTheme="minorEastAsia" w:eastAsiaTheme="minorEastAsia"/>
                <w:szCs w:val="21"/>
              </w:rPr>
              <w:t>整体采用的是模块化的设计，在设计调试维护都有着极大的便利性。用户可以根据需求定制其服务产品以满足不同人群的需求，同时模块化设计也有助于降低成本，提高性价比</w:t>
            </w:r>
            <w:r>
              <w:rPr>
                <w:rFonts w:hint="eastAsia" w:asciiTheme="minorEastAsia" w:hAnsiTheme="minorEastAsia"/>
                <w:szCs w:val="21"/>
                <w:lang w:eastAsia="zh-CN"/>
              </w:rPr>
              <w:t>。</w:t>
            </w:r>
          </w:p>
          <w:p>
            <w:pPr>
              <w:jc w:val="left"/>
              <w:rPr>
                <w:szCs w:val="21"/>
              </w:rPr>
            </w:pPr>
          </w:p>
        </w:tc>
      </w:tr>
    </w:tbl>
    <w:p>
      <w:pPr>
        <w:jc w:val="left"/>
        <w:rPr>
          <w:szCs w:val="21"/>
        </w:rPr>
      </w:pPr>
    </w:p>
    <w:p>
      <w:pPr>
        <w:jc w:val="left"/>
        <w:rPr>
          <w:b/>
          <w:sz w:val="25"/>
          <w:szCs w:val="21"/>
        </w:rPr>
      </w:pPr>
      <w:r>
        <w:rPr>
          <w:rFonts w:hint="eastAsia"/>
          <w:b/>
          <w:sz w:val="25"/>
          <w:szCs w:val="21"/>
        </w:rPr>
        <w:t>研究方案</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5" w:hRule="atLeast"/>
        </w:trPr>
        <w:tc>
          <w:tcPr>
            <w:tcW w:w="8296" w:type="dxa"/>
          </w:tcPr>
          <w:p>
            <w:pPr>
              <w:ind w:firstLine="422" w:firstLineChars="200"/>
              <w:rPr>
                <w:rFonts w:asciiTheme="minorEastAsia" w:hAnsiTheme="minorEastAsia" w:eastAsiaTheme="minorEastAsia"/>
                <w:b/>
                <w:szCs w:val="21"/>
              </w:rPr>
            </w:pPr>
            <w:r>
              <w:rPr>
                <w:rFonts w:asciiTheme="minorEastAsia" w:hAnsiTheme="minorEastAsia" w:eastAsiaTheme="minorEastAsia"/>
                <w:b/>
                <w:szCs w:val="21"/>
              </w:rPr>
              <w:t>1</w:t>
            </w:r>
            <w:r>
              <w:rPr>
                <w:rFonts w:hint="eastAsia" w:asciiTheme="minorEastAsia" w:hAnsiTheme="minorEastAsia" w:eastAsiaTheme="minorEastAsia"/>
                <w:b/>
                <w:szCs w:val="21"/>
              </w:rPr>
              <w:t>、项目研究背景</w:t>
            </w:r>
          </w:p>
          <w:p>
            <w:pPr>
              <w:ind w:firstLine="420" w:firstLineChars="200"/>
              <w:rPr>
                <w:rFonts w:asciiTheme="minorEastAsia" w:hAnsiTheme="minorEastAsia" w:eastAsiaTheme="minorEastAsia"/>
                <w:b/>
                <w:szCs w:val="21"/>
              </w:rPr>
            </w:pPr>
            <w:r>
              <w:rPr>
                <w:rFonts w:hint="eastAsia" w:asciiTheme="minorEastAsia" w:hAnsiTheme="minorEastAsia" w:eastAsiaTheme="minorEastAsia"/>
                <w:szCs w:val="21"/>
              </w:rPr>
              <w:t>近年来随着人类社会的发展，技术越来越方便人们的生活，新兴技术的应用对于社会生产力的提升是巨大的，而无人机技术的应用可以使人的生产生活效率大大提高。近年来，无人机技术在日常生活中多见于航拍等场合。其他公司等推出的无人机送货服务也均是基于有人类辅助完成的前提下。而本项目运用图像识别对物体进行识别后抓取，优化了同等功能陆地机器人助手活动性差的缺点，采用机械臂解决了其他无人机服务机器人无法独立完成任务的问题。这里例举亚马逊公司的四旋翼送货机器人，此机器人在装载货物和送货时均需要人工进行货物的运送装载和人工的卸货，而本项目中机器人可进行目标物品的识别抓取，可通过人脸识别确定收货人身份后自主卸货，极大的优化了项目的完成，节省可时间人力成本。可应用于个人的家用与企业服务，具有良好的市场前景。</w:t>
            </w:r>
          </w:p>
          <w:p>
            <w:pPr>
              <w:ind w:firstLine="422" w:firstLineChars="200"/>
              <w:rPr>
                <w:rFonts w:asciiTheme="minorEastAsia" w:hAnsiTheme="minorEastAsia" w:eastAsiaTheme="minorEastAsia"/>
                <w:b/>
                <w:szCs w:val="21"/>
              </w:rPr>
            </w:pPr>
            <w:r>
              <w:rPr>
                <w:rFonts w:hint="eastAsia" w:asciiTheme="minorEastAsia" w:hAnsiTheme="minorEastAsia" w:eastAsiaTheme="minorEastAsia"/>
                <w:b/>
                <w:szCs w:val="21"/>
              </w:rPr>
              <w:t>2、项目研究目标及主要内容</w:t>
            </w:r>
          </w:p>
          <w:p>
            <w:pPr>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1）通过对于四旋翼飞行器的软件硬件开发，使四旋翼能够完成稳定的飞行任务。首先要先解决四旋翼飞行控制器的硬件电路设计，保障系统长期运行的稳定性。其次是软件仿真部分的调试，需要用到PID算法，故需要借助仿真工具对其进行仿真调参，保证系统在运行时候的平稳与姿态改变的响应速度。</w:t>
            </w:r>
          </w:p>
          <w:p>
            <w:pPr>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2）对机械臂进行仿真和开发和机械结构的设计，以达成能对目标物体较准确的抓取。这里主要解决的就是其机械结构如何优化可以使得对物体抓取的牢固度最大化，以及通过MatLab仿真的方式对机械臂自由度的调试开发。</w:t>
            </w:r>
          </w:p>
          <w:p>
            <w:pPr>
              <w:ind w:firstLine="420" w:firstLineChars="200"/>
              <w:rPr>
                <w:rFonts w:hint="eastAsia" w:asciiTheme="minorEastAsia" w:hAnsiTheme="minorEastAsia" w:eastAsiaTheme="minorEastAsia"/>
                <w:b/>
                <w:szCs w:val="21"/>
              </w:rPr>
            </w:pPr>
            <w:r>
              <w:rPr>
                <w:rFonts w:hint="eastAsia" w:asciiTheme="minorEastAsia" w:hAnsiTheme="minorEastAsia" w:eastAsiaTheme="minorEastAsia"/>
                <w:szCs w:val="21"/>
              </w:rPr>
              <w:t>（3）对图像处理模块进行开发，以实现对于抓取物的准确识别。此环节主要的研究内容就使在有限的嵌入式微处理器资源下进行数据集的运算，在基于成熟的OpenCV库的参与下，最大化的优化代码的质量，增加物体识别的可靠性和准确性。</w:t>
            </w:r>
            <w:r>
              <w:rPr>
                <w:rFonts w:hint="eastAsia" w:asciiTheme="minorEastAsia" w:hAnsiTheme="minorEastAsia" w:eastAsiaTheme="minorEastAsia"/>
                <w:b/>
                <w:szCs w:val="21"/>
              </w:rPr>
              <w:t xml:space="preserve">  </w:t>
            </w:r>
          </w:p>
          <w:p>
            <w:pPr>
              <w:ind w:firstLine="420" w:firstLineChars="200"/>
              <w:rPr>
                <w:rFonts w:hint="eastAsia" w:asciiTheme="minorEastAsia" w:hAnsiTheme="minorEastAsia" w:eastAsiaTheme="minorEastAsia"/>
                <w:szCs w:val="21"/>
              </w:rPr>
            </w:pPr>
            <w:r>
              <w:rPr>
                <w:rFonts w:hint="eastAsia" w:asciiTheme="minorEastAsia" w:hAnsiTheme="minorEastAsia" w:eastAsiaTheme="minorEastAsia"/>
                <w:szCs w:val="21"/>
              </w:rPr>
              <w:t>（4）对整体功能进行联调，在单个完成功能后需要对项目功能进行整合，优化各模块代码之间的耦合。</w:t>
            </w:r>
          </w:p>
          <w:p>
            <w:pPr>
              <w:ind w:firstLine="420"/>
              <w:rPr>
                <w:rFonts w:asciiTheme="minorEastAsia" w:hAnsiTheme="minorEastAsia" w:eastAsiaTheme="minorEastAsia"/>
                <w:b/>
                <w:szCs w:val="21"/>
              </w:rPr>
            </w:pPr>
            <w:r>
              <w:rPr>
                <w:rFonts w:hint="eastAsia" w:asciiTheme="minorEastAsia" w:hAnsiTheme="minorEastAsia" w:eastAsiaTheme="minorEastAsia"/>
                <w:b/>
                <w:szCs w:val="21"/>
              </w:rPr>
              <w:t>3、项目创新特色概述</w:t>
            </w:r>
          </w:p>
          <w:p>
            <w:pPr>
              <w:ind w:firstLine="420"/>
              <w:rPr>
                <w:rFonts w:asciiTheme="minorEastAsia" w:hAnsiTheme="minorEastAsia" w:eastAsiaTheme="minorEastAsia"/>
                <w:szCs w:val="21"/>
              </w:rPr>
            </w:pPr>
            <w:r>
              <w:rPr>
                <w:rFonts w:hint="eastAsia" w:asciiTheme="minorEastAsia" w:hAnsiTheme="minorEastAsia" w:eastAsiaTheme="minorEastAsia"/>
                <w:szCs w:val="21"/>
              </w:rPr>
              <w:t>（1）项目使用四旋翼无人机进行机动，相比于市面上的陆地机器人机动性更强，速度更快，可以完成更复杂的任务。</w:t>
            </w:r>
          </w:p>
          <w:p>
            <w:pPr>
              <w:ind w:firstLine="420"/>
              <w:rPr>
                <w:rFonts w:hint="eastAsia" w:asciiTheme="minorEastAsia" w:hAnsiTheme="minorEastAsia" w:eastAsiaTheme="minorEastAsia"/>
                <w:szCs w:val="21"/>
              </w:rPr>
            </w:pPr>
            <w:r>
              <w:rPr>
                <w:rFonts w:hint="eastAsia" w:asciiTheme="minorEastAsia" w:hAnsiTheme="minorEastAsia" w:eastAsiaTheme="minorEastAsia"/>
                <w:szCs w:val="21"/>
              </w:rPr>
              <w:t>（2）项目使用图像识别和机械臂来实现对于物体的识别抓取，实现任务的无人辅助化，相比于现在已有的类似功能四旋翼来说更具有独立性</w:t>
            </w:r>
          </w:p>
          <w:p>
            <w:pPr>
              <w:ind w:firstLine="420"/>
              <w:rPr>
                <w:rFonts w:hint="eastAsia" w:asciiTheme="minorEastAsia" w:hAnsiTheme="minorEastAsia" w:eastAsiaTheme="minorEastAsia"/>
                <w:szCs w:val="21"/>
              </w:rPr>
            </w:pPr>
            <w:r>
              <w:rPr>
                <w:rFonts w:hint="eastAsia" w:asciiTheme="minorEastAsia" w:hAnsiTheme="minorEastAsia" w:eastAsiaTheme="minorEastAsia"/>
                <w:szCs w:val="21"/>
              </w:rPr>
              <w:t>（3）采用主—从控制器分布式控制架构，由主飞行控制器对系统整体运行逻辑进行控制，单独的高算力视觉控制器进行图像处理减轻了主控制器的运算压力，保证了系统的响应速度和低时延。并通过板级通讯协议进行模块间的通讯，采取一定的滤波算法减轻信息传输时系统运行的噪声对系统的影响</w:t>
            </w:r>
          </w:p>
          <w:p>
            <w:pPr>
              <w:ind w:firstLine="420"/>
              <w:rPr>
                <w:rFonts w:hint="eastAsia" w:asciiTheme="minorEastAsia" w:hAnsiTheme="minorEastAsia" w:eastAsiaTheme="minorEastAsia"/>
                <w:szCs w:val="21"/>
              </w:rPr>
            </w:pPr>
            <w:r>
              <w:rPr>
                <w:rFonts w:hint="eastAsia" w:asciiTheme="minorEastAsia" w:hAnsiTheme="minorEastAsia" w:eastAsiaTheme="minorEastAsia"/>
                <w:szCs w:val="21"/>
              </w:rPr>
              <w:t>（4）算法上采用的MPU6050官方的DMP解算算法，配合Kalman Filer算法对处在连续变化中的系统状态进行位置的预测，从而有效减小环境噪声对系统的影响。PID算法对系统姿态进行优化控制，保证飞行器飞行过程中的稳定。</w:t>
            </w:r>
          </w:p>
          <w:p>
            <w:pPr>
              <w:pStyle w:val="11"/>
              <w:numPr>
                <w:ilvl w:val="0"/>
                <w:numId w:val="2"/>
              </w:numPr>
              <w:ind w:firstLineChars="0"/>
              <w:rPr>
                <w:rFonts w:asciiTheme="minorEastAsia" w:hAnsiTheme="minorEastAsia" w:eastAsiaTheme="minorEastAsia"/>
                <w:b/>
                <w:szCs w:val="21"/>
              </w:rPr>
            </w:pPr>
            <w:r>
              <w:rPr>
                <w:rFonts w:hint="eastAsia" w:asciiTheme="minorEastAsia" w:hAnsiTheme="minorEastAsia" w:eastAsiaTheme="minorEastAsia"/>
                <w:b/>
                <w:szCs w:val="21"/>
              </w:rPr>
              <w:t>项目研究技术路线</w:t>
            </w:r>
          </w:p>
          <w:p>
            <w:pPr>
              <w:pStyle w:val="11"/>
              <w:numPr>
                <w:ilvl w:val="0"/>
                <w:numId w:val="3"/>
              </w:numPr>
              <w:ind w:firstLineChars="0"/>
              <w:rPr>
                <w:rFonts w:asciiTheme="minorEastAsia" w:hAnsiTheme="minorEastAsia" w:eastAsiaTheme="minorEastAsia"/>
                <w:szCs w:val="21"/>
              </w:rPr>
            </w:pPr>
            <w:r>
              <w:rPr>
                <w:rFonts w:hint="eastAsia" w:asciiTheme="minorEastAsia" w:hAnsiTheme="minorEastAsia" w:eastAsiaTheme="minorEastAsia"/>
                <w:szCs w:val="21"/>
              </w:rPr>
              <w:t>硬件电路设计</w:t>
            </w:r>
          </w:p>
          <w:p>
            <w:pPr>
              <w:ind w:firstLine="1050" w:firstLineChars="500"/>
              <w:jc w:val="left"/>
              <w:rPr>
                <w:rFonts w:asciiTheme="minorEastAsia" w:hAnsiTheme="minorEastAsia" w:eastAsiaTheme="minorEastAsia"/>
                <w:szCs w:val="21"/>
              </w:rPr>
            </w:pPr>
            <w:r>
              <w:drawing>
                <wp:inline distT="0" distB="0" distL="0" distR="0">
                  <wp:extent cx="3968115" cy="3314700"/>
                  <wp:effectExtent l="0" t="0" r="952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78059" cy="3322877"/>
                          </a:xfrm>
                          <a:prstGeom prst="rect">
                            <a:avLst/>
                          </a:prstGeom>
                        </pic:spPr>
                      </pic:pic>
                    </a:graphicData>
                  </a:graphic>
                </wp:inline>
              </w:drawing>
            </w:r>
          </w:p>
          <w:p>
            <w:pPr>
              <w:pStyle w:val="11"/>
              <w:ind w:left="1140" w:leftChars="543" w:firstLine="1800" w:firstLineChars="1000"/>
              <w:rPr>
                <w:rFonts w:asciiTheme="minorEastAsia" w:hAnsiTheme="minorEastAsia" w:eastAsiaTheme="minorEastAsia"/>
                <w:sz w:val="18"/>
                <w:szCs w:val="18"/>
              </w:rPr>
            </w:pPr>
            <w:r>
              <w:rPr>
                <w:rFonts w:hint="eastAsia" w:asciiTheme="minorEastAsia" w:hAnsiTheme="minorEastAsia" w:eastAsiaTheme="minorEastAsia"/>
                <w:sz w:val="18"/>
                <w:szCs w:val="18"/>
              </w:rPr>
              <w:t>图一 项目硬件电路设计框图</w:t>
            </w:r>
          </w:p>
          <w:p>
            <w:pPr>
              <w:rPr>
                <w:rFonts w:asciiTheme="minorEastAsia" w:hAnsiTheme="minorEastAsia" w:eastAsiaTheme="minorEastAsia"/>
                <w:szCs w:val="21"/>
              </w:rPr>
            </w:pPr>
            <w:r>
              <w:rPr>
                <w:rFonts w:hint="eastAsia" w:asciiTheme="minorEastAsia" w:hAnsiTheme="minorEastAsia" w:eastAsiaTheme="minorEastAsia"/>
                <w:szCs w:val="21"/>
              </w:rPr>
              <w:t xml:space="preserve"> </w:t>
            </w:r>
          </w:p>
          <w:p>
            <w:pPr>
              <w:pStyle w:val="11"/>
              <w:numPr>
                <w:ilvl w:val="0"/>
                <w:numId w:val="4"/>
              </w:numPr>
              <w:spacing w:before="120" w:beforeLines="50"/>
              <w:ind w:firstLineChars="0"/>
              <w:rPr>
                <w:rFonts w:asciiTheme="minorEastAsia" w:hAnsiTheme="minorEastAsia" w:eastAsiaTheme="minorEastAsia"/>
                <w:szCs w:val="21"/>
              </w:rPr>
            </w:pPr>
            <w:r>
              <w:rPr>
                <w:rFonts w:hint="eastAsia" w:asciiTheme="minorEastAsia" w:hAnsiTheme="minorEastAsia" w:eastAsiaTheme="minorEastAsia"/>
                <w:szCs w:val="21"/>
              </w:rPr>
              <w:t>主控制器简介</w:t>
            </w:r>
          </w:p>
          <w:p>
            <w:pPr>
              <w:pStyle w:val="11"/>
              <w:spacing w:before="120" w:beforeLines="50"/>
              <w:ind w:left="779" w:leftChars="371" w:firstLine="0" w:firstLineChars="0"/>
              <w:rPr>
                <w:rFonts w:asciiTheme="minorEastAsia" w:hAnsiTheme="minorEastAsia" w:eastAsiaTheme="minorEastAsia"/>
                <w:szCs w:val="21"/>
              </w:rPr>
            </w:pPr>
            <w:r>
              <w:rPr>
                <w:rFonts w:hint="eastAsia" w:asciiTheme="minorEastAsia" w:hAnsiTheme="minorEastAsia" w:eastAsiaTheme="minorEastAsia"/>
                <w:szCs w:val="21"/>
              </w:rPr>
              <w:t>项目以STM32F407VGT6作为四旋翼飞行控制器的主控，该单片机是基于ARM架构Cortex—M4的32位处理器。其主频可以达到168MHZ，M4内核具有浮点运算单元（FPU），支持所有的ARM单精度数据处理指令和数据类型。具有片上资源丰富，运算速度强劲等特点，可以满足项目的需要。</w:t>
            </w:r>
          </w:p>
          <w:p>
            <w:pPr>
              <w:pStyle w:val="11"/>
              <w:numPr>
                <w:ilvl w:val="0"/>
                <w:numId w:val="4"/>
              </w:numPr>
              <w:spacing w:before="120" w:beforeLines="50"/>
              <w:ind w:firstLineChars="0"/>
              <w:rPr>
                <w:rFonts w:asciiTheme="minorEastAsia" w:hAnsiTheme="minorEastAsia" w:eastAsiaTheme="minorEastAsia"/>
                <w:szCs w:val="21"/>
              </w:rPr>
            </w:pPr>
            <w:r>
              <w:rPr>
                <w:rFonts w:hint="eastAsia" w:asciiTheme="minorEastAsia" w:hAnsiTheme="minorEastAsia" w:eastAsiaTheme="minorEastAsia"/>
                <w:szCs w:val="21"/>
              </w:rPr>
              <w:t>电源管理</w:t>
            </w:r>
          </w:p>
          <w:p>
            <w:pPr>
              <w:pStyle w:val="11"/>
              <w:spacing w:before="120" w:beforeLines="50"/>
              <w:ind w:left="780" w:firstLine="0" w:firstLineChars="0"/>
              <w:rPr>
                <w:rFonts w:asciiTheme="minorEastAsia" w:hAnsiTheme="minorEastAsia" w:eastAsiaTheme="minorEastAsia"/>
                <w:szCs w:val="21"/>
              </w:rPr>
            </w:pPr>
            <w:r>
              <w:rPr>
                <w:rFonts w:hint="eastAsia" w:asciiTheme="minorEastAsia" w:hAnsiTheme="minorEastAsia" w:eastAsiaTheme="minorEastAsia"/>
                <w:szCs w:val="21"/>
              </w:rPr>
              <w:t>项目采用航模电池对系统进行供电，使用LDO电源模块对输入电压进行降压，使系统中各个器件能够正常的工作。其中采用LDO电源模块可以起到良好的稳压及降压作用，其输出电压波纹小系统更加稳定。</w:t>
            </w:r>
          </w:p>
          <w:p>
            <w:pPr>
              <w:pStyle w:val="11"/>
              <w:numPr>
                <w:ilvl w:val="0"/>
                <w:numId w:val="4"/>
              </w:numPr>
              <w:spacing w:before="120" w:beforeLines="50"/>
              <w:ind w:firstLineChars="0"/>
              <w:rPr>
                <w:rFonts w:asciiTheme="minorEastAsia" w:hAnsiTheme="minorEastAsia" w:eastAsiaTheme="minorEastAsia"/>
                <w:szCs w:val="21"/>
              </w:rPr>
            </w:pPr>
            <w:r>
              <w:rPr>
                <w:rFonts w:hint="eastAsia" w:asciiTheme="minorEastAsia" w:hAnsiTheme="minorEastAsia" w:eastAsiaTheme="minorEastAsia"/>
                <w:szCs w:val="21"/>
              </w:rPr>
              <w:t>动力系统</w:t>
            </w:r>
          </w:p>
          <w:p>
            <w:pPr>
              <w:pStyle w:val="11"/>
              <w:spacing w:before="120" w:beforeLines="50"/>
              <w:ind w:left="741" w:leftChars="353" w:firstLine="0" w:firstLineChars="0"/>
              <w:jc w:val="left"/>
              <w:rPr>
                <w:rFonts w:asciiTheme="minorEastAsia" w:hAnsiTheme="minorEastAsia" w:eastAsiaTheme="minorEastAsia"/>
                <w:szCs w:val="21"/>
              </w:rPr>
            </w:pPr>
            <w:r>
              <w:rPr>
                <w:rFonts w:hint="eastAsia" w:asciiTheme="minorEastAsia" w:hAnsiTheme="minorEastAsia" w:eastAsiaTheme="minorEastAsia"/>
                <w:szCs w:val="21"/>
              </w:rPr>
              <w:t>采用四旋翼专用的无刷电调来驱动空心杯电机，可通过软件的方式实现当电压低于保护阈值时电调自动降低输出功率。同时具有欠压保护，过压保护，过热保护等诸多的电路保护功能。</w:t>
            </w:r>
          </w:p>
          <w:tbl>
            <w:tblPr>
              <w:tblStyle w:val="7"/>
              <w:tblW w:w="6227" w:type="dxa"/>
              <w:tblInd w:w="1447"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843"/>
              <w:gridCol w:w="438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43" w:type="dxa"/>
                </w:tcPr>
                <w:p>
                  <w:pPr>
                    <w:spacing w:before="120" w:beforeLines="50"/>
                    <w:jc w:val="center"/>
                    <w:rPr>
                      <w:rFonts w:hint="eastAsia" w:asciiTheme="minorEastAsia" w:hAnsiTheme="minorEastAsia" w:eastAsiaTheme="minorEastAsia"/>
                      <w:szCs w:val="21"/>
                    </w:rPr>
                  </w:pPr>
                  <w:r>
                    <w:rPr>
                      <w:rFonts w:hint="eastAsia" w:asciiTheme="minorEastAsia" w:hAnsiTheme="minorEastAsia" w:eastAsiaTheme="minorEastAsia"/>
                      <w:szCs w:val="21"/>
                    </w:rPr>
                    <w:t>输出能力</w:t>
                  </w:r>
                </w:p>
              </w:tc>
              <w:tc>
                <w:tcPr>
                  <w:tcW w:w="4384" w:type="dxa"/>
                </w:tcPr>
                <w:p>
                  <w:pPr>
                    <w:spacing w:before="120" w:beforeLines="50"/>
                    <w:jc w:val="center"/>
                    <w:rPr>
                      <w:rFonts w:hint="eastAsia" w:asciiTheme="minorEastAsia" w:hAnsiTheme="minorEastAsia" w:eastAsiaTheme="minorEastAsia"/>
                      <w:szCs w:val="21"/>
                    </w:rPr>
                  </w:pPr>
                  <w:r>
                    <w:rPr>
                      <w:rFonts w:hint="eastAsia" w:asciiTheme="minorEastAsia" w:hAnsiTheme="minorEastAsia" w:eastAsiaTheme="minorEastAsia"/>
                      <w:szCs w:val="21"/>
                    </w:rPr>
                    <w:t>持续电流12AE，短时电流15A（不超过10s）</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43" w:type="dxa"/>
                </w:tcPr>
                <w:p>
                  <w:pPr>
                    <w:spacing w:before="120" w:beforeLines="50"/>
                    <w:jc w:val="center"/>
                    <w:rPr>
                      <w:rFonts w:hint="eastAsia" w:asciiTheme="minorEastAsia" w:hAnsiTheme="minorEastAsia" w:eastAsiaTheme="minorEastAsia"/>
                      <w:color w:val="000000" w:themeColor="text1"/>
                      <w:szCs w:val="21"/>
                      <w14:textFill>
                        <w14:solidFill>
                          <w14:schemeClr w14:val="tx1"/>
                        </w14:solidFill>
                      </w14:textFill>
                    </w:rPr>
                  </w:pPr>
                  <w:r>
                    <w:rPr>
                      <w:rFonts w:hint="eastAsia" w:asciiTheme="minorEastAsia" w:hAnsiTheme="minorEastAsia" w:eastAsiaTheme="minorEastAsia"/>
                      <w:color w:val="000000" w:themeColor="text1"/>
                      <w:szCs w:val="21"/>
                      <w14:textFill>
                        <w14:solidFill>
                          <w14:schemeClr w14:val="tx1"/>
                        </w14:solidFill>
                      </w14:textFill>
                    </w:rPr>
                    <w:t>电源输入</w:t>
                  </w:r>
                </w:p>
              </w:tc>
              <w:tc>
                <w:tcPr>
                  <w:tcW w:w="4384" w:type="dxa"/>
                </w:tcPr>
                <w:p>
                  <w:pPr>
                    <w:spacing w:before="120" w:beforeLines="50"/>
                    <w:jc w:val="center"/>
                    <w:rPr>
                      <w:rFonts w:hint="eastAsia" w:asciiTheme="minorEastAsia" w:hAnsiTheme="minorEastAsia" w:eastAsiaTheme="minorEastAsia"/>
                      <w:szCs w:val="21"/>
                    </w:rPr>
                  </w:pPr>
                  <w:r>
                    <w:rPr>
                      <w:rFonts w:hint="eastAsia" w:asciiTheme="minorEastAsia" w:hAnsiTheme="minorEastAsia" w:eastAsiaTheme="minorEastAsia"/>
                      <w:szCs w:val="21"/>
                    </w:rPr>
                    <w:t>2—3节锂电池组</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43" w:type="dxa"/>
                </w:tcPr>
                <w:p>
                  <w:pPr>
                    <w:spacing w:before="120" w:beforeLines="50"/>
                    <w:jc w:val="center"/>
                    <w:rPr>
                      <w:rFonts w:hint="eastAsia" w:asciiTheme="minorEastAsia" w:hAnsiTheme="minorEastAsia" w:eastAsiaTheme="minorEastAsia"/>
                      <w:szCs w:val="21"/>
                    </w:rPr>
                  </w:pPr>
                  <w:r>
                    <w:rPr>
                      <w:rFonts w:hint="eastAsia" w:asciiTheme="minorEastAsia" w:hAnsiTheme="minorEastAsia" w:eastAsiaTheme="minorEastAsia"/>
                      <w:szCs w:val="21"/>
                    </w:rPr>
                    <w:t>BEC输出</w:t>
                  </w:r>
                </w:p>
              </w:tc>
              <w:tc>
                <w:tcPr>
                  <w:tcW w:w="4384" w:type="dxa"/>
                </w:tcPr>
                <w:p>
                  <w:pPr>
                    <w:spacing w:before="120" w:beforeLines="50"/>
                    <w:jc w:val="center"/>
                    <w:rPr>
                      <w:rFonts w:hint="eastAsia" w:asciiTheme="minorEastAsia" w:hAnsiTheme="minorEastAsia" w:eastAsiaTheme="minorEastAsia"/>
                      <w:szCs w:val="21"/>
                    </w:rPr>
                  </w:pPr>
                  <w:r>
                    <w:rPr>
                      <w:rFonts w:hint="eastAsia" w:asciiTheme="minorEastAsia" w:hAnsiTheme="minorEastAsia" w:eastAsiaTheme="minorEastAsia"/>
                      <w:szCs w:val="21"/>
                    </w:rPr>
                    <w:t>5V@2A（线性稳压模式）</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843" w:type="dxa"/>
                </w:tcPr>
                <w:p>
                  <w:pPr>
                    <w:spacing w:before="120" w:beforeLines="50"/>
                    <w:jc w:val="center"/>
                    <w:rPr>
                      <w:rFonts w:hint="eastAsia" w:asciiTheme="minorEastAsia" w:hAnsiTheme="minorEastAsia" w:eastAsiaTheme="minorEastAsia"/>
                      <w:szCs w:val="21"/>
                    </w:rPr>
                  </w:pPr>
                  <w:r>
                    <w:rPr>
                      <w:rFonts w:hint="eastAsia" w:asciiTheme="minorEastAsia" w:hAnsiTheme="minorEastAsia" w:eastAsiaTheme="minorEastAsia"/>
                      <w:szCs w:val="21"/>
                    </w:rPr>
                    <w:t>最高转速</w:t>
                  </w:r>
                </w:p>
              </w:tc>
              <w:tc>
                <w:tcPr>
                  <w:tcW w:w="4384" w:type="dxa"/>
                </w:tcPr>
                <w:p>
                  <w:pPr>
                    <w:spacing w:before="120" w:beforeLines="50"/>
                    <w:jc w:val="center"/>
                    <w:rPr>
                      <w:rFonts w:hint="eastAsia" w:asciiTheme="minorEastAsia" w:hAnsiTheme="minorEastAsia" w:eastAsiaTheme="minorEastAsia"/>
                      <w:szCs w:val="21"/>
                    </w:rPr>
                  </w:pPr>
                  <w:r>
                    <w:rPr>
                      <w:rFonts w:hint="eastAsia" w:asciiTheme="minorEastAsia" w:hAnsiTheme="minorEastAsia" w:eastAsiaTheme="minorEastAsia"/>
                      <w:szCs w:val="21"/>
                    </w:rPr>
                    <w:t>12极马达35000转/分种</w:t>
                  </w:r>
                </w:p>
              </w:tc>
            </w:tr>
          </w:tbl>
          <w:p>
            <w:pPr>
              <w:spacing w:before="120" w:beforeLines="50"/>
              <w:ind w:firstLine="3360" w:firstLineChars="1600"/>
              <w:rPr>
                <w:rFonts w:asciiTheme="minorEastAsia" w:hAnsiTheme="minorEastAsia" w:eastAsiaTheme="minorEastAsia"/>
                <w:szCs w:val="21"/>
              </w:rPr>
            </w:pPr>
            <w:r>
              <w:rPr>
                <w:rFonts w:hint="eastAsia" w:asciiTheme="minorEastAsia" w:hAnsiTheme="minorEastAsia" w:eastAsiaTheme="minorEastAsia"/>
                <w:szCs w:val="21"/>
              </w:rPr>
              <w:t>表一 电机参数表</w:t>
            </w:r>
          </w:p>
          <w:p>
            <w:pPr>
              <w:pStyle w:val="11"/>
              <w:numPr>
                <w:ilvl w:val="0"/>
                <w:numId w:val="4"/>
              </w:numPr>
              <w:spacing w:before="120" w:beforeLines="50"/>
              <w:ind w:firstLineChars="0"/>
              <w:jc w:val="left"/>
              <w:rPr>
                <w:rFonts w:asciiTheme="minorEastAsia" w:hAnsiTheme="minorEastAsia" w:eastAsiaTheme="minorEastAsia"/>
                <w:szCs w:val="21"/>
              </w:rPr>
            </w:pPr>
            <w:r>
              <w:rPr>
                <w:rFonts w:hint="eastAsia" w:asciiTheme="minorEastAsia" w:hAnsiTheme="minorEastAsia" w:eastAsiaTheme="minorEastAsia"/>
                <w:szCs w:val="21"/>
              </w:rPr>
              <w:t>通讯模块</w:t>
            </w:r>
          </w:p>
          <w:p>
            <w:pPr>
              <w:spacing w:before="120" w:beforeLines="50"/>
              <w:ind w:firstLine="840" w:firstLineChars="400"/>
              <w:jc w:val="left"/>
              <w:rPr>
                <w:rFonts w:asciiTheme="minorEastAsia" w:hAnsiTheme="minorEastAsia" w:eastAsiaTheme="minorEastAsia"/>
                <w:szCs w:val="21"/>
              </w:rPr>
            </w:pPr>
            <w:r>
              <w:rPr>
                <w:rFonts w:hint="eastAsia" w:asciiTheme="minorEastAsia" w:hAnsiTheme="minorEastAsia" w:eastAsiaTheme="minorEastAsia"/>
                <w:szCs w:val="21"/>
              </w:rPr>
              <w:t>采用nRF24L01对四旋翼进行远程的控制，此模块是由Nordic公司研发，工作在2.4GHZ</w:t>
            </w:r>
          </w:p>
          <w:p>
            <w:pPr>
              <w:pStyle w:val="11"/>
              <w:spacing w:before="120" w:beforeLines="50"/>
              <w:ind w:left="780" w:firstLine="0" w:firstLineChars="0"/>
              <w:jc w:val="left"/>
              <w:rPr>
                <w:rFonts w:asciiTheme="minorEastAsia" w:hAnsiTheme="minorEastAsia" w:eastAsiaTheme="minorEastAsia"/>
                <w:szCs w:val="21"/>
              </w:rPr>
            </w:pPr>
            <w:r>
              <w:rPr>
                <w:rFonts w:hint="eastAsia" w:asciiTheme="minorEastAsia" w:hAnsiTheme="minorEastAsia" w:eastAsiaTheme="minorEastAsia"/>
                <w:szCs w:val="21"/>
              </w:rPr>
              <w:t>~2.5GHz的ISM频段的无线收发芯片。具有抗干扰能力强，传输距离远的特点；更具有低功耗，低成本，便于开发的特点。通过该模块可以与上位机通信来实现对于系统的控制。</w:t>
            </w:r>
          </w:p>
          <w:p>
            <w:pPr>
              <w:pStyle w:val="11"/>
              <w:numPr>
                <w:ilvl w:val="0"/>
                <w:numId w:val="4"/>
              </w:numPr>
              <w:spacing w:before="120" w:beforeLines="50"/>
              <w:ind w:firstLineChars="0"/>
              <w:jc w:val="left"/>
              <w:rPr>
                <w:rFonts w:asciiTheme="minorEastAsia" w:hAnsiTheme="minorEastAsia" w:eastAsiaTheme="minorEastAsia"/>
                <w:szCs w:val="21"/>
              </w:rPr>
            </w:pPr>
            <w:r>
              <w:rPr>
                <w:rFonts w:hint="eastAsia" w:asciiTheme="minorEastAsia" w:hAnsiTheme="minorEastAsia" w:eastAsiaTheme="minorEastAsia"/>
                <w:szCs w:val="21"/>
              </w:rPr>
              <w:t>姿态位置检测</w:t>
            </w:r>
          </w:p>
          <w:p>
            <w:pPr>
              <w:pStyle w:val="11"/>
              <w:spacing w:before="120" w:beforeLines="50"/>
              <w:ind w:left="779" w:leftChars="371" w:firstLine="0" w:firstLineChars="0"/>
              <w:jc w:val="left"/>
              <w:rPr>
                <w:rFonts w:asciiTheme="minorEastAsia" w:hAnsiTheme="minorEastAsia" w:eastAsiaTheme="minorEastAsia"/>
                <w:szCs w:val="21"/>
              </w:rPr>
            </w:pPr>
            <w:r>
              <w:rPr>
                <w:rFonts w:hint="eastAsia" w:asciiTheme="minorEastAsia" w:hAnsiTheme="minorEastAsia" w:eastAsiaTheme="minorEastAsia"/>
                <w:szCs w:val="21"/>
              </w:rPr>
              <w:t>使用MPU6050姿态检测模块和</w:t>
            </w:r>
            <w:r>
              <w:rPr>
                <w:rFonts w:asciiTheme="minorEastAsia" w:hAnsiTheme="minorEastAsia" w:eastAsiaTheme="minorEastAsia"/>
                <w:szCs w:val="21"/>
              </w:rPr>
              <w:t>AK8975/C， MPU6050是一款9轴运动处理传感器。它集成了3轴MEMS陀螺仪， 3轴MEMS加速度计，以及一个可扩展的数字运动处理器DMP，可用I2C接口连接一个第三方的数字传感器，比如磁力计。扩展之后就可以通过其I2C接口输出一个9轴的信号。</w:t>
            </w:r>
            <w:r>
              <w:rPr>
                <w:rFonts w:hint="eastAsia" w:asciiTheme="minorEastAsia" w:hAnsiTheme="minorEastAsia" w:eastAsiaTheme="minorEastAsia"/>
                <w:szCs w:val="21"/>
              </w:rPr>
              <w:t xml:space="preserve"> </w:t>
            </w:r>
            <w:r>
              <w:rPr>
                <w:rFonts w:asciiTheme="minorEastAsia" w:hAnsiTheme="minorEastAsia" w:eastAsiaTheme="minorEastAsia"/>
                <w:szCs w:val="21"/>
              </w:rPr>
              <w:t>AK8975/C是一种地磁电子罗盘传感器，霍尔元件的一种应用，集成了加速度计、磁力计、 A\D转换器。因为其成本低、功耗小、性能高，被广泛的运用于低成本罗盘和GPS。AK8975/C集成了多个磁传感器来感应地球南北极的磁场强弱的变化，并把磁场强弱的变化运用A\D转换器来反馈到X、 Y、 Z轴上，这些变化可以给四旋翼提供航向角、俯仰角和横滚角，来确定四旋翼的姿态，再配合使用陀螺仪和电机就可以改变四旋翼的飞行姿态了。</w:t>
            </w:r>
          </w:p>
          <w:p>
            <w:pPr>
              <w:pStyle w:val="11"/>
              <w:numPr>
                <w:ilvl w:val="0"/>
                <w:numId w:val="4"/>
              </w:numPr>
              <w:spacing w:before="120" w:beforeLines="50"/>
              <w:ind w:firstLineChars="0"/>
              <w:jc w:val="left"/>
              <w:rPr>
                <w:rFonts w:asciiTheme="minorEastAsia" w:hAnsiTheme="minorEastAsia" w:eastAsiaTheme="minorEastAsia"/>
                <w:szCs w:val="21"/>
              </w:rPr>
            </w:pPr>
            <w:r>
              <w:rPr>
                <w:rFonts w:hint="eastAsia" w:asciiTheme="minorEastAsia" w:hAnsiTheme="minorEastAsia" w:eastAsiaTheme="minorEastAsia"/>
                <w:szCs w:val="21"/>
              </w:rPr>
              <w:t>视觉识别从处理模块</w:t>
            </w:r>
          </w:p>
          <w:p>
            <w:pPr>
              <w:pStyle w:val="11"/>
              <w:spacing w:before="120" w:beforeLines="50"/>
              <w:ind w:left="743" w:firstLine="0" w:firstLineChars="0"/>
              <w:jc w:val="left"/>
              <w:rPr>
                <w:rFonts w:hint="eastAsia" w:asciiTheme="minorEastAsia" w:hAnsiTheme="minorEastAsia" w:eastAsiaTheme="minorEastAsia"/>
                <w:szCs w:val="21"/>
              </w:rPr>
            </w:pPr>
            <w:r>
              <w:rPr>
                <w:rFonts w:hint="eastAsia" w:asciiTheme="minorEastAsia" w:hAnsiTheme="minorEastAsia" w:eastAsiaTheme="minorEastAsia"/>
                <w:szCs w:val="21"/>
              </w:rPr>
              <w:t>项目计划使用OpenMV完成对物体识别的任务，</w:t>
            </w:r>
            <w:r>
              <w:rPr>
                <w:rFonts w:asciiTheme="minorEastAsia" w:hAnsiTheme="minorEastAsia" w:eastAsiaTheme="minorEastAsia"/>
                <w:szCs w:val="21"/>
              </w:rPr>
              <w:t>OpenMV是一个开源，低成本，功能强大的机器视觉模块。以STM32F767CPU为核心，集成了OV7725摄像头芯片，在小巧的硬件模块上，用C语言高效地实现了核心机器视觉算法，提供Python编程接口。可以用</w:t>
            </w:r>
            <w:r>
              <w:rPr>
                <w:rFonts w:hint="eastAsia" w:asciiTheme="minorEastAsia" w:hAnsiTheme="minorEastAsia" w:eastAsiaTheme="minorEastAsia"/>
                <w:szCs w:val="21"/>
              </w:rPr>
              <w:t>P</w:t>
            </w:r>
            <w:r>
              <w:rPr>
                <w:rFonts w:asciiTheme="minorEastAsia" w:hAnsiTheme="minorEastAsia" w:eastAsiaTheme="minorEastAsia"/>
                <w:szCs w:val="21"/>
              </w:rPr>
              <w:t>ython语言使用OpenMV提供的机器视觉功能，</w:t>
            </w:r>
            <w:r>
              <w:rPr>
                <w:rFonts w:hint="eastAsia" w:asciiTheme="minorEastAsia" w:hAnsiTheme="minorEastAsia" w:eastAsiaTheme="minorEastAsia"/>
                <w:szCs w:val="21"/>
              </w:rPr>
              <w:t>O</w:t>
            </w:r>
            <w:r>
              <w:rPr>
                <w:rFonts w:asciiTheme="minorEastAsia" w:hAnsiTheme="minorEastAsia" w:eastAsiaTheme="minorEastAsia"/>
                <w:szCs w:val="21"/>
              </w:rPr>
              <w:t>penMV上的机器视觉算法包括寻找色块、人脸检测、眼球跟踪、边缘检测、标志跟踪等。可以用来实现非法入侵检测、产品的残次品筛选、跟踪固定的标记物等。使用者仅需要写一些简单的Python代码，即可轻松的完成各种机器视觉相关的任务。</w:t>
            </w:r>
          </w:p>
          <w:p>
            <w:pPr>
              <w:pStyle w:val="11"/>
              <w:numPr>
                <w:ilvl w:val="0"/>
                <w:numId w:val="4"/>
              </w:numPr>
              <w:spacing w:before="120" w:beforeLines="50"/>
              <w:ind w:firstLineChars="0"/>
              <w:jc w:val="left"/>
              <w:rPr>
                <w:rFonts w:asciiTheme="minorEastAsia" w:hAnsiTheme="minorEastAsia" w:eastAsiaTheme="minorEastAsia"/>
                <w:szCs w:val="21"/>
              </w:rPr>
            </w:pPr>
            <w:r>
              <w:rPr>
                <w:rFonts w:hint="eastAsia" w:asciiTheme="minorEastAsia" w:hAnsiTheme="minorEastAsia" w:eastAsiaTheme="minorEastAsia"/>
                <w:szCs w:val="21"/>
              </w:rPr>
              <w:t>机械臂系统</w:t>
            </w:r>
          </w:p>
          <w:p>
            <w:pPr>
              <w:pStyle w:val="11"/>
              <w:spacing w:before="120" w:beforeLines="50"/>
              <w:ind w:left="779" w:leftChars="371" w:firstLine="0" w:firstLineChars="0"/>
              <w:jc w:val="left"/>
              <w:rPr>
                <w:rFonts w:asciiTheme="minorEastAsia" w:hAnsiTheme="minorEastAsia" w:eastAsiaTheme="minorEastAsia"/>
                <w:szCs w:val="21"/>
              </w:rPr>
            </w:pPr>
            <w:r>
              <w:rPr>
                <w:rFonts w:hint="eastAsia" w:asciiTheme="minorEastAsia" w:hAnsiTheme="minorEastAsia" w:eastAsiaTheme="minorEastAsia"/>
                <w:szCs w:val="21"/>
              </w:rPr>
              <w:t>项目使用STM32F103对机械臂进行单独的控制，并与主处理器进行通信。该机械臂具有四自由度，可以相对灵活的对目标进行抓取。通过Matlab对机械臂进行仿真后确定控制算法。机械臂采用四组MG995舵机进行各关节自由度的实现。</w:t>
            </w:r>
          </w:p>
          <w:p>
            <w:pPr>
              <w:spacing w:before="120" w:beforeLines="50"/>
              <w:ind w:firstLine="210" w:firstLineChars="100"/>
              <w:jc w:val="left"/>
              <w:rPr>
                <w:rFonts w:asciiTheme="minorEastAsia" w:hAnsiTheme="minorEastAsia" w:eastAsiaTheme="minorEastAsia"/>
                <w:szCs w:val="21"/>
              </w:rPr>
            </w:pPr>
            <w:r>
              <w:rPr>
                <w:rFonts w:hint="eastAsia" w:asciiTheme="minorEastAsia" w:hAnsiTheme="minorEastAsia" w:eastAsiaTheme="minorEastAsia"/>
                <w:szCs w:val="21"/>
              </w:rPr>
              <w:t>（2）软件算法设计</w:t>
            </w:r>
          </w:p>
          <w:p>
            <w:pPr>
              <w:spacing w:before="120" w:beforeLines="50"/>
              <w:jc w:val="left"/>
            </w:pPr>
            <w:r>
              <w:rPr>
                <w:rFonts w:hint="eastAsia" w:asciiTheme="minorEastAsia" w:hAnsiTheme="minorEastAsia" w:eastAsiaTheme="minorEastAsia"/>
                <w:szCs w:val="21"/>
              </w:rPr>
              <w:t xml:space="preserve">        </w:t>
            </w:r>
            <w:r>
              <w:drawing>
                <wp:inline distT="0" distB="0" distL="0" distR="0">
                  <wp:extent cx="4207510" cy="3060700"/>
                  <wp:effectExtent l="0" t="0" r="1397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5"/>
                          <a:stretch>
                            <a:fillRect/>
                          </a:stretch>
                        </pic:blipFill>
                        <pic:spPr>
                          <a:xfrm>
                            <a:off x="0" y="0"/>
                            <a:ext cx="4210725" cy="3063010"/>
                          </a:xfrm>
                          <a:prstGeom prst="rect">
                            <a:avLst/>
                          </a:prstGeom>
                        </pic:spPr>
                      </pic:pic>
                    </a:graphicData>
                  </a:graphic>
                </wp:inline>
              </w:drawing>
            </w:r>
          </w:p>
          <w:p>
            <w:pPr>
              <w:spacing w:before="120" w:beforeLines="50"/>
              <w:jc w:val="cente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图三 算法设计框图</w:t>
            </w:r>
          </w:p>
          <w:p>
            <w:pPr>
              <w:pStyle w:val="11"/>
              <w:numPr>
                <w:ilvl w:val="0"/>
                <w:numId w:val="5"/>
              </w:numPr>
              <w:spacing w:before="120" w:beforeLines="50"/>
              <w:ind w:firstLineChars="0"/>
              <w:rPr>
                <w:rFonts w:hint="eastAsia"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DMP姿态控制算法</w:t>
            </w:r>
          </w:p>
          <w:p>
            <w:pPr>
              <w:pStyle w:val="11"/>
              <w:spacing w:before="120" w:beforeLines="50"/>
              <w:ind w:left="1199" w:leftChars="571" w:firstLine="0" w:firstLineChars="0"/>
              <w:rPr>
                <w:rFonts w:hint="eastAsia"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通过对MPU6050中DMP（运动检测）单元数据的读取，对数据进行四元数解算的方法来计算出欧拉角。计算出的欧拉角可以用于对于四旋翼飞行器飞行姿态的检测，从而为PID算法提供参数，PID使用的是单环增量式控制，其中反馈的角度就是通过传感器测量出的角度，进而参与到整个姿态控制算法中。</w:t>
            </w:r>
          </w:p>
          <w:p>
            <w:pPr>
              <w:pStyle w:val="11"/>
              <w:numPr>
                <w:ilvl w:val="0"/>
                <w:numId w:val="5"/>
              </w:numPr>
              <w:spacing w:before="120" w:beforeLines="50"/>
              <w:ind w:firstLineChars="0"/>
              <w:rPr>
                <w:rFonts w:hint="eastAsia"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卡尔曼滤波算法</w:t>
            </w:r>
          </w:p>
          <w:p>
            <w:pPr>
              <w:pStyle w:val="11"/>
              <w:spacing w:before="120" w:beforeLines="50"/>
              <w:ind w:left="1199" w:leftChars="571" w:firstLine="0" w:firstLineChars="0"/>
              <w:rPr>
                <w:rFonts w:hint="eastAsia" w:asciiTheme="minorEastAsia" w:hAnsiTheme="minorEastAsia" w:eastAsiaTheme="minorEastAsia"/>
                <w:color w:val="000000" w:themeColor="text1"/>
                <w14:textFill>
                  <w14:solidFill>
                    <w14:schemeClr w14:val="tx1"/>
                  </w14:solidFill>
                </w14:textFill>
              </w:rPr>
            </w:pPr>
            <w:r>
              <w:rPr>
                <w:rFonts w:asciiTheme="minorEastAsia" w:hAnsiTheme="minorEastAsia" w:eastAsiaTheme="minorEastAsia"/>
                <w:bCs/>
                <w:color w:val="000000" w:themeColor="text1"/>
                <w14:textFill>
                  <w14:solidFill>
                    <w14:schemeClr w14:val="tx1"/>
                  </w14:solidFill>
                </w14:textFill>
              </w:rPr>
              <w:t>卡尔曼滤波</w:t>
            </w:r>
            <w:r>
              <w:rPr>
                <w:rFonts w:asciiTheme="minorEastAsia" w:hAnsiTheme="minorEastAsia" w:eastAsiaTheme="minorEastAsia"/>
                <w:color w:val="000000" w:themeColor="text1"/>
                <w14:textFill>
                  <w14:solidFill>
                    <w14:schemeClr w14:val="tx1"/>
                  </w14:solidFill>
                </w14:textFill>
              </w:rPr>
              <w:t>（Kalman filter）是一种高效率的递归</w:t>
            </w:r>
            <w:r>
              <w:rPr>
                <w:rFonts w:asciiTheme="minorEastAsia" w:hAnsiTheme="minorEastAsia" w:eastAsiaTheme="minorEastAsia"/>
                <w:bCs/>
                <w:color w:val="000000" w:themeColor="text1"/>
                <w14:textFill>
                  <w14:solidFill>
                    <w14:schemeClr w14:val="tx1"/>
                  </w14:solidFill>
                </w14:textFill>
              </w:rPr>
              <w:t>滤波</w:t>
            </w:r>
            <w:r>
              <w:rPr>
                <w:rFonts w:asciiTheme="minorEastAsia" w:hAnsiTheme="minorEastAsia" w:eastAsiaTheme="minorEastAsia"/>
                <w:color w:val="000000" w:themeColor="text1"/>
                <w14:textFill>
                  <w14:solidFill>
                    <w14:schemeClr w14:val="tx1"/>
                  </w14:solidFill>
                </w14:textFill>
              </w:rPr>
              <w:t>器（自回归</w:t>
            </w:r>
            <w:r>
              <w:rPr>
                <w:rFonts w:asciiTheme="minorEastAsia" w:hAnsiTheme="minorEastAsia" w:eastAsiaTheme="minorEastAsia"/>
                <w:bCs/>
                <w:color w:val="000000" w:themeColor="text1"/>
                <w14:textFill>
                  <w14:solidFill>
                    <w14:schemeClr w14:val="tx1"/>
                  </w14:solidFill>
                </w14:textFill>
              </w:rPr>
              <w:t>滤波</w:t>
            </w:r>
            <w:r>
              <w:rPr>
                <w:rFonts w:asciiTheme="minorEastAsia" w:hAnsiTheme="minorEastAsia" w:eastAsiaTheme="minorEastAsia"/>
                <w:color w:val="000000" w:themeColor="text1"/>
                <w14:textFill>
                  <w14:solidFill>
                    <w14:schemeClr w14:val="tx1"/>
                  </w14:solidFill>
                </w14:textFill>
              </w:rPr>
              <w:t>器），它能够从一系列的不完全及包含噪声的测量中，估计动态系统的状态。</w:t>
            </w:r>
            <w:r>
              <w:rPr>
                <w:rFonts w:asciiTheme="minorEastAsia" w:hAnsiTheme="minorEastAsia" w:eastAsiaTheme="minorEastAsia"/>
                <w:bCs/>
                <w:color w:val="000000" w:themeColor="text1"/>
                <w14:textFill>
                  <w14:solidFill>
                    <w14:schemeClr w14:val="tx1"/>
                  </w14:solidFill>
                </w14:textFill>
              </w:rPr>
              <w:t>卡尔曼滤波</w:t>
            </w:r>
            <w:r>
              <w:rPr>
                <w:rFonts w:asciiTheme="minorEastAsia" w:hAnsiTheme="minorEastAsia" w:eastAsiaTheme="minorEastAsia"/>
                <w:color w:val="000000" w:themeColor="text1"/>
                <w14:textFill>
                  <w14:solidFill>
                    <w14:schemeClr w14:val="tx1"/>
                  </w14:solidFill>
                </w14:textFill>
              </w:rPr>
              <w:t>会根据各测量量在不同时间下的值，考虑各时间下的联合分布，再产生对未知变数的估计，因此会比只以单一测量为基础的估计方式要准。</w:t>
            </w:r>
            <w:r>
              <w:rPr>
                <w:rFonts w:hint="eastAsia" w:asciiTheme="minorEastAsia" w:hAnsiTheme="minorEastAsia" w:eastAsiaTheme="minorEastAsia"/>
                <w:color w:val="000000" w:themeColor="text1"/>
                <w14:textFill>
                  <w14:solidFill>
                    <w14:schemeClr w14:val="tx1"/>
                  </w14:solidFill>
                </w14:textFill>
              </w:rPr>
              <w:t>故运用在四旋翼这种连续运动的系统中具有重要意义。其可以消除由于四旋翼运动产生的噪声，进而避免误差的积累。对优化系统的稳定性具有重要的作用。</w:t>
            </w:r>
          </w:p>
          <w:p>
            <w:pPr>
              <w:pStyle w:val="11"/>
              <w:numPr>
                <w:ilvl w:val="0"/>
                <w:numId w:val="5"/>
              </w:numPr>
              <w:spacing w:before="120" w:beforeLines="50"/>
              <w:ind w:firstLineChars="0"/>
              <w:rPr>
                <w:rFonts w:hint="eastAsia"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PID自动控制算法</w:t>
            </w:r>
          </w:p>
          <w:p>
            <w:pPr>
              <w:pStyle w:val="11"/>
              <w:spacing w:before="120" w:beforeLines="50"/>
              <w:ind w:left="1200" w:firstLine="0" w:firstLineChars="0"/>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 xml:space="preserve"> 系统使用的是单环增量式PD对系统进行控制，通过上位机给定的期望值对四旋翼的高度和姿态进行稳定控制，从而实现四旋翼运动状态的有效控制。使用PID算法可以有效的增加对整个系统控制的灵活性和准确性。</w:t>
            </w:r>
          </w:p>
          <w:p>
            <w:pPr>
              <w:spacing w:before="120" w:beforeLines="50"/>
              <w:ind w:left="422"/>
              <w:rPr>
                <w:rFonts w:hint="eastAsia" w:asciiTheme="minorEastAsia" w:hAnsiTheme="minorEastAsia" w:eastAsiaTheme="minorEastAsia"/>
                <w:b/>
                <w:szCs w:val="21"/>
              </w:rPr>
            </w:pPr>
            <w:r>
              <w:drawing>
                <wp:inline distT="0" distB="0" distL="0" distR="0">
                  <wp:extent cx="4770755" cy="1490345"/>
                  <wp:effectExtent l="0" t="0" r="1460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771293" cy="1490477"/>
                          </a:xfrm>
                          <a:prstGeom prst="rect">
                            <a:avLst/>
                          </a:prstGeom>
                        </pic:spPr>
                      </pic:pic>
                    </a:graphicData>
                  </a:graphic>
                </wp:inline>
              </w:drawing>
            </w:r>
          </w:p>
          <w:p>
            <w:pPr>
              <w:spacing w:before="120" w:beforeLines="50"/>
              <w:ind w:left="422"/>
              <w:rPr>
                <w:rFonts w:hint="eastAsia" w:asciiTheme="minorEastAsia" w:hAnsiTheme="minorEastAsia" w:eastAsiaTheme="minorEastAsia"/>
                <w:szCs w:val="21"/>
              </w:rPr>
            </w:pPr>
            <w:r>
              <w:rPr>
                <w:rFonts w:hint="eastAsia" w:asciiTheme="minorEastAsia" w:hAnsiTheme="minorEastAsia" w:eastAsiaTheme="minorEastAsia"/>
                <w:b/>
                <w:szCs w:val="21"/>
              </w:rPr>
              <w:t xml:space="preserve">                                 </w:t>
            </w:r>
            <w:r>
              <w:rPr>
                <w:rFonts w:hint="eastAsia" w:asciiTheme="minorEastAsia" w:hAnsiTheme="minorEastAsia" w:eastAsiaTheme="minorEastAsia"/>
                <w:szCs w:val="21"/>
              </w:rPr>
              <w:t>图四 PID控制流图</w:t>
            </w:r>
          </w:p>
          <w:p>
            <w:pPr>
              <w:spacing w:before="120" w:beforeLines="50"/>
              <w:ind w:firstLine="210" w:firstLineChars="100"/>
              <w:rPr>
                <w:rFonts w:hint="eastAsia" w:asciiTheme="majorEastAsia" w:hAnsiTheme="majorEastAsia" w:eastAsiaTheme="majorEastAsia"/>
                <w:color w:val="000000" w:themeColor="text1"/>
                <w14:textFill>
                  <w14:solidFill>
                    <w14:schemeClr w14:val="tx1"/>
                  </w14:solidFill>
                </w14:textFill>
              </w:rPr>
            </w:pPr>
            <w:r>
              <w:rPr>
                <w:rFonts w:hint="eastAsia" w:asciiTheme="majorEastAsia" w:hAnsiTheme="majorEastAsia" w:eastAsiaTheme="majorEastAsia"/>
                <w:color w:val="000000" w:themeColor="text1"/>
                <w14:textFill>
                  <w14:solidFill>
                    <w14:schemeClr w14:val="tx1"/>
                  </w14:solidFill>
                </w14:textFill>
              </w:rPr>
              <w:t>3）调试工具及上位机</w:t>
            </w:r>
          </w:p>
          <w:p>
            <w:pPr>
              <w:pStyle w:val="11"/>
              <w:spacing w:before="120" w:beforeLines="50"/>
              <w:ind w:left="720" w:firstLine="0" w:firstLineChars="0"/>
              <w:rPr>
                <w:rFonts w:hint="eastAsia" w:asciiTheme="majorEastAsia" w:hAnsiTheme="majorEastAsia" w:eastAsiaTheme="majorEastAsia"/>
                <w:color w:val="000000" w:themeColor="text1"/>
                <w14:textFill>
                  <w14:solidFill>
                    <w14:schemeClr w14:val="tx1"/>
                  </w14:solidFill>
                </w14:textFill>
              </w:rPr>
            </w:pPr>
            <w:r>
              <w:rPr>
                <w:rFonts w:hint="eastAsia" w:asciiTheme="majorEastAsia" w:hAnsiTheme="majorEastAsia" w:eastAsiaTheme="majorEastAsia"/>
                <w:color w:val="000000" w:themeColor="text1"/>
                <w14:textFill>
                  <w14:solidFill>
                    <w14:schemeClr w14:val="tx1"/>
                  </w14:solidFill>
                </w14:textFill>
              </w:rPr>
              <w:t xml:space="preserve">  1）硬件电路设计工具Altium Designer19</w:t>
            </w:r>
          </w:p>
          <w:p>
            <w:pPr>
              <w:pStyle w:val="11"/>
              <w:spacing w:before="120" w:beforeLines="50"/>
              <w:ind w:left="720" w:firstLine="0" w:firstLineChars="0"/>
              <w:rPr>
                <w:rFonts w:hint="eastAsia" w:asciiTheme="majorEastAsia" w:hAnsiTheme="majorEastAsia" w:eastAsiaTheme="majorEastAsia"/>
                <w:color w:val="000000" w:themeColor="text1"/>
                <w14:textFill>
                  <w14:solidFill>
                    <w14:schemeClr w14:val="tx1"/>
                  </w14:solidFill>
                </w14:textFill>
              </w:rPr>
            </w:pPr>
            <w:r>
              <w:rPr>
                <w:rFonts w:hint="eastAsia" w:asciiTheme="majorEastAsia" w:hAnsiTheme="majorEastAsia" w:eastAsiaTheme="majorEastAsia"/>
                <w:color w:val="000000" w:themeColor="text1"/>
                <w14:textFill>
                  <w14:solidFill>
                    <w14:schemeClr w14:val="tx1"/>
                  </w14:solidFill>
                </w14:textFill>
              </w:rPr>
              <w:t xml:space="preserve">  2）硬件电路仿真工具Multisim12.0</w:t>
            </w:r>
          </w:p>
          <w:p>
            <w:pPr>
              <w:pStyle w:val="11"/>
              <w:spacing w:before="120" w:beforeLines="50"/>
              <w:ind w:left="720" w:firstLine="0" w:firstLineChars="0"/>
              <w:rPr>
                <w:rFonts w:hint="eastAsia" w:asciiTheme="majorEastAsia" w:hAnsiTheme="majorEastAsia" w:eastAsiaTheme="majorEastAsia"/>
                <w:color w:val="000000" w:themeColor="text1"/>
                <w14:textFill>
                  <w14:solidFill>
                    <w14:schemeClr w14:val="tx1"/>
                  </w14:solidFill>
                </w14:textFill>
              </w:rPr>
            </w:pPr>
            <w:r>
              <w:rPr>
                <w:rFonts w:hint="eastAsia" w:asciiTheme="majorEastAsia" w:hAnsiTheme="majorEastAsia" w:eastAsiaTheme="majorEastAsia"/>
                <w:color w:val="000000" w:themeColor="text1"/>
                <w14:textFill>
                  <w14:solidFill>
                    <w14:schemeClr w14:val="tx1"/>
                  </w14:solidFill>
                </w14:textFill>
              </w:rPr>
              <w:t xml:space="preserve">  3）嵌入式编程工具Clion+STM32CubeMax</w:t>
            </w:r>
          </w:p>
          <w:p>
            <w:pPr>
              <w:pStyle w:val="11"/>
              <w:spacing w:before="120" w:beforeLines="50"/>
              <w:ind w:left="720" w:firstLine="0" w:firstLineChars="0"/>
              <w:rPr>
                <w:rFonts w:hint="eastAsia" w:asciiTheme="majorEastAsia" w:hAnsiTheme="majorEastAsia" w:eastAsiaTheme="majorEastAsia"/>
                <w:color w:val="000000" w:themeColor="text1"/>
                <w14:textFill>
                  <w14:solidFill>
                    <w14:schemeClr w14:val="tx1"/>
                  </w14:solidFill>
                </w14:textFill>
              </w:rPr>
            </w:pPr>
            <w:r>
              <w:rPr>
                <w:rFonts w:hint="eastAsia" w:asciiTheme="majorEastAsia" w:hAnsiTheme="majorEastAsia" w:eastAsiaTheme="majorEastAsia"/>
                <w:color w:val="000000" w:themeColor="text1"/>
                <w14:textFill>
                  <w14:solidFill>
                    <w14:schemeClr w14:val="tx1"/>
                  </w14:solidFill>
                </w14:textFill>
              </w:rPr>
              <w:t xml:space="preserve">  4）机器人运动姿态仿真工具MatLab2014a</w:t>
            </w:r>
          </w:p>
          <w:p>
            <w:pPr>
              <w:pStyle w:val="11"/>
              <w:spacing w:before="120" w:beforeLines="50"/>
              <w:ind w:left="720" w:firstLine="0" w:firstLineChars="0"/>
              <w:rPr>
                <w:rFonts w:hint="eastAsia" w:asciiTheme="majorEastAsia" w:hAnsiTheme="majorEastAsia" w:eastAsiaTheme="majorEastAsia"/>
                <w:color w:val="000000" w:themeColor="text1"/>
                <w14:textFill>
                  <w14:solidFill>
                    <w14:schemeClr w14:val="tx1"/>
                  </w14:solidFill>
                </w14:textFill>
              </w:rPr>
            </w:pPr>
            <w:r>
              <w:rPr>
                <w:rFonts w:hint="eastAsia" w:asciiTheme="majorEastAsia" w:hAnsiTheme="majorEastAsia" w:eastAsiaTheme="majorEastAsia"/>
                <w:color w:val="000000" w:themeColor="text1"/>
                <w14:textFill>
                  <w14:solidFill>
                    <w14:schemeClr w14:val="tx1"/>
                  </w14:solidFill>
                </w14:textFill>
              </w:rPr>
              <w:t xml:space="preserve">  5）机械机构及外观设计SoildWork</w:t>
            </w:r>
          </w:p>
          <w:p>
            <w:pPr>
              <w:pStyle w:val="11"/>
              <w:spacing w:before="120" w:beforeLines="50"/>
              <w:ind w:left="720" w:firstLine="0" w:firstLineChars="0"/>
              <w:rPr>
                <w:rFonts w:hint="eastAsia" w:asciiTheme="majorEastAsia" w:hAnsiTheme="majorEastAsia" w:eastAsiaTheme="majorEastAsia"/>
                <w:color w:val="000000" w:themeColor="text1"/>
                <w14:textFill>
                  <w14:solidFill>
                    <w14:schemeClr w14:val="tx1"/>
                  </w14:solidFill>
                </w14:textFill>
              </w:rPr>
            </w:pPr>
            <w:r>
              <w:rPr>
                <w:rFonts w:hint="eastAsia" w:asciiTheme="majorEastAsia" w:hAnsiTheme="majorEastAsia" w:eastAsiaTheme="majorEastAsia"/>
                <w:color w:val="000000" w:themeColor="text1"/>
                <w14:textFill>
                  <w14:solidFill>
                    <w14:schemeClr w14:val="tx1"/>
                  </w14:solidFill>
                </w14:textFill>
              </w:rPr>
              <w:t xml:space="preserve">  6) 四旋翼飞行地面站调试上位机</w:t>
            </w:r>
          </w:p>
          <w:p>
            <w:pPr>
              <w:pStyle w:val="11"/>
              <w:spacing w:before="120" w:beforeLines="50"/>
              <w:ind w:left="720" w:firstLine="0" w:firstLineChars="0"/>
              <w:rPr>
                <w:rFonts w:hint="eastAsia" w:asciiTheme="majorEastAsia" w:hAnsiTheme="majorEastAsia" w:eastAsiaTheme="majorEastAsia"/>
                <w:color w:val="000000" w:themeColor="text1"/>
                <w14:textFill>
                  <w14:solidFill>
                    <w14:schemeClr w14:val="tx1"/>
                  </w14:solidFill>
                </w14:textFill>
              </w:rPr>
            </w:pPr>
            <w:r>
              <w:rPr>
                <w:rFonts w:hint="eastAsia" w:asciiTheme="majorEastAsia" w:hAnsiTheme="majorEastAsia" w:eastAsiaTheme="majorEastAsia"/>
                <w:color w:val="000000" w:themeColor="text1"/>
                <w14:textFill>
                  <w14:solidFill>
                    <w14:schemeClr w14:val="tx1"/>
                  </w14:solidFill>
                </w14:textFill>
              </w:rPr>
              <w:t xml:space="preserve">  7）PID串口波形显示上位机</w:t>
            </w:r>
          </w:p>
          <w:p>
            <w:pPr>
              <w:pStyle w:val="11"/>
              <w:numPr>
                <w:ilvl w:val="0"/>
                <w:numId w:val="2"/>
              </w:numPr>
              <w:spacing w:before="120" w:beforeLines="50"/>
              <w:ind w:firstLineChars="0"/>
              <w:rPr>
                <w:rFonts w:hint="eastAsia" w:asciiTheme="minorEastAsia" w:hAnsiTheme="minorEastAsia" w:eastAsiaTheme="minorEastAsia"/>
                <w:b/>
                <w:szCs w:val="21"/>
              </w:rPr>
            </w:pPr>
            <w:r>
              <w:rPr>
                <w:rFonts w:hint="eastAsia" w:asciiTheme="minorEastAsia" w:hAnsiTheme="minorEastAsia" w:eastAsiaTheme="minorEastAsia"/>
                <w:b/>
                <w:szCs w:val="21"/>
              </w:rPr>
              <w:t>研究进度安排</w:t>
            </w:r>
          </w:p>
          <w:p>
            <w:pPr>
              <w:pStyle w:val="11"/>
              <w:numPr>
                <w:ilvl w:val="0"/>
                <w:numId w:val="6"/>
              </w:numPr>
              <w:spacing w:before="120" w:beforeLines="50"/>
              <w:ind w:firstLineChars="0"/>
              <w:rPr>
                <w:rFonts w:hint="eastAsia" w:asciiTheme="minorEastAsia" w:hAnsiTheme="minorEastAsia" w:eastAsiaTheme="minorEastAsia"/>
                <w:b/>
                <w:szCs w:val="21"/>
              </w:rPr>
            </w:pPr>
            <w:r>
              <w:rPr>
                <w:rFonts w:hint="eastAsia" w:asciiTheme="minorEastAsia" w:hAnsiTheme="minorEastAsia" w:eastAsiaTheme="minorEastAsia"/>
                <w:b/>
                <w:szCs w:val="21"/>
              </w:rPr>
              <w:t>阶段一：</w:t>
            </w:r>
            <w:r>
              <w:rPr>
                <w:rFonts w:asciiTheme="minorEastAsia" w:hAnsiTheme="minorEastAsia" w:eastAsiaTheme="minorEastAsia"/>
                <w:szCs w:val="21"/>
              </w:rPr>
              <w:t>2020年5月</w:t>
            </w:r>
            <w:r>
              <w:rPr>
                <w:rFonts w:hint="eastAsia" w:asciiTheme="minorEastAsia" w:hAnsiTheme="minorEastAsia" w:eastAsiaTheme="minorEastAsia"/>
                <w:szCs w:val="21"/>
              </w:rPr>
              <w:t>——2020年7月 项目相关资料收集，基础性知识查阅学习，飞行主控制器硬件电路设计准备，元器件耗材购买。</w:t>
            </w:r>
          </w:p>
          <w:p>
            <w:pPr>
              <w:pStyle w:val="11"/>
              <w:numPr>
                <w:ilvl w:val="0"/>
                <w:numId w:val="6"/>
              </w:numPr>
              <w:spacing w:before="120" w:beforeLines="50"/>
              <w:ind w:firstLineChars="0"/>
              <w:rPr>
                <w:rFonts w:hint="eastAsia" w:asciiTheme="minorEastAsia" w:hAnsiTheme="minorEastAsia" w:eastAsiaTheme="minorEastAsia"/>
                <w:b/>
                <w:szCs w:val="21"/>
              </w:rPr>
            </w:pPr>
            <w:r>
              <w:rPr>
                <w:rFonts w:hint="eastAsia" w:asciiTheme="minorEastAsia" w:hAnsiTheme="minorEastAsia" w:eastAsiaTheme="minorEastAsia"/>
                <w:b/>
                <w:szCs w:val="21"/>
              </w:rPr>
              <w:t>阶段二：</w:t>
            </w:r>
            <w:r>
              <w:rPr>
                <w:rFonts w:hint="eastAsia" w:asciiTheme="minorEastAsia" w:hAnsiTheme="minorEastAsia" w:eastAsiaTheme="minorEastAsia"/>
                <w:szCs w:val="21"/>
              </w:rPr>
              <w:t>2020年8月——2020年10月 完成主控制器硬件电路的绘制，对PCB打样并测试。开始进行软件算法的编写和调试。</w:t>
            </w:r>
          </w:p>
          <w:p>
            <w:pPr>
              <w:pStyle w:val="11"/>
              <w:numPr>
                <w:ilvl w:val="0"/>
                <w:numId w:val="6"/>
              </w:numPr>
              <w:spacing w:before="120" w:beforeLines="50"/>
              <w:ind w:firstLineChars="0"/>
              <w:rPr>
                <w:rFonts w:hint="eastAsia" w:asciiTheme="minorEastAsia" w:hAnsiTheme="minorEastAsia" w:eastAsiaTheme="minorEastAsia"/>
                <w:b/>
                <w:szCs w:val="21"/>
              </w:rPr>
            </w:pPr>
            <w:r>
              <w:rPr>
                <w:rFonts w:hint="eastAsia" w:asciiTheme="minorEastAsia" w:hAnsiTheme="minorEastAsia" w:eastAsiaTheme="minorEastAsia"/>
                <w:b/>
                <w:szCs w:val="21"/>
              </w:rPr>
              <w:t>阶段三：</w:t>
            </w:r>
            <w:r>
              <w:rPr>
                <w:rFonts w:hint="eastAsia" w:asciiTheme="minorEastAsia" w:hAnsiTheme="minorEastAsia" w:eastAsiaTheme="minorEastAsia"/>
                <w:szCs w:val="21"/>
              </w:rPr>
              <w:t>2020年11月——2020年12月中旬 基本完成软件的编写，进行飞行器姿态优化调试和PID参数调试整定，确定其最佳状态。</w:t>
            </w:r>
          </w:p>
          <w:p>
            <w:pPr>
              <w:pStyle w:val="11"/>
              <w:numPr>
                <w:ilvl w:val="0"/>
                <w:numId w:val="6"/>
              </w:numPr>
              <w:spacing w:before="120" w:beforeLines="50"/>
              <w:ind w:firstLineChars="0"/>
              <w:rPr>
                <w:rFonts w:hint="eastAsia" w:asciiTheme="minorEastAsia" w:hAnsiTheme="minorEastAsia" w:eastAsiaTheme="minorEastAsia"/>
                <w:b/>
                <w:szCs w:val="21"/>
              </w:rPr>
            </w:pPr>
            <w:r>
              <w:rPr>
                <w:rFonts w:hint="eastAsia" w:asciiTheme="minorEastAsia" w:hAnsiTheme="minorEastAsia" w:eastAsiaTheme="minorEastAsia"/>
                <w:b/>
                <w:szCs w:val="21"/>
              </w:rPr>
              <w:t>阶段四：</w:t>
            </w:r>
            <w:r>
              <w:rPr>
                <w:rFonts w:hint="eastAsia" w:asciiTheme="minorEastAsia" w:hAnsiTheme="minorEastAsia" w:eastAsiaTheme="minorEastAsia"/>
                <w:szCs w:val="21"/>
              </w:rPr>
              <w:t>2020年12月下旬——2020年1月中旬 加入视觉处理模块，编写视觉处理方面所需算法，并与主控制器进行通信和联合调试，确定软件接口的稳定性。</w:t>
            </w:r>
          </w:p>
          <w:p>
            <w:pPr>
              <w:pStyle w:val="11"/>
              <w:numPr>
                <w:ilvl w:val="0"/>
                <w:numId w:val="6"/>
              </w:numPr>
              <w:spacing w:before="120" w:beforeLines="50"/>
              <w:ind w:firstLineChars="0"/>
              <w:rPr>
                <w:rFonts w:hint="eastAsia" w:asciiTheme="minorEastAsia" w:hAnsiTheme="minorEastAsia" w:eastAsiaTheme="minorEastAsia"/>
                <w:b/>
                <w:szCs w:val="21"/>
              </w:rPr>
            </w:pPr>
            <w:r>
              <w:rPr>
                <w:rFonts w:hint="eastAsia" w:asciiTheme="minorEastAsia" w:hAnsiTheme="minorEastAsia" w:eastAsiaTheme="minorEastAsia"/>
                <w:b/>
                <w:szCs w:val="21"/>
              </w:rPr>
              <w:t>阶段五：</w:t>
            </w:r>
            <w:r>
              <w:rPr>
                <w:rFonts w:hint="eastAsia" w:asciiTheme="minorEastAsia" w:hAnsiTheme="minorEastAsia" w:eastAsiaTheme="minorEastAsia"/>
                <w:szCs w:val="21"/>
              </w:rPr>
              <w:t>2021年1月中旬——2021年3月上旬 设计机械臂的机械结构和电控硬件部分，并通过软件对其仿真优化。并编写相关驱动程序和软硬件通信接口API，方便与主控制器通信。</w:t>
            </w:r>
          </w:p>
          <w:p>
            <w:pPr>
              <w:pStyle w:val="11"/>
              <w:numPr>
                <w:ilvl w:val="0"/>
                <w:numId w:val="6"/>
              </w:numPr>
              <w:spacing w:before="120" w:beforeLines="50"/>
              <w:ind w:firstLineChars="0"/>
              <w:rPr>
                <w:rFonts w:hint="eastAsia" w:asciiTheme="minorEastAsia" w:hAnsiTheme="minorEastAsia" w:eastAsiaTheme="minorEastAsia"/>
                <w:b/>
                <w:szCs w:val="21"/>
              </w:rPr>
            </w:pPr>
            <w:r>
              <w:rPr>
                <w:rFonts w:hint="eastAsia" w:asciiTheme="minorEastAsia" w:hAnsiTheme="minorEastAsia" w:eastAsiaTheme="minorEastAsia"/>
                <w:b/>
                <w:szCs w:val="21"/>
              </w:rPr>
              <w:t>阶段六：</w:t>
            </w:r>
            <w:r>
              <w:rPr>
                <w:rFonts w:hint="eastAsia" w:asciiTheme="minorEastAsia" w:hAnsiTheme="minorEastAsia" w:eastAsiaTheme="minorEastAsia"/>
                <w:szCs w:val="21"/>
              </w:rPr>
              <w:t>2021年3月中旬——2021年4月上旬 加入机械臂模块，实现整个系统逻辑的联调并根据既定功能编写功能性程序算法。同时对系统进行测试和优化。</w:t>
            </w:r>
          </w:p>
          <w:p>
            <w:pPr>
              <w:pStyle w:val="11"/>
              <w:numPr>
                <w:ilvl w:val="0"/>
                <w:numId w:val="6"/>
              </w:numPr>
              <w:spacing w:before="120" w:beforeLines="50"/>
              <w:ind w:firstLineChars="0"/>
              <w:rPr>
                <w:rFonts w:asciiTheme="minorEastAsia" w:hAnsiTheme="minorEastAsia" w:eastAsiaTheme="minorEastAsia"/>
                <w:b/>
                <w:szCs w:val="21"/>
              </w:rPr>
            </w:pPr>
            <w:r>
              <w:rPr>
                <w:rFonts w:hint="eastAsia" w:asciiTheme="minorEastAsia" w:hAnsiTheme="minorEastAsia" w:eastAsiaTheme="minorEastAsia"/>
                <w:b/>
                <w:szCs w:val="21"/>
              </w:rPr>
              <w:t>阶段七：</w:t>
            </w:r>
            <w:r>
              <w:rPr>
                <w:rFonts w:hint="eastAsia" w:asciiTheme="minorEastAsia" w:hAnsiTheme="minorEastAsia" w:eastAsiaTheme="minorEastAsia"/>
                <w:szCs w:val="21"/>
              </w:rPr>
              <w:t>2021年4月中旬——2021年5月 为产品设计机械外观并对实验参数进行整理和数据的可视化处理，着手编写产品功能说明书和相关结题文件，准备结题。</w:t>
            </w:r>
          </w:p>
          <w:p>
            <w:pPr>
              <w:pStyle w:val="11"/>
              <w:ind w:left="360" w:firstLine="0" w:firstLineChars="0"/>
              <w:rPr>
                <w:rFonts w:asciiTheme="minorEastAsia" w:hAnsiTheme="minorEastAsia" w:eastAsiaTheme="minorEastAsia"/>
                <w:b/>
                <w:szCs w:val="21"/>
              </w:rPr>
            </w:pPr>
            <w:r>
              <w:rPr>
                <w:rFonts w:asciiTheme="minorEastAsia" w:hAnsiTheme="minorEastAsia" w:eastAsiaTheme="minorEastAsia"/>
                <w:b/>
                <w:szCs w:val="21"/>
              </w:rPr>
              <w:t>6</w:t>
            </w:r>
            <w:r>
              <w:rPr>
                <w:rFonts w:hint="eastAsia" w:asciiTheme="minorEastAsia" w:hAnsiTheme="minorEastAsia" w:eastAsiaTheme="minorEastAsia"/>
                <w:b/>
                <w:szCs w:val="21"/>
              </w:rPr>
              <w:t>、项目组成员分工</w:t>
            </w:r>
          </w:p>
          <w:p>
            <w:pPr>
              <w:spacing w:before="120" w:beforeLines="50"/>
              <w:ind w:firstLine="630" w:firstLineChars="300"/>
              <w:rPr>
                <w:rFonts w:hint="eastAsia" w:asciiTheme="minorEastAsia" w:hAnsiTheme="minorEastAsia" w:eastAsiaTheme="minorEastAsia"/>
                <w:szCs w:val="21"/>
              </w:rPr>
            </w:pPr>
            <w:r>
              <w:rPr>
                <w:rFonts w:hint="eastAsia" w:asciiTheme="minorEastAsia" w:hAnsiTheme="minorEastAsia" w:eastAsiaTheme="minorEastAsia"/>
                <w:szCs w:val="21"/>
              </w:rPr>
              <w:t>冯康玮，</w:t>
            </w:r>
            <w:r>
              <w:rPr>
                <w:rFonts w:hint="eastAsia"/>
                <w:szCs w:val="21"/>
              </w:rPr>
              <w:t>项目负责人，主要负责项目的总体方案设计，</w:t>
            </w:r>
            <w:r>
              <w:rPr>
                <w:rFonts w:hint="eastAsia" w:asciiTheme="minorEastAsia" w:hAnsiTheme="minorEastAsia" w:eastAsiaTheme="minorEastAsia"/>
                <w:szCs w:val="21"/>
              </w:rPr>
              <w:t>硬件电路设计，软件总体算法架构，各模块功能仿真调试，实验参数记录。</w:t>
            </w:r>
          </w:p>
          <w:p>
            <w:pPr>
              <w:spacing w:before="120" w:beforeLines="50"/>
              <w:ind w:firstLine="630" w:firstLineChars="300"/>
              <w:rPr>
                <w:rFonts w:hint="eastAsia" w:asciiTheme="minorEastAsia" w:hAnsiTheme="minorEastAsia" w:eastAsiaTheme="minorEastAsia"/>
                <w:szCs w:val="21"/>
              </w:rPr>
            </w:pPr>
            <w:r>
              <w:rPr>
                <w:rFonts w:hint="eastAsia" w:asciiTheme="minorEastAsia" w:hAnsiTheme="minorEastAsia" w:eastAsiaTheme="minorEastAsia"/>
                <w:szCs w:val="21"/>
              </w:rPr>
              <w:t>武旭东，项目成员，主要负责项目的机械臂机械结构设计与仿真，产品外壳的设计。机械方面实验参数的记录。</w:t>
            </w:r>
          </w:p>
          <w:p>
            <w:pPr>
              <w:spacing w:before="120" w:beforeLines="50"/>
              <w:ind w:firstLine="630" w:firstLineChars="300"/>
              <w:rPr>
                <w:rFonts w:hint="eastAsia" w:asciiTheme="minorEastAsia" w:hAnsiTheme="minorEastAsia" w:eastAsiaTheme="minorEastAsia"/>
                <w:szCs w:val="21"/>
              </w:rPr>
            </w:pPr>
            <w:r>
              <w:rPr>
                <w:rFonts w:hint="eastAsia" w:asciiTheme="minorEastAsia" w:hAnsiTheme="minorEastAsia" w:eastAsiaTheme="minorEastAsia"/>
                <w:szCs w:val="21"/>
              </w:rPr>
              <w:t>刘淼，项目成员，主要负责日常资料的整理，部分硬件电路的仿真，硬件实验数据文档的编写整理。</w:t>
            </w:r>
          </w:p>
          <w:p>
            <w:pPr>
              <w:jc w:val="left"/>
              <w:rPr>
                <w:szCs w:val="21"/>
              </w:rPr>
            </w:pPr>
          </w:p>
        </w:tc>
      </w:tr>
    </w:tbl>
    <w:p>
      <w:pPr>
        <w:jc w:val="left"/>
        <w:rPr>
          <w:szCs w:val="21"/>
        </w:rPr>
      </w:pPr>
    </w:p>
    <w:p>
      <w:pPr>
        <w:jc w:val="left"/>
        <w:rPr>
          <w:b/>
          <w:sz w:val="25"/>
          <w:szCs w:val="21"/>
        </w:rPr>
      </w:pPr>
      <w:r>
        <w:rPr>
          <w:rFonts w:hint="eastAsia"/>
          <w:b/>
          <w:sz w:val="25"/>
          <w:szCs w:val="21"/>
        </w:rPr>
        <w:t>项目预期成果形式及数量</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left"/>
              <w:rPr>
                <w:rFonts w:hint="eastAsia"/>
                <w:szCs w:val="21"/>
              </w:rPr>
            </w:pPr>
            <w:r>
              <w:rPr>
                <w:rFonts w:hint="eastAsia"/>
                <w:szCs w:val="21"/>
              </w:rPr>
              <w:t>文献资料综述</w:t>
            </w:r>
          </w:p>
        </w:tc>
        <w:tc>
          <w:tcPr>
            <w:tcW w:w="2074" w:type="dxa"/>
          </w:tcPr>
          <w:p>
            <w:pPr>
              <w:jc w:val="right"/>
              <w:rPr>
                <w:rFonts w:hint="eastAsia"/>
                <w:szCs w:val="21"/>
              </w:rPr>
            </w:pPr>
            <w:r>
              <w:rPr>
                <w:rFonts w:hint="eastAsia"/>
                <w:szCs w:val="21"/>
              </w:rPr>
              <w:t>份</w:t>
            </w:r>
          </w:p>
        </w:tc>
        <w:tc>
          <w:tcPr>
            <w:tcW w:w="2074" w:type="dxa"/>
          </w:tcPr>
          <w:p>
            <w:pPr>
              <w:jc w:val="left"/>
              <w:rPr>
                <w:rFonts w:hint="eastAsia"/>
                <w:szCs w:val="21"/>
              </w:rPr>
            </w:pPr>
            <w:r>
              <w:rPr>
                <w:rFonts w:hint="eastAsia"/>
                <w:szCs w:val="21"/>
              </w:rPr>
              <w:t>调研报告</w:t>
            </w:r>
          </w:p>
        </w:tc>
        <w:tc>
          <w:tcPr>
            <w:tcW w:w="2074" w:type="dxa"/>
          </w:tcPr>
          <w:p>
            <w:pPr>
              <w:jc w:val="right"/>
              <w:rPr>
                <w:rFonts w:hint="eastAsia"/>
                <w:szCs w:val="21"/>
              </w:rPr>
            </w:pPr>
            <w:r>
              <w:rPr>
                <w:rFonts w:hint="eastAsia"/>
                <w:szCs w:val="21"/>
              </w:rPr>
              <w:t>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left"/>
              <w:rPr>
                <w:rFonts w:hint="eastAsia"/>
                <w:szCs w:val="21"/>
              </w:rPr>
            </w:pPr>
            <w:r>
              <w:rPr>
                <w:rFonts w:hint="eastAsia"/>
                <w:szCs w:val="21"/>
              </w:rPr>
              <w:t>研究或设计方案</w:t>
            </w:r>
          </w:p>
        </w:tc>
        <w:tc>
          <w:tcPr>
            <w:tcW w:w="2074" w:type="dxa"/>
          </w:tcPr>
          <w:p>
            <w:pPr>
              <w:jc w:val="right"/>
              <w:rPr>
                <w:rFonts w:hint="eastAsia"/>
                <w:szCs w:val="21"/>
              </w:rPr>
            </w:pPr>
            <w:r>
              <w:rPr>
                <w:rFonts w:hint="eastAsia"/>
                <w:szCs w:val="21"/>
              </w:rPr>
              <w:t>份</w:t>
            </w:r>
          </w:p>
        </w:tc>
        <w:tc>
          <w:tcPr>
            <w:tcW w:w="2074" w:type="dxa"/>
          </w:tcPr>
          <w:p>
            <w:pPr>
              <w:jc w:val="left"/>
              <w:rPr>
                <w:rFonts w:hint="eastAsia"/>
                <w:szCs w:val="21"/>
              </w:rPr>
            </w:pPr>
            <w:r>
              <w:rPr>
                <w:rFonts w:hint="eastAsia"/>
                <w:szCs w:val="21"/>
              </w:rPr>
              <w:t>图纸</w:t>
            </w:r>
          </w:p>
        </w:tc>
        <w:tc>
          <w:tcPr>
            <w:tcW w:w="2074" w:type="dxa"/>
          </w:tcPr>
          <w:p>
            <w:pPr>
              <w:jc w:val="right"/>
              <w:rPr>
                <w:rFonts w:hint="eastAsia"/>
                <w:szCs w:val="21"/>
              </w:rPr>
            </w:pPr>
            <w:r>
              <w:rPr>
                <w:rFonts w:hint="eastAsia"/>
                <w:szCs w:val="21"/>
              </w:rPr>
              <w:t>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left"/>
              <w:rPr>
                <w:rFonts w:hint="eastAsia"/>
                <w:szCs w:val="21"/>
              </w:rPr>
            </w:pPr>
            <w:r>
              <w:rPr>
                <w:rFonts w:hint="eastAsia"/>
                <w:szCs w:val="21"/>
              </w:rPr>
              <w:t>实验或研究记录</w:t>
            </w:r>
          </w:p>
        </w:tc>
        <w:tc>
          <w:tcPr>
            <w:tcW w:w="2074" w:type="dxa"/>
          </w:tcPr>
          <w:p>
            <w:pPr>
              <w:jc w:val="right"/>
              <w:rPr>
                <w:rFonts w:hint="eastAsia"/>
                <w:szCs w:val="21"/>
              </w:rPr>
            </w:pPr>
            <w:r>
              <w:rPr>
                <w:rFonts w:hint="eastAsia"/>
                <w:szCs w:val="21"/>
              </w:rPr>
              <w:t>份</w:t>
            </w:r>
          </w:p>
        </w:tc>
        <w:tc>
          <w:tcPr>
            <w:tcW w:w="2074" w:type="dxa"/>
          </w:tcPr>
          <w:p>
            <w:pPr>
              <w:jc w:val="left"/>
              <w:rPr>
                <w:rFonts w:hint="eastAsia"/>
                <w:szCs w:val="21"/>
              </w:rPr>
            </w:pPr>
            <w:r>
              <w:rPr>
                <w:rFonts w:hint="eastAsia"/>
                <w:szCs w:val="21"/>
              </w:rPr>
              <w:t>发表论文</w:t>
            </w:r>
          </w:p>
        </w:tc>
        <w:tc>
          <w:tcPr>
            <w:tcW w:w="2074" w:type="dxa"/>
          </w:tcPr>
          <w:p>
            <w:pPr>
              <w:jc w:val="right"/>
              <w:rPr>
                <w:rFonts w:hint="eastAsia"/>
                <w:szCs w:val="21"/>
              </w:rPr>
            </w:pPr>
            <w:r>
              <w:rPr>
                <w:rFonts w:hint="eastAsia"/>
                <w:szCs w:val="21"/>
              </w:rPr>
              <w:t>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left"/>
              <w:rPr>
                <w:rFonts w:hint="eastAsia"/>
                <w:szCs w:val="21"/>
              </w:rPr>
            </w:pPr>
            <w:r>
              <w:rPr>
                <w:rFonts w:hint="eastAsia"/>
                <w:szCs w:val="21"/>
              </w:rPr>
              <w:t>论文</w:t>
            </w:r>
          </w:p>
        </w:tc>
        <w:tc>
          <w:tcPr>
            <w:tcW w:w="2074" w:type="dxa"/>
          </w:tcPr>
          <w:p>
            <w:pPr>
              <w:jc w:val="right"/>
              <w:rPr>
                <w:rFonts w:hint="eastAsia"/>
                <w:szCs w:val="21"/>
              </w:rPr>
            </w:pPr>
            <w:r>
              <w:rPr>
                <w:rFonts w:hint="eastAsia"/>
                <w:szCs w:val="21"/>
              </w:rPr>
              <w:t>篇</w:t>
            </w:r>
          </w:p>
        </w:tc>
        <w:tc>
          <w:tcPr>
            <w:tcW w:w="2074" w:type="dxa"/>
          </w:tcPr>
          <w:p>
            <w:pPr>
              <w:jc w:val="left"/>
              <w:rPr>
                <w:rFonts w:hint="eastAsia"/>
                <w:szCs w:val="21"/>
              </w:rPr>
            </w:pPr>
            <w:r>
              <w:rPr>
                <w:rFonts w:hint="eastAsia"/>
                <w:szCs w:val="21"/>
              </w:rPr>
              <w:t>结题报告</w:t>
            </w:r>
          </w:p>
        </w:tc>
        <w:tc>
          <w:tcPr>
            <w:tcW w:w="2074" w:type="dxa"/>
          </w:tcPr>
          <w:p>
            <w:pPr>
              <w:jc w:val="right"/>
              <w:rPr>
                <w:rFonts w:hint="eastAsia"/>
                <w:szCs w:val="21"/>
              </w:rPr>
            </w:pPr>
            <w:r>
              <w:rPr>
                <w:rFonts w:hint="eastAsia"/>
                <w:szCs w:val="21"/>
              </w:rPr>
              <w:t>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left"/>
              <w:rPr>
                <w:rFonts w:hint="eastAsia"/>
                <w:szCs w:val="21"/>
              </w:rPr>
            </w:pPr>
            <w:r>
              <w:rPr>
                <w:rFonts w:hint="eastAsia"/>
                <w:szCs w:val="21"/>
              </w:rPr>
              <w:t>申请专利</w:t>
            </w:r>
          </w:p>
        </w:tc>
        <w:tc>
          <w:tcPr>
            <w:tcW w:w="2074" w:type="dxa"/>
          </w:tcPr>
          <w:p>
            <w:pPr>
              <w:jc w:val="right"/>
              <w:rPr>
                <w:rFonts w:hint="eastAsia"/>
                <w:szCs w:val="21"/>
              </w:rPr>
            </w:pPr>
            <w:r>
              <w:rPr>
                <w:rFonts w:hint="eastAsia"/>
                <w:szCs w:val="21"/>
              </w:rPr>
              <w:t>项</w:t>
            </w:r>
          </w:p>
        </w:tc>
        <w:tc>
          <w:tcPr>
            <w:tcW w:w="2074" w:type="dxa"/>
          </w:tcPr>
          <w:p>
            <w:pPr>
              <w:jc w:val="left"/>
              <w:rPr>
                <w:rFonts w:hint="eastAsia"/>
                <w:szCs w:val="21"/>
              </w:rPr>
            </w:pPr>
            <w:r>
              <w:rPr>
                <w:rFonts w:hint="eastAsia"/>
                <w:szCs w:val="21"/>
              </w:rPr>
              <w:t>实物：名称</w:t>
            </w:r>
          </w:p>
        </w:tc>
        <w:tc>
          <w:tcPr>
            <w:tcW w:w="2074" w:type="dxa"/>
          </w:tcPr>
          <w:p>
            <w:pPr>
              <w:jc w:val="righ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left"/>
              <w:rPr>
                <w:rFonts w:hint="eastAsia"/>
                <w:szCs w:val="21"/>
              </w:rPr>
            </w:pPr>
            <w:r>
              <w:rPr>
                <w:rFonts w:hint="eastAsia"/>
                <w:szCs w:val="21"/>
              </w:rPr>
              <w:t>主要技术指标</w:t>
            </w:r>
          </w:p>
        </w:tc>
        <w:tc>
          <w:tcPr>
            <w:tcW w:w="2074" w:type="dxa"/>
          </w:tcPr>
          <w:p>
            <w:pPr>
              <w:jc w:val="right"/>
              <w:rPr>
                <w:rFonts w:hint="eastAsia"/>
                <w:szCs w:val="21"/>
              </w:rPr>
            </w:pPr>
          </w:p>
        </w:tc>
        <w:tc>
          <w:tcPr>
            <w:tcW w:w="2074" w:type="dxa"/>
          </w:tcPr>
          <w:p>
            <w:pPr>
              <w:jc w:val="left"/>
              <w:rPr>
                <w:rFonts w:hint="eastAsia"/>
                <w:szCs w:val="21"/>
              </w:rPr>
            </w:pPr>
            <w:r>
              <w:rPr>
                <w:rFonts w:hint="eastAsia"/>
                <w:szCs w:val="21"/>
              </w:rPr>
              <w:t>软件（含说明书）</w:t>
            </w:r>
          </w:p>
        </w:tc>
        <w:tc>
          <w:tcPr>
            <w:tcW w:w="2074" w:type="dxa"/>
          </w:tcPr>
          <w:p>
            <w:pPr>
              <w:jc w:val="right"/>
              <w:rPr>
                <w:rFonts w:hint="eastAsia"/>
                <w:szCs w:val="21"/>
              </w:rPr>
            </w:pPr>
            <w:r>
              <w:rPr>
                <w:rFonts w:hint="eastAsia"/>
                <w:szCs w:val="21"/>
              </w:rPr>
              <w:t>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left"/>
              <w:rPr>
                <w:rFonts w:hint="eastAsia"/>
                <w:szCs w:val="21"/>
              </w:rPr>
            </w:pPr>
            <w:r>
              <w:rPr>
                <w:rFonts w:hint="eastAsia"/>
                <w:szCs w:val="21"/>
              </w:rPr>
              <w:t>心得体会</w:t>
            </w:r>
          </w:p>
        </w:tc>
        <w:tc>
          <w:tcPr>
            <w:tcW w:w="2074" w:type="dxa"/>
          </w:tcPr>
          <w:p>
            <w:pPr>
              <w:jc w:val="right"/>
              <w:rPr>
                <w:rFonts w:hint="eastAsia"/>
                <w:szCs w:val="21"/>
              </w:rPr>
            </w:pPr>
            <w:r>
              <w:rPr>
                <w:rFonts w:hint="eastAsia"/>
                <w:szCs w:val="21"/>
              </w:rPr>
              <w:t>篇</w:t>
            </w:r>
          </w:p>
        </w:tc>
        <w:tc>
          <w:tcPr>
            <w:tcW w:w="2074" w:type="dxa"/>
          </w:tcPr>
          <w:p>
            <w:pPr>
              <w:jc w:val="left"/>
              <w:rPr>
                <w:rFonts w:hint="eastAsia"/>
                <w:szCs w:val="21"/>
              </w:rPr>
            </w:pPr>
            <w:r>
              <w:rPr>
                <w:rFonts w:hint="eastAsia"/>
                <w:szCs w:val="21"/>
              </w:rPr>
              <w:t>展板(电子稿)</w:t>
            </w:r>
          </w:p>
        </w:tc>
        <w:tc>
          <w:tcPr>
            <w:tcW w:w="2074" w:type="dxa"/>
          </w:tcPr>
          <w:p>
            <w:pPr>
              <w:jc w:val="right"/>
              <w:rPr>
                <w:rFonts w:hint="eastAsia"/>
                <w:szCs w:val="21"/>
              </w:rPr>
            </w:pPr>
            <w:r>
              <w:rPr>
                <w:rFonts w:hint="eastAsia"/>
                <w:szCs w:val="21"/>
              </w:rPr>
              <w:t>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left"/>
              <w:rPr>
                <w:rFonts w:hint="eastAsia"/>
                <w:szCs w:val="21"/>
              </w:rPr>
            </w:pPr>
            <w:r>
              <w:rPr>
                <w:rFonts w:hint="eastAsia"/>
                <w:szCs w:val="21"/>
              </w:rPr>
              <w:t>竞赛获奖</w:t>
            </w:r>
          </w:p>
        </w:tc>
        <w:tc>
          <w:tcPr>
            <w:tcW w:w="2074" w:type="dxa"/>
          </w:tcPr>
          <w:p>
            <w:pPr>
              <w:jc w:val="right"/>
              <w:rPr>
                <w:rFonts w:hint="eastAsia"/>
                <w:szCs w:val="21"/>
              </w:rPr>
            </w:pPr>
            <w:r>
              <w:rPr>
                <w:rFonts w:hint="eastAsia"/>
                <w:szCs w:val="21"/>
              </w:rPr>
              <w:t>项</w:t>
            </w:r>
          </w:p>
        </w:tc>
        <w:tc>
          <w:tcPr>
            <w:tcW w:w="2074" w:type="dxa"/>
          </w:tcPr>
          <w:p>
            <w:pPr>
              <w:jc w:val="left"/>
              <w:rPr>
                <w:rFonts w:hint="eastAsia"/>
                <w:szCs w:val="21"/>
              </w:rPr>
            </w:pPr>
            <w:r>
              <w:rPr>
                <w:rFonts w:hint="eastAsia"/>
                <w:szCs w:val="21"/>
              </w:rPr>
              <w:t>成果转让</w:t>
            </w:r>
          </w:p>
        </w:tc>
        <w:tc>
          <w:tcPr>
            <w:tcW w:w="2074" w:type="dxa"/>
          </w:tcPr>
          <w:p>
            <w:pPr>
              <w:jc w:val="right"/>
              <w:rPr>
                <w:rFonts w:hint="eastAsia"/>
                <w:szCs w:val="21"/>
              </w:rPr>
            </w:pPr>
            <w:r>
              <w:rPr>
                <w:rFonts w:hint="eastAsia"/>
                <w:szCs w:val="21"/>
              </w:rPr>
              <w:t>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left"/>
              <w:rPr>
                <w:rFonts w:hint="eastAsia"/>
                <w:szCs w:val="21"/>
              </w:rPr>
            </w:pPr>
            <w:r>
              <w:rPr>
                <w:rFonts w:hint="eastAsia"/>
                <w:szCs w:val="21"/>
              </w:rPr>
              <w:t>运行方案</w:t>
            </w:r>
          </w:p>
        </w:tc>
        <w:tc>
          <w:tcPr>
            <w:tcW w:w="2074" w:type="dxa"/>
          </w:tcPr>
          <w:p>
            <w:pPr>
              <w:jc w:val="right"/>
              <w:rPr>
                <w:rFonts w:hint="eastAsia"/>
                <w:szCs w:val="21"/>
              </w:rPr>
            </w:pPr>
            <w:r>
              <w:rPr>
                <w:rFonts w:hint="eastAsia"/>
                <w:szCs w:val="21"/>
              </w:rPr>
              <w:t>份</w:t>
            </w:r>
          </w:p>
        </w:tc>
        <w:tc>
          <w:tcPr>
            <w:tcW w:w="2074" w:type="dxa"/>
          </w:tcPr>
          <w:p>
            <w:pPr>
              <w:jc w:val="left"/>
              <w:rPr>
                <w:rFonts w:hint="eastAsia"/>
                <w:szCs w:val="21"/>
              </w:rPr>
            </w:pPr>
            <w:r>
              <w:rPr>
                <w:rFonts w:hint="eastAsia"/>
                <w:szCs w:val="21"/>
              </w:rPr>
              <w:t>其它</w:t>
            </w:r>
          </w:p>
        </w:tc>
        <w:tc>
          <w:tcPr>
            <w:tcW w:w="2074" w:type="dxa"/>
          </w:tcPr>
          <w:p>
            <w:pPr>
              <w:jc w:val="left"/>
              <w:rPr>
                <w:rFonts w:hint="eastAsia"/>
                <w:szCs w:val="21"/>
              </w:rPr>
            </w:pPr>
          </w:p>
        </w:tc>
      </w:tr>
    </w:tbl>
    <w:p>
      <w:pPr>
        <w:jc w:val="left"/>
        <w:rPr>
          <w:rFonts w:hint="eastAsia"/>
          <w:szCs w:val="21"/>
        </w:rPr>
      </w:pPr>
    </w:p>
    <w:p>
      <w:pPr>
        <w:jc w:val="left"/>
        <w:rPr>
          <w:szCs w:val="21"/>
        </w:rPr>
      </w:pPr>
      <w:r>
        <w:rPr>
          <w:rFonts w:hint="eastAsia"/>
          <w:b/>
          <w:sz w:val="25"/>
          <w:szCs w:val="21"/>
        </w:rPr>
        <w:t>项目进度安排起止时间</w:t>
      </w:r>
      <w:r>
        <w:rPr>
          <w:rFonts w:hint="eastAsia"/>
          <w:szCs w:val="21"/>
        </w:rPr>
        <w:t>（一年期：本年5月至第二年4月，半年期：本年5月至12月。项目内容及时间安排包括文献查阅、社会调查、方案设计、实验研究、数据处理、研制开发、撰写论文或研究报告、结题和答辩、成果推广或论文发表、其它等）</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3" w:hRule="atLeast"/>
        </w:trPr>
        <w:tc>
          <w:tcPr>
            <w:tcW w:w="8296" w:type="dxa"/>
          </w:tcPr>
          <w:p>
            <w:pPr>
              <w:pStyle w:val="11"/>
              <w:numPr>
                <w:ilvl w:val="0"/>
                <w:numId w:val="7"/>
              </w:numPr>
              <w:spacing w:before="120" w:beforeLines="50"/>
              <w:ind w:left="782" w:leftChars="0"/>
              <w:jc w:val="left"/>
              <w:rPr>
                <w:rFonts w:hint="eastAsia" w:asciiTheme="minorEastAsia" w:hAnsiTheme="minorEastAsia" w:eastAsiaTheme="minorEastAsia"/>
                <w:b/>
                <w:szCs w:val="21"/>
              </w:rPr>
            </w:pPr>
            <w:r>
              <w:rPr>
                <w:rFonts w:hint="eastAsia" w:asciiTheme="minorEastAsia" w:hAnsiTheme="minorEastAsia" w:eastAsiaTheme="minorEastAsia"/>
                <w:b/>
                <w:szCs w:val="21"/>
              </w:rPr>
              <w:t>阶段一：</w:t>
            </w:r>
            <w:r>
              <w:rPr>
                <w:rFonts w:asciiTheme="minorEastAsia" w:hAnsiTheme="minorEastAsia" w:eastAsiaTheme="minorEastAsia"/>
                <w:szCs w:val="21"/>
              </w:rPr>
              <w:t>2020年5月</w:t>
            </w:r>
            <w:r>
              <w:rPr>
                <w:rFonts w:hint="eastAsia" w:asciiTheme="minorEastAsia" w:hAnsiTheme="minorEastAsia" w:eastAsiaTheme="minorEastAsia"/>
                <w:szCs w:val="21"/>
              </w:rPr>
              <w:t>——2020年7月 项目相关资料收集，基础性知识查阅学习，飞行主控制器硬件电路设计准备，元器件耗材购买。</w:t>
            </w:r>
          </w:p>
          <w:p>
            <w:pPr>
              <w:pStyle w:val="11"/>
              <w:numPr>
                <w:ilvl w:val="0"/>
                <w:numId w:val="7"/>
              </w:numPr>
              <w:spacing w:before="120" w:beforeLines="50"/>
              <w:ind w:left="782" w:leftChars="0" w:firstLine="422" w:firstLineChars="200"/>
              <w:jc w:val="left"/>
              <w:rPr>
                <w:rFonts w:hint="eastAsia" w:asciiTheme="minorEastAsia" w:hAnsiTheme="minorEastAsia" w:eastAsiaTheme="minorEastAsia"/>
                <w:b/>
                <w:szCs w:val="21"/>
              </w:rPr>
            </w:pPr>
            <w:r>
              <w:rPr>
                <w:rFonts w:hint="eastAsia" w:asciiTheme="minorEastAsia" w:hAnsiTheme="minorEastAsia" w:eastAsiaTheme="minorEastAsia"/>
                <w:b/>
                <w:szCs w:val="21"/>
              </w:rPr>
              <w:t>阶段二：</w:t>
            </w:r>
            <w:r>
              <w:rPr>
                <w:rFonts w:hint="eastAsia" w:asciiTheme="minorEastAsia" w:hAnsiTheme="minorEastAsia" w:eastAsiaTheme="minorEastAsia"/>
                <w:szCs w:val="21"/>
              </w:rPr>
              <w:t>2020年8月——2020年10月 完成主控制器硬件电路的绘制，对PCB打样并测试。开始进行软件算法的编写和调试。</w:t>
            </w:r>
          </w:p>
          <w:p>
            <w:pPr>
              <w:pStyle w:val="11"/>
              <w:numPr>
                <w:ilvl w:val="0"/>
                <w:numId w:val="7"/>
              </w:numPr>
              <w:spacing w:before="120" w:beforeLines="50"/>
              <w:ind w:left="782" w:leftChars="0" w:firstLine="422" w:firstLineChars="200"/>
              <w:jc w:val="left"/>
              <w:rPr>
                <w:rFonts w:hint="eastAsia" w:asciiTheme="minorEastAsia" w:hAnsiTheme="minorEastAsia" w:eastAsiaTheme="minorEastAsia"/>
                <w:b/>
                <w:szCs w:val="21"/>
              </w:rPr>
            </w:pPr>
            <w:r>
              <w:rPr>
                <w:rFonts w:hint="eastAsia" w:asciiTheme="minorEastAsia" w:hAnsiTheme="minorEastAsia" w:eastAsiaTheme="minorEastAsia"/>
                <w:b/>
                <w:szCs w:val="21"/>
              </w:rPr>
              <w:t>阶段三：</w:t>
            </w:r>
            <w:r>
              <w:rPr>
                <w:rFonts w:hint="eastAsia" w:asciiTheme="minorEastAsia" w:hAnsiTheme="minorEastAsia" w:eastAsiaTheme="minorEastAsia"/>
                <w:szCs w:val="21"/>
              </w:rPr>
              <w:t>2020年11月——2020年12月中旬 基本完成软件的编写，进行飞行器姿态优化调试和PID参数调试整定，确定其最佳状态。</w:t>
            </w:r>
          </w:p>
          <w:p>
            <w:pPr>
              <w:pStyle w:val="11"/>
              <w:numPr>
                <w:ilvl w:val="0"/>
                <w:numId w:val="7"/>
              </w:numPr>
              <w:spacing w:before="120" w:beforeLines="50"/>
              <w:ind w:left="782" w:leftChars="0" w:firstLine="422" w:firstLineChars="200"/>
              <w:jc w:val="left"/>
              <w:rPr>
                <w:rFonts w:hint="eastAsia" w:asciiTheme="minorEastAsia" w:hAnsiTheme="minorEastAsia" w:eastAsiaTheme="minorEastAsia"/>
                <w:b/>
                <w:szCs w:val="21"/>
              </w:rPr>
            </w:pPr>
            <w:r>
              <w:rPr>
                <w:rFonts w:hint="eastAsia" w:asciiTheme="minorEastAsia" w:hAnsiTheme="minorEastAsia" w:eastAsiaTheme="minorEastAsia"/>
                <w:b/>
                <w:szCs w:val="21"/>
              </w:rPr>
              <w:t>阶段四：</w:t>
            </w:r>
            <w:r>
              <w:rPr>
                <w:rFonts w:hint="eastAsia" w:asciiTheme="minorEastAsia" w:hAnsiTheme="minorEastAsia" w:eastAsiaTheme="minorEastAsia"/>
                <w:szCs w:val="21"/>
              </w:rPr>
              <w:t>2020年12月下旬——2020年1月中旬 加入视觉处理模块，编写视觉处理方面所需算法，并与主控制器进行通信和联合调试，确定软件接口的稳定性。</w:t>
            </w:r>
          </w:p>
          <w:p>
            <w:pPr>
              <w:pStyle w:val="11"/>
              <w:numPr>
                <w:ilvl w:val="0"/>
                <w:numId w:val="7"/>
              </w:numPr>
              <w:spacing w:before="120" w:beforeLines="50"/>
              <w:ind w:left="782" w:leftChars="0" w:firstLine="422" w:firstLineChars="200"/>
              <w:jc w:val="left"/>
              <w:rPr>
                <w:rFonts w:hint="eastAsia" w:asciiTheme="minorEastAsia" w:hAnsiTheme="minorEastAsia" w:eastAsiaTheme="minorEastAsia"/>
                <w:b/>
                <w:szCs w:val="21"/>
              </w:rPr>
            </w:pPr>
            <w:r>
              <w:rPr>
                <w:rFonts w:hint="eastAsia" w:asciiTheme="minorEastAsia" w:hAnsiTheme="minorEastAsia" w:eastAsiaTheme="minorEastAsia"/>
                <w:b/>
                <w:szCs w:val="21"/>
              </w:rPr>
              <w:t>阶段五：</w:t>
            </w:r>
            <w:r>
              <w:rPr>
                <w:rFonts w:hint="eastAsia" w:asciiTheme="minorEastAsia" w:hAnsiTheme="minorEastAsia" w:eastAsiaTheme="minorEastAsia"/>
                <w:szCs w:val="21"/>
              </w:rPr>
              <w:t>2021年1月中旬——2021年3月上旬 设计机械臂的机械结构和电控硬件部分，并通过软件对其仿真优化。并编写相关驱动程序和软硬件通信接口API，方便与主控制器通信。</w:t>
            </w:r>
          </w:p>
          <w:p>
            <w:pPr>
              <w:pStyle w:val="11"/>
              <w:numPr>
                <w:ilvl w:val="0"/>
                <w:numId w:val="7"/>
              </w:numPr>
              <w:spacing w:before="120" w:beforeLines="50"/>
              <w:ind w:left="782" w:leftChars="0" w:firstLine="422" w:firstLineChars="200"/>
              <w:jc w:val="left"/>
              <w:rPr>
                <w:rFonts w:hint="eastAsia" w:asciiTheme="minorEastAsia" w:hAnsiTheme="minorEastAsia" w:eastAsiaTheme="minorEastAsia"/>
                <w:b/>
                <w:szCs w:val="21"/>
              </w:rPr>
            </w:pPr>
            <w:r>
              <w:rPr>
                <w:rFonts w:hint="eastAsia" w:asciiTheme="minorEastAsia" w:hAnsiTheme="minorEastAsia" w:eastAsiaTheme="minorEastAsia"/>
                <w:b/>
                <w:szCs w:val="21"/>
              </w:rPr>
              <w:t>阶段六：</w:t>
            </w:r>
            <w:r>
              <w:rPr>
                <w:rFonts w:hint="eastAsia" w:asciiTheme="minorEastAsia" w:hAnsiTheme="minorEastAsia" w:eastAsiaTheme="minorEastAsia"/>
                <w:szCs w:val="21"/>
              </w:rPr>
              <w:t>2021年3月中旬——2021年4月上旬 加入机械臂模块，实现整个系统逻辑的联调并根据既定功能编写功能性程序算法。同时对系统进行测试和优化。</w:t>
            </w:r>
          </w:p>
          <w:p>
            <w:pPr>
              <w:pStyle w:val="11"/>
              <w:numPr>
                <w:ilvl w:val="0"/>
                <w:numId w:val="7"/>
              </w:numPr>
              <w:spacing w:before="120" w:beforeLines="50"/>
              <w:ind w:left="782" w:leftChars="0" w:firstLine="422" w:firstLineChars="200"/>
              <w:jc w:val="left"/>
              <w:rPr>
                <w:rFonts w:asciiTheme="minorEastAsia" w:hAnsiTheme="minorEastAsia" w:eastAsiaTheme="minorEastAsia"/>
                <w:b/>
                <w:szCs w:val="21"/>
              </w:rPr>
            </w:pPr>
            <w:r>
              <w:rPr>
                <w:rFonts w:hint="eastAsia" w:asciiTheme="minorEastAsia" w:hAnsiTheme="minorEastAsia" w:eastAsiaTheme="minorEastAsia"/>
                <w:b/>
                <w:szCs w:val="21"/>
              </w:rPr>
              <w:t>阶段七：</w:t>
            </w:r>
            <w:r>
              <w:rPr>
                <w:rFonts w:hint="eastAsia" w:asciiTheme="minorEastAsia" w:hAnsiTheme="minorEastAsia" w:eastAsiaTheme="minorEastAsia"/>
                <w:szCs w:val="21"/>
              </w:rPr>
              <w:t>2021年4月中旬——2021年5月 为产品设计机械外观并对实验参数进行整理和数据的可视化处理，着手编写产品功能说明书和相关结题文件，准备结题。</w:t>
            </w:r>
          </w:p>
          <w:p>
            <w:pPr>
              <w:jc w:val="left"/>
              <w:rPr>
                <w:szCs w:val="21"/>
              </w:rPr>
            </w:pPr>
          </w:p>
        </w:tc>
      </w:tr>
    </w:tbl>
    <w:p>
      <w:pPr>
        <w:jc w:val="left"/>
        <w:rPr>
          <w:szCs w:val="21"/>
        </w:rPr>
      </w:pPr>
    </w:p>
    <w:p>
      <w:pPr>
        <w:jc w:val="left"/>
        <w:rPr>
          <w:b/>
          <w:sz w:val="25"/>
          <w:szCs w:val="21"/>
        </w:rPr>
      </w:pPr>
      <w:r>
        <w:rPr>
          <w:rFonts w:hint="eastAsia"/>
          <w:b/>
          <w:sz w:val="25"/>
          <w:szCs w:val="21"/>
        </w:rPr>
        <w:t>经费预算</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73"/>
        <w:gridCol w:w="27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jc w:val="left"/>
              <w:rPr>
                <w:szCs w:val="21"/>
              </w:rPr>
            </w:pPr>
            <w:r>
              <w:rPr>
                <w:rFonts w:hint="eastAsia"/>
                <w:szCs w:val="21"/>
              </w:rPr>
              <w:t>支出项目</w:t>
            </w:r>
          </w:p>
        </w:tc>
        <w:tc>
          <w:tcPr>
            <w:tcW w:w="2773" w:type="dxa"/>
          </w:tcPr>
          <w:p>
            <w:pPr>
              <w:jc w:val="left"/>
              <w:rPr>
                <w:szCs w:val="21"/>
              </w:rPr>
            </w:pPr>
            <w:r>
              <w:rPr>
                <w:rFonts w:hint="eastAsia"/>
                <w:szCs w:val="21"/>
              </w:rPr>
              <w:t>金额（元）</w:t>
            </w:r>
          </w:p>
        </w:tc>
        <w:tc>
          <w:tcPr>
            <w:tcW w:w="2758" w:type="dxa"/>
          </w:tcPr>
          <w:p>
            <w:pPr>
              <w:jc w:val="left"/>
              <w:rPr>
                <w:szCs w:val="21"/>
              </w:rPr>
            </w:pPr>
            <w:r>
              <w:rPr>
                <w:rFonts w:hint="eastAsia"/>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jc w:val="left"/>
              <w:rPr>
                <w:szCs w:val="21"/>
              </w:rPr>
            </w:pPr>
            <w:r>
              <w:rPr>
                <w:rFonts w:hint="eastAsia"/>
                <w:szCs w:val="21"/>
              </w:rPr>
              <w:t>调研差旅费、培训费</w:t>
            </w:r>
          </w:p>
        </w:tc>
        <w:tc>
          <w:tcPr>
            <w:tcW w:w="2773" w:type="dxa"/>
          </w:tcPr>
          <w:p>
            <w:pPr>
              <w:jc w:val="left"/>
              <w:rPr>
                <w:szCs w:val="21"/>
              </w:rPr>
            </w:pPr>
          </w:p>
        </w:tc>
        <w:tc>
          <w:tcPr>
            <w:tcW w:w="2758" w:type="dxa"/>
          </w:tcPr>
          <w:p>
            <w:pPr>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jc w:val="left"/>
              <w:rPr>
                <w:szCs w:val="21"/>
              </w:rPr>
            </w:pPr>
            <w:r>
              <w:rPr>
                <w:rFonts w:hint="eastAsia"/>
                <w:szCs w:val="21"/>
              </w:rPr>
              <w:t>图书资料费</w:t>
            </w:r>
          </w:p>
        </w:tc>
        <w:tc>
          <w:tcPr>
            <w:tcW w:w="2773" w:type="dxa"/>
          </w:tcPr>
          <w:p>
            <w:pPr>
              <w:jc w:val="left"/>
              <w:rPr>
                <w:szCs w:val="21"/>
              </w:rPr>
            </w:pPr>
          </w:p>
        </w:tc>
        <w:tc>
          <w:tcPr>
            <w:tcW w:w="2758" w:type="dxa"/>
          </w:tcPr>
          <w:p>
            <w:pPr>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jc w:val="left"/>
              <w:rPr>
                <w:szCs w:val="21"/>
              </w:rPr>
            </w:pPr>
            <w:r>
              <w:rPr>
                <w:rFonts w:hint="eastAsia"/>
                <w:szCs w:val="21"/>
              </w:rPr>
              <w:t>出版/文献/信息传播/知识产权费用</w:t>
            </w:r>
          </w:p>
        </w:tc>
        <w:tc>
          <w:tcPr>
            <w:tcW w:w="2773" w:type="dxa"/>
          </w:tcPr>
          <w:p>
            <w:pPr>
              <w:jc w:val="left"/>
              <w:rPr>
                <w:szCs w:val="21"/>
              </w:rPr>
            </w:pPr>
          </w:p>
        </w:tc>
        <w:tc>
          <w:tcPr>
            <w:tcW w:w="2758" w:type="dxa"/>
          </w:tcPr>
          <w:p>
            <w:pPr>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jc w:val="left"/>
              <w:rPr>
                <w:szCs w:val="21"/>
              </w:rPr>
            </w:pPr>
            <w:r>
              <w:rPr>
                <w:rFonts w:hint="eastAsia"/>
                <w:szCs w:val="21"/>
              </w:rPr>
              <w:t>设备费</w:t>
            </w:r>
          </w:p>
        </w:tc>
        <w:tc>
          <w:tcPr>
            <w:tcW w:w="2773" w:type="dxa"/>
          </w:tcPr>
          <w:p>
            <w:pPr>
              <w:jc w:val="left"/>
              <w:rPr>
                <w:szCs w:val="21"/>
              </w:rPr>
            </w:pPr>
          </w:p>
        </w:tc>
        <w:tc>
          <w:tcPr>
            <w:tcW w:w="2758" w:type="dxa"/>
          </w:tcPr>
          <w:p>
            <w:pPr>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jc w:val="left"/>
              <w:rPr>
                <w:szCs w:val="21"/>
              </w:rPr>
            </w:pPr>
            <w:r>
              <w:rPr>
                <w:rFonts w:hint="eastAsia"/>
                <w:szCs w:val="21"/>
              </w:rPr>
              <w:t>材料费、耗材费</w:t>
            </w:r>
          </w:p>
        </w:tc>
        <w:tc>
          <w:tcPr>
            <w:tcW w:w="2773" w:type="dxa"/>
          </w:tcPr>
          <w:p>
            <w:pPr>
              <w:jc w:val="left"/>
              <w:rPr>
                <w:rFonts w:hint="eastAsia" w:eastAsiaTheme="minorEastAsia"/>
                <w:szCs w:val="21"/>
                <w:lang w:val="en-US" w:eastAsia="zh-CN"/>
              </w:rPr>
            </w:pPr>
            <w:r>
              <w:rPr>
                <w:rFonts w:hint="eastAsia" w:asciiTheme="minorEastAsia" w:hAnsiTheme="minorEastAsia" w:eastAsiaTheme="minorEastAsia" w:cstheme="minorEastAsia"/>
                <w:szCs w:val="21"/>
                <w:lang w:val="en-US" w:eastAsia="zh-CN"/>
              </w:rPr>
              <w:t>1000</w:t>
            </w:r>
          </w:p>
        </w:tc>
        <w:tc>
          <w:tcPr>
            <w:tcW w:w="2758" w:type="dxa"/>
          </w:tcPr>
          <w:p>
            <w:pPr>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jc w:val="left"/>
              <w:rPr>
                <w:szCs w:val="21"/>
              </w:rPr>
            </w:pPr>
            <w:r>
              <w:rPr>
                <w:rFonts w:hint="eastAsia"/>
                <w:szCs w:val="21"/>
              </w:rPr>
              <w:t>加工制作费</w:t>
            </w:r>
          </w:p>
        </w:tc>
        <w:tc>
          <w:tcPr>
            <w:tcW w:w="2773" w:type="dxa"/>
          </w:tcPr>
          <w:p>
            <w:pPr>
              <w:jc w:val="left"/>
              <w:rPr>
                <w:szCs w:val="21"/>
              </w:rPr>
            </w:pPr>
          </w:p>
        </w:tc>
        <w:tc>
          <w:tcPr>
            <w:tcW w:w="2758" w:type="dxa"/>
          </w:tcPr>
          <w:p>
            <w:pPr>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jc w:val="left"/>
              <w:rPr>
                <w:szCs w:val="21"/>
              </w:rPr>
            </w:pPr>
            <w:r>
              <w:rPr>
                <w:rFonts w:hint="eastAsia"/>
                <w:szCs w:val="21"/>
              </w:rPr>
              <w:t>校外专家劳务费</w:t>
            </w:r>
          </w:p>
        </w:tc>
        <w:tc>
          <w:tcPr>
            <w:tcW w:w="2773" w:type="dxa"/>
          </w:tcPr>
          <w:p>
            <w:pPr>
              <w:jc w:val="left"/>
              <w:rPr>
                <w:szCs w:val="21"/>
              </w:rPr>
            </w:pPr>
          </w:p>
        </w:tc>
        <w:tc>
          <w:tcPr>
            <w:tcW w:w="2758" w:type="dxa"/>
          </w:tcPr>
          <w:p>
            <w:pPr>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jc w:val="left"/>
              <w:rPr>
                <w:szCs w:val="21"/>
              </w:rPr>
            </w:pPr>
            <w:r>
              <w:rPr>
                <w:rFonts w:hint="eastAsia"/>
                <w:szCs w:val="21"/>
              </w:rPr>
              <w:t>其他</w:t>
            </w:r>
          </w:p>
        </w:tc>
        <w:tc>
          <w:tcPr>
            <w:tcW w:w="2773" w:type="dxa"/>
          </w:tcPr>
          <w:p>
            <w:pPr>
              <w:jc w:val="left"/>
              <w:rPr>
                <w:szCs w:val="21"/>
              </w:rPr>
            </w:pPr>
          </w:p>
        </w:tc>
        <w:tc>
          <w:tcPr>
            <w:tcW w:w="2758" w:type="dxa"/>
          </w:tcPr>
          <w:p>
            <w:pPr>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jc w:val="left"/>
              <w:rPr>
                <w:szCs w:val="21"/>
              </w:rPr>
            </w:pPr>
            <w:r>
              <w:rPr>
                <w:rFonts w:hint="eastAsia"/>
                <w:szCs w:val="21"/>
              </w:rPr>
              <w:t>合计</w:t>
            </w:r>
          </w:p>
        </w:tc>
        <w:tc>
          <w:tcPr>
            <w:tcW w:w="2773" w:type="dxa"/>
          </w:tcPr>
          <w:p>
            <w:pPr>
              <w:jc w:val="left"/>
              <w:rPr>
                <w:szCs w:val="21"/>
              </w:rPr>
            </w:pPr>
          </w:p>
        </w:tc>
        <w:tc>
          <w:tcPr>
            <w:tcW w:w="2758" w:type="dxa"/>
          </w:tcPr>
          <w:p>
            <w:pPr>
              <w:jc w:val="left"/>
              <w:rPr>
                <w:szCs w:val="21"/>
              </w:rPr>
            </w:pPr>
          </w:p>
        </w:tc>
      </w:tr>
    </w:tbl>
    <w:p>
      <w:pPr>
        <w:rPr>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A68E2"/>
    <w:multiLevelType w:val="multilevel"/>
    <w:tmpl w:val="185A68E2"/>
    <w:lvl w:ilvl="0" w:tentative="0">
      <w:start w:val="1"/>
      <w:numFmt w:val="decimal"/>
      <w:lvlText w:val="%1）"/>
      <w:lvlJc w:val="left"/>
      <w:pPr>
        <w:ind w:left="107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B157AFA"/>
    <w:multiLevelType w:val="singleLevel"/>
    <w:tmpl w:val="1B157AFA"/>
    <w:lvl w:ilvl="0" w:tentative="0">
      <w:start w:val="1"/>
      <w:numFmt w:val="decimal"/>
      <w:suff w:val="space"/>
      <w:lvlText w:val="%1&gt;"/>
      <w:lvlJc w:val="left"/>
    </w:lvl>
  </w:abstractNum>
  <w:abstractNum w:abstractNumId="2">
    <w:nsid w:val="1F9C6E21"/>
    <w:multiLevelType w:val="multilevel"/>
    <w:tmpl w:val="1F9C6E21"/>
    <w:lvl w:ilvl="0" w:tentative="0">
      <w:start w:val="1"/>
      <w:numFmt w:val="decimal"/>
      <w:lvlText w:val="（%1）"/>
      <w:lvlJc w:val="left"/>
      <w:pPr>
        <w:ind w:left="72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221256C2"/>
    <w:multiLevelType w:val="multilevel"/>
    <w:tmpl w:val="221256C2"/>
    <w:lvl w:ilvl="0" w:tentative="0">
      <w:start w:val="4"/>
      <w:numFmt w:val="decimal"/>
      <w:lvlText w:val="%1、"/>
      <w:lvlJc w:val="left"/>
      <w:pPr>
        <w:ind w:left="782" w:hanging="360"/>
      </w:pPr>
      <w:rPr>
        <w:rFonts w:hint="default"/>
      </w:rPr>
    </w:lvl>
    <w:lvl w:ilvl="1" w:tentative="0">
      <w:start w:val="1"/>
      <w:numFmt w:val="lowerLetter"/>
      <w:lvlText w:val="%2)"/>
      <w:lvlJc w:val="left"/>
      <w:pPr>
        <w:ind w:left="1262" w:hanging="420"/>
      </w:pPr>
    </w:lvl>
    <w:lvl w:ilvl="2" w:tentative="0">
      <w:start w:val="1"/>
      <w:numFmt w:val="lowerRoman"/>
      <w:lvlText w:val="%3."/>
      <w:lvlJc w:val="right"/>
      <w:pPr>
        <w:ind w:left="1682" w:hanging="420"/>
      </w:pPr>
    </w:lvl>
    <w:lvl w:ilvl="3" w:tentative="0">
      <w:start w:val="1"/>
      <w:numFmt w:val="decimal"/>
      <w:lvlText w:val="%4."/>
      <w:lvlJc w:val="left"/>
      <w:pPr>
        <w:ind w:left="2102" w:hanging="420"/>
      </w:pPr>
    </w:lvl>
    <w:lvl w:ilvl="4" w:tentative="0">
      <w:start w:val="1"/>
      <w:numFmt w:val="lowerLetter"/>
      <w:lvlText w:val="%5)"/>
      <w:lvlJc w:val="left"/>
      <w:pPr>
        <w:ind w:left="2522" w:hanging="420"/>
      </w:pPr>
    </w:lvl>
    <w:lvl w:ilvl="5" w:tentative="0">
      <w:start w:val="1"/>
      <w:numFmt w:val="lowerRoman"/>
      <w:lvlText w:val="%6."/>
      <w:lvlJc w:val="right"/>
      <w:pPr>
        <w:ind w:left="2942" w:hanging="420"/>
      </w:pPr>
    </w:lvl>
    <w:lvl w:ilvl="6" w:tentative="0">
      <w:start w:val="1"/>
      <w:numFmt w:val="decimal"/>
      <w:lvlText w:val="%7."/>
      <w:lvlJc w:val="left"/>
      <w:pPr>
        <w:ind w:left="3362" w:hanging="420"/>
      </w:pPr>
    </w:lvl>
    <w:lvl w:ilvl="7" w:tentative="0">
      <w:start w:val="1"/>
      <w:numFmt w:val="lowerLetter"/>
      <w:lvlText w:val="%8)"/>
      <w:lvlJc w:val="left"/>
      <w:pPr>
        <w:ind w:left="3782" w:hanging="420"/>
      </w:pPr>
    </w:lvl>
    <w:lvl w:ilvl="8" w:tentative="0">
      <w:start w:val="1"/>
      <w:numFmt w:val="lowerRoman"/>
      <w:lvlText w:val="%9."/>
      <w:lvlJc w:val="right"/>
      <w:pPr>
        <w:ind w:left="4202" w:hanging="420"/>
      </w:pPr>
    </w:lvl>
  </w:abstractNum>
  <w:abstractNum w:abstractNumId="4">
    <w:nsid w:val="3B0E52C2"/>
    <w:multiLevelType w:val="multilevel"/>
    <w:tmpl w:val="3B0E52C2"/>
    <w:lvl w:ilvl="0" w:tentative="0">
      <w:start w:val="1"/>
      <w:numFmt w:val="decimal"/>
      <w:lvlText w:val="%1."/>
      <w:lvlJc w:val="left"/>
      <w:pPr>
        <w:ind w:left="642" w:hanging="432"/>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5">
    <w:nsid w:val="3E5913D5"/>
    <w:multiLevelType w:val="multilevel"/>
    <w:tmpl w:val="3E5913D5"/>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6">
    <w:nsid w:val="743603D5"/>
    <w:multiLevelType w:val="multilevel"/>
    <w:tmpl w:val="743603D5"/>
    <w:lvl w:ilvl="0" w:tentative="0">
      <w:start w:val="1"/>
      <w:numFmt w:val="decimal"/>
      <w:lvlText w:val="%1&gt;"/>
      <w:lvlJc w:val="left"/>
      <w:pPr>
        <w:ind w:left="1142" w:hanging="360"/>
      </w:pPr>
      <w:rPr>
        <w:rFonts w:hint="default"/>
      </w:rPr>
    </w:lvl>
    <w:lvl w:ilvl="1" w:tentative="0">
      <w:start w:val="1"/>
      <w:numFmt w:val="lowerLetter"/>
      <w:lvlText w:val="%2)"/>
      <w:lvlJc w:val="left"/>
      <w:pPr>
        <w:ind w:left="1622" w:hanging="420"/>
      </w:pPr>
    </w:lvl>
    <w:lvl w:ilvl="2" w:tentative="0">
      <w:start w:val="1"/>
      <w:numFmt w:val="lowerRoman"/>
      <w:lvlText w:val="%3."/>
      <w:lvlJc w:val="right"/>
      <w:pPr>
        <w:ind w:left="2042" w:hanging="420"/>
      </w:pPr>
    </w:lvl>
    <w:lvl w:ilvl="3" w:tentative="0">
      <w:start w:val="1"/>
      <w:numFmt w:val="decimal"/>
      <w:lvlText w:val="%4."/>
      <w:lvlJc w:val="left"/>
      <w:pPr>
        <w:ind w:left="2462" w:hanging="420"/>
      </w:pPr>
    </w:lvl>
    <w:lvl w:ilvl="4" w:tentative="0">
      <w:start w:val="1"/>
      <w:numFmt w:val="lowerLetter"/>
      <w:lvlText w:val="%5)"/>
      <w:lvlJc w:val="left"/>
      <w:pPr>
        <w:ind w:left="2882" w:hanging="420"/>
      </w:pPr>
    </w:lvl>
    <w:lvl w:ilvl="5" w:tentative="0">
      <w:start w:val="1"/>
      <w:numFmt w:val="lowerRoman"/>
      <w:lvlText w:val="%6."/>
      <w:lvlJc w:val="right"/>
      <w:pPr>
        <w:ind w:left="3302" w:hanging="420"/>
      </w:pPr>
    </w:lvl>
    <w:lvl w:ilvl="6" w:tentative="0">
      <w:start w:val="1"/>
      <w:numFmt w:val="decimal"/>
      <w:lvlText w:val="%7."/>
      <w:lvlJc w:val="left"/>
      <w:pPr>
        <w:ind w:left="3722" w:hanging="420"/>
      </w:pPr>
    </w:lvl>
    <w:lvl w:ilvl="7" w:tentative="0">
      <w:start w:val="1"/>
      <w:numFmt w:val="lowerLetter"/>
      <w:lvlText w:val="%8)"/>
      <w:lvlJc w:val="left"/>
      <w:pPr>
        <w:ind w:left="4142" w:hanging="420"/>
      </w:pPr>
    </w:lvl>
    <w:lvl w:ilvl="8" w:tentative="0">
      <w:start w:val="1"/>
      <w:numFmt w:val="lowerRoman"/>
      <w:lvlText w:val="%9."/>
      <w:lvlJc w:val="right"/>
      <w:pPr>
        <w:ind w:left="4562" w:hanging="420"/>
      </w:pPr>
    </w:lvl>
  </w:abstractNum>
  <w:num w:numId="1">
    <w:abstractNumId w:val="4"/>
  </w:num>
  <w:num w:numId="2">
    <w:abstractNumId w:val="3"/>
  </w:num>
  <w:num w:numId="3">
    <w:abstractNumId w:val="2"/>
  </w:num>
  <w:num w:numId="4">
    <w:abstractNumId w:val="0"/>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ABC"/>
    <w:rsid w:val="00260714"/>
    <w:rsid w:val="00263D73"/>
    <w:rsid w:val="00295E03"/>
    <w:rsid w:val="003320D2"/>
    <w:rsid w:val="005B5C82"/>
    <w:rsid w:val="00620927"/>
    <w:rsid w:val="00630D12"/>
    <w:rsid w:val="006404ED"/>
    <w:rsid w:val="006C0A65"/>
    <w:rsid w:val="007144C5"/>
    <w:rsid w:val="00766DDD"/>
    <w:rsid w:val="008A3E9A"/>
    <w:rsid w:val="008B00A5"/>
    <w:rsid w:val="008C6012"/>
    <w:rsid w:val="00943287"/>
    <w:rsid w:val="00944ABC"/>
    <w:rsid w:val="00BF1CA8"/>
    <w:rsid w:val="00C45040"/>
    <w:rsid w:val="00C87F06"/>
    <w:rsid w:val="00DC6A20"/>
    <w:rsid w:val="00E36625"/>
    <w:rsid w:val="4C742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8">
    <w:name w:val="页眉 Char"/>
    <w:basedOn w:val="5"/>
    <w:link w:val="4"/>
    <w:uiPriority w:val="99"/>
    <w:rPr>
      <w:sz w:val="18"/>
      <w:szCs w:val="18"/>
    </w:rPr>
  </w:style>
  <w:style w:type="character" w:customStyle="1" w:styleId="9">
    <w:name w:val="页脚 Char"/>
    <w:basedOn w:val="5"/>
    <w:link w:val="3"/>
    <w:uiPriority w:val="99"/>
    <w:rPr>
      <w:sz w:val="18"/>
      <w:szCs w:val="18"/>
    </w:rPr>
  </w:style>
  <w:style w:type="character" w:customStyle="1" w:styleId="10">
    <w:name w:val="批注框文本 Char"/>
    <w:basedOn w:val="5"/>
    <w:link w:val="2"/>
    <w:semiHidden/>
    <w:uiPriority w:val="99"/>
    <w:rPr>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2</Pages>
  <Words>99</Words>
  <Characters>569</Characters>
  <Lines>4</Lines>
  <Paragraphs>1</Paragraphs>
  <TotalTime>7</TotalTime>
  <ScaleCrop>false</ScaleCrop>
  <LinksUpToDate>false</LinksUpToDate>
  <CharactersWithSpaces>667</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2018-05-07T03:18:00Z</dcterms:created>
  <dc:creator>User</dc:creator>
  <cp:lastModifiedBy>联想</cp:lastModifiedBy>
  <dcterms:modified xsi:type="dcterms:W3CDTF">2020-09-07T07:49:16Z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