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 xml:space="preserve">The function, which is supposed to provide the torque set-points for the combustion engine and the electric motor, is applied to a P2-HEV which is a Ford Focus consisting of a 12 V and a 48 V battery. </w:t>
      </w: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>The algorithm has to be able to use the gear position as input as well as treat it as a state. The engine on/off decision should be control</w:t>
      </w:r>
      <w:r w:rsidR="001A266C" w:rsidRPr="001A266C">
        <w:rPr>
          <w:sz w:val="22"/>
          <w:szCs w:val="22"/>
          <w:lang w:val="en-US"/>
        </w:rPr>
        <w:t>l</w:t>
      </w:r>
      <w:r w:rsidRPr="001A266C">
        <w:rPr>
          <w:sz w:val="22"/>
          <w:szCs w:val="22"/>
          <w:lang w:val="en-US"/>
        </w:rPr>
        <w:t xml:space="preserve">ed </w:t>
      </w:r>
      <w:r w:rsidR="001A266C" w:rsidRPr="001A266C">
        <w:rPr>
          <w:sz w:val="22"/>
          <w:szCs w:val="22"/>
          <w:lang w:val="en-US"/>
        </w:rPr>
        <w:t xml:space="preserve">or set by a simple rule: if engine torque set point is zero, engine is off and clutch is disengaged. </w:t>
      </w: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>The optimal fuel consumption for the New European Driving Cycle (NEDC) and for the WLTC cycle has</w:t>
      </w:r>
      <w:r w:rsidR="001A266C">
        <w:rPr>
          <w:sz w:val="22"/>
          <w:szCs w:val="22"/>
          <w:lang w:val="en-US"/>
        </w:rPr>
        <w:t xml:space="preserve"> </w:t>
      </w:r>
      <w:r w:rsidRPr="001A266C">
        <w:rPr>
          <w:sz w:val="22"/>
          <w:szCs w:val="22"/>
          <w:lang w:val="en-US"/>
        </w:rPr>
        <w:t xml:space="preserve">to be computed. </w:t>
      </w: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 xml:space="preserve">The following constraints hold: </w:t>
      </w: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</w:p>
    <w:p w:rsidR="00E74888" w:rsidRPr="001A266C" w:rsidRDefault="00E74888" w:rsidP="00E74888">
      <w:pPr>
        <w:pStyle w:val="Default"/>
        <w:numPr>
          <w:ilvl w:val="0"/>
          <w:numId w:val="1"/>
        </w:numPr>
        <w:spacing w:after="19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 xml:space="preserve">calculation of optimal torque split (i.e. determine torque set-points for engine and motor) with three cases </w:t>
      </w:r>
    </w:p>
    <w:p w:rsidR="00E74888" w:rsidRPr="001A266C" w:rsidRDefault="00E74888" w:rsidP="00E74888">
      <w:pPr>
        <w:pStyle w:val="Default"/>
        <w:numPr>
          <w:ilvl w:val="1"/>
          <w:numId w:val="1"/>
        </w:numPr>
        <w:spacing w:after="19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>Calculation of optimal control for gear and engine on/off</w:t>
      </w:r>
    </w:p>
    <w:p w:rsidR="00E74888" w:rsidRPr="001A266C" w:rsidRDefault="00E74888" w:rsidP="00E74888">
      <w:pPr>
        <w:pStyle w:val="Default"/>
        <w:numPr>
          <w:ilvl w:val="1"/>
          <w:numId w:val="1"/>
        </w:numPr>
        <w:spacing w:after="19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>calculation of optimal engine on/off trajectory with given gear and</w:t>
      </w:r>
    </w:p>
    <w:p w:rsidR="00E74888" w:rsidRPr="001A266C" w:rsidRDefault="00E74888" w:rsidP="00E74888">
      <w:pPr>
        <w:pStyle w:val="Default"/>
        <w:numPr>
          <w:ilvl w:val="1"/>
          <w:numId w:val="1"/>
        </w:numPr>
        <w:spacing w:after="19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 xml:space="preserve">using the simple rule-based strategy: engine will be decoupled and turned off, if its torque set-point equals zero </w:t>
      </w:r>
      <w:r w:rsidR="00BD058D">
        <w:rPr>
          <w:sz w:val="22"/>
          <w:szCs w:val="22"/>
          <w:lang w:val="en-US"/>
        </w:rPr>
        <w:t>(gear is given)</w:t>
      </w:r>
      <w:bookmarkStart w:id="0" w:name="_GoBack"/>
      <w:bookmarkEnd w:id="0"/>
    </w:p>
    <w:p w:rsidR="00E74888" w:rsidRPr="001A266C" w:rsidRDefault="00E74888" w:rsidP="00E74888">
      <w:pPr>
        <w:pStyle w:val="Default"/>
        <w:numPr>
          <w:ilvl w:val="0"/>
          <w:numId w:val="1"/>
        </w:numPr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>additional power consumption of 12 V auxiliary loads (including losses of power electronics) is given as time-based vector and considered to be covered by the 48 V battery</w:t>
      </w:r>
    </w:p>
    <w:p w:rsidR="00E74888" w:rsidRPr="001A266C" w:rsidRDefault="00E74888" w:rsidP="00E74888">
      <w:pPr>
        <w:pStyle w:val="Default"/>
        <w:numPr>
          <w:ilvl w:val="0"/>
          <w:numId w:val="1"/>
        </w:numPr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 xml:space="preserve">computation of all solutions for SOC range from 30% to 90% all starting with 60% </w:t>
      </w: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</w:p>
    <w:p w:rsidR="00E74888" w:rsidRPr="001A266C" w:rsidRDefault="00E74888" w:rsidP="00E74888">
      <w:pPr>
        <w:pStyle w:val="Default"/>
        <w:pageBreakBefore/>
        <w:rPr>
          <w:sz w:val="22"/>
          <w:szCs w:val="22"/>
          <w:lang w:val="en-US"/>
        </w:rPr>
      </w:pP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  <w:r w:rsidRPr="001A266C">
        <w:rPr>
          <w:sz w:val="22"/>
          <w:szCs w:val="22"/>
          <w:lang w:val="en-US"/>
        </w:rPr>
        <w:t>Vehicle Model Parameters:</w:t>
      </w:r>
    </w:p>
    <w:p w:rsidR="00E74888" w:rsidRPr="001A266C" w:rsidRDefault="00E74888" w:rsidP="00E74888">
      <w:pPr>
        <w:pStyle w:val="Default"/>
        <w:rPr>
          <w:sz w:val="22"/>
          <w:szCs w:val="22"/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970"/>
        <w:gridCol w:w="1592"/>
        <w:gridCol w:w="2366"/>
      </w:tblGrid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Drag Coefficient (0.5c</w:t>
            </w:r>
            <w:r w:rsidRPr="001A266C">
              <w:rPr>
                <w:vertAlign w:val="subscript"/>
                <w:lang w:val="en-US"/>
              </w:rPr>
              <w:t>w</w:t>
            </w:r>
            <w:r w:rsidRPr="001A266C">
              <w:rPr>
                <w:lang w:val="en-US"/>
              </w:rPr>
              <w:t>Aρ)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kg/m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Scalar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Vehicle Mass (including rotational masses)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kg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Scalar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Rolling Resistance Coefficient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Scalar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Dynamic Rolling Radius of Wheels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m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Scalar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Battery Resistance (Charge &amp; Discharge)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Ohm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Scalar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Open Circuit Voltage of Battery depending on Battery Energy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V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vertAlign w:val="superscript"/>
                <w:lang w:val="en-US"/>
              </w:rPr>
              <w:t>1</w:t>
            </w:r>
            <w:r w:rsidRPr="001A266C">
              <w:rPr>
                <w:lang w:val="en-US"/>
              </w:rPr>
              <w:t>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Power Limits of Battery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W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Scalar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Maximal Battery Energy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J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Scalar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Gear Ratio for every Gear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vertAlign w:val="superscript"/>
                <w:lang w:val="en-US"/>
              </w:rPr>
              <w:t>1</w:t>
            </w:r>
            <w:r w:rsidRPr="001A266C">
              <w:rPr>
                <w:lang w:val="en-US"/>
              </w:rPr>
              <w:t>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Gear Efficiency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Scalar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Fuel Density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kg/l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Fuel’s Lower Heating Value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J/kg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Fuel Power depending on ICE speed and ICE torque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W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lang w:val="en-US"/>
              </w:rPr>
              <w:t>²)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ICE speed meshgrid (equidistant)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rad/s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lang w:val="en-US"/>
              </w:rPr>
              <w:t>²)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ICE torque meshgrid (equidistant)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Nm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lang w:val="en-US"/>
              </w:rPr>
              <w:t>²)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Boundaries of ICE torque depending on ICE speed (in rad/s)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Nm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vertAlign w:val="superscript"/>
                <w:lang w:val="en-US"/>
              </w:rPr>
              <w:t>1</w:t>
            </w:r>
            <w:r w:rsidRPr="001A266C">
              <w:rPr>
                <w:lang w:val="en-US"/>
              </w:rPr>
              <w:t>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Electric Power of EM depending on EM speed and EM torque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W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lang w:val="en-US"/>
              </w:rPr>
              <w:t>²)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EM speed meshgrid (equidistant)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rad/s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lang w:val="en-US"/>
              </w:rPr>
              <w:t>²)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EM torque meshgrid (equidistant)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Nm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lang w:val="en-US"/>
              </w:rPr>
              <w:t>²)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Boundaries of EM torque depending on EM speed (in rad/s)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Nm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vertAlign w:val="superscript"/>
                <w:lang w:val="en-US"/>
              </w:rPr>
              <w:t>1</w:t>
            </w:r>
            <w:r w:rsidRPr="001A266C">
              <w:rPr>
                <w:lang w:val="en-US"/>
              </w:rPr>
              <w:t>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Torque of EM depending on EM speed and EM power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Nm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lang w:val="en-US"/>
              </w:rPr>
              <w:t>²)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EM power meshgrid (equidistant)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W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lang w:val="en-US"/>
              </w:rPr>
              <w:t>²)</w:t>
            </w:r>
          </w:p>
        </w:tc>
      </w:tr>
      <w:tr w:rsidR="00E74888" w:rsidRPr="001A266C" w:rsidTr="00DD4EB6">
        <w:tc>
          <w:tcPr>
            <w:tcW w:w="4970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Boundaries of EM power</w:t>
            </w:r>
          </w:p>
        </w:tc>
        <w:tc>
          <w:tcPr>
            <w:tcW w:w="1592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W</w:t>
            </w:r>
          </w:p>
        </w:tc>
        <w:tc>
          <w:tcPr>
            <w:tcW w:w="2366" w:type="dxa"/>
          </w:tcPr>
          <w:p w:rsidR="00E74888" w:rsidRPr="001A266C" w:rsidRDefault="00E74888" w:rsidP="00DD4EB6">
            <w:pPr>
              <w:rPr>
                <w:lang w:val="en-US"/>
              </w:rPr>
            </w:pPr>
            <w:r w:rsidRPr="001A266C">
              <w:rPr>
                <w:lang w:val="en-US"/>
              </w:rPr>
              <w:t>Lookup Table (</w:t>
            </w:r>
            <w:r w:rsidRPr="001A266C">
              <w:rPr>
                <w:rFonts w:ascii="Cambria Math" w:hAnsi="Cambria Math" w:cs="Cambria Math"/>
                <w:lang w:val="en-US"/>
              </w:rPr>
              <w:t>ℝ</w:t>
            </w:r>
            <w:r w:rsidRPr="001A266C">
              <w:rPr>
                <w:vertAlign w:val="superscript"/>
                <w:lang w:val="en-US"/>
              </w:rPr>
              <w:t>1</w:t>
            </w:r>
            <w:r w:rsidRPr="001A266C">
              <w:rPr>
                <w:lang w:val="en-US"/>
              </w:rPr>
              <w:t>)</w:t>
            </w:r>
          </w:p>
        </w:tc>
      </w:tr>
    </w:tbl>
    <w:p w:rsidR="005E32AF" w:rsidRPr="001A266C" w:rsidRDefault="005E32AF">
      <w:pPr>
        <w:rPr>
          <w:lang w:val="en-US"/>
        </w:rPr>
      </w:pPr>
    </w:p>
    <w:sectPr w:rsidR="005E32AF" w:rsidRPr="001A26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43ADD"/>
    <w:multiLevelType w:val="hybridMultilevel"/>
    <w:tmpl w:val="14EAA3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88"/>
    <w:rsid w:val="001A266C"/>
    <w:rsid w:val="005E32AF"/>
    <w:rsid w:val="00BD058D"/>
    <w:rsid w:val="00E7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4888"/>
    <w:pPr>
      <w:autoSpaceDE w:val="0"/>
      <w:autoSpaceDN w:val="0"/>
      <w:spacing w:after="0" w:line="312" w:lineRule="auto"/>
      <w:jc w:val="both"/>
    </w:pPr>
    <w:rPr>
      <w:rFonts w:ascii="Verdana" w:eastAsia="Times New Roman" w:hAnsi="Verdana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7488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E74888"/>
    <w:pPr>
      <w:autoSpaceDE w:val="0"/>
      <w:autoSpaceDN w:val="0"/>
      <w:spacing w:after="0" w:line="240" w:lineRule="auto"/>
    </w:pPr>
    <w:rPr>
      <w:rFonts w:ascii="Verdana" w:eastAsia="Times New Roman" w:hAnsi="Verdana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4888"/>
    <w:pPr>
      <w:autoSpaceDE w:val="0"/>
      <w:autoSpaceDN w:val="0"/>
      <w:spacing w:after="0" w:line="312" w:lineRule="auto"/>
      <w:jc w:val="both"/>
    </w:pPr>
    <w:rPr>
      <w:rFonts w:ascii="Verdana" w:eastAsia="Times New Roman" w:hAnsi="Verdana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7488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E74888"/>
    <w:pPr>
      <w:autoSpaceDE w:val="0"/>
      <w:autoSpaceDN w:val="0"/>
      <w:spacing w:after="0" w:line="240" w:lineRule="auto"/>
    </w:pPr>
    <w:rPr>
      <w:rFonts w:ascii="Verdana" w:eastAsia="Times New Roman" w:hAnsi="Verdana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Uebel</dc:creator>
  <cp:keywords/>
  <dc:description/>
  <cp:lastModifiedBy>Asgard Kaleb Marroquin</cp:lastModifiedBy>
  <cp:revision>2</cp:revision>
  <dcterms:created xsi:type="dcterms:W3CDTF">2016-06-29T12:46:00Z</dcterms:created>
  <dcterms:modified xsi:type="dcterms:W3CDTF">2016-06-29T13:04:00Z</dcterms:modified>
</cp:coreProperties>
</file>