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BADB"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MEMORANDUM</w:t>
      </w:r>
    </w:p>
    <w:p w14:paraId="092145A5"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ICM FROM: [Your Name] DATE: [Current Date] SUBJECT: Global Disposable or Single-use Plastic Product Waste Reduction</w:t>
      </w:r>
    </w:p>
    <w:p w14:paraId="5C797580"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As we are aware, plastic waste is a significant environmental issue that needs to be addressed. The study conducted on the impact of plastic waste on the environment has highlighted the need for reducing the use of single-use or disposable plastic products. This memorandum aims to summarize the minimum achievable level of global single-use plastic product waste, the timeline for achieving the target, and any factors that may accelerate or hinder the progress towards the goal.</w:t>
      </w:r>
    </w:p>
    <w:p w14:paraId="3A9D8FEF"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Minimum Achievable Level of Global Single-use Plastic Product Waste: The study used a MPI model to analyze the impact of plastic waste on the environment under multi-constrained conditions. The results show that the global use of single-use plastic products could reach a minimum level by 2030, which is 241113492.24 tons. This minimum level is achievable if multiple restrictions are imposed, such as government policies, cross-regional cooperation, and public awareness.</w:t>
      </w:r>
    </w:p>
    <w:p w14:paraId="49A794E5"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Timeline for Achieving the Target: According to the results of the study, the global use of single-use plastic products could reach the minimum level by </w:t>
      </w:r>
      <w:r>
        <w:rPr>
          <w:rFonts w:ascii="Segoe UI" w:hAnsi="Segoe UI" w:cs="Segoe UI"/>
          <w:color w:val="374151"/>
        </w:rPr>
        <w:lastRenderedPageBreak/>
        <w:t>2030. However, it is important to note that the timeline may vary depending on the speed and effectiveness of the measures taken to reduce plastic waste.</w:t>
      </w:r>
    </w:p>
    <w:p w14:paraId="3D080390"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Factors That May Accelerate or Hinder the Progress: The study found that the introduction of government policies related to plastic waste may face public resistance. The highest resistance is expected to be in 2023, the third year after the policy implementation. Additionally, the impact of plastic waste varies from country to country, and cross-regional cooperation may be necessary to address the problem effectively.</w:t>
      </w:r>
    </w:p>
    <w:p w14:paraId="777D7424"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 In conclusion, the study highlights the importance of reducing the use of single-use or disposable plastic products to protect the environment. The minimum achievable level of global single-use plastic product waste is 241113492.24 tons by 2030. The timeline for achieving the target may vary based on the measures taken and the public's reaction. It is crucial to address the factors that may hinder the progress towards the goal, such as public resistance and cross-regional cooperation, to achieve the target effectively.</w:t>
      </w:r>
    </w:p>
    <w:p w14:paraId="22DD7833"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your attention to this matter.</w:t>
      </w:r>
    </w:p>
    <w:p w14:paraId="2558FE64" w14:textId="77777777" w:rsidR="00D62726" w:rsidRDefault="00D62726" w:rsidP="00D62726">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Best regards, [Your Name]</w:t>
      </w:r>
    </w:p>
    <w:p w14:paraId="4D4E3C61" w14:textId="77777777" w:rsidR="0097262D" w:rsidRPr="00D62726" w:rsidRDefault="0097262D" w:rsidP="00D62726"/>
    <w:sectPr w:rsidR="0097262D" w:rsidRPr="00D62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74A5"/>
    <w:multiLevelType w:val="multilevel"/>
    <w:tmpl w:val="6EC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007685"/>
    <w:multiLevelType w:val="multilevel"/>
    <w:tmpl w:val="58E8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923072">
    <w:abstractNumId w:val="0"/>
  </w:num>
  <w:num w:numId="2" w16cid:durableId="1144852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6"/>
    <w:rsid w:val="0097262D"/>
    <w:rsid w:val="00D6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4242"/>
  <w15:chartTrackingRefBased/>
  <w15:docId w15:val="{B0A8157C-51E3-4CE9-A431-FFDA7458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27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16612">
      <w:bodyDiv w:val="1"/>
      <w:marLeft w:val="0"/>
      <w:marRight w:val="0"/>
      <w:marTop w:val="0"/>
      <w:marBottom w:val="0"/>
      <w:divBdr>
        <w:top w:val="none" w:sz="0" w:space="0" w:color="auto"/>
        <w:left w:val="none" w:sz="0" w:space="0" w:color="auto"/>
        <w:bottom w:val="none" w:sz="0" w:space="0" w:color="auto"/>
        <w:right w:val="none" w:sz="0" w:space="0" w:color="auto"/>
      </w:divBdr>
    </w:div>
    <w:div w:id="16442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kevin</dc:creator>
  <cp:keywords/>
  <dc:description/>
  <cp:lastModifiedBy>Rupert kevin</cp:lastModifiedBy>
  <cp:revision>1</cp:revision>
  <dcterms:created xsi:type="dcterms:W3CDTF">2023-02-01T05:10:00Z</dcterms:created>
  <dcterms:modified xsi:type="dcterms:W3CDTF">2023-02-01T05:17:00Z</dcterms:modified>
</cp:coreProperties>
</file>