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Tổng hợp Tiến độ Dự án</w:t>
      </w:r>
    </w:p>
    <w:p>
      <w:pPr>
        <w:pStyle w:val="Heading1"/>
      </w:pPr>
      <w:r>
        <w:t>Mở bài và Bối cảnh: Kiến trúc Hybrid (BG_Flood + GeoAI)</w:t>
      </w:r>
    </w:p>
    <w:p>
      <w:r>
        <w:t>Báo cáo chi tiết tiến độ triển khai dự án mô phỏng lũ lụt BG_Flood và các bước chuẩn bị dữ liệu cho mô hình GeoAI, được tổng hợp theo từng tuần.</w:t>
      </w:r>
    </w:p>
    <w:p>
      <w:r>
        <w:t>Theo định hướng bài báo về ứng dụng AI trong dự báo ngập lụt, phương pháp tiếp cận Hybrid (Vật lý + AI) bao gồm các ý chính sau:</w:t>
      </w:r>
    </w:p>
    <w:p>
      <w:pPr>
        <w:pStyle w:val="ListBullet"/>
      </w:pPr>
      <w:r>
        <w:t>Vấn đề mô hình truyền thống: BG_Flood rất chính xác nhưng tốn quá nhiều tài nguyên tính toán (chạy mất 24h).</w:t>
      </w:r>
    </w:p>
    <w:p>
      <w:pPr>
        <w:pStyle w:val="ListBullet"/>
      </w:pPr>
      <w:r>
        <w:t>Giải pháp Hybrid: Kết hợp độ chính xác của vật lý và tốc độ của AI.</w:t>
      </w:r>
    </w:p>
    <w:p>
      <w:pPr>
        <w:pStyle w:val="ListBullet2"/>
      </w:pPr>
      <w:r>
        <w:t>Bước 1: Chạy mô hình vật lý BG_Flood hàng trăm lần để sinh dữ liệu (Training Set).</w:t>
      </w:r>
    </w:p>
    <w:p>
      <w:pPr>
        <w:pStyle w:val="ListBullet2"/>
      </w:pPr>
      <w:r>
        <w:t>Bước 2: Dùng dữ liệu đó để huấn luyện mạng nơ-ron (GeoAI).</w:t>
      </w:r>
    </w:p>
    <w:p>
      <w:pPr>
        <w:pStyle w:val="ListBullet2"/>
      </w:pPr>
      <w:r>
        <w:t>Bước 3: Dùng GeoAI để suy luận và xuất bản đồ ngập lụt theo thời gian thực (chỉ mất 1-2 phút).</w:t>
      </w:r>
    </w:p>
    <w:p>
      <w:pPr>
        <w:pStyle w:val="Heading1"/>
      </w:pPr>
      <w:r>
        <w:t>Tiến độ Dự án theo Tuần</w:t>
      </w:r>
    </w:p>
    <w:p>
      <w:pPr>
        <w:pStyle w:val="Heading2"/>
      </w:pPr>
      <w:r>
        <w:t>Tuần 0: Tiền chuẩn bị &amp; Khởi tạo dự án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Thu thập dữ liệu nền tảng: Chuẩn bị thành công các file DEM 90m phủ trọn lưu vực Đắk Lắk - Phú Yên (18,000 km2).</w:t>
      </w:r>
    </w:p>
    <w:p>
      <w:pPr>
        <w:pStyle w:val="ListBullet2"/>
      </w:pPr>
      <w:r>
        <w:t>Cấu hình môi trường: Thiết lập xong thư mục dự án D:\VTP, tải và cài đặt thành công phần mềm lõi mô phỏng thủy lực BG_Flood (chạy trên GPU CUDA).</w:t>
      </w:r>
    </w:p>
    <w:p>
      <w:pPr>
        <w:pStyle w:val="ListBullet2"/>
      </w:pPr>
      <w:r>
        <w:t>Xác định kiến trúc &amp; ranh giới: Chốt phương án đưa toàn bộ lượng mưa từ Đắk Lắk dồn về hệ thống Sông Ba và thiết lập cơ chế xả lũ vào Phú Yên.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Sự bỡ ngỡ ban đầu về cách cấu hình các tham số (parameters) phức tạp của mô hình BG_Flood (nhám Manning, biên xả, lượng mưa).</w:t>
      </w:r>
    </w:p>
    <w:p>
      <w:pPr>
        <w:pStyle w:val="Heading2"/>
      </w:pPr>
      <w:r>
        <w:t>Tuần 1: Khởi tạo mô hình và xử lý kịch bản diện rộng (V22)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Chi tiết Kịch bản V22 (Mô phỏng 18,000 km2):</w:t>
      </w:r>
    </w:p>
    <w:p>
      <w:pPr>
        <w:pStyle w:val="ListBullet2"/>
      </w:pPr>
      <w:r>
        <w:t>Vùng mô phỏng (Domain): Bao gồm Đắk Lắk (đóng vai trò là vùng sinh thủy - Catchment area, nhận nước mưa dồn vào sông Ba) và Phú Yên (vùng ngập lụt - Floodplain ở hạ lưu).</w:t>
      </w:r>
    </w:p>
    <w:p>
      <w:pPr>
        <w:pStyle w:val="ListBullet2"/>
      </w:pPr>
      <w:r>
        <w:t>Độ phân giải bản đồ: Lưới DEM 90m để có thể chạy được mô hình trên một diện tích khổng lồ mà không bị tràn RAM GPU.</w:t>
      </w:r>
    </w:p>
    <w:p>
      <w:pPr>
        <w:pStyle w:val="ListBullet2"/>
      </w:pPr>
      <w:r>
        <w:t>Thời gian mô phỏng: Chạy liên tục dòng chảy trong 120 giờ (5 ngày) để bao quát toàn bộ chu kỳ hình thành đỉnh lũ và nước rút.</w:t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Hoàn thiện cấu hình tham số mô hình BG_Flood cho kịch bản V22 chạy trên GPU thành công.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File output định dạng .nc (NetCDF) ban đầu gặp lỗi rỗng dữ liệu do thiếu thư viện netCDF4 khi chạy Python script.</w:t>
      </w:r>
    </w:p>
    <w:p>
      <w:pPr>
        <w:pStyle w:val="ListBullet2"/>
      </w:pPr>
      <w:r>
        <w:t>Khó khăn trong việc đọc và đánh giá kết quả trực quan ngay lập tức trên phần mềm GIS do file quá nặng và lạ lẫm.</w:t>
      </w:r>
    </w:p>
    <w:p>
      <w:pPr>
        <w:pStyle w:val="Heading2"/>
      </w:pPr>
      <w:r>
        <w:t>Tuần 2: Trực quan hóa GIS và khắc phục lỗi tọa độ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Đã viết thành công script tự động (export_v22_daily.py) để trích xuất file .nc thành 5 file .tif tĩnh (thể hiện mức ngập sâu nhất của từng ngày).</w:t>
      </w:r>
    </w:p>
    <w:p>
      <w:pPr>
        <w:pStyle w:val="ListBullet2"/>
      </w:pPr>
      <w:r>
        <w:t>Việc dùng file .tif giúp QGIS render mượt mà, nhẹ máy, và là định dạng chuẩn để đưa vào huấn luyện AI sau này.</w:t>
      </w:r>
    </w:p>
    <w:p>
      <w:pPr>
        <w:pStyle w:val="ListBullet2"/>
      </w:pPr>
      <w:r>
        <w:t>Giải quyết triệt để lỗi lệch tọa độ bằng cách thêm hàm lật trục Y và ép cứng affine transform theo hệ tọa độ EPSG:32648.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Bị nhầm lẫn ban đầu về đặc tính của file .tif (tưởng .tif có thể play xem dạng video time-series như file .nc).</w:t>
      </w:r>
    </w:p>
    <w:p>
      <w:pPr>
        <w:pStyle w:val="ListBullet2"/>
      </w:pPr>
      <w:r>
        <w:t>Lỗi bản đồ: Khi ném file .nc vào QGIS, bản đồ bị lệch khoảng 45m (nửa pixel) và lộn ngược so với file DEM 90m (do đặc thù file .nc lấy tọa độ ở tâm ô lưới).</w:t>
      </w:r>
    </w:p>
    <w:p>
      <w:pPr>
        <w:pStyle w:val="Heading2"/>
      </w:pPr>
      <w:r>
        <w:t>Tuần 3: (Hiện tại) Đánh giá mô hình, Thu nhỏ độ phân giải và Tự động hóa</w:t>
      </w:r>
    </w:p>
    <w:p>
      <w:pPr>
        <w:pStyle w:val="ListBullet"/>
      </w:pPr>
      <w:r>
        <w:t>Những việc đang thực hiện:</w:t>
      </w:r>
    </w:p>
    <w:p>
      <w:pPr>
        <w:pStyle w:val="ListBullet2"/>
      </w:pPr>
      <w:r>
        <w:t>Mô phỏng hạ lưu chi tiết (30m): Đang cấu hình kịch bản 30m cực kỳ chi tiết cho hạ lưu Phú Yên sử dụng Copernicus DEM 30m và ESA WorldCover 10m.</w:t>
      </w:r>
    </w:p>
    <w:p>
      <w:pPr>
        <w:pStyle w:val="ListBullet2"/>
      </w:pPr>
      <w:r>
        <w:t>Chuẩn bị Dữ liệu GeoAI: Viết các kịch bản sinh dữ liệu tự động cho quá trình huấn luyện máy học tương lai (chạy 100 kịch bản).</w:t>
      </w:r>
    </w:p>
    <w:p>
      <w:pPr>
        <w:pStyle w:val="ListBullet2"/>
      </w:pPr>
      <w:r>
        <w:t>Đánh giá kiểm định mô hình: Đã chạy script so sánh đối soát độ chính xác của mô phỏng (V23) với ảnh vệ tinh thực tế (SAR). Chi tiết như sau: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_vs_S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Đánh giá độ chính xác (SAR vs BG_Flood):</w:t>
      </w:r>
    </w:p>
    <w:p>
      <w:pPr>
        <w:pStyle w:val="ListBullet2"/>
      </w:pPr>
      <w:r>
        <w:t>Đúng dương tính (TP): 5,177 pixels</w:t>
      </w:r>
    </w:p>
    <w:p>
      <w:pPr>
        <w:pStyle w:val="ListBullet2"/>
      </w:pPr>
      <w:r>
        <w:t>Sai âm tính (FN - bỏ sót): 111,277 pixels</w:t>
      </w:r>
    </w:p>
    <w:p>
      <w:pPr>
        <w:pStyle w:val="ListBullet2"/>
      </w:pPr>
      <w:r>
        <w:t>Chỉ số CSI (Critical Success Index): 3.29%</w:t>
      </w:r>
    </w:p>
    <w:p>
      <w:pPr>
        <w:pStyle w:val="ListBullet2"/>
      </w:pPr>
      <w:r>
        <w:t>Độ nhạy (Recall): 4.45%</w:t>
      </w:r>
    </w:p>
    <w:p>
      <w:pPr>
        <w:pStyle w:val="ListBullet"/>
      </w:pPr>
      <w:r>
        <w:t>Phân tích và Đề xuất:</w:t>
      </w:r>
    </w:p>
    <w:p>
      <w:pPr>
        <w:pStyle w:val="ListBullet2"/>
      </w:pPr>
      <w:r>
        <w:t>Mô hình đang dự báo trượt (Under-prediction) khá nhiều so với vệ tinh.</w:t>
      </w:r>
    </w:p>
    <w:p>
      <w:pPr>
        <w:pStyle w:val="ListBullet2"/>
      </w:pPr>
      <w:r>
        <w:t>Cần hiệu chỉnh lại: lưu lượng xả biên, lượng mưa ERA5, và tăng hệ số nhám Manning ở vùng hạ lưu.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