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178A" w14:textId="77777777" w:rsidR="00255EC8" w:rsidRDefault="00000000">
      <w:pPr>
        <w:spacing w:before="400" w:after="80"/>
        <w:jc w:val="center"/>
      </w:pPr>
      <w:r>
        <w:rPr>
          <w:b/>
          <w:sz w:val="27"/>
        </w:rPr>
        <w:t>ĐẠI HỌC QUỐC GIA HÀ NỘI</w:t>
      </w:r>
      <w:r>
        <w:rPr>
          <w:b/>
          <w:sz w:val="27"/>
        </w:rPr>
        <w:br/>
        <w:t>TRƯỜNG ĐẠI HỌC CÔNG NGHỆ</w:t>
      </w:r>
      <w:r>
        <w:rPr>
          <w:b/>
          <w:sz w:val="27"/>
        </w:rPr>
        <w:br/>
      </w:r>
      <w:r>
        <w:rPr>
          <w:b/>
          <w:color w:val="1F4E79"/>
          <w:sz w:val="28"/>
        </w:rPr>
        <w:t>VIỆN CÔNG NGHỆ HÀNG KHÔNG VŨ TRỤ</w:t>
      </w:r>
      <w:r>
        <w:rPr>
          <w:b/>
          <w:color w:val="1F4E79"/>
          <w:sz w:val="28"/>
        </w:rPr>
        <w:br/>
      </w:r>
    </w:p>
    <w:p w14:paraId="183EBC03" w14:textId="77777777" w:rsidR="00255EC8" w:rsidRDefault="00000000">
      <w:pPr>
        <w:spacing w:after="1000"/>
        <w:jc w:val="center"/>
      </w:pPr>
      <w:r>
        <w:rPr>
          <w:b/>
        </w:rPr>
        <w:t>-----------------------***-----------------------</w:t>
      </w:r>
    </w:p>
    <w:p w14:paraId="39BF7F61" w14:textId="77777777" w:rsidR="00255EC8" w:rsidRDefault="00000000">
      <w:pPr>
        <w:spacing w:after="480"/>
        <w:jc w:val="center"/>
      </w:pPr>
      <w:r>
        <w:rPr>
          <w:b/>
          <w:sz w:val="29"/>
        </w:rPr>
        <w:t>ĐỒ ÁN TỐT NGHIỆP ĐẠI HỌC HỆ CHÍNH QUY</w:t>
      </w:r>
      <w:r>
        <w:rPr>
          <w:b/>
          <w:sz w:val="29"/>
        </w:rPr>
        <w:br/>
        <w:t>NGÀNH CÔNG NGHỆ HÀNG KHÔNG VŨ TRỤ</w:t>
      </w:r>
    </w:p>
    <w:p w14:paraId="0286803D" w14:textId="77777777" w:rsidR="00255EC8" w:rsidRDefault="00000000">
      <w:pPr>
        <w:spacing w:before="480" w:after="800"/>
        <w:jc w:val="center"/>
      </w:pPr>
      <w:r>
        <w:rPr>
          <w:b/>
          <w:color w:val="1F4E79"/>
          <w:sz w:val="34"/>
        </w:rPr>
        <w:t>ỨNG DỤNG VIỄN THÁM, GIS VÀ MÔ HÌNH THỦY LỰC SỐ</w:t>
      </w:r>
      <w:r>
        <w:rPr>
          <w:b/>
          <w:color w:val="1F4E79"/>
          <w:sz w:val="34"/>
        </w:rPr>
        <w:br/>
        <w:t>ĐỂ MÔ PHỎNG VÀ ĐÁNH GIÁ DIỄN BIẾN NGẬP LỤT</w:t>
      </w:r>
      <w:r>
        <w:rPr>
          <w:b/>
          <w:color w:val="1F4E79"/>
          <w:sz w:val="34"/>
        </w:rPr>
        <w:br/>
        <w:t>TẠI HẠ LƯU LƯU VỰC SÔNG BA, TỈNH PHÚ YÊN</w:t>
      </w:r>
    </w:p>
    <w:p w14:paraId="7CF24906" w14:textId="77777777" w:rsidR="00255EC8" w:rsidRDefault="00000000">
      <w:pPr>
        <w:spacing w:before="1200" w:after="1800"/>
        <w:ind w:firstLine="2160"/>
      </w:pPr>
      <w:r>
        <w:t>Sinh viên thực hiện:</w:t>
      </w:r>
      <w:r>
        <w:tab/>
      </w:r>
      <w:r>
        <w:tab/>
        <w:t>[Họ và tên Sinh viên / CuongHM]</w:t>
      </w:r>
      <w:r>
        <w:br/>
        <w:t>Mã số sinh viên:</w:t>
      </w:r>
      <w:r>
        <w:tab/>
      </w:r>
      <w:r>
        <w:tab/>
        <w:t>[Mã số sinh viên]</w:t>
      </w:r>
      <w:r>
        <w:br/>
        <w:t>Khóa đào tạo:</w:t>
      </w:r>
      <w:r>
        <w:tab/>
      </w:r>
      <w:r>
        <w:tab/>
      </w:r>
      <w:r>
        <w:tab/>
        <w:t>QH-2022-I/CQ</w:t>
      </w:r>
      <w:r>
        <w:br/>
        <w:t>Cán bộ hướng dẫn:</w:t>
      </w:r>
      <w:r>
        <w:tab/>
      </w:r>
      <w:r>
        <w:tab/>
        <w:t>TS. Hà Minh Cường</w:t>
      </w:r>
      <w:r>
        <w:br/>
        <w:t>Cơ quan công tác:</w:t>
      </w:r>
      <w:r>
        <w:tab/>
      </w:r>
      <w:r>
        <w:tab/>
        <w:t>Viện Công nghệ Hàng không Vũ trụ</w:t>
      </w:r>
    </w:p>
    <w:p w14:paraId="75E8531B" w14:textId="77777777" w:rsidR="00255EC8" w:rsidRDefault="00000000">
      <w:pPr>
        <w:jc w:val="center"/>
      </w:pPr>
      <w:r>
        <w:rPr>
          <w:b/>
        </w:rPr>
        <w:t>Hà Nội – Năm 2026</w:t>
      </w:r>
    </w:p>
    <w:p w14:paraId="6CC9212D" w14:textId="77777777" w:rsidR="00255EC8" w:rsidRDefault="00000000">
      <w:r>
        <w:br w:type="page"/>
      </w:r>
    </w:p>
    <w:p w14:paraId="7B0AAA9D" w14:textId="77777777" w:rsidR="00255EC8" w:rsidRDefault="00000000">
      <w:pPr>
        <w:spacing w:before="400" w:after="200"/>
        <w:jc w:val="center"/>
      </w:pPr>
      <w:r>
        <w:rPr>
          <w:b/>
          <w:sz w:val="30"/>
        </w:rPr>
        <w:lastRenderedPageBreak/>
        <w:t>Lời cam đoan</w:t>
      </w:r>
    </w:p>
    <w:p w14:paraId="63403F32" w14:textId="77777777" w:rsidR="00255EC8" w:rsidRDefault="00000000">
      <w:pPr>
        <w:ind w:firstLine="576"/>
        <w:jc w:val="both"/>
      </w:pPr>
      <w:r>
        <w:t>Tôi xin cam đoan rằng công trình nghiên cứu trong đồ án tốt nghiệp này là do chính tôi thực hiện dưới sự định hướng và hướng dẫn khoa học trực tiếp của TS. Hà Minh Cường. Các số liệu, kết quả tính toán mô phỏng thủy lực và các phân tích viễn thám trình bày trong đồ án là hoàn toàn trung thực, khách quan và được đúc kết từ quá trình thực nghiệm nghiêm túc trên mô hình BG_Flood kết hợp dữ liệu ảnh vệ tinh Sentinel-1 SAR.</w:t>
      </w:r>
    </w:p>
    <w:p w14:paraId="32C54C3D" w14:textId="77777777" w:rsidR="00255EC8" w:rsidRDefault="00000000">
      <w:pPr>
        <w:ind w:firstLine="576"/>
        <w:jc w:val="both"/>
      </w:pPr>
      <w:r>
        <w:t>Các tài liệu tham khảo, số liệu trích dẫn kế thừa từ các công trình khoa học của các tác giả khác trong và ngoài nước đều được dẫn chiếu nguồn gốc rõ ràng, minh bạch theo đúng quy chuẩn học thuật quốc tế. Tôi xin chịu hoàn toàn trách nhiệm trước Hội đồng chấm đồ án và pháp luật về tính chính xác và liêm chính học thuật của công trình này.</w:t>
      </w:r>
    </w:p>
    <w:p w14:paraId="560A894A" w14:textId="77777777" w:rsidR="00255EC8" w:rsidRDefault="00000000">
      <w:pPr>
        <w:jc w:val="right"/>
      </w:pPr>
      <w:r>
        <w:t>Hà Nội, ngày … tháng … năm 2026</w:t>
      </w:r>
      <w:r>
        <w:br/>
        <w:t>Sinh viên cam đoan</w:t>
      </w:r>
      <w:r>
        <w:br/>
      </w:r>
      <w:r>
        <w:br/>
      </w:r>
      <w:r>
        <w:br/>
        <w:t>[Họ và tên Sinh viên]</w:t>
      </w:r>
    </w:p>
    <w:p w14:paraId="6D41C082" w14:textId="77777777" w:rsidR="00255EC8" w:rsidRDefault="00000000">
      <w:r>
        <w:br w:type="page"/>
      </w:r>
    </w:p>
    <w:p w14:paraId="0E833942" w14:textId="77777777" w:rsidR="00255EC8" w:rsidRDefault="00000000">
      <w:pPr>
        <w:spacing w:before="400" w:after="200"/>
        <w:jc w:val="center"/>
      </w:pPr>
      <w:r>
        <w:rPr>
          <w:b/>
          <w:sz w:val="30"/>
        </w:rPr>
        <w:lastRenderedPageBreak/>
        <w:t>Lời cảm ơn</w:t>
      </w:r>
    </w:p>
    <w:p w14:paraId="5B386088" w14:textId="77777777" w:rsidR="00255EC8" w:rsidRDefault="00000000">
      <w:pPr>
        <w:ind w:firstLine="576"/>
        <w:jc w:val="both"/>
      </w:pPr>
      <w:r>
        <w:t>Đối với mỗi sinh viên ngành Công nghệ Hàng không Vũ trụ, đồ án tốt nghiệp không chỉ là dấu mốc quan trọng khép lại chặng đường học tập tại giảng đường đại học mà còn là công trình nghiên cứu khoa học độc lập đầu tay, đánh dấu sự trưởng thành về tư duy học thuật và năng lực thực hành chuyên môn. Trong suốt quá trình thực hiện đồ án, em đã nhận được sự quan tâm, chỉ dẫn tận tình từ các thầy cô, gia đình và bạn bè.</w:t>
      </w:r>
    </w:p>
    <w:p w14:paraId="1CDC2D28" w14:textId="77777777" w:rsidR="00255EC8" w:rsidRDefault="00000000">
      <w:pPr>
        <w:ind w:firstLine="576"/>
        <w:jc w:val="both"/>
      </w:pPr>
      <w:r>
        <w:t>Trước hết, em xin bày tỏ lòng biết ơn sâu sắc và chân thành nhất tới TS. Hà Minh Cường – cán bộ giảng dạy tại Viện Công nghệ Hàng không Vũ trụ, Trường Đại học Công nghệ – ĐHQGHN. Thầy đã trực tiếp hướng dẫn, định hướng khoa học, truyền đạt cho em những kiến thức chuyên sâu về công nghệ viễn thám radar, xử lý dữ liệu địa không gian GIS và kỹ thuật mô hình hóa thủy lực số hai chiều. Sự nghiêm cẩn, tận tụy và những lời động viên quý báu của Thầy là động lực to lớn giúp em vượt qua nhiều rào cản kỹ thuật phức tạp trong quá trình nghiên cứu.</w:t>
      </w:r>
    </w:p>
    <w:p w14:paraId="45BD12A6" w14:textId="77777777" w:rsidR="00255EC8" w:rsidRDefault="00000000">
      <w:pPr>
        <w:ind w:firstLine="576"/>
        <w:jc w:val="both"/>
      </w:pPr>
      <w:r>
        <w:t>Em xin trân trọng cảm ơn các thầy cô giáo trong Ban Giám hiệu, Ban Chủ nhiệm Viện Công nghệ Hàng không Vũ trụ và toàn thể cán bộ, giảng viên Trường Đại học Công nghệ – ĐHQGHN đã tận tâm giảng dạy, trang bị cho em nền tảng kiến thức khoa học cơ bản và cơ sở ngành vững chắc trong suốt khóa học.</w:t>
      </w:r>
    </w:p>
    <w:p w14:paraId="01815036" w14:textId="77777777" w:rsidR="00255EC8" w:rsidRDefault="00000000">
      <w:pPr>
        <w:ind w:firstLine="576"/>
        <w:jc w:val="both"/>
      </w:pPr>
      <w:r>
        <w:t>Em cũng xin gửi lời cảm ơn tới các chuyên gia và các bạn đồng môn tại phòng thí nghiệm đã luôn đồng hành, chia sẻ tài nguyên tính toán GPU, thảo luận chuyên môn và hỗ trợ em giải quyết bài toán tối ưu hóa thuật toán Godunov trên GPU.</w:t>
      </w:r>
    </w:p>
    <w:p w14:paraId="58EEDC4A" w14:textId="77777777" w:rsidR="00255EC8" w:rsidRDefault="00000000">
      <w:pPr>
        <w:ind w:firstLine="576"/>
        <w:jc w:val="both"/>
      </w:pPr>
      <w:r>
        <w:t>Cuối cùng, con xin kính dâng lòng biết ơn vô hạn tới bố mẹ và gia đình – những người luôn là điểm tựa tinh thần vững chắc, hết lòng yêu thương, hy sinh và tạo mọi điều kiện tốt nhất để con hoàn thành quá trình học tập.</w:t>
      </w:r>
    </w:p>
    <w:p w14:paraId="5E85F752" w14:textId="77777777" w:rsidR="00255EC8" w:rsidRDefault="00000000">
      <w:pPr>
        <w:ind w:firstLine="576"/>
        <w:jc w:val="both"/>
      </w:pPr>
      <w:r>
        <w:t>Em xin chân thành cảm ơn!</w:t>
      </w:r>
    </w:p>
    <w:p w14:paraId="546DF46E" w14:textId="77777777" w:rsidR="00255EC8" w:rsidRDefault="00000000">
      <w:pPr>
        <w:jc w:val="right"/>
      </w:pPr>
      <w:r>
        <w:t>Hà Nội, ngày … tháng … năm 2026</w:t>
      </w:r>
      <w:r>
        <w:br/>
        <w:t>Sinh viên thực hiện</w:t>
      </w:r>
      <w:r>
        <w:br/>
      </w:r>
      <w:r>
        <w:br/>
      </w:r>
      <w:r>
        <w:br/>
        <w:t>[Họ và tên Sinh viên]</w:t>
      </w:r>
    </w:p>
    <w:p w14:paraId="19471287" w14:textId="77777777" w:rsidR="00255EC8" w:rsidRDefault="00000000">
      <w:r>
        <w:br w:type="page"/>
      </w:r>
    </w:p>
    <w:p w14:paraId="569E9477" w14:textId="77777777" w:rsidR="00255EC8" w:rsidRDefault="00000000">
      <w:pPr>
        <w:spacing w:before="400" w:after="200"/>
        <w:jc w:val="center"/>
      </w:pPr>
      <w:r>
        <w:rPr>
          <w:b/>
          <w:sz w:val="30"/>
        </w:rPr>
        <w:lastRenderedPageBreak/>
        <w:t>Tóm tắt</w:t>
      </w:r>
    </w:p>
    <w:p w14:paraId="1CB287C1" w14:textId="77777777" w:rsidR="00255EC8" w:rsidRDefault="00000000">
      <w:pPr>
        <w:ind w:firstLine="576"/>
        <w:jc w:val="both"/>
      </w:pPr>
      <w:r>
        <w:t>Lũ lụt là một trong những loại hình thiên tai nguy hiểm và có tần suất xuất hiện cao nhất tại khu vực duyên hải miền Trung Việt Nam, đặc biệt tại các lưu vực sông có đặc điểm địa hình dốc, thời gian tập trung nước nhanh và chịu sự điều tiết xả lũ phức tạp từ hệ thống các hồ chứa thủy điện ở thượng nguồn. Trận lũ lịch sử cuối tháng 11 năm 2021 tại tỉnh Phú Yên là một điển hình thảm khốc khi lưu lượng xả qua tràn của công trình thủy điện Sông Ba Hạ đạt đỉnh trên 9.000 m³/s kết hợp với mưa bão cực đoan trên diện rộng, gây ngập lụt nghiêm trọng toàn bộ vùng hạ lưu sông Ba và đồng bằng Tuy Hòa. Mục tiêu trọng tâm của đồ án tốt nghiệp này là xây dựng, hiệu chỉnh và kiểm định một quy trình mô phỏng thủy lực số hai chiều (2D) độ phân giải cao (30m) sử dụng mô hình mã nguồn mở BG_Flood gia tốc trên GPU, kết hợp chặt chẽ với công nghệ viễn thám radar khẩu độ tổng hợp Sentinel-1 (SAR) và hệ thống thông tin địa lý (GIS).</w:t>
      </w:r>
    </w:p>
    <w:p w14:paraId="080EA785" w14:textId="77777777" w:rsidR="00255EC8" w:rsidRDefault="00000000">
      <w:pPr>
        <w:ind w:firstLine="576"/>
        <w:jc w:val="both"/>
      </w:pPr>
      <w:r>
        <w:t>Nghiên cứu tập trung giải quyết bài toán cốt lõi về rào cản nhân tạo trên mô hình số độ cao (DEM) — nguyên nhân chính khiến các mô hình thủy lực quy mô lớn không thể tái hiện hiện tượng nước tràn bờ qua hệ thống đê điều, đường giao thông. Thông qua quá trình phân tích số học và thực nghiệm qua nhiều phiên bản nâng cấp (từ V1 đến V44), đồ án đã phát triển và ứng dụng thành công các giải pháp công nghệ: xử lý lỗi xung đột hệ số nhám Manning, thuật toán lấp hố sụt thủy văn (Priority-Flood Sink Filling) chống sốc vận tốc, thuật toán đục đê (Levee Breaching) và san phẳng hình thái (Morphological Carving). Kết quả mô phỏng trận lũ 120 giờ cho thấy mô hình đạt tính ổn định số học tuyệt đối (không xảy ra lỗi phân kỳ NaN) với tốc độ tính toán nhanh gấp 1.75 - 1.83 lần thời gian thực trên GPU.</w:t>
      </w:r>
    </w:p>
    <w:p w14:paraId="353D59D5" w14:textId="77777777" w:rsidR="00255EC8" w:rsidRDefault="00000000">
      <w:pPr>
        <w:ind w:firstLine="576"/>
        <w:jc w:val="both"/>
      </w:pPr>
      <w:r>
        <w:t>Kiểm định định lượng với vết ngập thực tế trích xuất từ ảnh vệ tinh Sentinel-1 SAR (tại thời điểm 05:36 ngày 30/11/2021, tức 102 giờ mô phỏng) chứng minh bước đột phá vượt bậc: Chỉ số thành công tới hạn (CSI) đạt mức kỷ lục 20.64%, độ phủ thực (Recall) đạt 24.97% và độ chính xác (Precision) đạt 54.32%, vượt xa các phiên bản trước đó (CSI chỉ đạt 3.29% ở V23 và 13.5% ở V43). Đồng thời, phương pháp kiểm chứng địa hình độc lập HAND (Height Above Nearest Drainage) xác nhận 90.43% tổng diện tích ngập mô phỏng nằm chính xác trong vùng bãi bồi tự nhiên (HAND &lt;= 3.5m). Kết quả nghiên cứu cung cấp cơ sở khoa học và công cụ mô phỏng chính xác, hỗ trợ đắc lực cho công tác quy hoạch, cảnh báo sớm và giảm thiểu rủi ro thiên tai lũ lụt tại tỉnh Phú Yên.</w:t>
      </w:r>
    </w:p>
    <w:p w14:paraId="0DAC02EB" w14:textId="77777777" w:rsidR="00255EC8" w:rsidRDefault="00000000">
      <w:pPr>
        <w:ind w:firstLine="576"/>
        <w:jc w:val="both"/>
      </w:pPr>
      <w:r>
        <w:t>Từ khóa: BG_Flood, Hệ phương trình nước nông 2D, Sentinel-1 SAR, GIS, Đục đê (Levee Breaching), Hạ lưu Sông Ba, Phú Yên, CSI, HAND.</w:t>
      </w:r>
    </w:p>
    <w:p w14:paraId="1AF8B03D" w14:textId="77777777" w:rsidR="00255EC8" w:rsidRDefault="00000000">
      <w:r>
        <w:lastRenderedPageBreak/>
        <w:br w:type="page"/>
      </w:r>
    </w:p>
    <w:p w14:paraId="518DD6D8" w14:textId="77777777" w:rsidR="00255EC8" w:rsidRDefault="00000000">
      <w:pPr>
        <w:spacing w:before="400" w:after="200"/>
        <w:jc w:val="center"/>
      </w:pPr>
      <w:r>
        <w:rPr>
          <w:b/>
          <w:sz w:val="30"/>
        </w:rPr>
        <w:lastRenderedPageBreak/>
        <w:t>Abstract</w:t>
      </w:r>
    </w:p>
    <w:p w14:paraId="49780FA2" w14:textId="77777777" w:rsidR="00255EC8" w:rsidRDefault="00000000">
      <w:pPr>
        <w:ind w:firstLine="576"/>
        <w:jc w:val="both"/>
      </w:pPr>
      <w:r>
        <w:t>Flooding is one of the most frequent and devastating natural disasters in Central Vietnam, particularly in short and steep river basins governed by complex upstream reservoir operations. The historic flood event in late November 2021 in Phu Yen Province was a catastrophic case study, caused by record-breaking emergency discharge from the Song Ba Ha hydropower reservoir combined with torrential monsoon rainfall, triggering massive inundation across the Tuy Hoa plain. The primary objective of this graduation thesis is to establish, calibrate, and validate a high-resolution (30m) 2D hydrodynamic flood simulation framework using the GPU-accelerated open-source model BG_Flood, synergistically integrated with Sentinel-1 Synthetic Aperture Radar (SAR) remote sensing and Geographic Information Systems (GIS).</w:t>
      </w:r>
    </w:p>
    <w:p w14:paraId="1DFC9AA9" w14:textId="77777777" w:rsidR="00255EC8" w:rsidRDefault="00000000">
      <w:pPr>
        <w:ind w:firstLine="576"/>
        <w:jc w:val="both"/>
      </w:pPr>
      <w:r>
        <w:t>This study tackles a fundamental challenge in computational hydraulics: the presence of artificial barriers in satellite-derived digital elevation models (DEMs), which artificially prevent floodwaters from breaching levees and expanding into floodplains. Through systematic numerical experimentation across progressive versions (V1 to V44), advanced algorithmic interventions were formulated and executed: resolving spatial roughness conflicts, implementing Priority-Flood sink filling to eliminate shock instabilities, levee breaching, and morphological carving along the riverbanks. The 120-hour flood simulation demonstrated absolute numerical stability (zero NaN divergence) while achieving a real-time computational speedup of 1.75x to 1.83x on modern GPU architecture.</w:t>
      </w:r>
    </w:p>
    <w:p w14:paraId="7EC612F1" w14:textId="77777777" w:rsidR="00255EC8" w:rsidRDefault="00000000">
      <w:pPr>
        <w:ind w:firstLine="576"/>
        <w:jc w:val="both"/>
      </w:pPr>
      <w:r>
        <w:t>Rigorous quantitative validation against the benchmark flood extent derived from Sentinel-1 SAR imagery (captured at 05:36 UTC+7 on November 30, 2021, corresponding to simulation hour 102) revealed landmark achievements: the Critical Success Index (CSI) surged to an unprecedented 20.64%, with a Recall of 24.97% and Precision of 54.32%, substantially outperforming earlier iterations (CSI of 3.29% in V23 and 13.5% in V43). Furthermore, independent topographic validation using the Height Above Nearest Drainage (HAND) index confirmed that 90.43% of simulated inundation realistically settled within natural floodplains (HAND &lt;= 3.5m). This research delivers a robust, high-fidelity modeling pipeline that serves as a vital scientific decision-support system for flood hazard assessment and disaster mitigation in Phu Yen Province.</w:t>
      </w:r>
    </w:p>
    <w:p w14:paraId="0FD1A7AE" w14:textId="77777777" w:rsidR="00255EC8" w:rsidRDefault="00000000">
      <w:pPr>
        <w:ind w:firstLine="576"/>
        <w:jc w:val="both"/>
      </w:pPr>
      <w:r>
        <w:t>Keywords: BG_Flood, 2D Shallow Water Equations, Sentinel-1 SAR, GIS, Levee Breaching, Lower Ba River, Phu Yen, CSI, HAND index.</w:t>
      </w:r>
    </w:p>
    <w:p w14:paraId="791A8910" w14:textId="77777777" w:rsidR="00255EC8" w:rsidRDefault="00000000">
      <w:r>
        <w:lastRenderedPageBreak/>
        <w:br w:type="page"/>
      </w:r>
    </w:p>
    <w:p w14:paraId="0A091643" w14:textId="77777777" w:rsidR="00255EC8" w:rsidRDefault="00000000">
      <w:pPr>
        <w:spacing w:before="400" w:after="200"/>
        <w:jc w:val="center"/>
      </w:pPr>
      <w:r>
        <w:rPr>
          <w:b/>
          <w:sz w:val="30"/>
        </w:rPr>
        <w:lastRenderedPageBreak/>
        <w:t>Danh mục từ viết tắt</w:t>
      </w:r>
    </w:p>
    <w:tbl>
      <w:tblPr>
        <w:tblW w:w="0" w:type="auto"/>
        <w:jc w:val="center"/>
        <w:tblLayout w:type="fixed"/>
        <w:tblLook w:val="04A0" w:firstRow="1" w:lastRow="0" w:firstColumn="1" w:lastColumn="0" w:noHBand="0" w:noVBand="1"/>
      </w:tblPr>
      <w:tblGrid>
        <w:gridCol w:w="3024"/>
        <w:gridCol w:w="3024"/>
        <w:gridCol w:w="3024"/>
      </w:tblGrid>
      <w:tr w:rsidR="00255EC8" w14:paraId="1F2EA029" w14:textId="77777777">
        <w:trPr>
          <w:jc w:val="center"/>
        </w:trPr>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19A7CE1A" w14:textId="77777777" w:rsidR="00255EC8" w:rsidRDefault="00000000">
            <w:pPr>
              <w:jc w:val="center"/>
            </w:pPr>
            <w:r>
              <w:rPr>
                <w:b/>
                <w:color w:val="FFFFFF"/>
                <w:sz w:val="24"/>
              </w:rPr>
              <w:t>STT</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559A730B" w14:textId="77777777" w:rsidR="00255EC8" w:rsidRDefault="00000000">
            <w:pPr>
              <w:jc w:val="center"/>
            </w:pPr>
            <w:r>
              <w:rPr>
                <w:b/>
                <w:color w:val="FFFFFF"/>
                <w:sz w:val="24"/>
              </w:rPr>
              <w:t>Viết tắt</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213C3E4C" w14:textId="77777777" w:rsidR="00255EC8" w:rsidRDefault="00000000">
            <w:pPr>
              <w:jc w:val="center"/>
            </w:pPr>
            <w:r>
              <w:rPr>
                <w:b/>
                <w:color w:val="FFFFFF"/>
                <w:sz w:val="24"/>
              </w:rPr>
              <w:t>Thuật ngữ Tiếng Anh / Tiếng Việt</w:t>
            </w:r>
          </w:p>
        </w:tc>
      </w:tr>
      <w:tr w:rsidR="00255EC8" w14:paraId="2418E5CA"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5AC3015C" w14:textId="77777777" w:rsidR="00255EC8" w:rsidRDefault="00000000">
            <w:pPr>
              <w:jc w:val="center"/>
            </w:pPr>
            <w:r>
              <w:rPr>
                <w:sz w:val="22"/>
              </w:rPr>
              <w:t>1</w:t>
            </w:r>
          </w:p>
        </w:tc>
        <w:tc>
          <w:tcPr>
            <w:tcW w:w="3024" w:type="dxa"/>
            <w:tcBorders>
              <w:top w:val="single" w:sz="4" w:space="0" w:color="B0B0B0"/>
              <w:left w:val="none" w:sz="4" w:space="0" w:color="B0B0B0"/>
              <w:bottom w:val="single" w:sz="4" w:space="0" w:color="B0B0B0"/>
              <w:right w:val="none" w:sz="4" w:space="0" w:color="B0B0B0"/>
            </w:tcBorders>
          </w:tcPr>
          <w:p w14:paraId="061816AB" w14:textId="77777777" w:rsidR="00255EC8" w:rsidRDefault="00000000">
            <w:r>
              <w:rPr>
                <w:sz w:val="22"/>
              </w:rPr>
              <w:t>2D SWE</w:t>
            </w:r>
          </w:p>
        </w:tc>
        <w:tc>
          <w:tcPr>
            <w:tcW w:w="3024" w:type="dxa"/>
            <w:tcBorders>
              <w:top w:val="single" w:sz="4" w:space="0" w:color="B0B0B0"/>
              <w:left w:val="none" w:sz="4" w:space="0" w:color="B0B0B0"/>
              <w:bottom w:val="single" w:sz="4" w:space="0" w:color="B0B0B0"/>
              <w:right w:val="none" w:sz="4" w:space="0" w:color="B0B0B0"/>
            </w:tcBorders>
          </w:tcPr>
          <w:p w14:paraId="652A5557" w14:textId="77777777" w:rsidR="00255EC8" w:rsidRDefault="00000000">
            <w:r>
              <w:rPr>
                <w:sz w:val="22"/>
              </w:rPr>
              <w:t>2D Shallow Water Equations (Phương trình nước nông hai chiều)</w:t>
            </w:r>
          </w:p>
        </w:tc>
      </w:tr>
      <w:tr w:rsidR="00255EC8" w14:paraId="0C6CED0D"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A344189" w14:textId="77777777" w:rsidR="00255EC8" w:rsidRDefault="00000000">
            <w:pPr>
              <w:jc w:val="center"/>
            </w:pPr>
            <w:r>
              <w:rPr>
                <w:sz w:val="22"/>
              </w:rPr>
              <w:t>2</w:t>
            </w:r>
          </w:p>
        </w:tc>
        <w:tc>
          <w:tcPr>
            <w:tcW w:w="3024" w:type="dxa"/>
            <w:tcBorders>
              <w:top w:val="single" w:sz="4" w:space="0" w:color="B0B0B0"/>
              <w:left w:val="none" w:sz="4" w:space="0" w:color="B0B0B0"/>
              <w:bottom w:val="single" w:sz="4" w:space="0" w:color="B0B0B0"/>
              <w:right w:val="none" w:sz="4" w:space="0" w:color="B0B0B0"/>
            </w:tcBorders>
          </w:tcPr>
          <w:p w14:paraId="71C305B9" w14:textId="77777777" w:rsidR="00255EC8" w:rsidRDefault="00000000">
            <w:r>
              <w:rPr>
                <w:sz w:val="22"/>
              </w:rPr>
              <w:t>BG_Flood</w:t>
            </w:r>
          </w:p>
        </w:tc>
        <w:tc>
          <w:tcPr>
            <w:tcW w:w="3024" w:type="dxa"/>
            <w:tcBorders>
              <w:top w:val="single" w:sz="4" w:space="0" w:color="B0B0B0"/>
              <w:left w:val="none" w:sz="4" w:space="0" w:color="B0B0B0"/>
              <w:bottom w:val="single" w:sz="4" w:space="0" w:color="B0B0B0"/>
              <w:right w:val="none" w:sz="4" w:space="0" w:color="B0B0B0"/>
            </w:tcBorders>
          </w:tcPr>
          <w:p w14:paraId="61BF8C0E" w14:textId="77777777" w:rsidR="00255EC8" w:rsidRDefault="00000000">
            <w:r>
              <w:rPr>
                <w:sz w:val="22"/>
              </w:rPr>
              <w:t>Block-Adaptive GPU-accelerated Flood Model (Mô hình ngập lụt GPU)</w:t>
            </w:r>
          </w:p>
        </w:tc>
      </w:tr>
      <w:tr w:rsidR="00255EC8" w14:paraId="011CCB87"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9CEB7C8" w14:textId="77777777" w:rsidR="00255EC8" w:rsidRDefault="00000000">
            <w:pPr>
              <w:jc w:val="center"/>
            </w:pPr>
            <w:r>
              <w:rPr>
                <w:sz w:val="22"/>
              </w:rPr>
              <w:t>3</w:t>
            </w:r>
          </w:p>
        </w:tc>
        <w:tc>
          <w:tcPr>
            <w:tcW w:w="3024" w:type="dxa"/>
            <w:tcBorders>
              <w:top w:val="single" w:sz="4" w:space="0" w:color="B0B0B0"/>
              <w:left w:val="none" w:sz="4" w:space="0" w:color="B0B0B0"/>
              <w:bottom w:val="single" w:sz="4" w:space="0" w:color="B0B0B0"/>
              <w:right w:val="none" w:sz="4" w:space="0" w:color="B0B0B0"/>
            </w:tcBorders>
          </w:tcPr>
          <w:p w14:paraId="1A6D4601" w14:textId="77777777" w:rsidR="00255EC8" w:rsidRDefault="00000000">
            <w:r>
              <w:rPr>
                <w:sz w:val="22"/>
              </w:rPr>
              <w:t>SAR</w:t>
            </w:r>
          </w:p>
        </w:tc>
        <w:tc>
          <w:tcPr>
            <w:tcW w:w="3024" w:type="dxa"/>
            <w:tcBorders>
              <w:top w:val="single" w:sz="4" w:space="0" w:color="B0B0B0"/>
              <w:left w:val="none" w:sz="4" w:space="0" w:color="B0B0B0"/>
              <w:bottom w:val="single" w:sz="4" w:space="0" w:color="B0B0B0"/>
              <w:right w:val="none" w:sz="4" w:space="0" w:color="B0B0B0"/>
            </w:tcBorders>
          </w:tcPr>
          <w:p w14:paraId="6D235FBD" w14:textId="77777777" w:rsidR="00255EC8" w:rsidRDefault="00000000">
            <w:r>
              <w:rPr>
                <w:sz w:val="22"/>
              </w:rPr>
              <w:t>Synthetic Aperture Radar (Radar khẩu độ tổng hợp)</w:t>
            </w:r>
          </w:p>
        </w:tc>
      </w:tr>
      <w:tr w:rsidR="00255EC8" w14:paraId="775AD69D"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8B8A2E1" w14:textId="77777777" w:rsidR="00255EC8" w:rsidRDefault="00000000">
            <w:pPr>
              <w:jc w:val="center"/>
            </w:pPr>
            <w:r>
              <w:rPr>
                <w:sz w:val="22"/>
              </w:rPr>
              <w:t>4</w:t>
            </w:r>
          </w:p>
        </w:tc>
        <w:tc>
          <w:tcPr>
            <w:tcW w:w="3024" w:type="dxa"/>
            <w:tcBorders>
              <w:top w:val="single" w:sz="4" w:space="0" w:color="B0B0B0"/>
              <w:left w:val="none" w:sz="4" w:space="0" w:color="B0B0B0"/>
              <w:bottom w:val="single" w:sz="4" w:space="0" w:color="B0B0B0"/>
              <w:right w:val="none" w:sz="4" w:space="0" w:color="B0B0B0"/>
            </w:tcBorders>
          </w:tcPr>
          <w:p w14:paraId="6E4D6B5A" w14:textId="77777777" w:rsidR="00255EC8" w:rsidRDefault="00000000">
            <w:r>
              <w:rPr>
                <w:sz w:val="22"/>
              </w:rPr>
              <w:t>GIS</w:t>
            </w:r>
          </w:p>
        </w:tc>
        <w:tc>
          <w:tcPr>
            <w:tcW w:w="3024" w:type="dxa"/>
            <w:tcBorders>
              <w:top w:val="single" w:sz="4" w:space="0" w:color="B0B0B0"/>
              <w:left w:val="none" w:sz="4" w:space="0" w:color="B0B0B0"/>
              <w:bottom w:val="single" w:sz="4" w:space="0" w:color="B0B0B0"/>
              <w:right w:val="none" w:sz="4" w:space="0" w:color="B0B0B0"/>
            </w:tcBorders>
          </w:tcPr>
          <w:p w14:paraId="2B1C4A4B" w14:textId="77777777" w:rsidR="00255EC8" w:rsidRDefault="00000000">
            <w:r>
              <w:rPr>
                <w:sz w:val="22"/>
              </w:rPr>
              <w:t>Geographic Information System (Hệ thống thông tin địa lý)</w:t>
            </w:r>
          </w:p>
        </w:tc>
      </w:tr>
      <w:tr w:rsidR="00255EC8" w14:paraId="5D1E3992"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2E84E27" w14:textId="77777777" w:rsidR="00255EC8" w:rsidRDefault="00000000">
            <w:pPr>
              <w:jc w:val="center"/>
            </w:pPr>
            <w:r>
              <w:rPr>
                <w:sz w:val="22"/>
              </w:rPr>
              <w:t>5</w:t>
            </w:r>
          </w:p>
        </w:tc>
        <w:tc>
          <w:tcPr>
            <w:tcW w:w="3024" w:type="dxa"/>
            <w:tcBorders>
              <w:top w:val="single" w:sz="4" w:space="0" w:color="B0B0B0"/>
              <w:left w:val="none" w:sz="4" w:space="0" w:color="B0B0B0"/>
              <w:bottom w:val="single" w:sz="4" w:space="0" w:color="B0B0B0"/>
              <w:right w:val="none" w:sz="4" w:space="0" w:color="B0B0B0"/>
            </w:tcBorders>
          </w:tcPr>
          <w:p w14:paraId="550B1797" w14:textId="77777777" w:rsidR="00255EC8" w:rsidRDefault="00000000">
            <w:r>
              <w:rPr>
                <w:sz w:val="22"/>
              </w:rPr>
              <w:t>DEM</w:t>
            </w:r>
          </w:p>
        </w:tc>
        <w:tc>
          <w:tcPr>
            <w:tcW w:w="3024" w:type="dxa"/>
            <w:tcBorders>
              <w:top w:val="single" w:sz="4" w:space="0" w:color="B0B0B0"/>
              <w:left w:val="none" w:sz="4" w:space="0" w:color="B0B0B0"/>
              <w:bottom w:val="single" w:sz="4" w:space="0" w:color="B0B0B0"/>
              <w:right w:val="none" w:sz="4" w:space="0" w:color="B0B0B0"/>
            </w:tcBorders>
          </w:tcPr>
          <w:p w14:paraId="2594EB93" w14:textId="77777777" w:rsidR="00255EC8" w:rsidRDefault="00000000">
            <w:r>
              <w:rPr>
                <w:sz w:val="22"/>
              </w:rPr>
              <w:t>Digital Elevation Model (Mô hình số độ cao)</w:t>
            </w:r>
          </w:p>
        </w:tc>
      </w:tr>
      <w:tr w:rsidR="00255EC8" w14:paraId="7AB4D379"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B9387B4" w14:textId="77777777" w:rsidR="00255EC8" w:rsidRDefault="00000000">
            <w:pPr>
              <w:jc w:val="center"/>
            </w:pPr>
            <w:r>
              <w:rPr>
                <w:sz w:val="22"/>
              </w:rPr>
              <w:t>6</w:t>
            </w:r>
          </w:p>
        </w:tc>
        <w:tc>
          <w:tcPr>
            <w:tcW w:w="3024" w:type="dxa"/>
            <w:tcBorders>
              <w:top w:val="single" w:sz="4" w:space="0" w:color="B0B0B0"/>
              <w:left w:val="none" w:sz="4" w:space="0" w:color="B0B0B0"/>
              <w:bottom w:val="single" w:sz="4" w:space="0" w:color="B0B0B0"/>
              <w:right w:val="none" w:sz="4" w:space="0" w:color="B0B0B0"/>
            </w:tcBorders>
          </w:tcPr>
          <w:p w14:paraId="15C9F34A" w14:textId="77777777" w:rsidR="00255EC8" w:rsidRDefault="00000000">
            <w:r>
              <w:rPr>
                <w:sz w:val="22"/>
              </w:rPr>
              <w:t>DTM</w:t>
            </w:r>
          </w:p>
        </w:tc>
        <w:tc>
          <w:tcPr>
            <w:tcW w:w="3024" w:type="dxa"/>
            <w:tcBorders>
              <w:top w:val="single" w:sz="4" w:space="0" w:color="B0B0B0"/>
              <w:left w:val="none" w:sz="4" w:space="0" w:color="B0B0B0"/>
              <w:bottom w:val="single" w:sz="4" w:space="0" w:color="B0B0B0"/>
              <w:right w:val="none" w:sz="4" w:space="0" w:color="B0B0B0"/>
            </w:tcBorders>
          </w:tcPr>
          <w:p w14:paraId="7F870AC3" w14:textId="77777777" w:rsidR="00255EC8" w:rsidRDefault="00000000">
            <w:r>
              <w:rPr>
                <w:sz w:val="22"/>
              </w:rPr>
              <w:t>Digital Terrain Model (Mô hình địa hình số trần - Bare Earth)</w:t>
            </w:r>
          </w:p>
        </w:tc>
      </w:tr>
      <w:tr w:rsidR="00255EC8" w14:paraId="5866A1B4"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0621B3E2" w14:textId="77777777" w:rsidR="00255EC8" w:rsidRDefault="00000000">
            <w:pPr>
              <w:jc w:val="center"/>
            </w:pPr>
            <w:r>
              <w:rPr>
                <w:sz w:val="22"/>
              </w:rPr>
              <w:t>7</w:t>
            </w:r>
          </w:p>
        </w:tc>
        <w:tc>
          <w:tcPr>
            <w:tcW w:w="3024" w:type="dxa"/>
            <w:tcBorders>
              <w:top w:val="single" w:sz="4" w:space="0" w:color="B0B0B0"/>
              <w:left w:val="none" w:sz="4" w:space="0" w:color="B0B0B0"/>
              <w:bottom w:val="single" w:sz="4" w:space="0" w:color="B0B0B0"/>
              <w:right w:val="none" w:sz="4" w:space="0" w:color="B0B0B0"/>
            </w:tcBorders>
          </w:tcPr>
          <w:p w14:paraId="55FEA05E" w14:textId="77777777" w:rsidR="00255EC8" w:rsidRDefault="00000000">
            <w:r>
              <w:rPr>
                <w:sz w:val="22"/>
              </w:rPr>
              <w:t>DSM</w:t>
            </w:r>
          </w:p>
        </w:tc>
        <w:tc>
          <w:tcPr>
            <w:tcW w:w="3024" w:type="dxa"/>
            <w:tcBorders>
              <w:top w:val="single" w:sz="4" w:space="0" w:color="B0B0B0"/>
              <w:left w:val="none" w:sz="4" w:space="0" w:color="B0B0B0"/>
              <w:bottom w:val="single" w:sz="4" w:space="0" w:color="B0B0B0"/>
              <w:right w:val="none" w:sz="4" w:space="0" w:color="B0B0B0"/>
            </w:tcBorders>
          </w:tcPr>
          <w:p w14:paraId="245B29FD" w14:textId="77777777" w:rsidR="00255EC8" w:rsidRDefault="00000000">
            <w:r>
              <w:rPr>
                <w:sz w:val="22"/>
              </w:rPr>
              <w:t>Digital Surface Model (Mô hình bề mặt số - có nhà và cây)</w:t>
            </w:r>
          </w:p>
        </w:tc>
      </w:tr>
      <w:tr w:rsidR="00255EC8" w14:paraId="22FD1EA3"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4566B93" w14:textId="77777777" w:rsidR="00255EC8" w:rsidRDefault="00000000">
            <w:pPr>
              <w:jc w:val="center"/>
            </w:pPr>
            <w:r>
              <w:rPr>
                <w:sz w:val="22"/>
              </w:rPr>
              <w:t>8</w:t>
            </w:r>
          </w:p>
        </w:tc>
        <w:tc>
          <w:tcPr>
            <w:tcW w:w="3024" w:type="dxa"/>
            <w:tcBorders>
              <w:top w:val="single" w:sz="4" w:space="0" w:color="B0B0B0"/>
              <w:left w:val="none" w:sz="4" w:space="0" w:color="B0B0B0"/>
              <w:bottom w:val="single" w:sz="4" w:space="0" w:color="B0B0B0"/>
              <w:right w:val="none" w:sz="4" w:space="0" w:color="B0B0B0"/>
            </w:tcBorders>
          </w:tcPr>
          <w:p w14:paraId="3269E9E7" w14:textId="77777777" w:rsidR="00255EC8" w:rsidRDefault="00000000">
            <w:r>
              <w:rPr>
                <w:sz w:val="22"/>
              </w:rPr>
              <w:t>CSI</w:t>
            </w:r>
          </w:p>
        </w:tc>
        <w:tc>
          <w:tcPr>
            <w:tcW w:w="3024" w:type="dxa"/>
            <w:tcBorders>
              <w:top w:val="single" w:sz="4" w:space="0" w:color="B0B0B0"/>
              <w:left w:val="none" w:sz="4" w:space="0" w:color="B0B0B0"/>
              <w:bottom w:val="single" w:sz="4" w:space="0" w:color="B0B0B0"/>
              <w:right w:val="none" w:sz="4" w:space="0" w:color="B0B0B0"/>
            </w:tcBorders>
          </w:tcPr>
          <w:p w14:paraId="243F145E" w14:textId="77777777" w:rsidR="00255EC8" w:rsidRDefault="00000000">
            <w:r>
              <w:rPr>
                <w:sz w:val="22"/>
              </w:rPr>
              <w:t>Critical Success Index (Chỉ số thành công tới hạn)</w:t>
            </w:r>
          </w:p>
        </w:tc>
      </w:tr>
      <w:tr w:rsidR="00255EC8" w14:paraId="6606C715"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38D0770" w14:textId="77777777" w:rsidR="00255EC8" w:rsidRDefault="00000000">
            <w:pPr>
              <w:jc w:val="center"/>
            </w:pPr>
            <w:r>
              <w:rPr>
                <w:sz w:val="22"/>
              </w:rPr>
              <w:t>9</w:t>
            </w:r>
          </w:p>
        </w:tc>
        <w:tc>
          <w:tcPr>
            <w:tcW w:w="3024" w:type="dxa"/>
            <w:tcBorders>
              <w:top w:val="single" w:sz="4" w:space="0" w:color="B0B0B0"/>
              <w:left w:val="none" w:sz="4" w:space="0" w:color="B0B0B0"/>
              <w:bottom w:val="single" w:sz="4" w:space="0" w:color="B0B0B0"/>
              <w:right w:val="none" w:sz="4" w:space="0" w:color="B0B0B0"/>
            </w:tcBorders>
          </w:tcPr>
          <w:p w14:paraId="346344AE" w14:textId="77777777" w:rsidR="00255EC8" w:rsidRDefault="00000000">
            <w:r>
              <w:rPr>
                <w:sz w:val="22"/>
              </w:rPr>
              <w:t>POD / Recall</w:t>
            </w:r>
          </w:p>
        </w:tc>
        <w:tc>
          <w:tcPr>
            <w:tcW w:w="3024" w:type="dxa"/>
            <w:tcBorders>
              <w:top w:val="single" w:sz="4" w:space="0" w:color="B0B0B0"/>
              <w:left w:val="none" w:sz="4" w:space="0" w:color="B0B0B0"/>
              <w:bottom w:val="single" w:sz="4" w:space="0" w:color="B0B0B0"/>
              <w:right w:val="none" w:sz="4" w:space="0" w:color="B0B0B0"/>
            </w:tcBorders>
          </w:tcPr>
          <w:p w14:paraId="5F4E9DC0" w14:textId="77777777" w:rsidR="00255EC8" w:rsidRDefault="00000000">
            <w:r>
              <w:rPr>
                <w:sz w:val="22"/>
              </w:rPr>
              <w:t>Probability of Detection (Xác suất phát hiện / Độ phủ đúng)</w:t>
            </w:r>
          </w:p>
        </w:tc>
      </w:tr>
      <w:tr w:rsidR="00255EC8" w14:paraId="29AF1A28"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2D1065E5" w14:textId="77777777" w:rsidR="00255EC8" w:rsidRDefault="00000000">
            <w:pPr>
              <w:jc w:val="center"/>
            </w:pPr>
            <w:r>
              <w:rPr>
                <w:sz w:val="22"/>
              </w:rPr>
              <w:t>10</w:t>
            </w:r>
          </w:p>
        </w:tc>
        <w:tc>
          <w:tcPr>
            <w:tcW w:w="3024" w:type="dxa"/>
            <w:tcBorders>
              <w:top w:val="single" w:sz="4" w:space="0" w:color="B0B0B0"/>
              <w:left w:val="none" w:sz="4" w:space="0" w:color="B0B0B0"/>
              <w:bottom w:val="single" w:sz="4" w:space="0" w:color="B0B0B0"/>
              <w:right w:val="none" w:sz="4" w:space="0" w:color="B0B0B0"/>
            </w:tcBorders>
          </w:tcPr>
          <w:p w14:paraId="6921BFEE" w14:textId="77777777" w:rsidR="00255EC8" w:rsidRDefault="00000000">
            <w:r>
              <w:rPr>
                <w:sz w:val="22"/>
              </w:rPr>
              <w:t>FAR</w:t>
            </w:r>
          </w:p>
        </w:tc>
        <w:tc>
          <w:tcPr>
            <w:tcW w:w="3024" w:type="dxa"/>
            <w:tcBorders>
              <w:top w:val="single" w:sz="4" w:space="0" w:color="B0B0B0"/>
              <w:left w:val="none" w:sz="4" w:space="0" w:color="B0B0B0"/>
              <w:bottom w:val="single" w:sz="4" w:space="0" w:color="B0B0B0"/>
              <w:right w:val="none" w:sz="4" w:space="0" w:color="B0B0B0"/>
            </w:tcBorders>
          </w:tcPr>
          <w:p w14:paraId="4ECD0113" w14:textId="77777777" w:rsidR="00255EC8" w:rsidRDefault="00000000">
            <w:r>
              <w:rPr>
                <w:sz w:val="22"/>
              </w:rPr>
              <w:t>False Alarm Ratio (Tỷ lệ báo động sai / Dương tính giả)</w:t>
            </w:r>
          </w:p>
        </w:tc>
      </w:tr>
      <w:tr w:rsidR="00255EC8" w14:paraId="57AA8B1B"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3D8B4BB8" w14:textId="77777777" w:rsidR="00255EC8" w:rsidRDefault="00000000">
            <w:pPr>
              <w:jc w:val="center"/>
            </w:pPr>
            <w:r>
              <w:rPr>
                <w:sz w:val="22"/>
              </w:rPr>
              <w:t>11</w:t>
            </w:r>
          </w:p>
        </w:tc>
        <w:tc>
          <w:tcPr>
            <w:tcW w:w="3024" w:type="dxa"/>
            <w:tcBorders>
              <w:top w:val="single" w:sz="4" w:space="0" w:color="B0B0B0"/>
              <w:left w:val="none" w:sz="4" w:space="0" w:color="B0B0B0"/>
              <w:bottom w:val="single" w:sz="4" w:space="0" w:color="B0B0B0"/>
              <w:right w:val="none" w:sz="4" w:space="0" w:color="B0B0B0"/>
            </w:tcBorders>
          </w:tcPr>
          <w:p w14:paraId="23E4ADDC" w14:textId="77777777" w:rsidR="00255EC8" w:rsidRDefault="00000000">
            <w:r>
              <w:rPr>
                <w:sz w:val="22"/>
              </w:rPr>
              <w:t>Precision</w:t>
            </w:r>
          </w:p>
        </w:tc>
        <w:tc>
          <w:tcPr>
            <w:tcW w:w="3024" w:type="dxa"/>
            <w:tcBorders>
              <w:top w:val="single" w:sz="4" w:space="0" w:color="B0B0B0"/>
              <w:left w:val="none" w:sz="4" w:space="0" w:color="B0B0B0"/>
              <w:bottom w:val="single" w:sz="4" w:space="0" w:color="B0B0B0"/>
              <w:right w:val="none" w:sz="4" w:space="0" w:color="B0B0B0"/>
            </w:tcBorders>
          </w:tcPr>
          <w:p w14:paraId="16EE8680" w14:textId="77777777" w:rsidR="00255EC8" w:rsidRDefault="00000000">
            <w:r>
              <w:rPr>
                <w:sz w:val="22"/>
              </w:rPr>
              <w:t>Độ chính xác mô phỏng (TP / (TP + FP))</w:t>
            </w:r>
          </w:p>
        </w:tc>
      </w:tr>
      <w:tr w:rsidR="00255EC8" w14:paraId="0FEAC0D1"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4A763E6" w14:textId="77777777" w:rsidR="00255EC8" w:rsidRDefault="00000000">
            <w:pPr>
              <w:jc w:val="center"/>
            </w:pPr>
            <w:r>
              <w:rPr>
                <w:sz w:val="22"/>
              </w:rPr>
              <w:t>12</w:t>
            </w:r>
          </w:p>
        </w:tc>
        <w:tc>
          <w:tcPr>
            <w:tcW w:w="3024" w:type="dxa"/>
            <w:tcBorders>
              <w:top w:val="single" w:sz="4" w:space="0" w:color="B0B0B0"/>
              <w:left w:val="none" w:sz="4" w:space="0" w:color="B0B0B0"/>
              <w:bottom w:val="single" w:sz="4" w:space="0" w:color="B0B0B0"/>
              <w:right w:val="none" w:sz="4" w:space="0" w:color="B0B0B0"/>
            </w:tcBorders>
          </w:tcPr>
          <w:p w14:paraId="64B04745" w14:textId="77777777" w:rsidR="00255EC8" w:rsidRDefault="00000000">
            <w:r>
              <w:rPr>
                <w:sz w:val="22"/>
              </w:rPr>
              <w:t>HAND</w:t>
            </w:r>
          </w:p>
        </w:tc>
        <w:tc>
          <w:tcPr>
            <w:tcW w:w="3024" w:type="dxa"/>
            <w:tcBorders>
              <w:top w:val="single" w:sz="4" w:space="0" w:color="B0B0B0"/>
              <w:left w:val="none" w:sz="4" w:space="0" w:color="B0B0B0"/>
              <w:bottom w:val="single" w:sz="4" w:space="0" w:color="B0B0B0"/>
              <w:right w:val="none" w:sz="4" w:space="0" w:color="B0B0B0"/>
            </w:tcBorders>
          </w:tcPr>
          <w:p w14:paraId="59AAFE4D" w14:textId="77777777" w:rsidR="00255EC8" w:rsidRDefault="00000000">
            <w:r>
              <w:rPr>
                <w:sz w:val="22"/>
              </w:rPr>
              <w:t>Height Above Nearest Drainage (Độ cao so với mạng thoát nước gần nhất)</w:t>
            </w:r>
          </w:p>
        </w:tc>
      </w:tr>
      <w:tr w:rsidR="00255EC8" w14:paraId="1E1DE7CB"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3BF3DA88" w14:textId="77777777" w:rsidR="00255EC8" w:rsidRDefault="00000000">
            <w:pPr>
              <w:jc w:val="center"/>
            </w:pPr>
            <w:r>
              <w:rPr>
                <w:sz w:val="22"/>
              </w:rPr>
              <w:t>13</w:t>
            </w:r>
          </w:p>
        </w:tc>
        <w:tc>
          <w:tcPr>
            <w:tcW w:w="3024" w:type="dxa"/>
            <w:tcBorders>
              <w:top w:val="single" w:sz="4" w:space="0" w:color="B0B0B0"/>
              <w:left w:val="none" w:sz="4" w:space="0" w:color="B0B0B0"/>
              <w:bottom w:val="single" w:sz="4" w:space="0" w:color="B0B0B0"/>
              <w:right w:val="none" w:sz="4" w:space="0" w:color="B0B0B0"/>
            </w:tcBorders>
          </w:tcPr>
          <w:p w14:paraId="15136D9F" w14:textId="77777777" w:rsidR="00255EC8" w:rsidRDefault="00000000">
            <w:r>
              <w:rPr>
                <w:sz w:val="22"/>
              </w:rPr>
              <w:t>FVM</w:t>
            </w:r>
          </w:p>
        </w:tc>
        <w:tc>
          <w:tcPr>
            <w:tcW w:w="3024" w:type="dxa"/>
            <w:tcBorders>
              <w:top w:val="single" w:sz="4" w:space="0" w:color="B0B0B0"/>
              <w:left w:val="none" w:sz="4" w:space="0" w:color="B0B0B0"/>
              <w:bottom w:val="single" w:sz="4" w:space="0" w:color="B0B0B0"/>
              <w:right w:val="none" w:sz="4" w:space="0" w:color="B0B0B0"/>
            </w:tcBorders>
          </w:tcPr>
          <w:p w14:paraId="25613AEA" w14:textId="77777777" w:rsidR="00255EC8" w:rsidRDefault="00000000">
            <w:r>
              <w:rPr>
                <w:sz w:val="22"/>
              </w:rPr>
              <w:t>Finite Volume Method (Phương pháp thể tích hữu hạn)</w:t>
            </w:r>
          </w:p>
        </w:tc>
      </w:tr>
      <w:tr w:rsidR="00255EC8" w14:paraId="609EA43E"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C5226D7" w14:textId="77777777" w:rsidR="00255EC8" w:rsidRDefault="00000000">
            <w:pPr>
              <w:jc w:val="center"/>
            </w:pPr>
            <w:r>
              <w:rPr>
                <w:sz w:val="22"/>
              </w:rPr>
              <w:t>14</w:t>
            </w:r>
          </w:p>
        </w:tc>
        <w:tc>
          <w:tcPr>
            <w:tcW w:w="3024" w:type="dxa"/>
            <w:tcBorders>
              <w:top w:val="single" w:sz="4" w:space="0" w:color="B0B0B0"/>
              <w:left w:val="none" w:sz="4" w:space="0" w:color="B0B0B0"/>
              <w:bottom w:val="single" w:sz="4" w:space="0" w:color="B0B0B0"/>
              <w:right w:val="none" w:sz="4" w:space="0" w:color="B0B0B0"/>
            </w:tcBorders>
          </w:tcPr>
          <w:p w14:paraId="76A90CF9" w14:textId="77777777" w:rsidR="00255EC8" w:rsidRDefault="00000000">
            <w:r>
              <w:rPr>
                <w:sz w:val="22"/>
              </w:rPr>
              <w:t>CFL</w:t>
            </w:r>
          </w:p>
        </w:tc>
        <w:tc>
          <w:tcPr>
            <w:tcW w:w="3024" w:type="dxa"/>
            <w:tcBorders>
              <w:top w:val="single" w:sz="4" w:space="0" w:color="B0B0B0"/>
              <w:left w:val="none" w:sz="4" w:space="0" w:color="B0B0B0"/>
              <w:bottom w:val="single" w:sz="4" w:space="0" w:color="B0B0B0"/>
              <w:right w:val="none" w:sz="4" w:space="0" w:color="B0B0B0"/>
            </w:tcBorders>
          </w:tcPr>
          <w:p w14:paraId="4E63AADC" w14:textId="77777777" w:rsidR="00255EC8" w:rsidRDefault="00000000">
            <w:r>
              <w:rPr>
                <w:sz w:val="22"/>
              </w:rPr>
              <w:t xml:space="preserve">Courant–Friedrichs–Lewy condition (Điều kiện ổn định </w:t>
            </w:r>
            <w:r>
              <w:rPr>
                <w:sz w:val="22"/>
              </w:rPr>
              <w:lastRenderedPageBreak/>
              <w:t>bước thời gian CFL)</w:t>
            </w:r>
          </w:p>
        </w:tc>
      </w:tr>
      <w:tr w:rsidR="00255EC8" w14:paraId="23577B14"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10FD50F" w14:textId="77777777" w:rsidR="00255EC8" w:rsidRDefault="00000000">
            <w:pPr>
              <w:jc w:val="center"/>
            </w:pPr>
            <w:r>
              <w:rPr>
                <w:sz w:val="22"/>
              </w:rPr>
              <w:lastRenderedPageBreak/>
              <w:t>15</w:t>
            </w:r>
          </w:p>
        </w:tc>
        <w:tc>
          <w:tcPr>
            <w:tcW w:w="3024" w:type="dxa"/>
            <w:tcBorders>
              <w:top w:val="single" w:sz="4" w:space="0" w:color="B0B0B0"/>
              <w:left w:val="none" w:sz="4" w:space="0" w:color="B0B0B0"/>
              <w:bottom w:val="single" w:sz="4" w:space="0" w:color="B0B0B0"/>
              <w:right w:val="none" w:sz="4" w:space="0" w:color="B0B0B0"/>
            </w:tcBorders>
          </w:tcPr>
          <w:p w14:paraId="176D87EE" w14:textId="77777777" w:rsidR="00255EC8" w:rsidRDefault="00000000">
            <w:r>
              <w:rPr>
                <w:sz w:val="22"/>
              </w:rPr>
              <w:t>HLL / HLLC</w:t>
            </w:r>
          </w:p>
        </w:tc>
        <w:tc>
          <w:tcPr>
            <w:tcW w:w="3024" w:type="dxa"/>
            <w:tcBorders>
              <w:top w:val="single" w:sz="4" w:space="0" w:color="B0B0B0"/>
              <w:left w:val="none" w:sz="4" w:space="0" w:color="B0B0B0"/>
              <w:bottom w:val="single" w:sz="4" w:space="0" w:color="B0B0B0"/>
              <w:right w:val="none" w:sz="4" w:space="0" w:color="B0B0B0"/>
            </w:tcBorders>
          </w:tcPr>
          <w:p w14:paraId="60046304" w14:textId="77777777" w:rsidR="00255EC8" w:rsidRDefault="00000000">
            <w:r>
              <w:rPr>
                <w:sz w:val="22"/>
              </w:rPr>
              <w:t>Harten-Lax-van Leer Contact (Bộ giải sóng Riemann số học)</w:t>
            </w:r>
          </w:p>
        </w:tc>
      </w:tr>
      <w:tr w:rsidR="00255EC8" w14:paraId="6A159574"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E1973F2" w14:textId="77777777" w:rsidR="00255EC8" w:rsidRDefault="00000000">
            <w:pPr>
              <w:jc w:val="center"/>
            </w:pPr>
            <w:r>
              <w:rPr>
                <w:sz w:val="22"/>
              </w:rPr>
              <w:t>16</w:t>
            </w:r>
          </w:p>
        </w:tc>
        <w:tc>
          <w:tcPr>
            <w:tcW w:w="3024" w:type="dxa"/>
            <w:tcBorders>
              <w:top w:val="single" w:sz="4" w:space="0" w:color="B0B0B0"/>
              <w:left w:val="none" w:sz="4" w:space="0" w:color="B0B0B0"/>
              <w:bottom w:val="single" w:sz="4" w:space="0" w:color="B0B0B0"/>
              <w:right w:val="none" w:sz="4" w:space="0" w:color="B0B0B0"/>
            </w:tcBorders>
          </w:tcPr>
          <w:p w14:paraId="61820844" w14:textId="77777777" w:rsidR="00255EC8" w:rsidRDefault="00000000">
            <w:r>
              <w:rPr>
                <w:sz w:val="22"/>
              </w:rPr>
              <w:t>GPU</w:t>
            </w:r>
          </w:p>
        </w:tc>
        <w:tc>
          <w:tcPr>
            <w:tcW w:w="3024" w:type="dxa"/>
            <w:tcBorders>
              <w:top w:val="single" w:sz="4" w:space="0" w:color="B0B0B0"/>
              <w:left w:val="none" w:sz="4" w:space="0" w:color="B0B0B0"/>
              <w:bottom w:val="single" w:sz="4" w:space="0" w:color="B0B0B0"/>
              <w:right w:val="none" w:sz="4" w:space="0" w:color="B0B0B0"/>
            </w:tcBorders>
          </w:tcPr>
          <w:p w14:paraId="5484148F" w14:textId="77777777" w:rsidR="00255EC8" w:rsidRDefault="00000000">
            <w:r>
              <w:rPr>
                <w:sz w:val="22"/>
              </w:rPr>
              <w:t>Graphics Processing Unit (Bộ vi xử lý đồ họa chuyên dụng)</w:t>
            </w:r>
          </w:p>
        </w:tc>
      </w:tr>
      <w:tr w:rsidR="00255EC8" w14:paraId="0C763B37"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5913655F" w14:textId="77777777" w:rsidR="00255EC8" w:rsidRDefault="00000000">
            <w:pPr>
              <w:jc w:val="center"/>
            </w:pPr>
            <w:r>
              <w:rPr>
                <w:sz w:val="22"/>
              </w:rPr>
              <w:t>17</w:t>
            </w:r>
          </w:p>
        </w:tc>
        <w:tc>
          <w:tcPr>
            <w:tcW w:w="3024" w:type="dxa"/>
            <w:tcBorders>
              <w:top w:val="single" w:sz="4" w:space="0" w:color="B0B0B0"/>
              <w:left w:val="none" w:sz="4" w:space="0" w:color="B0B0B0"/>
              <w:bottom w:val="single" w:sz="4" w:space="0" w:color="B0B0B0"/>
              <w:right w:val="none" w:sz="4" w:space="0" w:color="B0B0B0"/>
            </w:tcBorders>
          </w:tcPr>
          <w:p w14:paraId="5824CC5F" w14:textId="77777777" w:rsidR="00255EC8" w:rsidRDefault="00000000">
            <w:r>
              <w:rPr>
                <w:sz w:val="22"/>
              </w:rPr>
              <w:t>CUDA</w:t>
            </w:r>
          </w:p>
        </w:tc>
        <w:tc>
          <w:tcPr>
            <w:tcW w:w="3024" w:type="dxa"/>
            <w:tcBorders>
              <w:top w:val="single" w:sz="4" w:space="0" w:color="B0B0B0"/>
              <w:left w:val="none" w:sz="4" w:space="0" w:color="B0B0B0"/>
              <w:bottom w:val="single" w:sz="4" w:space="0" w:color="B0B0B0"/>
              <w:right w:val="none" w:sz="4" w:space="0" w:color="B0B0B0"/>
            </w:tcBorders>
          </w:tcPr>
          <w:p w14:paraId="16C130B5" w14:textId="77777777" w:rsidR="00255EC8" w:rsidRDefault="00000000">
            <w:r>
              <w:rPr>
                <w:sz w:val="22"/>
              </w:rPr>
              <w:t>Compute Unified Device Architecture (Nền tảng tính toán song song NVIDIA)</w:t>
            </w:r>
          </w:p>
        </w:tc>
      </w:tr>
      <w:tr w:rsidR="00255EC8" w14:paraId="2993EA63"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2ECA6DF2" w14:textId="77777777" w:rsidR="00255EC8" w:rsidRDefault="00000000">
            <w:pPr>
              <w:jc w:val="center"/>
            </w:pPr>
            <w:r>
              <w:rPr>
                <w:sz w:val="22"/>
              </w:rPr>
              <w:t>18</w:t>
            </w:r>
          </w:p>
        </w:tc>
        <w:tc>
          <w:tcPr>
            <w:tcW w:w="3024" w:type="dxa"/>
            <w:tcBorders>
              <w:top w:val="single" w:sz="4" w:space="0" w:color="B0B0B0"/>
              <w:left w:val="none" w:sz="4" w:space="0" w:color="B0B0B0"/>
              <w:bottom w:val="single" w:sz="4" w:space="0" w:color="B0B0B0"/>
              <w:right w:val="none" w:sz="4" w:space="0" w:color="B0B0B0"/>
            </w:tcBorders>
          </w:tcPr>
          <w:p w14:paraId="26E8A2E6" w14:textId="77777777" w:rsidR="00255EC8" w:rsidRDefault="00000000">
            <w:r>
              <w:rPr>
                <w:sz w:val="22"/>
              </w:rPr>
              <w:t>ERA5</w:t>
            </w:r>
          </w:p>
        </w:tc>
        <w:tc>
          <w:tcPr>
            <w:tcW w:w="3024" w:type="dxa"/>
            <w:tcBorders>
              <w:top w:val="single" w:sz="4" w:space="0" w:color="B0B0B0"/>
              <w:left w:val="none" w:sz="4" w:space="0" w:color="B0B0B0"/>
              <w:bottom w:val="single" w:sz="4" w:space="0" w:color="B0B0B0"/>
              <w:right w:val="none" w:sz="4" w:space="0" w:color="B0B0B0"/>
            </w:tcBorders>
          </w:tcPr>
          <w:p w14:paraId="45BE1E0E" w14:textId="77777777" w:rsidR="00255EC8" w:rsidRDefault="00000000">
            <w:r>
              <w:rPr>
                <w:sz w:val="22"/>
              </w:rPr>
              <w:t>ECMWF Reanalysis v5 (Dữ liệu tái phân tích khí quyển toàn cầu)</w:t>
            </w:r>
          </w:p>
        </w:tc>
      </w:tr>
      <w:tr w:rsidR="00255EC8" w14:paraId="62D3C83C"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2A938FA3" w14:textId="77777777" w:rsidR="00255EC8" w:rsidRDefault="00000000">
            <w:pPr>
              <w:jc w:val="center"/>
            </w:pPr>
            <w:r>
              <w:rPr>
                <w:sz w:val="22"/>
              </w:rPr>
              <w:t>19</w:t>
            </w:r>
          </w:p>
        </w:tc>
        <w:tc>
          <w:tcPr>
            <w:tcW w:w="3024" w:type="dxa"/>
            <w:tcBorders>
              <w:top w:val="single" w:sz="4" w:space="0" w:color="B0B0B0"/>
              <w:left w:val="none" w:sz="4" w:space="0" w:color="B0B0B0"/>
              <w:bottom w:val="single" w:sz="4" w:space="0" w:color="B0B0B0"/>
              <w:right w:val="none" w:sz="4" w:space="0" w:color="B0B0B0"/>
            </w:tcBorders>
          </w:tcPr>
          <w:p w14:paraId="79FA387A" w14:textId="77777777" w:rsidR="00255EC8" w:rsidRDefault="00000000">
            <w:r>
              <w:rPr>
                <w:sz w:val="22"/>
              </w:rPr>
              <w:t>GEE</w:t>
            </w:r>
          </w:p>
        </w:tc>
        <w:tc>
          <w:tcPr>
            <w:tcW w:w="3024" w:type="dxa"/>
            <w:tcBorders>
              <w:top w:val="single" w:sz="4" w:space="0" w:color="B0B0B0"/>
              <w:left w:val="none" w:sz="4" w:space="0" w:color="B0B0B0"/>
              <w:bottom w:val="single" w:sz="4" w:space="0" w:color="B0B0B0"/>
              <w:right w:val="none" w:sz="4" w:space="0" w:color="B0B0B0"/>
            </w:tcBorders>
          </w:tcPr>
          <w:p w14:paraId="0F559F7A" w14:textId="77777777" w:rsidR="00255EC8" w:rsidRDefault="00000000">
            <w:r>
              <w:rPr>
                <w:sz w:val="22"/>
              </w:rPr>
              <w:t>Google Earth Engine (Nền tảng điện toán đám mây xử lý ảnh vệ tinh)</w:t>
            </w:r>
          </w:p>
        </w:tc>
      </w:tr>
      <w:tr w:rsidR="00255EC8" w14:paraId="23A4079C"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1B5997C" w14:textId="77777777" w:rsidR="00255EC8" w:rsidRDefault="00000000">
            <w:pPr>
              <w:jc w:val="center"/>
            </w:pPr>
            <w:r>
              <w:rPr>
                <w:sz w:val="22"/>
              </w:rPr>
              <w:t>20</w:t>
            </w:r>
          </w:p>
        </w:tc>
        <w:tc>
          <w:tcPr>
            <w:tcW w:w="3024" w:type="dxa"/>
            <w:tcBorders>
              <w:top w:val="single" w:sz="4" w:space="0" w:color="B0B0B0"/>
              <w:left w:val="none" w:sz="4" w:space="0" w:color="B0B0B0"/>
              <w:bottom w:val="single" w:sz="4" w:space="0" w:color="B0B0B0"/>
              <w:right w:val="none" w:sz="4" w:space="0" w:color="B0B0B0"/>
            </w:tcBorders>
          </w:tcPr>
          <w:p w14:paraId="5ECE1545" w14:textId="77777777" w:rsidR="00255EC8" w:rsidRDefault="00000000">
            <w:r>
              <w:rPr>
                <w:sz w:val="22"/>
              </w:rPr>
              <w:t>IW GRD</w:t>
            </w:r>
          </w:p>
        </w:tc>
        <w:tc>
          <w:tcPr>
            <w:tcW w:w="3024" w:type="dxa"/>
            <w:tcBorders>
              <w:top w:val="single" w:sz="4" w:space="0" w:color="B0B0B0"/>
              <w:left w:val="none" w:sz="4" w:space="0" w:color="B0B0B0"/>
              <w:bottom w:val="single" w:sz="4" w:space="0" w:color="B0B0B0"/>
              <w:right w:val="none" w:sz="4" w:space="0" w:color="B0B0B0"/>
            </w:tcBorders>
          </w:tcPr>
          <w:p w14:paraId="2312CF36" w14:textId="77777777" w:rsidR="00255EC8" w:rsidRDefault="00000000">
            <w:r>
              <w:rPr>
                <w:sz w:val="22"/>
              </w:rPr>
              <w:t>Interferometric Wide Swath Ground Range Detected (Chế độ ảnh radar mặt đất)</w:t>
            </w:r>
          </w:p>
        </w:tc>
      </w:tr>
      <w:tr w:rsidR="00255EC8" w14:paraId="0D3D4028"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6C4BFF7" w14:textId="77777777" w:rsidR="00255EC8" w:rsidRDefault="00000000">
            <w:pPr>
              <w:jc w:val="center"/>
            </w:pPr>
            <w:r>
              <w:rPr>
                <w:sz w:val="22"/>
              </w:rPr>
              <w:t>21</w:t>
            </w:r>
          </w:p>
        </w:tc>
        <w:tc>
          <w:tcPr>
            <w:tcW w:w="3024" w:type="dxa"/>
            <w:tcBorders>
              <w:top w:val="single" w:sz="4" w:space="0" w:color="B0B0B0"/>
              <w:left w:val="none" w:sz="4" w:space="0" w:color="B0B0B0"/>
              <w:bottom w:val="single" w:sz="4" w:space="0" w:color="B0B0B0"/>
              <w:right w:val="none" w:sz="4" w:space="0" w:color="B0B0B0"/>
            </w:tcBorders>
          </w:tcPr>
          <w:p w14:paraId="25054DD5" w14:textId="77777777" w:rsidR="00255EC8" w:rsidRDefault="00000000">
            <w:r>
              <w:rPr>
                <w:sz w:val="22"/>
              </w:rPr>
              <w:t>GSW</w:t>
            </w:r>
          </w:p>
        </w:tc>
        <w:tc>
          <w:tcPr>
            <w:tcW w:w="3024" w:type="dxa"/>
            <w:tcBorders>
              <w:top w:val="single" w:sz="4" w:space="0" w:color="B0B0B0"/>
              <w:left w:val="none" w:sz="4" w:space="0" w:color="B0B0B0"/>
              <w:bottom w:val="single" w:sz="4" w:space="0" w:color="B0B0B0"/>
              <w:right w:val="none" w:sz="4" w:space="0" w:color="B0B0B0"/>
            </w:tcBorders>
          </w:tcPr>
          <w:p w14:paraId="5787BBD2" w14:textId="77777777" w:rsidR="00255EC8" w:rsidRDefault="00000000">
            <w:r>
              <w:rPr>
                <w:sz w:val="22"/>
              </w:rPr>
              <w:t>Global Surface Water (Cơ sở dữ liệu mặt nước toàn cầu JRC)</w:t>
            </w:r>
          </w:p>
        </w:tc>
      </w:tr>
      <w:tr w:rsidR="00255EC8" w14:paraId="0AFFE8D9"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01D30258" w14:textId="77777777" w:rsidR="00255EC8" w:rsidRDefault="00000000">
            <w:pPr>
              <w:jc w:val="center"/>
            </w:pPr>
            <w:r>
              <w:rPr>
                <w:sz w:val="22"/>
              </w:rPr>
              <w:t>22</w:t>
            </w:r>
          </w:p>
        </w:tc>
        <w:tc>
          <w:tcPr>
            <w:tcW w:w="3024" w:type="dxa"/>
            <w:tcBorders>
              <w:top w:val="single" w:sz="4" w:space="0" w:color="B0B0B0"/>
              <w:left w:val="none" w:sz="4" w:space="0" w:color="B0B0B0"/>
              <w:bottom w:val="single" w:sz="4" w:space="0" w:color="B0B0B0"/>
              <w:right w:val="none" w:sz="4" w:space="0" w:color="B0B0B0"/>
            </w:tcBorders>
          </w:tcPr>
          <w:p w14:paraId="170DAC35" w14:textId="77777777" w:rsidR="00255EC8" w:rsidRDefault="00000000">
            <w:r>
              <w:rPr>
                <w:sz w:val="22"/>
              </w:rPr>
              <w:t>WMO</w:t>
            </w:r>
          </w:p>
        </w:tc>
        <w:tc>
          <w:tcPr>
            <w:tcW w:w="3024" w:type="dxa"/>
            <w:tcBorders>
              <w:top w:val="single" w:sz="4" w:space="0" w:color="B0B0B0"/>
              <w:left w:val="none" w:sz="4" w:space="0" w:color="B0B0B0"/>
              <w:bottom w:val="single" w:sz="4" w:space="0" w:color="B0B0B0"/>
              <w:right w:val="none" w:sz="4" w:space="0" w:color="B0B0B0"/>
            </w:tcBorders>
          </w:tcPr>
          <w:p w14:paraId="0294369D" w14:textId="77777777" w:rsidR="00255EC8" w:rsidRDefault="00000000">
            <w:r>
              <w:rPr>
                <w:sz w:val="22"/>
              </w:rPr>
              <w:t>World Meteorological Organization (Tổ chức Khí tượng Thế giới)</w:t>
            </w:r>
          </w:p>
        </w:tc>
      </w:tr>
      <w:tr w:rsidR="00255EC8" w14:paraId="7AD0B83A"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6948F13" w14:textId="77777777" w:rsidR="00255EC8" w:rsidRDefault="00000000">
            <w:pPr>
              <w:jc w:val="center"/>
            </w:pPr>
            <w:r>
              <w:rPr>
                <w:sz w:val="22"/>
              </w:rPr>
              <w:t>23</w:t>
            </w:r>
          </w:p>
        </w:tc>
        <w:tc>
          <w:tcPr>
            <w:tcW w:w="3024" w:type="dxa"/>
            <w:tcBorders>
              <w:top w:val="single" w:sz="4" w:space="0" w:color="B0B0B0"/>
              <w:left w:val="none" w:sz="4" w:space="0" w:color="B0B0B0"/>
              <w:bottom w:val="single" w:sz="4" w:space="0" w:color="B0B0B0"/>
              <w:right w:val="none" w:sz="4" w:space="0" w:color="B0B0B0"/>
            </w:tcBorders>
          </w:tcPr>
          <w:p w14:paraId="5C4185E3" w14:textId="77777777" w:rsidR="00255EC8" w:rsidRDefault="00000000">
            <w:r>
              <w:rPr>
                <w:sz w:val="22"/>
              </w:rPr>
              <w:t>BĐKH</w:t>
            </w:r>
          </w:p>
        </w:tc>
        <w:tc>
          <w:tcPr>
            <w:tcW w:w="3024" w:type="dxa"/>
            <w:tcBorders>
              <w:top w:val="single" w:sz="4" w:space="0" w:color="B0B0B0"/>
              <w:left w:val="none" w:sz="4" w:space="0" w:color="B0B0B0"/>
              <w:bottom w:val="single" w:sz="4" w:space="0" w:color="B0B0B0"/>
              <w:right w:val="none" w:sz="4" w:space="0" w:color="B0B0B0"/>
            </w:tcBorders>
          </w:tcPr>
          <w:p w14:paraId="58BA36AF" w14:textId="77777777" w:rsidR="00255EC8" w:rsidRDefault="00000000">
            <w:r>
              <w:rPr>
                <w:sz w:val="22"/>
              </w:rPr>
              <w:t>Biến đổi khí hậu toàn cầu</w:t>
            </w:r>
          </w:p>
        </w:tc>
      </w:tr>
      <w:tr w:rsidR="00255EC8" w14:paraId="77C9C4B4"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34389569" w14:textId="77777777" w:rsidR="00255EC8" w:rsidRDefault="00000000">
            <w:pPr>
              <w:jc w:val="center"/>
            </w:pPr>
            <w:r>
              <w:rPr>
                <w:sz w:val="22"/>
              </w:rPr>
              <w:t>24</w:t>
            </w:r>
          </w:p>
        </w:tc>
        <w:tc>
          <w:tcPr>
            <w:tcW w:w="3024" w:type="dxa"/>
            <w:tcBorders>
              <w:top w:val="single" w:sz="4" w:space="0" w:color="B0B0B0"/>
              <w:left w:val="none" w:sz="4" w:space="0" w:color="B0B0B0"/>
              <w:bottom w:val="single" w:sz="4" w:space="0" w:color="B0B0B0"/>
              <w:right w:val="none" w:sz="4" w:space="0" w:color="B0B0B0"/>
            </w:tcBorders>
          </w:tcPr>
          <w:p w14:paraId="79C8BF39" w14:textId="77777777" w:rsidR="00255EC8" w:rsidRDefault="00000000">
            <w:r>
              <w:rPr>
                <w:sz w:val="22"/>
              </w:rPr>
              <w:t>PCTT</w:t>
            </w:r>
          </w:p>
        </w:tc>
        <w:tc>
          <w:tcPr>
            <w:tcW w:w="3024" w:type="dxa"/>
            <w:tcBorders>
              <w:top w:val="single" w:sz="4" w:space="0" w:color="B0B0B0"/>
              <w:left w:val="none" w:sz="4" w:space="0" w:color="B0B0B0"/>
              <w:bottom w:val="single" w:sz="4" w:space="0" w:color="B0B0B0"/>
              <w:right w:val="none" w:sz="4" w:space="0" w:color="B0B0B0"/>
            </w:tcBorders>
          </w:tcPr>
          <w:p w14:paraId="255CE4FF" w14:textId="77777777" w:rsidR="00255EC8" w:rsidRDefault="00000000">
            <w:r>
              <w:rPr>
                <w:sz w:val="22"/>
              </w:rPr>
              <w:t>Phòng chống thiên tai và Tìm kiếm cứu nạn</w:t>
            </w:r>
          </w:p>
        </w:tc>
      </w:tr>
      <w:tr w:rsidR="00255EC8" w14:paraId="457D0BA0"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28C24D4" w14:textId="77777777" w:rsidR="00255EC8" w:rsidRDefault="00000000">
            <w:pPr>
              <w:jc w:val="center"/>
            </w:pPr>
            <w:r>
              <w:rPr>
                <w:sz w:val="22"/>
              </w:rPr>
              <w:t>25</w:t>
            </w:r>
          </w:p>
        </w:tc>
        <w:tc>
          <w:tcPr>
            <w:tcW w:w="3024" w:type="dxa"/>
            <w:tcBorders>
              <w:top w:val="single" w:sz="4" w:space="0" w:color="B0B0B0"/>
              <w:left w:val="none" w:sz="4" w:space="0" w:color="B0B0B0"/>
              <w:bottom w:val="single" w:sz="4" w:space="0" w:color="B0B0B0"/>
              <w:right w:val="none" w:sz="4" w:space="0" w:color="B0B0B0"/>
            </w:tcBorders>
          </w:tcPr>
          <w:p w14:paraId="256DA12C" w14:textId="77777777" w:rsidR="00255EC8" w:rsidRDefault="00000000">
            <w:r>
              <w:rPr>
                <w:sz w:val="22"/>
              </w:rPr>
              <w:t>KTTV</w:t>
            </w:r>
          </w:p>
        </w:tc>
        <w:tc>
          <w:tcPr>
            <w:tcW w:w="3024" w:type="dxa"/>
            <w:tcBorders>
              <w:top w:val="single" w:sz="4" w:space="0" w:color="B0B0B0"/>
              <w:left w:val="none" w:sz="4" w:space="0" w:color="B0B0B0"/>
              <w:bottom w:val="single" w:sz="4" w:space="0" w:color="B0B0B0"/>
              <w:right w:val="none" w:sz="4" w:space="0" w:color="B0B0B0"/>
            </w:tcBorders>
          </w:tcPr>
          <w:p w14:paraId="79CCEBC0" w14:textId="77777777" w:rsidR="00255EC8" w:rsidRDefault="00000000">
            <w:r>
              <w:rPr>
                <w:sz w:val="22"/>
              </w:rPr>
              <w:t>Khí tượng Thủy văn</w:t>
            </w:r>
          </w:p>
        </w:tc>
      </w:tr>
      <w:tr w:rsidR="00255EC8" w14:paraId="70CD9B61"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6933E219" w14:textId="77777777" w:rsidR="00255EC8" w:rsidRDefault="00000000">
            <w:pPr>
              <w:jc w:val="center"/>
            </w:pPr>
            <w:r>
              <w:rPr>
                <w:sz w:val="22"/>
              </w:rPr>
              <w:t>26</w:t>
            </w:r>
          </w:p>
        </w:tc>
        <w:tc>
          <w:tcPr>
            <w:tcW w:w="3024" w:type="dxa"/>
            <w:tcBorders>
              <w:top w:val="single" w:sz="4" w:space="0" w:color="B0B0B0"/>
              <w:left w:val="none" w:sz="4" w:space="0" w:color="B0B0B0"/>
              <w:bottom w:val="single" w:sz="4" w:space="0" w:color="B0B0B0"/>
              <w:right w:val="none" w:sz="4" w:space="0" w:color="B0B0B0"/>
            </w:tcBorders>
          </w:tcPr>
          <w:p w14:paraId="0675C548" w14:textId="77777777" w:rsidR="00255EC8" w:rsidRDefault="00000000">
            <w:r>
              <w:rPr>
                <w:sz w:val="22"/>
              </w:rPr>
              <w:t>TP / FP</w:t>
            </w:r>
          </w:p>
        </w:tc>
        <w:tc>
          <w:tcPr>
            <w:tcW w:w="3024" w:type="dxa"/>
            <w:tcBorders>
              <w:top w:val="single" w:sz="4" w:space="0" w:color="B0B0B0"/>
              <w:left w:val="none" w:sz="4" w:space="0" w:color="B0B0B0"/>
              <w:bottom w:val="single" w:sz="4" w:space="0" w:color="B0B0B0"/>
              <w:right w:val="none" w:sz="4" w:space="0" w:color="B0B0B0"/>
            </w:tcBorders>
          </w:tcPr>
          <w:p w14:paraId="6F1E19B8" w14:textId="77777777" w:rsidR="00255EC8" w:rsidRDefault="00000000">
            <w:r>
              <w:rPr>
                <w:sz w:val="22"/>
              </w:rPr>
              <w:t>True Positive (Dương tính thật) / False Positive (Dương tính giả)</w:t>
            </w:r>
          </w:p>
        </w:tc>
      </w:tr>
      <w:tr w:rsidR="00255EC8" w14:paraId="3308316F"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ACEDC0A" w14:textId="77777777" w:rsidR="00255EC8" w:rsidRDefault="00000000">
            <w:pPr>
              <w:jc w:val="center"/>
            </w:pPr>
            <w:r>
              <w:rPr>
                <w:sz w:val="22"/>
              </w:rPr>
              <w:t>27</w:t>
            </w:r>
          </w:p>
        </w:tc>
        <w:tc>
          <w:tcPr>
            <w:tcW w:w="3024" w:type="dxa"/>
            <w:tcBorders>
              <w:top w:val="single" w:sz="4" w:space="0" w:color="B0B0B0"/>
              <w:left w:val="none" w:sz="4" w:space="0" w:color="B0B0B0"/>
              <w:bottom w:val="single" w:sz="4" w:space="0" w:color="B0B0B0"/>
              <w:right w:val="none" w:sz="4" w:space="0" w:color="B0B0B0"/>
            </w:tcBorders>
          </w:tcPr>
          <w:p w14:paraId="0CDC3298" w14:textId="77777777" w:rsidR="00255EC8" w:rsidRDefault="00000000">
            <w:r>
              <w:rPr>
                <w:sz w:val="22"/>
              </w:rPr>
              <w:t>FN / TN</w:t>
            </w:r>
          </w:p>
        </w:tc>
        <w:tc>
          <w:tcPr>
            <w:tcW w:w="3024" w:type="dxa"/>
            <w:tcBorders>
              <w:top w:val="single" w:sz="4" w:space="0" w:color="B0B0B0"/>
              <w:left w:val="none" w:sz="4" w:space="0" w:color="B0B0B0"/>
              <w:bottom w:val="single" w:sz="4" w:space="0" w:color="B0B0B0"/>
              <w:right w:val="none" w:sz="4" w:space="0" w:color="B0B0B0"/>
            </w:tcBorders>
          </w:tcPr>
          <w:p w14:paraId="768DA537" w14:textId="77777777" w:rsidR="00255EC8" w:rsidRDefault="00000000">
            <w:r>
              <w:rPr>
                <w:sz w:val="22"/>
              </w:rPr>
              <w:t>False Negative (Âm tính giả) / True Negative (Âm tính thật)</w:t>
            </w:r>
          </w:p>
        </w:tc>
      </w:tr>
      <w:tr w:rsidR="00255EC8" w14:paraId="44844A6B"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5C5D2BF1" w14:textId="77777777" w:rsidR="00255EC8" w:rsidRDefault="00000000">
            <w:pPr>
              <w:jc w:val="center"/>
            </w:pPr>
            <w:r>
              <w:rPr>
                <w:sz w:val="22"/>
              </w:rPr>
              <w:t>28</w:t>
            </w:r>
          </w:p>
        </w:tc>
        <w:tc>
          <w:tcPr>
            <w:tcW w:w="3024" w:type="dxa"/>
            <w:tcBorders>
              <w:top w:val="single" w:sz="4" w:space="0" w:color="B0B0B0"/>
              <w:left w:val="none" w:sz="4" w:space="0" w:color="B0B0B0"/>
              <w:bottom w:val="single" w:sz="4" w:space="0" w:color="B0B0B0"/>
              <w:right w:val="none" w:sz="4" w:space="0" w:color="B0B0B0"/>
            </w:tcBorders>
          </w:tcPr>
          <w:p w14:paraId="7D6B945D" w14:textId="77777777" w:rsidR="00255EC8" w:rsidRDefault="00000000">
            <w:r>
              <w:rPr>
                <w:sz w:val="22"/>
              </w:rPr>
              <w:t>MCC</w:t>
            </w:r>
          </w:p>
        </w:tc>
        <w:tc>
          <w:tcPr>
            <w:tcW w:w="3024" w:type="dxa"/>
            <w:tcBorders>
              <w:top w:val="single" w:sz="4" w:space="0" w:color="B0B0B0"/>
              <w:left w:val="none" w:sz="4" w:space="0" w:color="B0B0B0"/>
              <w:bottom w:val="single" w:sz="4" w:space="0" w:color="B0B0B0"/>
              <w:right w:val="none" w:sz="4" w:space="0" w:color="B0B0B0"/>
            </w:tcBorders>
          </w:tcPr>
          <w:p w14:paraId="2327AF7E" w14:textId="77777777" w:rsidR="00255EC8" w:rsidRDefault="00000000">
            <w:r>
              <w:rPr>
                <w:sz w:val="22"/>
              </w:rPr>
              <w:t>Matthews Correlation Coefficient (Hệ số tương quan Matthews)</w:t>
            </w:r>
          </w:p>
        </w:tc>
      </w:tr>
    </w:tbl>
    <w:p w14:paraId="2227B5F4" w14:textId="77777777" w:rsidR="00255EC8" w:rsidRDefault="00000000">
      <w:r>
        <w:br w:type="page"/>
      </w:r>
    </w:p>
    <w:p w14:paraId="687C0544" w14:textId="77777777" w:rsidR="00255EC8" w:rsidRDefault="00000000">
      <w:pPr>
        <w:spacing w:before="400" w:after="200"/>
        <w:jc w:val="center"/>
      </w:pPr>
      <w:r>
        <w:rPr>
          <w:b/>
          <w:sz w:val="30"/>
        </w:rPr>
        <w:lastRenderedPageBreak/>
        <w:t>Danh mục hình ảnh</w:t>
      </w:r>
    </w:p>
    <w:p w14:paraId="78E2E14F" w14:textId="77777777" w:rsidR="00255EC8" w:rsidRDefault="00000000">
      <w:pPr>
        <w:spacing w:before="40" w:after="80"/>
      </w:pPr>
      <w:r>
        <w:rPr>
          <w:sz w:val="24"/>
        </w:rPr>
        <w:t>Hình 1.1: Cơ chế hoạt động của Radar khẩu độ tổng hợp (SAR) và các dạng tán xạ sóng</w:t>
      </w:r>
    </w:p>
    <w:p w14:paraId="32EA8B36" w14:textId="77777777" w:rsidR="00255EC8" w:rsidRDefault="00000000">
      <w:pPr>
        <w:spacing w:before="40" w:after="80"/>
      </w:pPr>
      <w:r>
        <w:rPr>
          <w:sz w:val="24"/>
        </w:rPr>
        <w:t>Hình 1.2: So sánh cấu trúc không gian giữa DSM, DEM và DTM trong mô phỏng dòng chảy bề mặt</w:t>
      </w:r>
    </w:p>
    <w:p w14:paraId="6AEB65AA" w14:textId="77777777" w:rsidR="00255EC8" w:rsidRDefault="00000000">
      <w:pPr>
        <w:spacing w:before="40" w:after="80"/>
      </w:pPr>
      <w:r>
        <w:rPr>
          <w:sz w:val="24"/>
        </w:rPr>
        <w:t>Hình 1.3: Nguyên lý phân định đới bãi bồi thủy văn dựa trên chỉ số địa hình HAND</w:t>
      </w:r>
    </w:p>
    <w:p w14:paraId="63A81CCC" w14:textId="77777777" w:rsidR="00255EC8" w:rsidRDefault="00000000">
      <w:pPr>
        <w:spacing w:before="40" w:after="80"/>
      </w:pPr>
      <w:r>
        <w:rPr>
          <w:sz w:val="24"/>
        </w:rPr>
        <w:t>Hình 2.1: Lưới sai phân thể tích hữu hạn (FVM) và bộ giải Riemann HLLC trên mặt tiếp xúc ô lưới</w:t>
      </w:r>
    </w:p>
    <w:p w14:paraId="4365A9A2" w14:textId="77777777" w:rsidR="00255EC8" w:rsidRDefault="00000000">
      <w:pPr>
        <w:spacing w:before="40" w:after="80"/>
      </w:pPr>
      <w:r>
        <w:rPr>
          <w:sz w:val="24"/>
        </w:rPr>
        <w:t>Hình 2.2: Quy trình tự động xử lý ảnh radar Sentinel-1 SAR và phân ngưỡng Otsu trích xuất vết lũ</w:t>
      </w:r>
    </w:p>
    <w:p w14:paraId="2E29786E" w14:textId="77777777" w:rsidR="00255EC8" w:rsidRDefault="00000000">
      <w:pPr>
        <w:spacing w:before="40" w:after="80"/>
      </w:pPr>
      <w:r>
        <w:rPr>
          <w:sz w:val="24"/>
        </w:rPr>
        <w:t>Hình 2.3: Minh họa cơ chế rào cản nhân tạo trên DEM 30m và thuật toán đục đê (Levee Breaching)</w:t>
      </w:r>
    </w:p>
    <w:p w14:paraId="07FDDFDE" w14:textId="77777777" w:rsidR="00255EC8" w:rsidRDefault="00000000">
      <w:pPr>
        <w:spacing w:before="40" w:after="80"/>
      </w:pPr>
      <w:r>
        <w:rPr>
          <w:sz w:val="24"/>
        </w:rPr>
        <w:t>Hình 2.4: Sơ đồ ma trận nhầm lẫn không gian Contingency (TP, FP, FN, TN) kiểm chuẩn với ảnh vệ tinh</w:t>
      </w:r>
    </w:p>
    <w:p w14:paraId="3181FB33" w14:textId="77777777" w:rsidR="00255EC8" w:rsidRDefault="00000000">
      <w:pPr>
        <w:spacing w:before="40" w:after="80"/>
      </w:pPr>
      <w:r>
        <w:rPr>
          <w:sz w:val="24"/>
        </w:rPr>
        <w:t>Hình 2.5: Sơ đồ khung quy trình nghiên cứu tổng thể của đồ án</w:t>
      </w:r>
    </w:p>
    <w:p w14:paraId="628EAC2A" w14:textId="77777777" w:rsidR="00255EC8" w:rsidRDefault="00000000">
      <w:pPr>
        <w:spacing w:before="40" w:after="80"/>
      </w:pPr>
      <w:r>
        <w:rPr>
          <w:sz w:val="24"/>
        </w:rPr>
        <w:t>Hình 3.1: Bản đồ mạng lưới sông ngòi và lưu vực hạ lưu sông Ba, tỉnh Phú Yên</w:t>
      </w:r>
    </w:p>
    <w:p w14:paraId="166FC2E4" w14:textId="77777777" w:rsidR="00255EC8" w:rsidRDefault="00000000">
      <w:pPr>
        <w:spacing w:before="40" w:after="80"/>
      </w:pPr>
      <w:r>
        <w:rPr>
          <w:sz w:val="24"/>
        </w:rPr>
        <w:t>Hình 3.2: Chuỗi thời gian lưu lượng xả lũ đập Sông Ba Hạ và Sông Hinh trong trận lũ tháng 11/2021</w:t>
      </w:r>
    </w:p>
    <w:p w14:paraId="5894736D" w14:textId="77777777" w:rsidR="00255EC8" w:rsidRDefault="00000000">
      <w:pPr>
        <w:spacing w:before="40" w:after="80"/>
      </w:pPr>
      <w:r>
        <w:rPr>
          <w:sz w:val="24"/>
        </w:rPr>
        <w:t>Hình 3.3: Bản đồ phân bố hệ số nhám Manning không gian 30m khu vực hạ lưu Phú Yên</w:t>
      </w:r>
    </w:p>
    <w:p w14:paraId="521D0B31" w14:textId="77777777" w:rsidR="00255EC8" w:rsidRDefault="00000000">
      <w:pPr>
        <w:spacing w:before="40" w:after="80"/>
      </w:pPr>
      <w:r>
        <w:rPr>
          <w:sz w:val="24"/>
        </w:rPr>
        <w:t>Hình 3.4: Diễn biến lan tỏa của sóng lũ qua các khung hình thời gian (t = 3h, 24h, 54h, 102h)</w:t>
      </w:r>
    </w:p>
    <w:p w14:paraId="3F433489" w14:textId="77777777" w:rsidR="00255EC8" w:rsidRDefault="00000000">
      <w:pPr>
        <w:spacing w:before="40" w:after="80"/>
      </w:pPr>
      <w:r>
        <w:rPr>
          <w:sz w:val="24"/>
        </w:rPr>
        <w:t>Hình 3.5: Bản đồ kiểm chuẩn không gian 4 màu mô phỏng V44 so với ảnh SAR tại mốc 102 giờ</w:t>
      </w:r>
    </w:p>
    <w:p w14:paraId="10434E87" w14:textId="77777777" w:rsidR="00255EC8" w:rsidRDefault="00000000">
      <w:pPr>
        <w:spacing w:before="40" w:after="80"/>
      </w:pPr>
      <w:r>
        <w:rPr>
          <w:sz w:val="24"/>
        </w:rPr>
        <w:t>Hình 3.6: Mặt cắt ngang địa hình (DEM) và mực nước sông Ba tại X=314955 minh chứng thân đê cản lũ</w:t>
      </w:r>
    </w:p>
    <w:p w14:paraId="012853F5" w14:textId="77777777" w:rsidR="00255EC8" w:rsidRDefault="00000000">
      <w:pPr>
        <w:spacing w:before="40" w:after="80"/>
      </w:pPr>
      <w:r>
        <w:rPr>
          <w:sz w:val="24"/>
        </w:rPr>
        <w:t>Hình 3.7: Bản đồ phân bố diện tích ngập lụt theo các cấp địa hình thủy văn HAND</w:t>
      </w:r>
    </w:p>
    <w:p w14:paraId="0329995A" w14:textId="77777777" w:rsidR="00255EC8" w:rsidRDefault="00000000">
      <w:r>
        <w:br w:type="page"/>
      </w:r>
    </w:p>
    <w:p w14:paraId="6DECBFC6" w14:textId="77777777" w:rsidR="00255EC8" w:rsidRDefault="00000000">
      <w:pPr>
        <w:spacing w:before="400" w:after="200"/>
        <w:jc w:val="center"/>
      </w:pPr>
      <w:r>
        <w:rPr>
          <w:b/>
          <w:sz w:val="30"/>
        </w:rPr>
        <w:lastRenderedPageBreak/>
        <w:t>Danh mục bảng biểu</w:t>
      </w:r>
    </w:p>
    <w:p w14:paraId="2E860F78" w14:textId="77777777" w:rsidR="00255EC8" w:rsidRDefault="00000000">
      <w:pPr>
        <w:spacing w:before="40" w:after="80"/>
      </w:pPr>
      <w:r>
        <w:rPr>
          <w:sz w:val="24"/>
        </w:rPr>
        <w:t>Bảng 2.1: Ma trận nhầm lẫn không gian (Contingency Matrix) đánh giá độ khớp vết ngập</w:t>
      </w:r>
    </w:p>
    <w:p w14:paraId="680C358C" w14:textId="77777777" w:rsidR="00255EC8" w:rsidRDefault="00000000">
      <w:pPr>
        <w:spacing w:before="40" w:after="80"/>
      </w:pPr>
      <w:r>
        <w:rPr>
          <w:sz w:val="24"/>
        </w:rPr>
        <w:t>Bảng 3.1: Các thông số cấu hình vật lý và số học của mô hình thủy lực BG_Flood</w:t>
      </w:r>
    </w:p>
    <w:p w14:paraId="376F3C96" w14:textId="77777777" w:rsidR="00255EC8" w:rsidRDefault="00000000">
      <w:pPr>
        <w:spacing w:before="40" w:after="80"/>
      </w:pPr>
      <w:r>
        <w:rPr>
          <w:sz w:val="24"/>
        </w:rPr>
        <w:t>Bảng 3.2: Hệ số nhám Manning quy đổi từ bản đồ lớp phủ đất ESA WorldCover 10m</w:t>
      </w:r>
    </w:p>
    <w:p w14:paraId="41742294" w14:textId="77777777" w:rsidR="00255EC8" w:rsidRDefault="00000000">
      <w:pPr>
        <w:spacing w:before="40" w:after="80"/>
      </w:pPr>
      <w:r>
        <w:rPr>
          <w:sz w:val="24"/>
        </w:rPr>
        <w:t>Bảng 3.3: Lịch sử tiến hóa và so sánh hiệu quả các thế hệ kịch bản mô phỏng từ V1 đến V45</w:t>
      </w:r>
    </w:p>
    <w:p w14:paraId="1F5F6AAC" w14:textId="77777777" w:rsidR="00255EC8" w:rsidRDefault="00000000">
      <w:pPr>
        <w:spacing w:before="40" w:after="80"/>
      </w:pPr>
      <w:r>
        <w:rPr>
          <w:sz w:val="24"/>
        </w:rPr>
        <w:t>Bảng 3.4: Tiến trình diễn biến các chỉ số kiểm chuẩn theo chuỗi thời gian mô phỏng V44 (40 khung hình)</w:t>
      </w:r>
    </w:p>
    <w:p w14:paraId="2A8C1955" w14:textId="77777777" w:rsidR="00255EC8" w:rsidRDefault="00000000">
      <w:pPr>
        <w:spacing w:before="40" w:after="80"/>
      </w:pPr>
      <w:r>
        <w:rPr>
          <w:sz w:val="24"/>
        </w:rPr>
        <w:t>Bảng 3.5: Bảng thống kê chi tiết các chỉ số định lượng tại thời điểm đỉnh lũ 102 giờ (Khung hình 33)</w:t>
      </w:r>
    </w:p>
    <w:p w14:paraId="5BB4AB58" w14:textId="77777777" w:rsidR="00255EC8" w:rsidRDefault="00000000">
      <w:pPr>
        <w:spacing w:before="40" w:after="80"/>
      </w:pPr>
      <w:r>
        <w:rPr>
          <w:sz w:val="24"/>
        </w:rPr>
        <w:t>Bảng 3.6: Phân bố diện tích ngập của mô hình V44 theo các đới thủy văn địa hình HAND</w:t>
      </w:r>
    </w:p>
    <w:p w14:paraId="3D1E242A" w14:textId="77777777" w:rsidR="00255EC8" w:rsidRDefault="00000000">
      <w:pPr>
        <w:spacing w:before="40" w:after="80"/>
      </w:pPr>
      <w:r>
        <w:rPr>
          <w:sz w:val="24"/>
        </w:rPr>
        <w:t>Bảng 3.7: Kết quả thử nghiệm sơ bộ mô hình học máy (Surrogate Model) dự báo độ sâu ngập</w:t>
      </w:r>
    </w:p>
    <w:p w14:paraId="485E26E4" w14:textId="77777777" w:rsidR="00255EC8" w:rsidRDefault="00000000">
      <w:r>
        <w:br w:type="page"/>
      </w:r>
    </w:p>
    <w:p w14:paraId="5F06C52E" w14:textId="77777777" w:rsidR="00255EC8" w:rsidRDefault="00000000">
      <w:pPr>
        <w:spacing w:before="400" w:after="200"/>
        <w:jc w:val="center"/>
      </w:pPr>
      <w:r>
        <w:rPr>
          <w:b/>
          <w:sz w:val="30"/>
        </w:rPr>
        <w:lastRenderedPageBreak/>
        <w:t>MỞ ĐẦU</w:t>
      </w:r>
    </w:p>
    <w:p w14:paraId="21C75313" w14:textId="77777777" w:rsidR="00255EC8" w:rsidRDefault="00000000">
      <w:pPr>
        <w:spacing w:before="280"/>
      </w:pPr>
      <w:r>
        <w:rPr>
          <w:b/>
          <w:sz w:val="27"/>
        </w:rPr>
        <w:t>1. Đặt vấn đề và tính cấp thiết của đề tài</w:t>
      </w:r>
    </w:p>
    <w:p w14:paraId="76CABFD0" w14:textId="77777777" w:rsidR="00255EC8" w:rsidRDefault="00000000">
      <w:pPr>
        <w:ind w:firstLine="576"/>
        <w:jc w:val="both"/>
      </w:pPr>
      <w:r>
        <w:t>Lũ lụt từ xa xưa đến nay luôn là một trong những hiểm họa tự nhiên tàn khốc và phổ biến nhất trên hành tinh, đe dọa trực tiếp đến tính mạng con người, hủy hoại cơ sở hạ tầng kinh tế và làm đảo lộn sinh kế của hàng trăm triệu cư dân. Trong những thập niên gần đây, dưới tác động cộng hưởng của hiện tượng biến đổi khí hậu toàn cầu và sự can thiệp nhân sinh vào các lưu vực tự nhiên (phá rừng đầu nguồn, đô thị hóa thiếu kiểm soát, đắp đê ngăn dòng), các quy luật khí tượng thủy văn truyền thống đã bị phá vỡ hoàn toàn. Theo báo cáo tổng kết giai đoạn 1970–2019 của Tổ chức Khí tượng Thế giới (WMO) [1], hơn 11.000 thảm họa thiên tai đã được ghi nhận trên quy mô toàn cầu, trong đó các hiện tượng lũ lụt và bão lũ chiếm tới hơn 50% tổng số vụ tai biến, làm thiệt hại hơn 2 triệu sinh mạng và gây tổn thất kinh tế khổng lồ ước tính trên 3.640 tỷ USD. Đáng báo động hơn, tần suất xuất hiện các đợt mưa lũ có cường suất cực đoan, vượt mọi mốc lịch sử quan trắc nhiều năm, đang có chiều hướng gia tăng đột biến.</w:t>
      </w:r>
    </w:p>
    <w:p w14:paraId="5B2D8C71" w14:textId="77777777" w:rsidR="00255EC8" w:rsidRDefault="00000000">
      <w:pPr>
        <w:ind w:firstLine="576"/>
        <w:jc w:val="both"/>
      </w:pPr>
      <w:r>
        <w:t>Việt Nam nằm ở vành đai nhiệt đới gió mùa Tây Bắc Thái Bình Dương – một trong những tâm bão hoạt động mạnh mẽ nhất thế giới. Với dải bờ biển kéo dài hơn 3.260 km và địa hình nghiêng dốc từ Tây sang Đông, mạng lưới sông ngòi của nước ta phân bố dày đặc nhưng có đặc điểm phân hóa sâu sắc theo vùng miền. Nếu như ở miền Bắc và miền Nam, các con sông lớn như sông Hồng và sông Mê Kông sở hữu lưu vực rộng lớn hàng trăm nghìn km² với khả năng điều tiết dung tích lũ tương đối êm thuận, thì khu vực Duyên hải Nam Trung Bộ lại là nơi quy tụ các hệ thống sông ngắn, dốc, chảy thẳng từ dãy Trường Sơn ra biển. Các lưu vực sông tại miền Trung, tiêu biểu như lưu vực sông Ba thuộc địa phận hai tỉnh Gia Lai và Phú Yên, có thời gian tập trung dòng chảy lũ rất ngắn (thường chỉ từ 6 đến 12 giờ sau khi dứt cơn mưa lớn). Đồng thời, dải đồng bằng ven biển lại bị chia cắt mạnh bởi các đới núi lan sát bờ biển (như đèo Cù Mông, đèo Cả), tạo thành các vùng trũng lòng chảo dễ bị ngập sâu và cô lập hoàn toàn khi xảy ra thiên tai.</w:t>
      </w:r>
    </w:p>
    <w:p w14:paraId="7D71AAE1" w14:textId="77777777" w:rsidR="00255EC8" w:rsidRDefault="00000000">
      <w:pPr>
        <w:ind w:firstLine="576"/>
        <w:jc w:val="both"/>
      </w:pPr>
      <w:r>
        <w:t xml:space="preserve">Hơn thế nữa, trong hơn hai thập kỷ qua, hệ thống bậc thang các hồ chứa thủy điện và thủy lợi lớn đã được xây dựng ồ ạt trên thượng nguồn lưu vực sông Ba (như Thủy điện Sông Ba Hạ, Sông Hinh, Krông H'năng, An Khê - Kanak). Trong điều kiện bình thường, các hồ chứa này đóng vai trò quan trọng trong việc tích nước phát điện và cắt giảm các đỉnh lũ nhỏ. Tuy nhiên, khi xuất hiện các tổ hợp thời tiết cực đoan như bão đổ bộ kết hợp không khí lạnh tăng cường và dải hội tụ nhiệt đới, dung tích phòng lũ của các hồ nhanh chóng bị lấp đầy. Để bảo toàn an toàn tuyệt đối cho công trình đập </w:t>
      </w:r>
      <w:r>
        <w:lastRenderedPageBreak/>
        <w:t>đầu mối, các hồ chứa buộc phải thực hiện quy trình xả lũ khẩn cấp qua các cửa xả đáy và tràn mặt với lưu lượng khổng lồ. Sự cộng hưởng giữa lưu lượng xả lũ hàng nghìn mét khối trên giây của các hồ chứa thượng nguồn với lượng mưa đặc biệt lớn diễn ra ngay tại vùng hạ du đã biến các đợt lũ tại đồng bằng sông Ba thành các trận 'lũ chồng lũ', 'lũ nhân tạo kết hợp lũ tự nhiên' với sức tàn phá cực kỳ khốc liệt.</w:t>
      </w:r>
    </w:p>
    <w:p w14:paraId="0CB58628" w14:textId="77777777" w:rsidR="00255EC8" w:rsidRDefault="00000000">
      <w:pPr>
        <w:ind w:firstLine="576"/>
        <w:jc w:val="both"/>
      </w:pPr>
      <w:r>
        <w:t>Trận lũ lịch sử cuối tháng 11 năm 2021 tại tỉnh Phú Yên (kéo dài từ ngày 26/11 đến 01/12/2021) là một minh chứng lịch sử đau thương và điển hình. Chỉ trong vòng chưa đầy 4 ngày, tổng lượng mưa tại nhiều trạm đo khu vực Phú Yên đã vượt ngưỡng 700 - 850 mm. Thủy điện Sông Ba Hạ đã phải mở toàn bộ các cửa xả lũ, đẩy lưu lượng xả đỉnh điểm xuống hạ lưu đạt 9.400 m³/s vào rạng sáng ngày 30/11/2021. Cùng thời điểm đó, hồ thủy điện Sông Hinh xả lũ với lưu lượng trên 3.200 m³/s đổ vào sông Bàn Thạch. Tổng lượng nước lũ dồn về hạ du vượt quá 12.000 m³/s – tương đương lưu lượng đỉnh lũ sông Hồng mùa lũ lớn. Toàn bộ đồng bằng Tuy Hòa, thị xã Đông Hòa và các huyện Phú Hòa, Tây Hòa chìm sâu trong biển nước từ 1.5 đến 3.5 mét; hơn 50.000 ngôi nhà bị nhấn chìm, các trục giao thông quốc gia (Quốc lộ 1A, đường sắt Bắc Nam) bị tê liệt hoàn toàn, gây thiệt hại tài sản ước tính hàng nghìn tỷ đồng [2].</w:t>
      </w:r>
    </w:p>
    <w:p w14:paraId="2AE86F4B" w14:textId="77777777" w:rsidR="00255EC8" w:rsidRDefault="00000000">
      <w:pPr>
        <w:ind w:firstLine="576"/>
        <w:jc w:val="both"/>
      </w:pPr>
      <w:r>
        <w:t>Trước những nguy cơ đe dọa sinh mệnh và tài sản ngày càng lớn, bài toán đặt ra cho các nhà khoa học và cơ quan quản lý nhà nước là: Làm thế nào để mô phỏng chính xác, chi tiết và dự báo kịp thời không gian ngập lụt (ranh giới ngập, độ sâu ngập và thời gian truyền sóng lũ) trên một diện tích rộng lớn hàng nghìn km² trong điều kiện địa hình phức tạp và dữ liệu đo đạc thực địa khan hiếm? Các phương pháp mô hình thủy lực 1 chiều (1D) truyền thống như HEC-RAS 1D hay MIKE 11 đã bộc lộ sự bất lực hoàn toàn do không thể mô tả được động học dòng tràn lan 2 chiều trên các cánh đồng bằng phẳng. Trong khi đó, các mô hình thủy lực 2 chiều (2D) truyền thống chạy trên CPU đòi hỏi thời gian tính toán quá lớn (thường mất từ 10 đến 25 ngày tính toán liên tục cho một trận lũ 5 ngày), hoàn toàn không thể ứng dụng cho công tác ứng phó khẩn cấp.</w:t>
      </w:r>
    </w:p>
    <w:p w14:paraId="32026404" w14:textId="77777777" w:rsidR="00255EC8" w:rsidRDefault="00000000">
      <w:pPr>
        <w:ind w:firstLine="576"/>
        <w:jc w:val="both"/>
      </w:pPr>
      <w:r>
        <w:t xml:space="preserve">Sự ra đời của mô hình thủy lực số 2 chiều thế hệ mới BG_Flood (Block-Adaptive GPU-accelerated Flood Model) do Viện Nghiên cứu Nước và Khí quyển Quốc gia New Zealand (NIWA) phát triển [3], với khả năng tính toán song song cực mạnh trên chip đồ họa GPU CUDA, đã tạo nên bước ngoặt đột phá, cho phép giải trọn vẹn hệ phương trình nước nông 2 chiều (2D Shallow Water Equations) trên lưới hàng triệu ô chỉ trong vài giờ. Đồng thời, sự phát triển của công nghệ viễn thám radar vệ tinh khẩu độ tổng hợp Sentinel-1 (SAR) thuộc Cơ quan Vũ trụ Châu Âu (ESA) với khả năng </w:t>
      </w:r>
      <w:r>
        <w:lastRenderedPageBreak/>
        <w:t>chụp xuyên mây, xuyên mưa bão bất kể ngày đêm [9], cung cấp dữ liệu vết lũ khách quan để kiểm chuẩn mô hình.</w:t>
      </w:r>
    </w:p>
    <w:p w14:paraId="20C3CA24" w14:textId="77777777" w:rsidR="00255EC8" w:rsidRDefault="00000000">
      <w:pPr>
        <w:ind w:firstLine="576"/>
        <w:jc w:val="both"/>
      </w:pPr>
      <w:r>
        <w:t>Tuy nhiên, khi ứng dụng mô hình 2D phân giải cao (30m) trên các lưu vực thực tế, các nhà nghiên cứu thường gặp phải 'nút thắt cổ chai' chí mạng: Các công trình nhân tạo đắp cao như thân đê sông, đường quốc lộ, đường sắt trong mô hình số độ cao (DEM) đóng vai trò như những bức tường thành nhân tạo ngăn cản nước lũ tràn vào đồng bằng. Do kích thước ô lưới 30m không thể thể hiện các cống ngầm thoát nước bên dưới, nước mô phỏng bị khóa chặt trong lòng sông, dẫn đến việc mô phỏng thất bại hoàn toàn khi so sánh với ảnh vệ tinh thực tế. Việc tìm ra cơ chế khoa học và giải pháp thuật toán để khắc phục rào cản nhân tạo này chính là chìa khóa then chốt quyết định tính khả thi của mô hình.</w:t>
      </w:r>
    </w:p>
    <w:p w14:paraId="122E9502" w14:textId="77777777" w:rsidR="00255EC8" w:rsidRDefault="00000000">
      <w:pPr>
        <w:ind w:firstLine="576"/>
        <w:jc w:val="both"/>
      </w:pPr>
      <w:r>
        <w:t>Xuất phát từ những đòi hỏi cấp bách của thực tiễn phòng chống thiên tai tại tỉnh Phú Yên và yêu cầu phát triển phương pháp luận khoa học trong lĩnh vực công nghệ hàng không vũ trụ và thông tin địa lý, đề tài: 'Ứng dụng viễn thám, GIS và mô hình thủy lực số để mô phỏng và đánh giá diễn biến ngập lụt tại hạ lưu lưu vực sông Ba, tỉnh Phú Yên' đã được lựa chọn và thực hiện.</w:t>
      </w:r>
    </w:p>
    <w:p w14:paraId="20171D9C" w14:textId="77777777" w:rsidR="00255EC8" w:rsidRDefault="00000000">
      <w:pPr>
        <w:spacing w:before="280"/>
      </w:pPr>
      <w:r>
        <w:rPr>
          <w:b/>
          <w:sz w:val="27"/>
        </w:rPr>
        <w:t>2. Mục tiêu nghiên cứu</w:t>
      </w:r>
    </w:p>
    <w:p w14:paraId="31D79FC5" w14:textId="77777777" w:rsidR="00255EC8" w:rsidRDefault="00000000">
      <w:pPr>
        <w:ind w:firstLine="576"/>
        <w:jc w:val="both"/>
      </w:pPr>
      <w:r>
        <w:t>Mục tiêu tổng quát: Làm chủ công nghệ và xây dựng thành công quy trình tích hợp giữa mô hình thủy lực số hai chiều GPU (BG_Flood), dữ liệu viễn thám vệ tinh radar Sentinel-1 SAR và hệ thống thông tin địa lý GIS để mô phỏng động học ngập lụt độ chính xác cao cho trận lũ lịch sử tháng 11/2021 tại hạ lưu sông Ba, tỉnh Phú Yên; giải quyết triệt để vấn đề rào cản địa hình nhân tạo nhằm nâng cao độ tin cậy của mô hình.</w:t>
      </w:r>
    </w:p>
    <w:p w14:paraId="381927F3" w14:textId="77777777" w:rsidR="00255EC8" w:rsidRDefault="00000000">
      <w:pPr>
        <w:ind w:firstLine="576"/>
        <w:jc w:val="both"/>
      </w:pPr>
      <w:r>
        <w:t>Mục tiêu cụ thể:</w:t>
      </w:r>
    </w:p>
    <w:p w14:paraId="381E77E2" w14:textId="77777777" w:rsidR="00255EC8" w:rsidRDefault="00000000">
      <w:pPr>
        <w:ind w:firstLine="576"/>
        <w:jc w:val="both"/>
      </w:pPr>
      <w:r>
        <w:t>1. Xây dựng bộ cơ sở dữ liệu địa không gian chuẩn hóa phục vụ mô phỏng thủy lực 2D bao gồm: Mô hình số độ cao DEM 30m, bản đồ độ nhám thủy lực Manning không gian, bản đồ thấm đất, mạng lưới trạm mưa không gian giờ ERA5 và chuỗi lưu lượng xả lũ giờ của các hồ chứa Sông Ba Hạ, Sông Hinh.</w:t>
      </w:r>
    </w:p>
    <w:p w14:paraId="03E9F471" w14:textId="77777777" w:rsidR="00255EC8" w:rsidRDefault="00000000">
      <w:pPr>
        <w:ind w:firstLine="576"/>
        <w:jc w:val="both"/>
      </w:pPr>
      <w:r>
        <w:t>2. Thiết lập, tối ưu hóa thuật toán số học và vận hành thành công mô hình BG_Flood trên kiến trúc phần cứng GPU, đảm bảo mô hình chạy ổn định liên tục 120 giờ không bị lỗi phân kỳ số học (NaN) với tốc độ nhanh hơn thời gian thực.</w:t>
      </w:r>
    </w:p>
    <w:p w14:paraId="415356A3" w14:textId="77777777" w:rsidR="00255EC8" w:rsidRDefault="00000000">
      <w:pPr>
        <w:ind w:firstLine="576"/>
        <w:jc w:val="both"/>
      </w:pPr>
      <w:r>
        <w:lastRenderedPageBreak/>
        <w:t>3. Xây dựng quy trình tự động xử lý ảnh vệ tinh Sentinel-1 SAR bằng thuật toán phân ngưỡng Otsu tối ưu nhằm trích xuất bản đồ vết ngập thực địa khách quan tại thời điểm đỉnh lũ làm chuẩn kiểm định mặt đất.</w:t>
      </w:r>
    </w:p>
    <w:p w14:paraId="352F7EE9" w14:textId="77777777" w:rsidR="00255EC8" w:rsidRDefault="00000000">
      <w:pPr>
        <w:ind w:firstLine="576"/>
        <w:jc w:val="both"/>
      </w:pPr>
      <w:r>
        <w:t>4. Phân tích bản chất vật lý của hiện tượng cản dòng trên DEM; nghiên cứu, phát triển và thử nghiệm các thuật toán xử lý địa hình chuyên sâu: Lấp hố sụt thủy văn (Priority-Flood Sink Filling), Đục đê cống xả (Levee Breaching) và San phẳng hình thái bờ sông (Morphological Carving).</w:t>
      </w:r>
    </w:p>
    <w:p w14:paraId="7A24865C" w14:textId="77777777" w:rsidR="00255EC8" w:rsidRDefault="00000000">
      <w:pPr>
        <w:ind w:firstLine="576"/>
        <w:jc w:val="both"/>
      </w:pPr>
      <w:r>
        <w:t>5. Thực hiện kiểm chuẩn định lượng đa tiêu chí giữa kết quả mô phỏng với ảnh SAR (thông qua ma trận Contingency: CSI, Recall, Precision) và kiểm chứng tính hợp lý thủy lực độc lập thông qua chỉ số địa hình bãi bồi tự nhiên HAND.</w:t>
      </w:r>
    </w:p>
    <w:p w14:paraId="66436FD4" w14:textId="77777777" w:rsidR="00255EC8" w:rsidRDefault="00000000">
      <w:pPr>
        <w:spacing w:before="280"/>
      </w:pPr>
      <w:r>
        <w:rPr>
          <w:b/>
          <w:sz w:val="27"/>
        </w:rPr>
        <w:t>3. Đối tượng và phạm vi nghiên cứu</w:t>
      </w:r>
    </w:p>
    <w:p w14:paraId="44261452" w14:textId="77777777" w:rsidR="00255EC8" w:rsidRDefault="00000000">
      <w:pPr>
        <w:ind w:firstLine="576"/>
        <w:jc w:val="both"/>
      </w:pPr>
      <w:r>
        <w:t>Đối tượng nghiên cứu:</w:t>
      </w:r>
    </w:p>
    <w:p w14:paraId="03E674BF" w14:textId="77777777" w:rsidR="00255EC8" w:rsidRDefault="00000000">
      <w:pPr>
        <w:ind w:firstLine="576"/>
        <w:jc w:val="both"/>
      </w:pPr>
      <w:r>
        <w:t>- Dòng chảy lũ mặt tự do hai chiều biến đổi không dừng theo hệ phương trình vi phân đạo hàm riêng phi tuyến nước nông (2D SWE).</w:t>
      </w:r>
    </w:p>
    <w:p w14:paraId="3B196687" w14:textId="77777777" w:rsidR="00255EC8" w:rsidRDefault="00000000">
      <w:pPr>
        <w:ind w:firstLine="576"/>
        <w:jc w:val="both"/>
      </w:pPr>
      <w:r>
        <w:t>- Tín hiệu tán xạ ngược radar vi ba (Backscatter coefficient) của vệ tinh Sentinel-1 SAR trên các bề mặt lớp phủ ngập nước và không ngập nước.</w:t>
      </w:r>
    </w:p>
    <w:p w14:paraId="587F2A26" w14:textId="77777777" w:rsidR="00255EC8" w:rsidRDefault="00000000">
      <w:pPr>
        <w:ind w:firstLine="576"/>
        <w:jc w:val="both"/>
      </w:pPr>
      <w:r>
        <w:t>- Các đặc trưng địa hình số, tham số ma sát đáy Manning và cơ chế tác động của công trình nhân tạo (đê, đường) đến dòng chảy tràn lũ.</w:t>
      </w:r>
    </w:p>
    <w:p w14:paraId="2180DD3B" w14:textId="77777777" w:rsidR="00255EC8" w:rsidRDefault="00000000">
      <w:pPr>
        <w:ind w:firstLine="576"/>
        <w:jc w:val="both"/>
      </w:pPr>
      <w:r>
        <w:t>Phạm vi không gian: Vùng hạ lưu lưu vực sông Ba thuộc địa bàn tỉnh Phú Yên, tập trung vào đồng bằng Tuy Hòa, thị xã Đông Hòa và các dải trũng phụ lưu sông Bàn Thạch, sông Kỳ Lộ. Miền tính toán mô hình có tọa độ giới hạn từ X = 270.000m đến 332.970m, Y = 1.415.000m đến 1.477.970m (hệ tọa độ UTM Zone 49N, WGS84), bao phủ diện tích xấp xỉ 4.000 km².</w:t>
      </w:r>
    </w:p>
    <w:p w14:paraId="67B3E9B6" w14:textId="77777777" w:rsidR="00255EC8" w:rsidRDefault="00000000">
      <w:pPr>
        <w:ind w:firstLine="576"/>
        <w:jc w:val="both"/>
      </w:pPr>
      <w:r>
        <w:t>Phạm vi thời gian: Trận lũ lịch sử diễn ra từ 00:00 ngày 26 tháng 11 năm 2021 đến 00:00 ngày 01 tháng 12 năm 2021 (tổng thời gian 5 ngày, tương đương 120 giờ hoặc 432.000 giây mô phỏng liên tục). Thời điểm vệ tinh Sentinel-1 chụp ảnh kiểm chuẩn là 05:36 ngày 30/11/2021 (tương ứng giờ mô phỏng thứ 101.6).</w:t>
      </w:r>
    </w:p>
    <w:p w14:paraId="7C19DDAE" w14:textId="77777777" w:rsidR="00255EC8" w:rsidRDefault="00000000">
      <w:pPr>
        <w:spacing w:before="280"/>
      </w:pPr>
      <w:r>
        <w:rPr>
          <w:b/>
          <w:sz w:val="27"/>
        </w:rPr>
        <w:t>4. Quan điểm và phương pháp luận nghiên cứu</w:t>
      </w:r>
    </w:p>
    <w:p w14:paraId="075A5201" w14:textId="77777777" w:rsidR="00255EC8" w:rsidRDefault="00000000">
      <w:pPr>
        <w:ind w:firstLine="576"/>
        <w:jc w:val="both"/>
      </w:pPr>
      <w:r>
        <w:t>Đề tài được tiến hành dựa trên phương pháp luận khoa học liên ngành hiện đại, kết hợp hữu cơ giữa:</w:t>
      </w:r>
    </w:p>
    <w:p w14:paraId="2F089228" w14:textId="77777777" w:rsidR="00255EC8" w:rsidRDefault="00000000">
      <w:pPr>
        <w:ind w:firstLine="576"/>
        <w:jc w:val="both"/>
      </w:pPr>
      <w:r>
        <w:lastRenderedPageBreak/>
        <w:t>- Mô hình toán học dựa trên quy luật vật lý (Physics-based Deterministic Modeling): Mô phỏng cơ học chất lỏng dựa trên các định luật bảo toàn khối lượng và bảo toàn động lượng của cơ học thủy khí cổ điển, loại bỏ tính suy đoán chủ quan.</w:t>
      </w:r>
    </w:p>
    <w:p w14:paraId="76DBDF4C" w14:textId="77777777" w:rsidR="00255EC8" w:rsidRDefault="00000000">
      <w:pPr>
        <w:ind w:firstLine="576"/>
        <w:jc w:val="both"/>
      </w:pPr>
      <w:r>
        <w:t>- Quan sát Trái Đất từ không gian (Earth Observation Validation): Sử dụng ảnh viễn thám radar vệ tinh độc lập làm thước đo khách quan để hiệu chuẩn và kiểm định mô hình, không phụ thuộc vào các trạm quan trắc mặt đất vốn thường bị ngập hoặc tê liệt trong lũ lớn.</w:t>
      </w:r>
    </w:p>
    <w:p w14:paraId="6C124D7C" w14:textId="77777777" w:rsidR="00255EC8" w:rsidRDefault="00000000">
      <w:pPr>
        <w:ind w:firstLine="576"/>
        <w:jc w:val="both"/>
      </w:pPr>
      <w:r>
        <w:t>- Phân tích không gian địa lý (Geospatial Analysis): Khai thác sức mạnh của GIS và các chỉ số địa hình thủy văn (HAND) để phân tích tương quan giữa hình thái địa hình và sự lan tỏa của dòng lũ.</w:t>
      </w:r>
    </w:p>
    <w:p w14:paraId="15337706" w14:textId="77777777" w:rsidR="00255EC8" w:rsidRDefault="00000000">
      <w:pPr>
        <w:ind w:firstLine="576"/>
        <w:jc w:val="both"/>
      </w:pPr>
      <w:r>
        <w:t>- Thực nghiệm số học lặp (Iterative Computational Experimentation): Kế thừa, đánh giá và cải tiến liên tục mô hình qua 45 thế hệ kịch bản từ V1 đến V45, rút ra các bài học bản chất về toán số học và cơ học chất lưu.</w:t>
      </w:r>
    </w:p>
    <w:p w14:paraId="7269E716" w14:textId="77777777" w:rsidR="00255EC8" w:rsidRDefault="00000000">
      <w:pPr>
        <w:spacing w:before="280"/>
      </w:pPr>
      <w:r>
        <w:rPr>
          <w:b/>
          <w:sz w:val="27"/>
        </w:rPr>
        <w:t>5. Ý nghĩa khoa học và thực tiễn của đề tài</w:t>
      </w:r>
    </w:p>
    <w:p w14:paraId="63D322E3" w14:textId="77777777" w:rsidR="00255EC8" w:rsidRDefault="00000000">
      <w:pPr>
        <w:ind w:firstLine="576"/>
        <w:jc w:val="both"/>
      </w:pPr>
      <w:r>
        <w:t>Ý nghĩa khoa học:</w:t>
      </w:r>
    </w:p>
    <w:p w14:paraId="35EE4DE2" w14:textId="77777777" w:rsidR="00255EC8" w:rsidRDefault="00000000">
      <w:pPr>
        <w:ind w:firstLine="576"/>
        <w:jc w:val="both"/>
      </w:pPr>
      <w:r>
        <w:t>- Làm sáng tỏ cơ chế thủy lực của dòng tràn hai chiều trên đồng bằng miền Trung dưới tác động kép của xả lũ hồ chứa và mưa cực đoan.</w:t>
      </w:r>
    </w:p>
    <w:p w14:paraId="122EB4C4" w14:textId="77777777" w:rsidR="00255EC8" w:rsidRDefault="00000000">
      <w:pPr>
        <w:ind w:firstLine="576"/>
        <w:jc w:val="both"/>
      </w:pPr>
      <w:r>
        <w:t>- Phát hiện lỗ hổng logic của các thuật toán đục đê điều kiện hóa theo viễn thám (khi đỉnh đê không bị ngập thì vệ tinh gán nhãn khô, dẫn đến việc bỏ sót gọt đê), từ đó đề xuất thành công giải pháp San phẳng hình thái học (Morphological Carving) mở rộng đệm sông.</w:t>
      </w:r>
    </w:p>
    <w:p w14:paraId="24D978A1" w14:textId="77777777" w:rsidR="00255EC8" w:rsidRDefault="00000000">
      <w:pPr>
        <w:ind w:firstLine="576"/>
        <w:jc w:val="both"/>
      </w:pPr>
      <w:r>
        <w:t>- Đóng góp một quy trình kiểm chuẩn khoa học chuẩn mực kết hợp giữa ma trận Contingency không gian khắt khe với phân tích thủy văn bãi bồi HAND.</w:t>
      </w:r>
    </w:p>
    <w:p w14:paraId="45F57F85" w14:textId="77777777" w:rsidR="00255EC8" w:rsidRDefault="00000000">
      <w:pPr>
        <w:ind w:firstLine="576"/>
        <w:jc w:val="both"/>
      </w:pPr>
      <w:r>
        <w:t>Ý nghĩa thực tiễn:</w:t>
      </w:r>
    </w:p>
    <w:p w14:paraId="7629F2A5" w14:textId="77777777" w:rsidR="00255EC8" w:rsidRDefault="00000000">
      <w:pPr>
        <w:ind w:firstLine="576"/>
        <w:jc w:val="both"/>
      </w:pPr>
      <w:r>
        <w:t>- Cung cấp bộ bản đồ số hóa độ phân giải cao (30m) về độ sâu ngập lụt, ranh giới ngập và thời gian ngập theo từng bước thời gian cho tỉnh Phú Yên, phục vụ trực tiếp cho Ban Chỉ huy Phòng chống thiên tai và Tìm kiếm cứu nạn tỉnh.</w:t>
      </w:r>
    </w:p>
    <w:p w14:paraId="424EA245" w14:textId="77777777" w:rsidR="00255EC8" w:rsidRDefault="00000000">
      <w:pPr>
        <w:ind w:firstLine="576"/>
        <w:jc w:val="both"/>
      </w:pPr>
      <w:r>
        <w:t>- Làm tài liệu tham khảo khoa học có giá trị cao cho công tác thẩm định an toàn đập, xây dựng quy trình vận hành liên hồ chứa trên lưu vực sông Ba và quy hoạch hướng tuyến các công trình hạ tầng giao thông (đường cao tốc Bắc Nam, Quốc lộ 1A) thích ứng với kịch bản lũ cực đoan.</w:t>
      </w:r>
    </w:p>
    <w:p w14:paraId="5DB4147F" w14:textId="77777777" w:rsidR="00255EC8" w:rsidRDefault="00000000">
      <w:pPr>
        <w:spacing w:before="280"/>
      </w:pPr>
      <w:r>
        <w:rPr>
          <w:b/>
          <w:sz w:val="27"/>
        </w:rPr>
        <w:t>6. Cấu trúc của đồ án</w:t>
      </w:r>
    </w:p>
    <w:p w14:paraId="60832766" w14:textId="77777777" w:rsidR="00255EC8" w:rsidRDefault="00000000">
      <w:pPr>
        <w:ind w:firstLine="576"/>
        <w:jc w:val="both"/>
      </w:pPr>
      <w:r>
        <w:lastRenderedPageBreak/>
        <w:t>Đồ án tốt nghiệp được kết cấu thành các phần chính:</w:t>
      </w:r>
    </w:p>
    <w:p w14:paraId="228B5709" w14:textId="77777777" w:rsidR="00255EC8" w:rsidRDefault="00000000">
      <w:pPr>
        <w:ind w:firstLine="576"/>
        <w:jc w:val="both"/>
      </w:pPr>
      <w:r>
        <w:t>Phần Mở đầu: Trình bày bối cảnh, tính cấp thiết, mục tiêu, đối tượng, phạm vi, phương pháp luận và ý nghĩa của đề tài.</w:t>
      </w:r>
    </w:p>
    <w:p w14:paraId="5696CC16" w14:textId="77777777" w:rsidR="00255EC8" w:rsidRDefault="00000000">
      <w:pPr>
        <w:ind w:firstLine="576"/>
        <w:jc w:val="both"/>
      </w:pPr>
      <w:r>
        <w:t>Chương 1: Tổng quan tài liệu và cơ sở lý luận về ứng dụng viễn thám, GIS và mô hình thủy lực trong nghiên cứu ngập lụt. Đánh giá tổng quan các công trình nghiên cứu trên thế giới và tại Việt Nam; phân tích cơ sở lý thuyết về viễn thám SAR, mô hình số địa hình DEM/HAND và mô hình thủy lực GPU BG_Flood.</w:t>
      </w:r>
    </w:p>
    <w:p w14:paraId="72203D55" w14:textId="77777777" w:rsidR="00255EC8" w:rsidRDefault="00000000">
      <w:pPr>
        <w:ind w:firstLine="576"/>
        <w:jc w:val="both"/>
      </w:pPr>
      <w:r>
        <w:t>Chương 2: Phương pháp nghiên cứu và công nghệ áp dụng. Trình bày chi tiết hệ phương trình 2D SWE, phương pháp thể tích hữu hạn Godunov, bộ giải Riemann HLLC, quy trình xử lý ảnh Sentinel-1 Otsu, các thuật toán xử lý rào cản nhân tạo (Sink Filling, Levee Breaching, Morphological Carving) và hệ thống chỉ số kiểm chuẩn.</w:t>
      </w:r>
    </w:p>
    <w:p w14:paraId="59DDE1CF" w14:textId="77777777" w:rsidR="00255EC8" w:rsidRDefault="00000000">
      <w:pPr>
        <w:ind w:firstLine="576"/>
        <w:jc w:val="both"/>
      </w:pPr>
      <w:r>
        <w:t>Chương 3: Kết quả thực nghiệm, kiểm định mô hình và thảo luận. Trình bày kết quả xây dựng cơ sở dữ liệu đầu vào, phân tích lịch sử tiến hóa qua các thế hệ kịch bản (V1 đến V45), đánh giá chi tiết kết quả mô phỏng V44 mốc 102 giờ đạt CSI kỷ lục 20.64%, kiểm chứng tính chân thực thủy lực qua HAND (90.43%), chẩn đoán nguyên nhân vật lý đê kè hạ lưu sông Ba và định hướng kịch bản V45.</w:t>
      </w:r>
    </w:p>
    <w:p w14:paraId="302CACD3" w14:textId="77777777" w:rsidR="00255EC8" w:rsidRDefault="00000000">
      <w:pPr>
        <w:ind w:firstLine="576"/>
        <w:jc w:val="both"/>
      </w:pPr>
      <w:r>
        <w:t>Phần Kết luận và kiến nghị: Tóm tắt các đóng góp khoa học chính của đồ án và đề xuất các hướng phát triển nghiên cứu tiếp theo.</w:t>
      </w:r>
    </w:p>
    <w:p w14:paraId="3CEEE056" w14:textId="77777777" w:rsidR="00255EC8" w:rsidRDefault="00000000">
      <w:pPr>
        <w:ind w:firstLine="576"/>
        <w:jc w:val="both"/>
      </w:pPr>
      <w:r>
        <w:t>Phần Tài liệu tham khảo: Danh mục các công trình khoa học trong và ngoài nước được trích dẫn chuẩn chỉ kèm liên kết kiểm chứng.</w:t>
      </w:r>
    </w:p>
    <w:p w14:paraId="33211A3C" w14:textId="77777777" w:rsidR="00255EC8" w:rsidRDefault="00000000">
      <w:r>
        <w:br w:type="page"/>
      </w:r>
    </w:p>
    <w:p w14:paraId="17F84538" w14:textId="77777777" w:rsidR="00255EC8" w:rsidRDefault="00000000">
      <w:pPr>
        <w:spacing w:before="400" w:after="200"/>
        <w:jc w:val="center"/>
      </w:pPr>
      <w:r>
        <w:rPr>
          <w:b/>
          <w:sz w:val="30"/>
        </w:rPr>
        <w:lastRenderedPageBreak/>
        <w:t>CHƯƠNG 1: TỔNG QUAN TÀI LIỆU VÀ CƠ SỞ LÝ LUẬN</w:t>
      </w:r>
    </w:p>
    <w:p w14:paraId="2A842B85" w14:textId="77777777" w:rsidR="00255EC8" w:rsidRDefault="00000000">
      <w:pPr>
        <w:spacing w:before="280"/>
      </w:pPr>
      <w:r>
        <w:rPr>
          <w:b/>
          <w:sz w:val="27"/>
        </w:rPr>
        <w:t>1.1. Tổng quan nghiên cứu mô phỏng ngập lụt trên thế giới và tại Việt Nam</w:t>
      </w:r>
    </w:p>
    <w:p w14:paraId="2B864D4F" w14:textId="77777777" w:rsidR="00255EC8" w:rsidRDefault="00000000">
      <w:pPr>
        <w:spacing w:before="200" w:after="80"/>
      </w:pPr>
      <w:r>
        <w:rPr>
          <w:b/>
          <w:i/>
        </w:rPr>
        <w:t>1.1.1. Tiến trình phát triển mô hình toán thủy lực trên thế giới</w:t>
      </w:r>
    </w:p>
    <w:p w14:paraId="5A5087D2" w14:textId="77777777" w:rsidR="00255EC8" w:rsidRDefault="00000000">
      <w:pPr>
        <w:ind w:firstLine="576"/>
        <w:jc w:val="both"/>
      </w:pPr>
      <w:r>
        <w:t>Mô phỏng ngập lụt bằng mô hình toán là một nhánh nghiên cứu chuyên sâu của thủy lực học tính toán (Computational Hydraulics) và thủy văn môi trường, đóng vai trò là công cụ cốt lõi trong việc dự báo, đánh giá hiểm họa và quy hoạch quản lý rủi ro thiên tai. Lịch sử phát triển của các mô hình thủy lực mô phỏng dòng chảy lũ trên thế giới có thể được chia thành bốn thời kỳ tiến hóa rõ rệt:</w:t>
      </w:r>
    </w:p>
    <w:p w14:paraId="5E775F00" w14:textId="77777777" w:rsidR="00255EC8" w:rsidRDefault="00000000">
      <w:pPr>
        <w:ind w:firstLine="576"/>
        <w:jc w:val="both"/>
      </w:pPr>
      <w:r>
        <w:t>1. Thời kỳ mô hình thủy lực một chiều (1D Hydrodynamic Models):</w:t>
      </w:r>
    </w:p>
    <w:p w14:paraId="2484696E" w14:textId="77777777" w:rsidR="00255EC8" w:rsidRDefault="00000000">
      <w:pPr>
        <w:ind w:firstLine="576"/>
        <w:jc w:val="both"/>
      </w:pPr>
      <w:r>
        <w:t>Khởi đầu từ những năm 1970 và 1980 với sự ra đời của các chương trình tính toán số như HEC-2, HEC-RAS 1D (thuộc Trung tâm Kỹ thuật Thủy văn Quân đội Hoa Kỳ - USACE) [10], MIKE 11 (Viện Thủy lực Đan Mạch - DHI), và ISIS (sau này là Flood Modeller - Anh Quốc). Các mô hình này giải hệ phương trình Saint-Venant 1 chiều mô tả dòng chảy dọc theo trục chính của lòng sông. Giả thiết cơ bản của mô hình 1D là mực nước và lưu lượng chỉ biến đổi theo phương dọc dòng chảy (phương x), các thành phần vận tốc theo phương ngang và phương đứng bị bỏ qua. Dù có ưu thế vượt trội về tốc độ tính toán và chỉ yêu cầu dữ liệu mặt cắt ngang thưa thớt, mô hình 1D bộc lộ những khiếm khuyết mang tính bản chất khi nước lũ dâng cao tràn qua bờ đê và tỏa rộng ra các vùng trũng đồng bằng. Khi tràn bờ, nước lũ chảy theo nhiều hướng phức tạp, phụ thuộc vào vi địa hình và độ dốc mặt đất; việc áp đặt dòng chảy 1D trên bãi tràn dẫn đến việc ước tính sai lệch nghiêm trọng cả về diện tích ngập, độ sâu ngập lẫn thời gian lưu chuyển sóng lũ.</w:t>
      </w:r>
    </w:p>
    <w:p w14:paraId="06CD600E" w14:textId="77777777" w:rsidR="00255EC8" w:rsidRDefault="00000000">
      <w:pPr>
        <w:ind w:firstLine="576"/>
        <w:jc w:val="both"/>
      </w:pPr>
      <w:r>
        <w:t>2. Thời kỳ mô hình bán hai chiều và mô hình 1D-2D tích hợp (Quasi-2D and Coupled 1D-2D Models):</w:t>
      </w:r>
    </w:p>
    <w:p w14:paraId="0FEAAA51" w14:textId="77777777" w:rsidR="00255EC8" w:rsidRDefault="00000000">
      <w:pPr>
        <w:ind w:firstLine="576"/>
        <w:jc w:val="both"/>
      </w:pPr>
      <w:r>
        <w:t xml:space="preserve">Để giải quyết hạn chế của mô hình 1D trên bãi tràn mà vẫn tiết kiệm tài nguyên tính toán, các mô hình bán 2 chiều ra đời vào thập niên 1990 (tiêu biểu như phương pháp ô ngập lụt - Storage Cell approach trong HEC-RAS 1D hay SOBEK). Bãi tràn được chia thành các ô trũng (cells) có mối liên hệ thủy lực với nhau và với lòng sông chính qua các công trình tràn hoặc phương trình cống ngầm. Tiếp đó, các mô hình tích hợp 1D-2D liên kết động (Coupled 1D-2D) như MIKE FLOOD ra đời, trong đó lòng dẫn chính được mô phỏng 1D còn bãi tràn được mô phỏng 2D bằng phương pháp sai phân hữu hạn. Tuy nhiên, việc thiết lập các liên kết trao đổi động lượng tại ranh giới </w:t>
      </w:r>
      <w:r>
        <w:lastRenderedPageBreak/>
        <w:t>1D-2D đòi hỏi người dùng phải can thiệp thủ công rất nhiều, dễ phát sinh bất ổn định số học và vẫn bị giới hạn về quy mô miền tính toán.</w:t>
      </w:r>
    </w:p>
    <w:p w14:paraId="3894A5DD" w14:textId="77777777" w:rsidR="00255EC8" w:rsidRDefault="00000000">
      <w:pPr>
        <w:ind w:firstLine="576"/>
        <w:jc w:val="both"/>
      </w:pPr>
      <w:r>
        <w:t>3. Thời kỳ mô hình thủy lực hai chiều thuần túy trên CPU (Fully 2D CPU Models):</w:t>
      </w:r>
    </w:p>
    <w:p w14:paraId="39ABF138" w14:textId="77777777" w:rsidR="00255EC8" w:rsidRDefault="00000000">
      <w:pPr>
        <w:ind w:firstLine="576"/>
        <w:jc w:val="both"/>
      </w:pPr>
      <w:r>
        <w:t>Vào đầu những năm 2000, với sự gia tăng mạnh mẽ của năng lực máy tính cá nhân và sự sẵn có của dữ liệu mô hình số độ cao (DEM) từ vệ tinh, các mô hình giải phương trình nước nông hai chiều đầy đủ (2D Shallow Water Equations - SWE) trên CPU như Telemac-2D, TUFLOW, InfoWorks ICM, và HEC-RAS 2D (từ phiên bản 5.0) đã trở thành tiêu chuẩn vàng trong ngành kỹ thuật thủy lợi. Các mô hình này mô tả đầy đủ các hiện tượng lan truyền sóng lũ, phản xạ sóng, nước dâng và dòng xoáy cục bộ. Tuy nhiên, rào cản chí mạng ngăn cản việc áp dụng mô hình 2D CPU trên diện rộng là chi phí thời gian tính toán quá đắt đỏ. Phương trình nước nông là hệ phương trình vi phân phi tuyến dạng hyperbolic; để đảm bảo tính ổn định số học theo điều kiện Courant-Friedrichs-Lewy (CFL), bước thời gian dt phải bị thu nhỏ xuống dưới vài giây khi kích thước ô lưới dx giảm xuống 30m hoặc 10m. Đối với một lưu vực rộng 2.000 - 4.000 km² với hàng triệu ô tính toán, một phiên mô phỏng trận lũ 5 ngày trên CPU đa nhân hiện đại thường đòi hỏi từ 15 đến 30 ngày chạy máy liên tục, hoàn toàn đánh mất tính thời sự trong công tác ứng phó khẩn cấp.</w:t>
      </w:r>
    </w:p>
    <w:p w14:paraId="1451B455" w14:textId="77777777" w:rsidR="00255EC8" w:rsidRDefault="00000000">
      <w:pPr>
        <w:ind w:firstLine="576"/>
        <w:jc w:val="both"/>
      </w:pPr>
      <w:r>
        <w:t>4. Thời kỳ cách mạng mô hình thủy lực 2D gia tốc trên GPU (GPU-accelerated 2D Hydrodynamic Models):</w:t>
      </w:r>
    </w:p>
    <w:p w14:paraId="1D7FE331" w14:textId="77777777" w:rsidR="00255EC8" w:rsidRPr="0058042E" w:rsidRDefault="00000000">
      <w:pPr>
        <w:ind w:firstLine="576"/>
        <w:jc w:val="both"/>
        <w:rPr>
          <w:lang w:val="fr-FR"/>
        </w:rPr>
      </w:pPr>
      <w:r>
        <w:t xml:space="preserve">Trong vòng một thập kỷ qua, việc ứng dụng kiến trúc tính toán song song hàng loạt trên chip đồ họa (Graphics Processing Unit - GPU) sử dụng nền tảng NVIDIA CUDA đã tạo nên một cuộc cách mạng thực sự trong cơ học thủy khí tính toán [24]. Chip GPU hiện đại sở hữu hàng nghìn nhân tính toán độc lập (CUDA cores), cực kỳ phù hợp với cấu trúc lưới của phương pháp thể tích hữu hạn (Finite Volume Method), nơi mà thông lượng qua các cạnh của từng ô lưới có thể được tính toán đồng thời song song mà không cần phụ thuộc lẫn nhau. </w:t>
      </w:r>
      <w:r w:rsidRPr="0058042E">
        <w:rPr>
          <w:lang w:val="fr-FR"/>
        </w:rPr>
        <w:t>Các công trình tiên phong của Bates et al. (2010) [4], Vacondio et al. (2014) [24], và đặc biệt là sự ra đời của mô hình mã nguồn mở BG_Flood bởi Bosserelle et al. (2020) [3] tại Viện Nghiên cứu Nước và Khí quyển Quốc gia New Zealand (NIWA) đã chứng minh khả năng tăng tốc độ mô phỏng từ 50 đến hơn 120 lần so với CPU cùng thế hệ. Một kịch bản mô phỏng lũ diện rộng trên lưới 2.099 x 2.099 ô (hơn 4.4 triệu ô lưới) kéo dài 120 giờ thực tế chỉ mất khoảng 60 đến 70 giờ tính toán trên một card đồ họa GPU thương mại đơn lẻ, đạt tốc độ nhanh hơn thời gian thực (1.8x real-time), biến giấc mơ mô phỏng lũ 2D độ phân giải cao quy mô toàn lưu vực thành hiện thực.</w:t>
      </w:r>
    </w:p>
    <w:p w14:paraId="4E3B9F20" w14:textId="77777777" w:rsidR="00255EC8" w:rsidRPr="0058042E" w:rsidRDefault="00000000">
      <w:pPr>
        <w:spacing w:before="200" w:after="80"/>
        <w:rPr>
          <w:lang w:val="fr-FR"/>
        </w:rPr>
      </w:pPr>
      <w:r w:rsidRPr="0058042E">
        <w:rPr>
          <w:b/>
          <w:i/>
          <w:lang w:val="fr-FR"/>
        </w:rPr>
        <w:lastRenderedPageBreak/>
        <w:t>1.1.2. Tổng quan các nghiên cứu mô phỏng ngập lụt tại Việt Nam</w:t>
      </w:r>
    </w:p>
    <w:p w14:paraId="60545DAC" w14:textId="77777777" w:rsidR="00255EC8" w:rsidRPr="0058042E" w:rsidRDefault="00000000">
      <w:pPr>
        <w:ind w:firstLine="576"/>
        <w:jc w:val="both"/>
        <w:rPr>
          <w:lang w:val="fr-FR"/>
        </w:rPr>
      </w:pPr>
      <w:r w:rsidRPr="0058042E">
        <w:rPr>
          <w:lang w:val="fr-FR"/>
        </w:rPr>
        <w:t>Tại Việt Nam, nghiên cứu mô phỏng ngập lụt và thủy lực sông ngòi luôn là đề tài thu hút sự quan tâm đặc biệt của các cơ quan quản lý và giới khoa học thủy lợi do tính chất khốc liệt của thiên tai bão lũ miền Trung và ngập lụt triều cường tại đồng bằng sông Cửu Long. Các giai đoạn nghiên cứu trong nước diễn ra song hành cùng sự chuyển giao công nghệ quốc tế:</w:t>
      </w:r>
    </w:p>
    <w:p w14:paraId="1F9A8187" w14:textId="77777777" w:rsidR="00255EC8" w:rsidRPr="0058042E" w:rsidRDefault="00000000">
      <w:pPr>
        <w:ind w:firstLine="576"/>
        <w:jc w:val="both"/>
        <w:rPr>
          <w:lang w:val="fr-FR"/>
        </w:rPr>
      </w:pPr>
      <w:r w:rsidRPr="0058042E">
        <w:rPr>
          <w:lang w:val="fr-FR"/>
        </w:rPr>
        <w:t>Trong giai đoạn từ năm 1995 đến 2010, các mô hình 1D như WENDY (Viện Khoa học Thủy lợi Việt Nam phát triển), KODU (Đại học Thủy lợi), và bộ phần mềm MIKE 11 của Đan Mạch đã được ứng dụng sâu rộng trong các dự án quy hoạch thoát lũ sông Hồng, sông Thái Bình và hệ thống kênh rạch đồng bằng sông Cửu Long. Các nghiên cứu này giải quyết tốt bài toán truyền lũ tổng thể trong mạng lưới sông chính nhưng chưa thể cung cấp thông tin không gian chi tiết về ngập lụt trên bãi tràn.</w:t>
      </w:r>
    </w:p>
    <w:p w14:paraId="0567DD0E" w14:textId="77777777" w:rsidR="00255EC8" w:rsidRPr="0058042E" w:rsidRDefault="00000000">
      <w:pPr>
        <w:ind w:firstLine="576"/>
        <w:jc w:val="both"/>
        <w:rPr>
          <w:lang w:val="fr-FR"/>
        </w:rPr>
      </w:pPr>
      <w:r w:rsidRPr="0058042E">
        <w:rPr>
          <w:lang w:val="fr-FR"/>
        </w:rPr>
        <w:t>Từ năm 2010 đến nay, các nghiên cứu ứng dụng mô hình 2D bắt đầu nở rộ. Tiêu biểu như công trình của Trịnh Thu Phương và cộng sự (2020) [17] đã ứng dụng mô hình Mike 11 kết hợp Mike 21 để mô phỏng ngập lụt hạ du lưu vực sông Ba dưới tác động của biến đổi khí hậu và quy trình vận hành liên hồ chứa. Lê Văn Hưng và Hà Minh Cường (2021) [19] đã nghiên cứu đánh giá nguy cơ ngập lụt đô thị bằng mô hình thủy lực 2D kết hợp công nghệ GIS tại khu vực miền Trung. Tuy nhiên, phần lớn các nghiên cứu trong nước từ trước đến nay vẫn chủ yếu dựa vào các phần mềm thương mại đắt tiền, chạy trên nền tảng CPU với độ phân giải lưới tương đối thô (90m đến 250m) do hạn chế về năng lực tính toán. Đồng thời, công tác kiểm chứng kết quả mô phỏng đa phần chỉ dừng lại ở việc so sánh mực nước tại một vài trạm thủy văn quan trắc thưa thớt dọc sông (như trạm Củng Sơn trên sông Ba), hoàn toàn thiếu vắng dữ liệu vết ngập diện rộng trên các cánh đồng.</w:t>
      </w:r>
    </w:p>
    <w:p w14:paraId="7C9820B9" w14:textId="77777777" w:rsidR="00255EC8" w:rsidRPr="0058042E" w:rsidRDefault="00000000">
      <w:pPr>
        <w:ind w:firstLine="576"/>
        <w:jc w:val="both"/>
        <w:rPr>
          <w:lang w:val="fr-FR"/>
        </w:rPr>
      </w:pPr>
      <w:r w:rsidRPr="0058042E">
        <w:rPr>
          <w:lang w:val="fr-FR"/>
        </w:rPr>
        <w:t>Do đó, việc tiếp cận và làm chủ mô hình thủy lực mã nguồn mở thế hệ mới BG_Flood trên nền tảng tính toán GPU kết hợp kiểm chuẩn đa chiều bằng ảnh vệ tinh viễn thám radar Sentinel-1 SAR trong đồ án này là một bước tiến mang tính tiên phong, giải quyết đồng thời cả hai bài toán: tối ưu hóa thời gian tính toán và kiểm định không gian khách quan.</w:t>
      </w:r>
    </w:p>
    <w:p w14:paraId="732C53B6" w14:textId="77777777" w:rsidR="00255EC8" w:rsidRPr="0058042E" w:rsidRDefault="00000000">
      <w:pPr>
        <w:spacing w:before="280"/>
        <w:rPr>
          <w:lang w:val="fr-FR"/>
        </w:rPr>
      </w:pPr>
      <w:r w:rsidRPr="0058042E">
        <w:rPr>
          <w:b/>
          <w:sz w:val="27"/>
          <w:lang w:val="fr-FR"/>
        </w:rPr>
        <w:t>1.2. Cơ sở lý thuyết về lũ lụt và các nhân tố hình thành lũ tại Nam Trung Bộ</w:t>
      </w:r>
    </w:p>
    <w:p w14:paraId="06946CB9" w14:textId="77777777" w:rsidR="00255EC8" w:rsidRPr="0058042E" w:rsidRDefault="00000000">
      <w:pPr>
        <w:spacing w:before="200" w:after="80"/>
        <w:rPr>
          <w:lang w:val="fr-FR"/>
        </w:rPr>
      </w:pPr>
      <w:r w:rsidRPr="0058042E">
        <w:rPr>
          <w:b/>
          <w:i/>
          <w:lang w:val="fr-FR"/>
        </w:rPr>
        <w:t>1.2.1. Định nghĩa và phân loại các loại hình ngập lụt</w:t>
      </w:r>
    </w:p>
    <w:p w14:paraId="071BB593" w14:textId="77777777" w:rsidR="00255EC8" w:rsidRPr="0058042E" w:rsidRDefault="00000000">
      <w:pPr>
        <w:ind w:firstLine="576"/>
        <w:jc w:val="both"/>
        <w:rPr>
          <w:lang w:val="fr-FR"/>
        </w:rPr>
      </w:pPr>
      <w:r w:rsidRPr="0058042E">
        <w:rPr>
          <w:lang w:val="fr-FR"/>
        </w:rPr>
        <w:t xml:space="preserve">Lũ lụt là một hiện tượng tự nhiên phức tạp, được định nghĩa là sự dâng cao mực nước của các thủy vực tự nhiên (sông, suối, hồ, biển) vượt qua khỏi bờ chứa thông thường, làm ngập chìm tạm thời các diện tích đất đai vốn bình thường khô ráo [2]. </w:t>
      </w:r>
      <w:r w:rsidRPr="0058042E">
        <w:rPr>
          <w:lang w:val="fr-FR"/>
        </w:rPr>
        <w:lastRenderedPageBreak/>
        <w:t>Trong khoa học thủy văn và quản lý thiên tai, lũ lụt thường được phân loại thành các dạng chính:</w:t>
      </w:r>
    </w:p>
    <w:p w14:paraId="4D117D00" w14:textId="77777777" w:rsidR="00255EC8" w:rsidRPr="0058042E" w:rsidRDefault="00000000">
      <w:pPr>
        <w:ind w:firstLine="576"/>
        <w:jc w:val="both"/>
        <w:rPr>
          <w:lang w:val="fr-FR"/>
        </w:rPr>
      </w:pPr>
      <w:r w:rsidRPr="0058042E">
        <w:rPr>
          <w:lang w:val="fr-FR"/>
        </w:rPr>
        <w:t>1. Lũ sông (Fluvial / Riverine Flood): Xuất hiện khi lượng nước mưa tích tụ trên toàn lưu vực vượt quá khả năng chuyển tải của lòng dẫn sông, khiến mực nước dâng tràn hai bên bờ đê và lan tỏa vào các thung lũng, bãi bồi ven sông. Lũ sông thường có thời gian duy trì từ vài ngày đến hàng tuần.</w:t>
      </w:r>
    </w:p>
    <w:p w14:paraId="32F55679" w14:textId="77777777" w:rsidR="00255EC8" w:rsidRPr="0058042E" w:rsidRDefault="00000000">
      <w:pPr>
        <w:ind w:firstLine="576"/>
        <w:jc w:val="both"/>
        <w:rPr>
          <w:lang w:val="fr-FR"/>
        </w:rPr>
      </w:pPr>
      <w:r w:rsidRPr="0058042E">
        <w:rPr>
          <w:lang w:val="fr-FR"/>
        </w:rPr>
        <w:t>2. Lũ quét (Flash Flood): Là loại hình lũ xảy ra bất ngờ tại các lưu vực sông suối miền núi có độ dốc lớn, hình thành chỉ sau một trận mưa có cường suất cực lớn trong thời gian ngắn (vài giờ). Lũ quét mang theo khối lượng bùn cát, đá tảng khổng lồ với động năng tàn phá khủng khiếp.</w:t>
      </w:r>
    </w:p>
    <w:p w14:paraId="090321E6" w14:textId="77777777" w:rsidR="00255EC8" w:rsidRPr="0058042E" w:rsidRDefault="00000000">
      <w:pPr>
        <w:ind w:firstLine="576"/>
        <w:jc w:val="both"/>
        <w:rPr>
          <w:lang w:val="fr-FR"/>
        </w:rPr>
      </w:pPr>
      <w:r w:rsidRPr="0058042E">
        <w:rPr>
          <w:lang w:val="fr-FR"/>
        </w:rPr>
        <w:t>3. Ngập lụt do mưa cục bộ (Pluvial / Surface Water Flood): Xảy ra khi lượng mưa rơi trực tiếp trên bề mặt vượt quá khả năng thấm của đất và năng lực tiêu thoát của hệ thống thoát nước tự nhiên hoặc nhân tạo, gây ngập úng các vùng trũng cục bộ độc lập với dòng chảy sông.</w:t>
      </w:r>
    </w:p>
    <w:p w14:paraId="58382209" w14:textId="77777777" w:rsidR="00255EC8" w:rsidRPr="0058042E" w:rsidRDefault="00000000">
      <w:pPr>
        <w:ind w:firstLine="576"/>
        <w:jc w:val="both"/>
        <w:rPr>
          <w:lang w:val="fr-FR"/>
        </w:rPr>
      </w:pPr>
      <w:r w:rsidRPr="0058042E">
        <w:rPr>
          <w:lang w:val="fr-FR"/>
        </w:rPr>
        <w:t>4. Ngập lụt ven biển do triều cường và nước dâng do bão (Coastal / Storm Surge Flood): Hình thành do sự kết hợp giữa triều cường thiên văn và hiện tượng nước biển dâng do áp suất khí quyển giảm thấp và gió bão thổi dồn nước vào bờ.</w:t>
      </w:r>
    </w:p>
    <w:p w14:paraId="7C7E96EC" w14:textId="77777777" w:rsidR="00255EC8" w:rsidRPr="0058042E" w:rsidRDefault="00000000">
      <w:pPr>
        <w:ind w:firstLine="576"/>
        <w:jc w:val="both"/>
        <w:rPr>
          <w:lang w:val="fr-FR"/>
        </w:rPr>
      </w:pPr>
      <w:r w:rsidRPr="0058042E">
        <w:rPr>
          <w:lang w:val="fr-FR"/>
        </w:rPr>
        <w:t>Tại hạ lưu sông Ba (Phú Yên), ngập lụt trận tháng 11/2021 là một tổ hợp lũ lụt hỗn hợp (Compound Flooding) cực kỳ nguy hiểm, kết hợp đồng thời giữa lũ sông lớn từ thượng nguồn đổ về, mưa nội đồng đặc biệt lớn và triều cường dâng cao cản trở dòng thoát lũ tại cửa biển Đà Diễn.</w:t>
      </w:r>
    </w:p>
    <w:p w14:paraId="1F70CBE8" w14:textId="77777777" w:rsidR="00255EC8" w:rsidRPr="0058042E" w:rsidRDefault="00000000">
      <w:pPr>
        <w:spacing w:before="200" w:after="80"/>
        <w:rPr>
          <w:lang w:val="fr-FR"/>
        </w:rPr>
      </w:pPr>
      <w:r w:rsidRPr="0058042E">
        <w:rPr>
          <w:b/>
          <w:i/>
          <w:lang w:val="fr-FR"/>
        </w:rPr>
        <w:t>1.2.2. Các nhân tố khí tượng thủy văn đặc thù tại lưu vực sông Ba</w:t>
      </w:r>
    </w:p>
    <w:p w14:paraId="454B339C" w14:textId="77777777" w:rsidR="00255EC8" w:rsidRPr="0058042E" w:rsidRDefault="00000000">
      <w:pPr>
        <w:ind w:firstLine="576"/>
        <w:jc w:val="both"/>
        <w:rPr>
          <w:lang w:val="fr-FR"/>
        </w:rPr>
      </w:pPr>
      <w:r w:rsidRPr="0058042E">
        <w:rPr>
          <w:lang w:val="fr-FR"/>
        </w:rPr>
        <w:t>Sông Ba (còn gọi là sông Đà Rằng ở hạ lưu) là dòng sông lớn nhất vùng Duyên hải Nam Trung Bộ với chiều dài dòng chính khoảng 374 km và tổng diện tích lưu vực lên tới 13.900 km². Lưu vực sông Ba trải dài trên địa bàn các tỉnh Kon Tum, Gia Lai, Đắk Lắk và Phú Yên trước khi đổ ra biển Đông tại TP. Tuy Hòa.</w:t>
      </w:r>
    </w:p>
    <w:p w14:paraId="7107C794" w14:textId="77777777" w:rsidR="00255EC8" w:rsidRPr="0058042E" w:rsidRDefault="00000000">
      <w:pPr>
        <w:ind w:firstLine="576"/>
        <w:jc w:val="both"/>
        <w:rPr>
          <w:lang w:val="fr-FR"/>
        </w:rPr>
      </w:pPr>
      <w:r w:rsidRPr="0058042E">
        <w:rPr>
          <w:lang w:val="fr-FR"/>
        </w:rPr>
        <w:t>Cơ chế hình thành các trận lũ lịch sử trên lưu vực sông Ba chịu sự chi phối của ba nhân tố khí tượng - thủy văn mang tính đặc thù cao:</w:t>
      </w:r>
    </w:p>
    <w:p w14:paraId="528065C9" w14:textId="77777777" w:rsidR="00255EC8" w:rsidRPr="0058042E" w:rsidRDefault="00000000">
      <w:pPr>
        <w:ind w:firstLine="576"/>
        <w:jc w:val="both"/>
        <w:rPr>
          <w:lang w:val="fr-FR"/>
        </w:rPr>
      </w:pPr>
      <w:r w:rsidRPr="0058042E">
        <w:rPr>
          <w:lang w:val="fr-FR"/>
        </w:rPr>
        <w:t xml:space="preserve">Thứ nhất, tính chất địa hình phân bậc mạnh mẽ: Thượng nguồn sông Ba bắt nguồn từ đỉnh Ngọc Linh có độ cao trên 2.000m thuộc dãy Trường Sơn, chảy qua cao nguyên Pleiku và An Khê với địa hình đồi núi dốc đứng. Tuy nhiên, khi chảy đến địa phận huyện Tây Hòa và Phú Hòa (tỉnh Phú Yên), thung lũng sông mở rộng đột ngột ra vùng đồng bằng phù sa Tuy Hòa tương đối bằng phẳng với cao độ phổ biến chỉ từ 2m </w:t>
      </w:r>
      <w:r w:rsidRPr="0058042E">
        <w:rPr>
          <w:lang w:val="fr-FR"/>
        </w:rPr>
        <w:lastRenderedPageBreak/>
        <w:t>đến 8m so với mực nước biển. Sự chuyển tiếp đột ngột từ lòng dẫn dốc hẹp sang đồng bằng trũng rộng khiến động năng dòng lũ nhanh chóng chuyển hóa thành thế năng dâng cao mặt nước khi gặp các vật cản.</w:t>
      </w:r>
    </w:p>
    <w:p w14:paraId="22CDB4F3" w14:textId="77777777" w:rsidR="00255EC8" w:rsidRPr="0058042E" w:rsidRDefault="00000000">
      <w:pPr>
        <w:ind w:firstLine="576"/>
        <w:jc w:val="both"/>
        <w:rPr>
          <w:lang w:val="fr-FR"/>
        </w:rPr>
      </w:pPr>
      <w:r w:rsidRPr="0058042E">
        <w:rPr>
          <w:lang w:val="fr-FR"/>
        </w:rPr>
        <w:t>Thứ hai, chế độ mưa mang tính bùng nổ: Nằm ở sườn đông dãy Trường Sơn, lưu vực sông Ba là tâm đón gió mùa Đông Bắc ẩm từ biển thổi vào. Mùa mưa tại đây diễn ra muộn (từ tháng 9 đến tháng 12) nhưng tập trung tới 70 - 80% tổng lượng mưa cả năm. Khi có sự kết hợp đồng thời giữa hoàn lưu bão/áp thấp nhiệt đới trên biển Đông với không khí lạnh tăng cường từ phía Bắc và nhiễu động đới gió Đông trên cao, mưa rào cực đoan sẽ xảy ra trên diện rộng với tổng lượng mưa có thể đạt từ 500 đến gần 1.000 mm chỉ trong vòng 72 đến 96 giờ.</w:t>
      </w:r>
    </w:p>
    <w:p w14:paraId="48A39B74" w14:textId="77777777" w:rsidR="00255EC8" w:rsidRPr="0058042E" w:rsidRDefault="00000000">
      <w:pPr>
        <w:ind w:firstLine="576"/>
        <w:jc w:val="both"/>
        <w:rPr>
          <w:lang w:val="fr-FR"/>
        </w:rPr>
      </w:pPr>
      <w:r w:rsidRPr="0058042E">
        <w:rPr>
          <w:lang w:val="fr-FR"/>
        </w:rPr>
        <w:t>Thứ ba, sự điều tiết xả lũ của chuỗi hồ chứa thủy điện bậc thang: Trên dòng chính sông Ba và các nhánh phụ lưu lớn hiện có hàng chục nhà máy thủy điện lớn nhỏ đang vận hành, trong đó bậc thang cuối cùng sát đồng bằng Tuy Hòa là Thủy điện Sông Ba Hạ (công suất 220 MW, dung tích phòng lũ hạn chế). Trong các trận mưa bão lớn, do các hồ phía trên (An Khê - Kanak, Krông H'năng) đồng loạt xả nước để bảo đảm an toàn hồ đập, lưu lượng nước đổ về hồ Sông Ba Hạ dâng lên rất nhanh. Khi mực nước hồ chạm ngưỡng dâng bình thường (105.0m), hồ Sông Ba Hạ bắt buộc phải mở toàn bộ các cửa van cung xả lũ xuống hạ du với lưu lượng xả kỷ lục (trên 9.000 m³/s), biến đồng bằng Tuy Hòa thành vùng ngập lụt mênh mông trong vòng chưa đầy một ngày.</w:t>
      </w:r>
    </w:p>
    <w:p w14:paraId="478F8E6D" w14:textId="77777777" w:rsidR="00255EC8" w:rsidRPr="0058042E" w:rsidRDefault="00000000">
      <w:pPr>
        <w:spacing w:before="280"/>
        <w:rPr>
          <w:lang w:val="fr-FR"/>
        </w:rPr>
      </w:pPr>
      <w:r w:rsidRPr="0058042E">
        <w:rPr>
          <w:b/>
          <w:sz w:val="27"/>
          <w:lang w:val="fr-FR"/>
        </w:rPr>
        <w:t>1.3. Công nghệ Viễn thám và dữ liệu Radar khẩu độ tổng hợp (SAR) trong nghiên cứu ngập lụt</w:t>
      </w:r>
    </w:p>
    <w:p w14:paraId="6957CAE7" w14:textId="77777777" w:rsidR="00255EC8" w:rsidRPr="0058042E" w:rsidRDefault="00000000">
      <w:pPr>
        <w:spacing w:before="200" w:after="80"/>
        <w:rPr>
          <w:lang w:val="fr-FR"/>
        </w:rPr>
      </w:pPr>
      <w:r w:rsidRPr="0058042E">
        <w:rPr>
          <w:b/>
          <w:i/>
          <w:lang w:val="fr-FR"/>
        </w:rPr>
        <w:t>1.3.1. Nguyên lý vật lý của Radar khẩu độ tổng hợp (SAR)</w:t>
      </w:r>
    </w:p>
    <w:p w14:paraId="681001EB" w14:textId="77777777" w:rsidR="00255EC8" w:rsidRPr="0058042E" w:rsidRDefault="00000000">
      <w:pPr>
        <w:ind w:firstLine="576"/>
        <w:jc w:val="both"/>
        <w:rPr>
          <w:lang w:val="fr-FR"/>
        </w:rPr>
      </w:pPr>
      <w:r w:rsidRPr="0058042E">
        <w:rPr>
          <w:lang w:val="fr-FR"/>
        </w:rPr>
        <w:t>Viễn thám (Remote Sensing) là nghệ thuật và khoa học thu thập thông tin về các đối tượng hoặc hiện tượng trên bề mặt Trái Đất mà không cần tiếp xúc vật lý trực tiếp với chúng. Các hệ thống viễn thám quang học thụ động (như Landsat 8/9, Sentinel-2) dựa vào nguồn bức xạ phản xạ từ ánh sáng Mặt Trời trong dải sóng nhìn thấy và hồng ngoại. Trong các đợt thiên tai lũ lụt, bầu trời thường xuyên bị che phủ bởi mây bão dày đặc (Cloud cover &gt; 90%), khiến các bộ cảm biến quang học hoàn toàn mất khả năng quan sát bề mặt đất.</w:t>
      </w:r>
    </w:p>
    <w:p w14:paraId="492673D4" w14:textId="77777777" w:rsidR="00255EC8" w:rsidRPr="0058042E" w:rsidRDefault="00000000">
      <w:pPr>
        <w:ind w:firstLine="576"/>
        <w:jc w:val="both"/>
        <w:rPr>
          <w:lang w:val="fr-FR"/>
        </w:rPr>
      </w:pPr>
      <w:r w:rsidRPr="0058042E">
        <w:rPr>
          <w:lang w:val="fr-FR"/>
        </w:rPr>
        <w:t xml:space="preserve">Để giải quyết bài toán này, công nghệ Radar khẩu độ tổng hợp (Synthetic Aperture Radar - SAR) là bước đột phá công nghệ quan trọng nhất của ngành viễn thám hiện đại [9], [10]. SAR là hệ thống viễn thám vi ba chủ động (Active Microwave Remote Sensing). Vệ tinh mang theo ăng-ten tự phát ra các chùm xung sóng điện từ ở </w:t>
      </w:r>
      <w:r w:rsidRPr="0058042E">
        <w:rPr>
          <w:lang w:val="fr-FR"/>
        </w:rPr>
        <w:lastRenderedPageBreak/>
        <w:t>dải tần số vi ba (Microwave) hướng xuống mặt đất và sau đó thu nhận tín hiệu phản xạ (tín hiệu tán xạ ngược - Backscatter) dội trở lại.</w:t>
      </w:r>
    </w:p>
    <w:p w14:paraId="63367596" w14:textId="77777777" w:rsidR="00255EC8" w:rsidRPr="0058042E" w:rsidRDefault="00000000">
      <w:pPr>
        <w:ind w:firstLine="576"/>
        <w:jc w:val="both"/>
        <w:rPr>
          <w:lang w:val="fr-FR"/>
        </w:rPr>
      </w:pPr>
      <w:r w:rsidRPr="0058042E">
        <w:rPr>
          <w:lang w:val="fr-FR"/>
        </w:rPr>
        <w:t xml:space="preserve">Nguyên lý 'khẩu độ tổng hợp' (Synthetic Aperture): Trong vật lý quang học và radar truyền thống, độ phân giải góc phương vị (Azimuth Resolution - độ phân giải theo hướng bay của vệ tinh) tỉ lệ thuận với bước sóng điện từ </w:t>
      </w:r>
      <w:r>
        <w:t>λ</w:t>
      </w:r>
      <w:r w:rsidRPr="0058042E">
        <w:rPr>
          <w:lang w:val="fr-FR"/>
        </w:rPr>
        <w:t xml:space="preserve"> và tỉ lệ nghịch với chiều dài vật lý của ăng-ten L (</w:t>
      </w:r>
      <w:r>
        <w:t>θ</w:t>
      </w:r>
      <w:r w:rsidRPr="0058042E">
        <w:rPr>
          <w:lang w:val="fr-FR"/>
        </w:rPr>
        <w:t xml:space="preserve"> ≈ </w:t>
      </w:r>
      <w:r>
        <w:t>λ</w:t>
      </w:r>
      <w:r w:rsidRPr="0058042E">
        <w:rPr>
          <w:lang w:val="fr-FR"/>
        </w:rPr>
        <w:t xml:space="preserve"> / L). Đối với sóng vi ba có bước sóng vài cm, để đạt được độ phân giải không gian mặt đất 10m từ độ cao quỹ đạo 700 km, một ăng-ten radar thông thường sẽ phải có chiều dài khổng lồ lên tới hàng km – điều bất khả thi về mặt kỹ thuật vũ trụ. Công nghệ SAR giải quyết nghịch lý này bằng cách tận dụng sự chuyển động dọc theo quỹ đạo của vệ tinh: Ăng-ten radar liên tục phát và thu các xung sóng khi di chuyển qua một vị trí mục tiêu trên mặt đất. Bằng cách số hóa, lưu trữ biên độ và pha của các tín hiệu phản xạ thu được dọc theo quỹ đạo bay, hệ thống xử lý tín hiệu số mặt đất sẽ tổng hợp (tái tạo) lại tín hiệu tương đương như một ăng-ten ảo duy nhất có chiều dài bằng toàn bộ quãng đường vệ tinh di chuyển trong thời gian quan sát mục tiêu. Nhờ đó, SAR đạt được độ phân giải không gian cực cao (dưới 10m) hoàn toàn độc lập với độ cao bay của vệ tinh.</w:t>
      </w:r>
    </w:p>
    <w:p w14:paraId="3B49F913" w14:textId="77777777" w:rsidR="00255EC8" w:rsidRPr="0058042E" w:rsidRDefault="00000000">
      <w:pPr>
        <w:spacing w:before="200" w:after="80"/>
        <w:rPr>
          <w:lang w:val="fr-FR"/>
        </w:rPr>
      </w:pPr>
      <w:r w:rsidRPr="0058042E">
        <w:rPr>
          <w:b/>
          <w:i/>
          <w:lang w:val="fr-FR"/>
        </w:rPr>
        <w:t>1.3.2. Cơ chế tán xạ sóng radar trên mặt nước phẳng và bề mặt đất</w:t>
      </w:r>
    </w:p>
    <w:p w14:paraId="1FE511DD" w14:textId="77777777" w:rsidR="00255EC8" w:rsidRPr="0058042E" w:rsidRDefault="00000000">
      <w:pPr>
        <w:ind w:firstLine="576"/>
        <w:jc w:val="both"/>
        <w:rPr>
          <w:lang w:val="fr-FR"/>
        </w:rPr>
      </w:pPr>
      <w:r w:rsidRPr="0058042E">
        <w:rPr>
          <w:lang w:val="fr-FR"/>
        </w:rPr>
        <w:t>Khả năng phát hiện và lập bản đồ vùng ngập nước của ảnh SAR dựa trên sự tương phản rõ rệt về cơ chế tán xạ sóng điện từ giữa mặt nước và các loại lớp phủ bề mặt khác [10]:</w:t>
      </w:r>
    </w:p>
    <w:p w14:paraId="31EB1B76" w14:textId="77777777" w:rsidR="00255EC8" w:rsidRPr="0058042E" w:rsidRDefault="00000000">
      <w:pPr>
        <w:ind w:firstLine="576"/>
        <w:jc w:val="both"/>
        <w:rPr>
          <w:lang w:val="fr-FR"/>
        </w:rPr>
      </w:pPr>
      <w:r w:rsidRPr="0058042E">
        <w:rPr>
          <w:lang w:val="fr-FR"/>
        </w:rPr>
        <w:t>1. Cơ chế phản xạ gương trên mặt nước phẳng (Specular Reflection):</w:t>
      </w:r>
    </w:p>
    <w:p w14:paraId="23893EFB" w14:textId="77777777" w:rsidR="00255EC8" w:rsidRPr="0058042E" w:rsidRDefault="00000000">
      <w:pPr>
        <w:ind w:firstLine="576"/>
        <w:jc w:val="both"/>
        <w:rPr>
          <w:lang w:val="fr-FR"/>
        </w:rPr>
      </w:pPr>
      <w:r w:rsidRPr="0058042E">
        <w:rPr>
          <w:lang w:val="fr-FR"/>
        </w:rPr>
        <w:t>Hằng số điện môi (Dielectric Constant) của nước lỏng ở tần số vi ba là rất lớn (</w:t>
      </w:r>
      <w:r>
        <w:t>ε</w:t>
      </w:r>
      <w:r w:rsidRPr="0058042E">
        <w:rPr>
          <w:lang w:val="fr-FR"/>
        </w:rPr>
        <w:t>_water ≈ 80) so với đất khô (</w:t>
      </w:r>
      <w:r>
        <w:t>ε</w:t>
      </w:r>
      <w:r w:rsidRPr="0058042E">
        <w:rPr>
          <w:lang w:val="fr-FR"/>
        </w:rPr>
        <w:t xml:space="preserve">_soil ≈ 3 - 6). Do đó, bề mặt nước hoạt động như một chất phản xạ điện từ cực mạnh. Tuy nhiên, do bề mặt nước ngập trong lũ lụt (đặc biệt tại các vùng đồng bằng lưu tốc nhỏ) tương đối phẳng nhẵn so với bước sóng radar (băng C có bước sóng </w:t>
      </w:r>
      <w:r>
        <w:t>λ</w:t>
      </w:r>
      <w:r w:rsidRPr="0058042E">
        <w:rPr>
          <w:lang w:val="fr-FR"/>
        </w:rPr>
        <w:t xml:space="preserve"> ≈ 5.6 cm), hiện tượng tán xạ tuân theo định luật phản xạ quang học phẳng của Snell. Toàn bộ chùm sóng radar phát tới mặt nước với góc tới nghiêng </w:t>
      </w:r>
      <w:r>
        <w:t>θ</w:t>
      </w:r>
      <w:r w:rsidRPr="0058042E">
        <w:rPr>
          <w:lang w:val="fr-FR"/>
        </w:rPr>
        <w:t xml:space="preserve"> sẽ bị phản xạ đổi hướng theo chiều ngược lại (Specular Reflection), hướng ra xa khỏi quỹ đạo vệ tinh. Kết quả là hầu như không có năng lượng sóng phản xạ quay trở lại máy thu của radar. Do đó, hệ số tán xạ ngược radar (Sigma Nought, </w:t>
      </w:r>
      <w:r>
        <w:t>σ</w:t>
      </w:r>
      <w:r w:rsidRPr="0058042E">
        <w:rPr>
          <w:lang w:val="fr-FR"/>
        </w:rPr>
        <w:t>⁰) của mặt nước ngập có giá trị cực kỳ nhỏ (thường dao động từ -25 dB đến -15 dB), hiển thị trên ảnh ảnh xám radar bằng các mảng màu đen tuyền hoặc xám rất tối.</w:t>
      </w:r>
    </w:p>
    <w:p w14:paraId="6341F71A" w14:textId="77777777" w:rsidR="00255EC8" w:rsidRPr="0058042E" w:rsidRDefault="00000000">
      <w:pPr>
        <w:ind w:firstLine="576"/>
        <w:jc w:val="both"/>
        <w:rPr>
          <w:lang w:val="fr-FR"/>
        </w:rPr>
      </w:pPr>
      <w:r w:rsidRPr="0058042E">
        <w:rPr>
          <w:lang w:val="fr-FR"/>
        </w:rPr>
        <w:t>2. Cơ chế tán xạ khuếch tán trên bề mặt cạn (Diffuse / Rough Surface Scattering):</w:t>
      </w:r>
    </w:p>
    <w:p w14:paraId="74B18B11" w14:textId="77777777" w:rsidR="00255EC8" w:rsidRPr="0058042E" w:rsidRDefault="00000000">
      <w:pPr>
        <w:ind w:firstLine="576"/>
        <w:jc w:val="both"/>
        <w:rPr>
          <w:lang w:val="fr-FR"/>
        </w:rPr>
      </w:pPr>
      <w:r w:rsidRPr="0058042E">
        <w:rPr>
          <w:lang w:val="fr-FR"/>
        </w:rPr>
        <w:lastRenderedPageBreak/>
        <w:t xml:space="preserve">Ngược lại, bề mặt đất cạn, sỏi đá, đường sá và thảm thực vật có độ gồ ghề bề mặt thô nhám tương đương hoặc lớn hơn bước sóng radar. Sóng radar khi chạm vào các bề mặt này sẽ bị tán xạ đẳng hướng về mọi góc trong không gian (Diffuse Scattering), trong đó một phần đáng kể năng lượng sóng phản xạ quay ngược trở lại ăng-ten vệ tinh. Do đó, giá trị </w:t>
      </w:r>
      <w:r>
        <w:t>σ</w:t>
      </w:r>
      <w:r w:rsidRPr="0058042E">
        <w:rPr>
          <w:lang w:val="fr-FR"/>
        </w:rPr>
        <w:t>⁰ của đất cạn cao hơn rất nhiều (thường từ -12 dB đến -5 dB), hiển thị bằng các tông màu sáng rõ rệt.</w:t>
      </w:r>
    </w:p>
    <w:p w14:paraId="5A30F739" w14:textId="77777777" w:rsidR="00255EC8" w:rsidRPr="0058042E" w:rsidRDefault="00000000">
      <w:pPr>
        <w:ind w:firstLine="576"/>
        <w:jc w:val="both"/>
        <w:rPr>
          <w:lang w:val="fr-FR"/>
        </w:rPr>
      </w:pPr>
      <w:r w:rsidRPr="0058042E">
        <w:rPr>
          <w:lang w:val="fr-FR"/>
        </w:rPr>
        <w:t>3. Cơ chế tán xạ góc đôi tại khu vực công trình và thực vật nhô (Double-bounce Scattering):</w:t>
      </w:r>
    </w:p>
    <w:p w14:paraId="23891CDA" w14:textId="77777777" w:rsidR="00255EC8" w:rsidRPr="0058042E" w:rsidRDefault="00000000">
      <w:pPr>
        <w:ind w:firstLine="576"/>
        <w:jc w:val="both"/>
        <w:rPr>
          <w:lang w:val="fr-FR"/>
        </w:rPr>
      </w:pPr>
      <w:r w:rsidRPr="0058042E">
        <w:rPr>
          <w:lang w:val="fr-FR"/>
        </w:rPr>
        <w:t>Tại các khu vực đô thị có nhà cửa cao tầng hoặc vùng đầm lầy có cây thân gỗ nhô lên khỏi mặt nước ngập, sóng radar sẽ trải qua hiện tượng phản xạ kép: sóng chạm vào mặt nước phẳng phản xạ tới tường nhà/thân cây, rồi dội thẳng ngược trở lại ăng-ten vệ tinh. Hiện tượng này làm tăng vọt cường độ tín hiệu phản xạ (</w:t>
      </w:r>
      <w:r>
        <w:t>σ</w:t>
      </w:r>
      <w:r w:rsidRPr="0058042E">
        <w:rPr>
          <w:lang w:val="fr-FR"/>
        </w:rPr>
        <w:t>⁰ có thể đạt giá trị dương từ 0 dB đến +10 dB), hiển thị bằng các điểm sáng chói trên ảnh.</w:t>
      </w:r>
    </w:p>
    <w:p w14:paraId="5E24942F" w14:textId="77777777" w:rsidR="00255EC8" w:rsidRPr="0058042E" w:rsidRDefault="00000000">
      <w:pPr>
        <w:spacing w:before="200" w:after="80"/>
        <w:rPr>
          <w:lang w:val="fr-FR"/>
        </w:rPr>
      </w:pPr>
      <w:r w:rsidRPr="0058042E">
        <w:rPr>
          <w:b/>
          <w:i/>
          <w:lang w:val="fr-FR"/>
        </w:rPr>
        <w:t>1.3.3. Đặc tính kỹ thuật của chùm vệ tinh Sentinel-1</w:t>
      </w:r>
    </w:p>
    <w:p w14:paraId="3C55C9BB" w14:textId="77777777" w:rsidR="00255EC8" w:rsidRPr="0058042E" w:rsidRDefault="00000000">
      <w:pPr>
        <w:ind w:firstLine="576"/>
        <w:jc w:val="both"/>
        <w:rPr>
          <w:lang w:val="fr-FR"/>
        </w:rPr>
      </w:pPr>
      <w:r w:rsidRPr="0058042E">
        <w:rPr>
          <w:lang w:val="fr-FR"/>
        </w:rPr>
        <w:t>Chùm vệ tinh Sentinel-1 thuộc Hợp phần Quan sát Trái Đất Copernicus của Liên minh Châu Âu (EU) và Cơ quan Vũ trụ Châu Âu (ESA) vận hành, bao gồm hai vệ tinh bay cùng quỹ đạo Sentinel-1A (phóng năm 2014) và Sentinel-1B (phóng năm 2016) [9]. Vệ tinh bay trên quỹ đạo đồng bộ Mặt Trời (Sun-synchronous orbit) ở độ cao danh định 693 km, độ nghiêng quỹ đạo 98.18°, chu kỳ lặp lại quỹ đạo chụp ảnh là 12 ngày cho một vệ tinh đơn lẻ và 6 ngày khi kết hợp cả hai vệ tinh.</w:t>
      </w:r>
    </w:p>
    <w:p w14:paraId="4228F209" w14:textId="77777777" w:rsidR="00255EC8" w:rsidRPr="0058042E" w:rsidRDefault="00000000">
      <w:pPr>
        <w:ind w:firstLine="576"/>
        <w:jc w:val="both"/>
        <w:rPr>
          <w:lang w:val="fr-FR"/>
        </w:rPr>
      </w:pPr>
      <w:r w:rsidRPr="0058042E">
        <w:rPr>
          <w:lang w:val="fr-FR"/>
        </w:rPr>
        <w:t xml:space="preserve">Bộ cảm biến chính trên Sentinel-1 là hệ thống radar khẩu độ tổng hợp băng C (C-SAR) hoạt động ở tần số trung tâm 5.405 GHz (bước sóng </w:t>
      </w:r>
      <w:r>
        <w:t>λ</w:t>
      </w:r>
      <w:r w:rsidRPr="0058042E">
        <w:rPr>
          <w:lang w:val="fr-FR"/>
        </w:rPr>
        <w:t xml:space="preserve"> = 5.546 cm). Chế độ chụp ảnh tiêu chuẩn trên đất liền là chế độ dải rộng giao thoa (Interferometric Wide Swath - IW). Ở chế độ này, dải quét ảnh có độ rộng mặt đất lên tới 250 km, cung cấp dữ liệu phân cực kép đồng thời (Dual-polarization): VV (phát thẳng đứng - thu thẳng đứng) và VH (phát thẳng đứng - thu nằm ngang).</w:t>
      </w:r>
    </w:p>
    <w:p w14:paraId="37DA1AB6" w14:textId="77777777" w:rsidR="00255EC8" w:rsidRPr="0058042E" w:rsidRDefault="00000000">
      <w:pPr>
        <w:ind w:firstLine="576"/>
        <w:jc w:val="both"/>
        <w:rPr>
          <w:lang w:val="fr-FR"/>
        </w:rPr>
      </w:pPr>
      <w:r w:rsidRPr="0058042E">
        <w:rPr>
          <w:lang w:val="fr-FR"/>
        </w:rPr>
        <w:t>Trong nghiên cứu ngập lụt, kênh phân cực đồng (VV) được chứng minh là có độ nhạy vượt trội đối với sự tương phản giữa bề mặt nước và đất so với kênh phân cực chéo (VH). Dữ liệu sử dụng trong đồ án là sản phẩm Level-1 Ground Range Detected (GRD) với kích thước pixel lấy mẫu 10m x 10m, cung cấp dữ liệu cường độ biên độ đã được hiệu chỉnh chiếu lên mặt ellipsoid Trái Đất WGS84, hoàn toàn miễn phí và có độ tin cậy hình học cao.</w:t>
      </w:r>
    </w:p>
    <w:p w14:paraId="453F90FB" w14:textId="77777777" w:rsidR="00255EC8" w:rsidRPr="0058042E" w:rsidRDefault="00000000">
      <w:pPr>
        <w:spacing w:before="200" w:after="80"/>
        <w:rPr>
          <w:lang w:val="fr-FR"/>
        </w:rPr>
      </w:pPr>
      <w:r w:rsidRPr="0058042E">
        <w:rPr>
          <w:b/>
          <w:i/>
          <w:lang w:val="fr-FR"/>
        </w:rPr>
        <w:t>1.3.4. Các phương pháp phân ngưỡng trích xuất vết ngập (Thuật toán Otsu)</w:t>
      </w:r>
    </w:p>
    <w:p w14:paraId="32A9D75C" w14:textId="77777777" w:rsidR="00255EC8" w:rsidRPr="0058042E" w:rsidRDefault="00000000">
      <w:pPr>
        <w:ind w:firstLine="576"/>
        <w:jc w:val="both"/>
        <w:rPr>
          <w:lang w:val="fr-FR"/>
        </w:rPr>
      </w:pPr>
      <w:r w:rsidRPr="0058042E">
        <w:rPr>
          <w:lang w:val="fr-FR"/>
        </w:rPr>
        <w:lastRenderedPageBreak/>
        <w:t xml:space="preserve">Để chuyển đổi ảnh biên độ radar liên tục </w:t>
      </w:r>
      <w:r>
        <w:t>σ</w:t>
      </w:r>
      <w:r w:rsidRPr="0058042E">
        <w:rPr>
          <w:lang w:val="fr-FR"/>
        </w:rPr>
        <w:t>⁰ (dạng dB) thành bản đồ nhị phân phân loại ngập lụt (1 = Ngập nước, 0 = Không ngập), phương pháp phân ngưỡng thống kê (Statistical Thresholding) là phương pháp tiếp cận phổ biến và khách quan nhất. Trong đó, thuật toán phân ngưỡng toàn cục Otsu (Otsu Thresholding Method - 1979) [5] được coi là chuẩn mực vàng.</w:t>
      </w:r>
    </w:p>
    <w:p w14:paraId="38B7A6A9" w14:textId="77777777" w:rsidR="00255EC8" w:rsidRPr="0058042E" w:rsidRDefault="00000000">
      <w:pPr>
        <w:ind w:firstLine="576"/>
        <w:jc w:val="both"/>
        <w:rPr>
          <w:lang w:val="fr-FR"/>
        </w:rPr>
      </w:pPr>
      <w:r w:rsidRPr="0058042E">
        <w:rPr>
          <w:lang w:val="fr-FR"/>
        </w:rPr>
        <w:t xml:space="preserve">Thuật toán Otsu dựa trên giả thiết biểu đồ tần số histogram của ảnh xám chứa hai phân bố lớp chuẩn (Bimodal distribution) đại diện cho lớp nền (Background - đất cạn) và lớp đối tượng (Foreground - mặt nước ngập). Thuật toán tự động tìm kiếm một ngưỡng phân tách tối ưu T* trong toàn bộ miền giá trị mức xám [1, L] sao cho phương sai giữa hai lớp (Inter-class variance, </w:t>
      </w:r>
      <w:r>
        <w:t>σ</w:t>
      </w:r>
      <w:r w:rsidRPr="0058042E">
        <w:rPr>
          <w:lang w:val="fr-FR"/>
        </w:rPr>
        <w:t>_B²) đạt giá trị cực đại:</w:t>
      </w:r>
    </w:p>
    <w:p w14:paraId="78816ABF" w14:textId="77777777" w:rsidR="00255EC8" w:rsidRPr="0058042E" w:rsidRDefault="00000000">
      <w:pPr>
        <w:ind w:firstLine="576"/>
        <w:jc w:val="both"/>
        <w:rPr>
          <w:lang w:val="fr-FR"/>
        </w:rPr>
      </w:pPr>
      <w:r w:rsidRPr="0058042E">
        <w:rPr>
          <w:lang w:val="fr-FR"/>
        </w:rPr>
        <w:t>Giả sử ảnh có N pixel với các mức xám từ 1 đến L. Số lượng pixel ở mức xám i là n_i. Xác suất xuất hiện của mức xám i là p_i = n_i / N. Khi chia ảnh thành hai lớp C0 (mức xám [1, T]) và C1 (mức xám [T+1, L]), xác suất xuất hiện của lớp C0 và C1 lần lượt là:</w:t>
      </w:r>
    </w:p>
    <w:p w14:paraId="17E91AEC" w14:textId="77777777" w:rsidR="00255EC8" w:rsidRPr="0058042E" w:rsidRDefault="00000000">
      <w:pPr>
        <w:ind w:firstLine="576"/>
        <w:jc w:val="both"/>
        <w:rPr>
          <w:lang w:val="fr-FR"/>
        </w:rPr>
      </w:pPr>
      <w:r>
        <w:t>ω</w:t>
      </w:r>
      <w:r w:rsidRPr="0058042E">
        <w:rPr>
          <w:lang w:val="fr-FR"/>
        </w:rPr>
        <w:t xml:space="preserve">0(T) = ∑_{i=1}^T p_i ;  </w:t>
      </w:r>
      <w:r>
        <w:t>ω</w:t>
      </w:r>
      <w:r w:rsidRPr="0058042E">
        <w:rPr>
          <w:lang w:val="fr-FR"/>
        </w:rPr>
        <w:t xml:space="preserve">1(T) = ∑_{i=T+1}^L p_i = 1 - </w:t>
      </w:r>
      <w:r>
        <w:t>ω</w:t>
      </w:r>
      <w:r w:rsidRPr="0058042E">
        <w:rPr>
          <w:lang w:val="fr-FR"/>
        </w:rPr>
        <w:t>0(T)</w:t>
      </w:r>
    </w:p>
    <w:p w14:paraId="64BA9B2F" w14:textId="77777777" w:rsidR="00255EC8" w:rsidRPr="0058042E" w:rsidRDefault="00000000">
      <w:pPr>
        <w:ind w:firstLine="576"/>
        <w:jc w:val="both"/>
        <w:rPr>
          <w:lang w:val="fr-FR"/>
        </w:rPr>
      </w:pPr>
      <w:r w:rsidRPr="0058042E">
        <w:rPr>
          <w:lang w:val="fr-FR"/>
        </w:rPr>
        <w:t>Giá trị mức xám trung bình của hai lớp lần lượt là:</w:t>
      </w:r>
    </w:p>
    <w:p w14:paraId="65E056E7" w14:textId="77777777" w:rsidR="00255EC8" w:rsidRPr="0058042E" w:rsidRDefault="00000000">
      <w:pPr>
        <w:ind w:firstLine="576"/>
        <w:jc w:val="both"/>
        <w:rPr>
          <w:lang w:val="fr-FR"/>
        </w:rPr>
      </w:pPr>
      <w:r>
        <w:t>μ</w:t>
      </w:r>
      <w:r w:rsidRPr="0058042E">
        <w:rPr>
          <w:lang w:val="fr-FR"/>
        </w:rPr>
        <w:t xml:space="preserve">0(T) = (∑_{i=1}^T i · p_i) / </w:t>
      </w:r>
      <w:r>
        <w:t>ω</w:t>
      </w:r>
      <w:r w:rsidRPr="0058042E">
        <w:rPr>
          <w:lang w:val="fr-FR"/>
        </w:rPr>
        <w:t xml:space="preserve">0(T) ;  </w:t>
      </w:r>
      <w:r>
        <w:t>μ</w:t>
      </w:r>
      <w:r w:rsidRPr="0058042E">
        <w:rPr>
          <w:lang w:val="fr-FR"/>
        </w:rPr>
        <w:t xml:space="preserve">1(T) = (∑_{i=T+1}^L i · p_i) / </w:t>
      </w:r>
      <w:r>
        <w:t>ω</w:t>
      </w:r>
      <w:r w:rsidRPr="0058042E">
        <w:rPr>
          <w:lang w:val="fr-FR"/>
        </w:rPr>
        <w:t>1(T)</w:t>
      </w:r>
    </w:p>
    <w:p w14:paraId="6A72CD48" w14:textId="77777777" w:rsidR="00255EC8" w:rsidRPr="0058042E" w:rsidRDefault="00000000">
      <w:pPr>
        <w:ind w:firstLine="576"/>
        <w:jc w:val="both"/>
        <w:rPr>
          <w:lang w:val="fr-FR"/>
        </w:rPr>
      </w:pPr>
      <w:r w:rsidRPr="0058042E">
        <w:rPr>
          <w:lang w:val="fr-FR"/>
        </w:rPr>
        <w:t xml:space="preserve">Giá trị mức xám trung bình của toàn bộ ảnh là </w:t>
      </w:r>
      <w:r>
        <w:t>μ</w:t>
      </w:r>
      <w:r w:rsidRPr="0058042E">
        <w:rPr>
          <w:lang w:val="fr-FR"/>
        </w:rPr>
        <w:t xml:space="preserve">_T = </w:t>
      </w:r>
      <w:r>
        <w:t>ω</w:t>
      </w:r>
      <w:r w:rsidRPr="0058042E">
        <w:rPr>
          <w:lang w:val="fr-FR"/>
        </w:rPr>
        <w:t>0·</w:t>
      </w:r>
      <w:r>
        <w:t>μ</w:t>
      </w:r>
      <w:r w:rsidRPr="0058042E">
        <w:rPr>
          <w:lang w:val="fr-FR"/>
        </w:rPr>
        <w:t xml:space="preserve">0 + </w:t>
      </w:r>
      <w:r>
        <w:t>ω</w:t>
      </w:r>
      <w:r w:rsidRPr="0058042E">
        <w:rPr>
          <w:lang w:val="fr-FR"/>
        </w:rPr>
        <w:t>1·</w:t>
      </w:r>
      <w:r>
        <w:t>μ</w:t>
      </w:r>
      <w:r w:rsidRPr="0058042E">
        <w:rPr>
          <w:lang w:val="fr-FR"/>
        </w:rPr>
        <w:t>1. Phương sai giữa hai lớp được định nghĩa là:</w:t>
      </w:r>
    </w:p>
    <w:p w14:paraId="513A3C8A" w14:textId="77777777" w:rsidR="00255EC8" w:rsidRPr="0058042E" w:rsidRDefault="00000000">
      <w:pPr>
        <w:ind w:firstLine="576"/>
        <w:jc w:val="both"/>
        <w:rPr>
          <w:lang w:val="fr-FR"/>
        </w:rPr>
      </w:pPr>
      <w:r>
        <w:t>σ</w:t>
      </w:r>
      <w:r w:rsidRPr="0058042E">
        <w:rPr>
          <w:lang w:val="fr-FR"/>
        </w:rPr>
        <w:t xml:space="preserve">_B²(T) = </w:t>
      </w:r>
      <w:r>
        <w:t>ω</w:t>
      </w:r>
      <w:r w:rsidRPr="0058042E">
        <w:rPr>
          <w:lang w:val="fr-FR"/>
        </w:rPr>
        <w:t>0(T) · (</w:t>
      </w:r>
      <w:r>
        <w:t>μ</w:t>
      </w:r>
      <w:r w:rsidRPr="0058042E">
        <w:rPr>
          <w:lang w:val="fr-FR"/>
        </w:rPr>
        <w:t xml:space="preserve">0(T) - </w:t>
      </w:r>
      <w:r>
        <w:t>μ</w:t>
      </w:r>
      <w:r w:rsidRPr="0058042E">
        <w:rPr>
          <w:lang w:val="fr-FR"/>
        </w:rPr>
        <w:t xml:space="preserve">_T)² + </w:t>
      </w:r>
      <w:r>
        <w:t>ω</w:t>
      </w:r>
      <w:r w:rsidRPr="0058042E">
        <w:rPr>
          <w:lang w:val="fr-FR"/>
        </w:rPr>
        <w:t>1(T) · (</w:t>
      </w:r>
      <w:r>
        <w:t>μ</w:t>
      </w:r>
      <w:r w:rsidRPr="0058042E">
        <w:rPr>
          <w:lang w:val="fr-FR"/>
        </w:rPr>
        <w:t xml:space="preserve">1(T) - </w:t>
      </w:r>
      <w:r>
        <w:t>μ</w:t>
      </w:r>
      <w:r w:rsidRPr="0058042E">
        <w:rPr>
          <w:lang w:val="fr-FR"/>
        </w:rPr>
        <w:t xml:space="preserve">_T)² = </w:t>
      </w:r>
      <w:r>
        <w:t>ω</w:t>
      </w:r>
      <w:r w:rsidRPr="0058042E">
        <w:rPr>
          <w:lang w:val="fr-FR"/>
        </w:rPr>
        <w:t xml:space="preserve">0(T) · </w:t>
      </w:r>
      <w:r>
        <w:t>ω</w:t>
      </w:r>
      <w:r w:rsidRPr="0058042E">
        <w:rPr>
          <w:lang w:val="fr-FR"/>
        </w:rPr>
        <w:t>1(T) · [</w:t>
      </w:r>
      <w:r>
        <w:t>μ</w:t>
      </w:r>
      <w:r w:rsidRPr="0058042E">
        <w:rPr>
          <w:lang w:val="fr-FR"/>
        </w:rPr>
        <w:t xml:space="preserve">0(T) - </w:t>
      </w:r>
      <w:r>
        <w:t>μ</w:t>
      </w:r>
      <w:r w:rsidRPr="0058042E">
        <w:rPr>
          <w:lang w:val="fr-FR"/>
        </w:rPr>
        <w:t>1(T)]²</w:t>
      </w:r>
    </w:p>
    <w:p w14:paraId="42315DDD" w14:textId="77777777" w:rsidR="00255EC8" w:rsidRPr="0058042E" w:rsidRDefault="00000000">
      <w:pPr>
        <w:ind w:firstLine="576"/>
        <w:jc w:val="both"/>
        <w:rPr>
          <w:lang w:val="fr-FR"/>
        </w:rPr>
      </w:pPr>
      <w:r w:rsidRPr="0058042E">
        <w:rPr>
          <w:lang w:val="fr-FR"/>
        </w:rPr>
        <w:t xml:space="preserve">Ngưỡng tối ưu T* được xác định bằng cách giải bài toán cực đại hóa: T* = argmax_{1 ≤ T &lt; L} [ </w:t>
      </w:r>
      <w:r>
        <w:t>σ</w:t>
      </w:r>
      <w:r w:rsidRPr="0058042E">
        <w:rPr>
          <w:lang w:val="fr-FR"/>
        </w:rPr>
        <w:t>_B²(T) ].</w:t>
      </w:r>
    </w:p>
    <w:p w14:paraId="7AEAB80E" w14:textId="77777777" w:rsidR="00255EC8" w:rsidRPr="0058042E" w:rsidRDefault="00000000">
      <w:pPr>
        <w:ind w:firstLine="576"/>
        <w:jc w:val="both"/>
        <w:rPr>
          <w:lang w:val="fr-FR"/>
        </w:rPr>
      </w:pPr>
      <w:r w:rsidRPr="0058042E">
        <w:rPr>
          <w:lang w:val="fr-FR"/>
        </w:rPr>
        <w:t>Ưu điểm của thuật toán Otsu là hoàn toàn tự động, phi tham số (Non-parametric), không phụ thuộc vào sự phỏng đoán chủ quan của con người, mang lại ranh giới phân tách nước ngập có tính ổn định thống kê rất cao.</w:t>
      </w:r>
    </w:p>
    <w:p w14:paraId="19A3E9F3" w14:textId="77777777" w:rsidR="00255EC8" w:rsidRPr="0058042E" w:rsidRDefault="00000000">
      <w:pPr>
        <w:spacing w:before="280"/>
        <w:rPr>
          <w:lang w:val="fr-FR"/>
        </w:rPr>
      </w:pPr>
      <w:r w:rsidRPr="0058042E">
        <w:rPr>
          <w:b/>
          <w:sz w:val="27"/>
          <w:lang w:val="fr-FR"/>
        </w:rPr>
        <w:t>1.4. Hệ thống thông tin địa lý (GIS) và mô hình số độ cao (DEM)</w:t>
      </w:r>
    </w:p>
    <w:p w14:paraId="4052C24E" w14:textId="77777777" w:rsidR="00255EC8" w:rsidRPr="0058042E" w:rsidRDefault="00000000">
      <w:pPr>
        <w:spacing w:before="200" w:after="80"/>
        <w:rPr>
          <w:lang w:val="fr-FR"/>
        </w:rPr>
      </w:pPr>
      <w:r w:rsidRPr="0058042E">
        <w:rPr>
          <w:b/>
          <w:i/>
          <w:lang w:val="fr-FR"/>
        </w:rPr>
        <w:t>1.4.1. Khái niệm và phân biệt giữa DEM, DTM và DSM</w:t>
      </w:r>
    </w:p>
    <w:p w14:paraId="41F4F890" w14:textId="77777777" w:rsidR="00255EC8" w:rsidRPr="0058042E" w:rsidRDefault="00000000">
      <w:pPr>
        <w:ind w:firstLine="576"/>
        <w:jc w:val="both"/>
        <w:rPr>
          <w:lang w:val="fr-FR"/>
        </w:rPr>
      </w:pPr>
      <w:r w:rsidRPr="0058042E">
        <w:rPr>
          <w:lang w:val="fr-FR"/>
        </w:rPr>
        <w:t>Trong mô hình hóa thủy văn và thủy lực 2D, mô hình số độ cao là tập dữ liệu địa không gian quan trọng nhất, đóng vai trò quyết định hướng truyền sóng lũ, vận tốc dòng chảy và phạm vi ngập úng. Tuy nhiên, trong thực tế nghiên cứu thường xảy ra sự nhầm lẫn giữa ba khái niệm mô hình độ cao:</w:t>
      </w:r>
    </w:p>
    <w:p w14:paraId="6DF07810" w14:textId="77777777" w:rsidR="00255EC8" w:rsidRPr="0058042E" w:rsidRDefault="00000000">
      <w:pPr>
        <w:ind w:firstLine="576"/>
        <w:jc w:val="both"/>
        <w:rPr>
          <w:lang w:val="fr-FR"/>
        </w:rPr>
      </w:pPr>
      <w:r w:rsidRPr="0058042E">
        <w:rPr>
          <w:lang w:val="fr-FR"/>
        </w:rPr>
        <w:lastRenderedPageBreak/>
        <w:t>1. DSM (Digital Surface Model - Mô hình bề mặt số): Đại diện cho bề mặt cao trình của tất cả các đối tượng nằm trên lớp phản xạ đầu tiên của cảm biến viễn thám, bao gồm mái nhà, công trình xây dựng, cầu cống, đường dây điện và tán cây rừng rậm.</w:t>
      </w:r>
    </w:p>
    <w:p w14:paraId="3D3AF027" w14:textId="77777777" w:rsidR="00255EC8" w:rsidRPr="0058042E" w:rsidRDefault="00000000">
      <w:pPr>
        <w:ind w:firstLine="576"/>
        <w:jc w:val="both"/>
        <w:rPr>
          <w:lang w:val="fr-FR"/>
        </w:rPr>
      </w:pPr>
      <w:r w:rsidRPr="0058042E">
        <w:rPr>
          <w:lang w:val="fr-FR"/>
        </w:rPr>
        <w:t>2. DEM/DTM (Digital Elevation / Terrain Model - Mô hình địa hình số trần): Thể hiện cao độ thực của bề mặt đất tự nhiên (Bare-earth terrain), hoàn toàn loại bỏ tất cả các vật thể nhân tạo và thảm phủ thực vật bên trên.</w:t>
      </w:r>
    </w:p>
    <w:p w14:paraId="191BE934" w14:textId="77777777" w:rsidR="00255EC8" w:rsidRPr="0058042E" w:rsidRDefault="00000000">
      <w:pPr>
        <w:ind w:firstLine="576"/>
        <w:jc w:val="both"/>
        <w:rPr>
          <w:lang w:val="fr-FR"/>
        </w:rPr>
      </w:pPr>
      <w:r w:rsidRPr="0058042E">
        <w:rPr>
          <w:lang w:val="fr-FR"/>
        </w:rPr>
        <w:t>Đối với bài toán mô phỏng thủy lực dòng chảy lũ, việc sử dụng trực tiếp mô hình DSM thô (như dữ liệu radar SRTM chưa qua xử lý hoặc ảnh stereo quang học) sẽ dẫn đến những sai số nghiêm trọng mang tính thảm họa: Toàn bộ tán cây rừng dọc theo các bãi bồi ven sông sẽ biến thành các bức tường thành đặc chắn kín dòng nước, ngăn cản nước lan tỏa; các cây cầu bắc ngang qua sông sẽ biến thành các con đập dâng nhân tạo khổng lồ chặn đứng dòng chảy chính của sông, gây ra hiện tượng ngập lụt giả tạo ở thượng lưu cầu và làm khô hạn phi lý ở hạ lưu cầu. Do đó, việc sử dụng mô hình DTM trần (Bare-earth) – tiêu biểu là bộ dữ liệu FABDEM (Forest And Buildings removed DEM) 30m phát triển bởi Hawker et al. (2022) [8] – là điều kiện tiên quyết để đảm bảo tính chân thực của dòng chảy thủy lực.</w:t>
      </w:r>
    </w:p>
    <w:p w14:paraId="5ECE2BFB" w14:textId="77777777" w:rsidR="00255EC8" w:rsidRPr="0058042E" w:rsidRDefault="00000000">
      <w:pPr>
        <w:spacing w:before="200" w:after="80"/>
        <w:rPr>
          <w:lang w:val="fr-FR"/>
        </w:rPr>
      </w:pPr>
      <w:r w:rsidRPr="0058042E">
        <w:rPr>
          <w:b/>
          <w:i/>
          <w:lang w:val="fr-FR"/>
        </w:rPr>
        <w:t>1.4.2. Vấn đề rào cản nhân tạo (Artificial Barriers) và sai số dòng chảy</w:t>
      </w:r>
    </w:p>
    <w:p w14:paraId="267A2FF3" w14:textId="77777777" w:rsidR="00255EC8" w:rsidRPr="0058042E" w:rsidRDefault="00000000">
      <w:pPr>
        <w:ind w:firstLine="576"/>
        <w:jc w:val="both"/>
        <w:rPr>
          <w:lang w:val="fr-FR"/>
        </w:rPr>
      </w:pPr>
      <w:r w:rsidRPr="0058042E">
        <w:rPr>
          <w:lang w:val="fr-FR"/>
        </w:rPr>
        <w:t>Mặc dù đã sử dụng mô hình DTM trần, các mô hình thủy lực 2D quy mô lưu vực vẫn phải đối mặt với một vấn đề hóc búa mang tính cấu trúc: Vấn đề rào cản nhân tạo do độ phân giải ô lưới (Grid Resolution Effect) [15], [16].</w:t>
      </w:r>
    </w:p>
    <w:p w14:paraId="388E491B" w14:textId="77777777" w:rsidR="00255EC8" w:rsidRPr="0058042E" w:rsidRDefault="00000000">
      <w:pPr>
        <w:ind w:firstLine="576"/>
        <w:jc w:val="both"/>
        <w:rPr>
          <w:lang w:val="fr-FR"/>
        </w:rPr>
      </w:pPr>
      <w:r w:rsidRPr="0058042E">
        <w:rPr>
          <w:lang w:val="fr-FR"/>
        </w:rPr>
        <w:t>Trong thực tế, các tuyến đê bao ven sông, đường quốc lộ và đường sắt thường được đắp tôn cao hơn mặt ruộng từ 1.5m đến 4.0m. Dưới các tuyến đê và đường này luôn có hệ thống các cống tiêu thoát nước (Culverts), cầu máng hoặc cầu chui dân sinh với khẩu độ từ 1m đến 5m để tiêu thoát lũ nội đồng ra sông hoặc ngược lại. Tuy nhiên, khi chuyển đổi bản đồ địa hình sang lưới ô vuông số học kích thước 30m x 30m (hoặc 90m x 90m), kích thước của một ô lưới lớn hơn nhiều so với khẩu độ cống ngầm. Thuật toán lấy mẫu địa hình sẽ gán cho toàn bộ ô lưới 30m giá trị cao độ trung bình của mặt đê/mặt đường. Hậu quả là toàn bộ các cống ngầm bị 'chôn vùi' hoàn toàn, biến hệ thống giao thông và đê điều thành một bức tường thành khép kín liên tục.</w:t>
      </w:r>
    </w:p>
    <w:p w14:paraId="459763C1" w14:textId="77777777" w:rsidR="00255EC8" w:rsidRPr="0058042E" w:rsidRDefault="00000000">
      <w:pPr>
        <w:ind w:firstLine="576"/>
        <w:jc w:val="both"/>
        <w:rPr>
          <w:lang w:val="fr-FR"/>
        </w:rPr>
      </w:pPr>
      <w:r w:rsidRPr="0058042E">
        <w:rPr>
          <w:lang w:val="fr-FR"/>
        </w:rPr>
        <w:t xml:space="preserve">Khi mô hình thủy lực vận hành, nước lũ dâng lên trong lòng sông chính bị các bức tường ô lưới này chặn đứng lại, không thể tràn qua được để vào đồng bằng Tuy Hòa, dẫn đến hiện tượng sai số âm tính giả (False Negative) khổng lồ khi so sánh với ảnh vệ tinh thực tế. Để giải quyết nghịch lý này, cần phải có các kỹ thuật can thiệp </w:t>
      </w:r>
      <w:r w:rsidRPr="0058042E">
        <w:rPr>
          <w:lang w:val="fr-FR"/>
        </w:rPr>
        <w:lastRenderedPageBreak/>
        <w:t>hình thái học như đục đê (Levee Breaching) hoặc san phẳng hình thái (Morphological Carving) nhằm tái tạo lại các hành lang thoát nước nhân tạo.</w:t>
      </w:r>
    </w:p>
    <w:p w14:paraId="5BDABFE0" w14:textId="77777777" w:rsidR="00255EC8" w:rsidRDefault="00000000">
      <w:pPr>
        <w:spacing w:before="200" w:after="80"/>
      </w:pPr>
      <w:r>
        <w:rPr>
          <w:b/>
          <w:i/>
        </w:rPr>
        <w:t>1.4.3. Chỉ số địa hình thủy văn HAND (Height Above Nearest Drainage)</w:t>
      </w:r>
    </w:p>
    <w:p w14:paraId="71FFC944" w14:textId="77777777" w:rsidR="00255EC8" w:rsidRDefault="00000000">
      <w:pPr>
        <w:ind w:firstLine="576"/>
        <w:jc w:val="both"/>
      </w:pPr>
      <w:r>
        <w:t>Chỉ số địa hình thủy văn HAND (Height Above Nearest Drainage) do Nobre et al. (2011) [6] đề xuất là một bước tiến vượt bậc trong phân tích địa hình thủy văn không gian. Khác với cao trình tuyệt đối so với mực nước biển (Z), chỉ số HAND chuẩn hóa độ cao của từng điểm địa hình dựa trên hiệu số cao độ tương đối giữa điểm đó với điểm lòng dẫn thoát nước gần nhất mà dòng chảy từ điểm đó sẽ đổ vào theo mạng lưới hướng dòng chảy D8 (Flow Direction):</w:t>
      </w:r>
    </w:p>
    <w:p w14:paraId="7CD92E2F" w14:textId="77777777" w:rsidR="00255EC8" w:rsidRDefault="00000000">
      <w:pPr>
        <w:ind w:firstLine="576"/>
        <w:jc w:val="both"/>
      </w:pPr>
      <w:r>
        <w:t>HAND(x) = Z(x) - Z(drainage(x))</w:t>
      </w:r>
    </w:p>
    <w:p w14:paraId="32CDC446" w14:textId="77777777" w:rsidR="00255EC8" w:rsidRDefault="00000000">
      <w:pPr>
        <w:ind w:firstLine="576"/>
        <w:jc w:val="both"/>
      </w:pPr>
      <w:r>
        <w:t>Ý nghĩa vật lý của chỉ số HAND nằm ở chỗ nó phản ánh trực tiếp khả năng ngập lụt tự nhiên của một vị trí theo nguyên lý trọng trường: Dòng nước lũ từ lòng sông chỉ có thể dâng tràn vào các vùng đất có cao trình HAND nhỏ hơn độ dâng mực nước đỉnh lũ trong lòng sông. Bằng cách phân loại bản đồ HAND thành các đới:</w:t>
      </w:r>
    </w:p>
    <w:p w14:paraId="1AEF8D5F" w14:textId="77777777" w:rsidR="00255EC8" w:rsidRDefault="00000000">
      <w:pPr>
        <w:ind w:firstLine="576"/>
        <w:jc w:val="both"/>
      </w:pPr>
      <w:r>
        <w:t>- Đới bãi bồi tự nhiên (Natural Floodplain): HAND &lt;= 3.5m. Đây là vùng trũng thấp ven sông, luôn có nguy cơ ngập lụt cao nhất trong các trận lũ vừa và lớn.</w:t>
      </w:r>
    </w:p>
    <w:p w14:paraId="730F241D" w14:textId="77777777" w:rsidR="00255EC8" w:rsidRDefault="00000000">
      <w:pPr>
        <w:ind w:firstLine="576"/>
        <w:jc w:val="both"/>
      </w:pPr>
      <w:r>
        <w:t>- Đới chuyển tiếp (Transition Zone): 3.5m &lt; HAND &lt;= 10.0m. Vùng đất cao ven bãi bồi, chỉ ngập trong các trận lũ cực đoan lịch sử.</w:t>
      </w:r>
    </w:p>
    <w:p w14:paraId="26E96BFD" w14:textId="77777777" w:rsidR="00255EC8" w:rsidRDefault="00000000">
      <w:pPr>
        <w:ind w:firstLine="576"/>
        <w:jc w:val="both"/>
      </w:pPr>
      <w:r>
        <w:t>- Đới đồi núi cao (Steep Relief): HAND &gt; 10.0m. Vùng đồi núi có sườn dốc lớn, hầu như không thể bị ngập lụt sông diện rộng.</w:t>
      </w:r>
    </w:p>
    <w:p w14:paraId="63E0A1B3" w14:textId="77777777" w:rsidR="00255EC8" w:rsidRDefault="00000000">
      <w:pPr>
        <w:ind w:firstLine="576"/>
        <w:jc w:val="both"/>
      </w:pPr>
      <w:r>
        <w:t>Trong đồ án này, bản đồ HAND đóng vai trò như một bộ kiểm chuẩn địa hình độc lập (Topographic Plausibility Benchmark) để đánh giá xem nước mô phỏng có phân bố đúng theo quy luật thủy lực trọng trường tự nhiên hay không.</w:t>
      </w:r>
    </w:p>
    <w:p w14:paraId="3BA8333C" w14:textId="77777777" w:rsidR="00255EC8" w:rsidRDefault="00000000">
      <w:pPr>
        <w:spacing w:before="280"/>
      </w:pPr>
      <w:r>
        <w:rPr>
          <w:b/>
          <w:sz w:val="27"/>
        </w:rPr>
        <w:t>1.5. Mô hình thủy lực 2 chiều mã nguồn mở BG_Flood trên GPU</w:t>
      </w:r>
    </w:p>
    <w:p w14:paraId="3EC24B28" w14:textId="77777777" w:rsidR="00255EC8" w:rsidRDefault="00000000">
      <w:pPr>
        <w:ind w:firstLine="576"/>
        <w:jc w:val="both"/>
      </w:pPr>
      <w:r>
        <w:t>BG_Flood (Block-Adaptive GPU-accelerated Flood Model) là phần mềm mã nguồn mở chuyên dụng mô phỏng thủy lực và ngập lụt được phát triển từ năm 2020 bởi TS. Cyprien Bosserelle và nhóm nghiên cứu tại Viện NIWA (New Zealand) [3]. Mô hình được thiết kế từ gốc để khai thác triệt để năng lực tính toán song song hàng loạt của kiến trúc GPU NVIDIA CUDA.</w:t>
      </w:r>
    </w:p>
    <w:p w14:paraId="3ECA0683" w14:textId="77777777" w:rsidR="00255EC8" w:rsidRDefault="00000000">
      <w:pPr>
        <w:ind w:firstLine="576"/>
        <w:jc w:val="both"/>
      </w:pPr>
      <w:r>
        <w:t xml:space="preserve">Mô hình giải hệ phương trình nước nông 2 chiều phi tuyến hoàn chỉnh (Nonlinear 2D Shallow Water Equations) dựa trên phương pháp thể tích hữu hạn (Finite Volume Method) dạng Godunov với độ chính xác bậc 2. Điểm đặc sắc nhất của </w:t>
      </w:r>
      <w:r>
        <w:lastRenderedPageBreak/>
        <w:t>BG_Flood là cấu trúc quản lý ô lưới theo từng khối (Block-Adaptive Data Structure). Toàn bộ miền tính toán được phân chia thành các khối ô lưới vuông (Block) có kích thước cố định (ví dụ 16x16 hoặc 32x32 ô lưới). Mỗi khối ô lưới này được ánh xạ trực tiếp vào một khối luồng tính toán (Thread Block) trong vi kiến trúc phần cứng của GPU, tận dụng tối đa bộ nhớ chia sẻ tốc độ siêu cao (Shared Memory) của chip đồ họa và giảm thiểu độ trễ truy xuất bộ nhớ toàn cục (Global Memory Latency).</w:t>
      </w:r>
    </w:p>
    <w:p w14:paraId="6768A648" w14:textId="77777777" w:rsidR="00255EC8" w:rsidRDefault="00000000">
      <w:pPr>
        <w:ind w:firstLine="576"/>
        <w:jc w:val="both"/>
      </w:pPr>
      <w:r>
        <w:t>Nhờ tối ưu hóa ở mức phần cứng, BG_Flood cho phép mô phỏng các lưu vực có quy mô hàng chục triệu ô lưới với tốc độ vượt bậc, hỗ trợ xuất kết quả chuẩn NetCDF4 với đầy đủ các trường thủy lực (h, zs, u, v) tại từng bước thời gian chỉ định, tạo tiền đề lý tưởng cho việc tích hợp với các công cụ viễn thám và hệ thống thông tin địa lý GIS.</w:t>
      </w:r>
    </w:p>
    <w:p w14:paraId="34BFF811" w14:textId="77777777" w:rsidR="00255EC8" w:rsidRDefault="00000000">
      <w:r>
        <w:br w:type="page"/>
      </w:r>
    </w:p>
    <w:p w14:paraId="439C6AD5" w14:textId="77777777" w:rsidR="00255EC8" w:rsidRDefault="00000000">
      <w:pPr>
        <w:spacing w:before="400" w:after="200"/>
        <w:jc w:val="center"/>
      </w:pPr>
      <w:r>
        <w:rPr>
          <w:b/>
          <w:sz w:val="30"/>
        </w:rPr>
        <w:lastRenderedPageBreak/>
        <w:t>CHƯƠNG 2: PHƯƠNG PHÁP NGHIÊN CỨU VÀ CÔNG NGHỆ ÁP DỤNG</w:t>
      </w:r>
    </w:p>
    <w:p w14:paraId="62BB523B" w14:textId="77777777" w:rsidR="00255EC8" w:rsidRDefault="00000000">
      <w:pPr>
        <w:spacing w:before="280"/>
      </w:pPr>
      <w:r>
        <w:rPr>
          <w:b/>
          <w:sz w:val="27"/>
        </w:rPr>
        <w:t>2.1. Cơ sở toán học của mô hình thủy lực 2 chiều (BG_Flood)</w:t>
      </w:r>
    </w:p>
    <w:p w14:paraId="474E8E01" w14:textId="77777777" w:rsidR="00255EC8" w:rsidRDefault="00000000">
      <w:pPr>
        <w:spacing w:before="200" w:after="80"/>
      </w:pPr>
      <w:r>
        <w:rPr>
          <w:b/>
          <w:i/>
        </w:rPr>
        <w:t>2.1.1. Hệ phương trình nước nông 2 chiều đầy đủ (2D SWE)</w:t>
      </w:r>
    </w:p>
    <w:p w14:paraId="2BAA9DC6" w14:textId="77777777" w:rsidR="00255EC8" w:rsidRDefault="00000000">
      <w:pPr>
        <w:ind w:firstLine="576"/>
        <w:jc w:val="both"/>
      </w:pPr>
      <w:r>
        <w:t>Hệ phương trình nước nông hai chiều (2D Shallow Water Equations - SWE), hay còn gọi là hệ phương trình Saint-Venant 2 chiều, là mô hình toán học chuẩn mực mô tả chuyển động của khối chất lỏng có bề mặt tự do khi chiều sâu dòng chảy nhỏ hơn rất nhiều so với quy mô chiều dài ngang của sóng lũ [4], [12]. Hệ phương trình này được thiết lập thông qua việc tích phân theo phương thẳng đứng (từ đáy z = zb(x,y) lên mặt tự do z = zs(x,y,t) = zb + h) của phương trình liên tục và hệ phương trình động lượng Navier-Stokes đối với chất lưu không nén được, dưới giả thiết phân bố áp suất tuân theo định luật thủy tĩnh (Hydrostatic Pressure Distribution) và bỏ qua gia tốc thẳng đứng:</w:t>
      </w:r>
    </w:p>
    <w:p w14:paraId="4B736D80" w14:textId="77777777" w:rsidR="00255EC8" w:rsidRDefault="00000000">
      <w:pPr>
        <w:ind w:firstLine="576"/>
        <w:jc w:val="both"/>
      </w:pPr>
      <w:r>
        <w:t>Hệ phương trình bảo toàn dưới dạng vector bảo toàn phi tuyến trong hệ tọa độ Descartes (x, y) được viết như sau:</w:t>
      </w:r>
    </w:p>
    <w:p w14:paraId="263CA6A9" w14:textId="77777777" w:rsidR="00255EC8" w:rsidRDefault="00000000">
      <w:pPr>
        <w:spacing w:before="80" w:after="80"/>
        <w:ind w:firstLine="1152"/>
      </w:pPr>
      <w:r>
        <w:rPr>
          <w:i/>
        </w:rPr>
        <w:t>∂U/∂t + ∂F(U)/∂x + ∂G(U)/∂y = S(U)</w:t>
      </w:r>
      <w:r>
        <w:rPr>
          <w:b/>
        </w:rPr>
        <w:tab/>
      </w:r>
      <w:r>
        <w:rPr>
          <w:b/>
        </w:rPr>
        <w:tab/>
      </w:r>
      <w:r>
        <w:rPr>
          <w:b/>
        </w:rPr>
        <w:tab/>
      </w:r>
      <w:r>
        <w:rPr>
          <w:b/>
        </w:rPr>
        <w:tab/>
      </w:r>
      <w:r>
        <w:rPr>
          <w:b/>
        </w:rPr>
        <w:tab/>
        <w:t>(2.1)</w:t>
      </w:r>
    </w:p>
    <w:p w14:paraId="7FD26F17" w14:textId="77777777" w:rsidR="00255EC8" w:rsidRDefault="00000000">
      <w:pPr>
        <w:ind w:firstLine="576"/>
        <w:jc w:val="both"/>
      </w:pPr>
      <w:r>
        <w:t>Trong đó, U là vector các biến bảo toàn (Conserved Variables); F(U) và G(U) lần lượt là các vector thông lượng đối lưu (Convective Fluxes) theo phương x và phương y; S(U) là vector các số hạng nguồn (Source Terms) bao gồm độ dốc đáy địa hình, lực ma sát ma sát đáy và các nguồn nước ngoại vi:</w:t>
      </w:r>
    </w:p>
    <w:p w14:paraId="46FCD36B" w14:textId="77777777" w:rsidR="00255EC8" w:rsidRPr="0058042E" w:rsidRDefault="00000000">
      <w:pPr>
        <w:spacing w:before="80" w:after="80"/>
        <w:ind w:firstLine="1152"/>
        <w:rPr>
          <w:lang w:val="fr-FR"/>
        </w:rPr>
      </w:pPr>
      <w:r w:rsidRPr="0058042E">
        <w:rPr>
          <w:i/>
          <w:lang w:val="fr-FR"/>
        </w:rPr>
        <w:t>U = [ h ,  hu ,  hv ]^T</w:t>
      </w:r>
      <w:r w:rsidRPr="0058042E">
        <w:rPr>
          <w:b/>
          <w:lang w:val="fr-FR"/>
        </w:rPr>
        <w:tab/>
      </w:r>
      <w:r w:rsidRPr="0058042E">
        <w:rPr>
          <w:b/>
          <w:lang w:val="fr-FR"/>
        </w:rPr>
        <w:tab/>
      </w:r>
      <w:r w:rsidRPr="0058042E">
        <w:rPr>
          <w:b/>
          <w:lang w:val="fr-FR"/>
        </w:rPr>
        <w:tab/>
      </w:r>
      <w:r w:rsidRPr="0058042E">
        <w:rPr>
          <w:b/>
          <w:lang w:val="fr-FR"/>
        </w:rPr>
        <w:tab/>
      </w:r>
      <w:r w:rsidRPr="0058042E">
        <w:rPr>
          <w:b/>
          <w:lang w:val="fr-FR"/>
        </w:rPr>
        <w:tab/>
        <w:t>(2.2)</w:t>
      </w:r>
    </w:p>
    <w:p w14:paraId="6C4798B2" w14:textId="77777777" w:rsidR="00255EC8" w:rsidRPr="0058042E" w:rsidRDefault="00000000">
      <w:pPr>
        <w:spacing w:before="80" w:after="80"/>
        <w:ind w:firstLine="1152"/>
        <w:rPr>
          <w:lang w:val="fr-FR"/>
        </w:rPr>
      </w:pPr>
      <w:r w:rsidRPr="0058042E">
        <w:rPr>
          <w:i/>
          <w:lang w:val="fr-FR"/>
        </w:rPr>
        <w:t>F(U) = [ hu ,  hu² + ½gh² ,  huv ]^T</w:t>
      </w:r>
      <w:r w:rsidRPr="0058042E">
        <w:rPr>
          <w:b/>
          <w:lang w:val="fr-FR"/>
        </w:rPr>
        <w:tab/>
      </w:r>
      <w:r w:rsidRPr="0058042E">
        <w:rPr>
          <w:b/>
          <w:lang w:val="fr-FR"/>
        </w:rPr>
        <w:tab/>
      </w:r>
      <w:r w:rsidRPr="0058042E">
        <w:rPr>
          <w:b/>
          <w:lang w:val="fr-FR"/>
        </w:rPr>
        <w:tab/>
      </w:r>
      <w:r w:rsidRPr="0058042E">
        <w:rPr>
          <w:b/>
          <w:lang w:val="fr-FR"/>
        </w:rPr>
        <w:tab/>
      </w:r>
      <w:r w:rsidRPr="0058042E">
        <w:rPr>
          <w:b/>
          <w:lang w:val="fr-FR"/>
        </w:rPr>
        <w:tab/>
        <w:t>(2.3)</w:t>
      </w:r>
    </w:p>
    <w:p w14:paraId="11B9C2ED" w14:textId="77777777" w:rsidR="00255EC8" w:rsidRPr="0058042E" w:rsidRDefault="00000000">
      <w:pPr>
        <w:spacing w:before="80" w:after="80"/>
        <w:ind w:firstLine="1152"/>
        <w:rPr>
          <w:lang w:val="fr-FR"/>
        </w:rPr>
      </w:pPr>
      <w:r w:rsidRPr="0058042E">
        <w:rPr>
          <w:i/>
          <w:lang w:val="fr-FR"/>
        </w:rPr>
        <w:t>G(U) = [ hv ,  huv ,  hv² + ½gh² ]^T</w:t>
      </w:r>
      <w:r w:rsidRPr="0058042E">
        <w:rPr>
          <w:b/>
          <w:lang w:val="fr-FR"/>
        </w:rPr>
        <w:tab/>
      </w:r>
      <w:r w:rsidRPr="0058042E">
        <w:rPr>
          <w:b/>
          <w:lang w:val="fr-FR"/>
        </w:rPr>
        <w:tab/>
      </w:r>
      <w:r w:rsidRPr="0058042E">
        <w:rPr>
          <w:b/>
          <w:lang w:val="fr-FR"/>
        </w:rPr>
        <w:tab/>
      </w:r>
      <w:r w:rsidRPr="0058042E">
        <w:rPr>
          <w:b/>
          <w:lang w:val="fr-FR"/>
        </w:rPr>
        <w:tab/>
      </w:r>
      <w:r w:rsidRPr="0058042E">
        <w:rPr>
          <w:b/>
          <w:lang w:val="fr-FR"/>
        </w:rPr>
        <w:tab/>
        <w:t>(2.4)</w:t>
      </w:r>
    </w:p>
    <w:p w14:paraId="1E77C50F" w14:textId="77777777" w:rsidR="00255EC8" w:rsidRPr="0058042E" w:rsidRDefault="00000000">
      <w:pPr>
        <w:spacing w:before="80" w:after="80"/>
        <w:ind w:firstLine="1152"/>
        <w:rPr>
          <w:lang w:val="fr-FR"/>
        </w:rPr>
      </w:pPr>
      <w:r w:rsidRPr="0058042E">
        <w:rPr>
          <w:i/>
          <w:lang w:val="fr-FR"/>
        </w:rPr>
        <w:t xml:space="preserve">S(U) = [ R - I ,  -gh(∂zb/∂x) - </w:t>
      </w:r>
      <w:r>
        <w:rPr>
          <w:i/>
        </w:rPr>
        <w:t>τ</w:t>
      </w:r>
      <w:r w:rsidRPr="0058042E">
        <w:rPr>
          <w:i/>
          <w:lang w:val="fr-FR"/>
        </w:rPr>
        <w:t>bx/</w:t>
      </w:r>
      <w:r>
        <w:rPr>
          <w:i/>
        </w:rPr>
        <w:t>ρ</w:t>
      </w:r>
      <w:r w:rsidRPr="0058042E">
        <w:rPr>
          <w:i/>
          <w:lang w:val="fr-FR"/>
        </w:rPr>
        <w:t xml:space="preserve"> ,  -gh(∂zb/∂y) - </w:t>
      </w:r>
      <w:r>
        <w:rPr>
          <w:i/>
        </w:rPr>
        <w:t>τ</w:t>
      </w:r>
      <w:r w:rsidRPr="0058042E">
        <w:rPr>
          <w:i/>
          <w:lang w:val="fr-FR"/>
        </w:rPr>
        <w:t>by/</w:t>
      </w:r>
      <w:r>
        <w:rPr>
          <w:i/>
        </w:rPr>
        <w:t>ρ</w:t>
      </w:r>
      <w:r w:rsidRPr="0058042E">
        <w:rPr>
          <w:i/>
          <w:lang w:val="fr-FR"/>
        </w:rPr>
        <w:t xml:space="preserve"> ]^T</w:t>
      </w:r>
      <w:r w:rsidRPr="0058042E">
        <w:rPr>
          <w:b/>
          <w:lang w:val="fr-FR"/>
        </w:rPr>
        <w:tab/>
      </w:r>
      <w:r w:rsidRPr="0058042E">
        <w:rPr>
          <w:b/>
          <w:lang w:val="fr-FR"/>
        </w:rPr>
        <w:tab/>
      </w:r>
      <w:r w:rsidRPr="0058042E">
        <w:rPr>
          <w:b/>
          <w:lang w:val="fr-FR"/>
        </w:rPr>
        <w:tab/>
      </w:r>
      <w:r w:rsidRPr="0058042E">
        <w:rPr>
          <w:b/>
          <w:lang w:val="fr-FR"/>
        </w:rPr>
        <w:tab/>
      </w:r>
      <w:r w:rsidRPr="0058042E">
        <w:rPr>
          <w:b/>
          <w:lang w:val="fr-FR"/>
        </w:rPr>
        <w:tab/>
        <w:t>(2.5)</w:t>
      </w:r>
    </w:p>
    <w:p w14:paraId="73CF8472" w14:textId="77777777" w:rsidR="00255EC8" w:rsidRPr="0058042E" w:rsidRDefault="00000000">
      <w:pPr>
        <w:ind w:firstLine="576"/>
        <w:jc w:val="both"/>
        <w:rPr>
          <w:lang w:val="fr-FR"/>
        </w:rPr>
      </w:pPr>
      <w:r w:rsidRPr="0058042E">
        <w:rPr>
          <w:lang w:val="fr-FR"/>
        </w:rPr>
        <w:t>Ý nghĩa vật lý của các đại lượng:</w:t>
      </w:r>
    </w:p>
    <w:p w14:paraId="7B190BDC" w14:textId="77777777" w:rsidR="00255EC8" w:rsidRPr="0058042E" w:rsidRDefault="00000000">
      <w:pPr>
        <w:ind w:firstLine="576"/>
        <w:jc w:val="both"/>
        <w:rPr>
          <w:lang w:val="fr-FR"/>
        </w:rPr>
      </w:pPr>
      <w:r w:rsidRPr="0058042E">
        <w:rPr>
          <w:lang w:val="fr-FR"/>
        </w:rPr>
        <w:t>- h(x,y,t) = zs - zb là độ sâu cột nước cục bộ (m).</w:t>
      </w:r>
    </w:p>
    <w:p w14:paraId="0AE90045" w14:textId="77777777" w:rsidR="00255EC8" w:rsidRPr="0058042E" w:rsidRDefault="00000000">
      <w:pPr>
        <w:ind w:firstLine="576"/>
        <w:jc w:val="both"/>
        <w:rPr>
          <w:lang w:val="fr-FR"/>
        </w:rPr>
      </w:pPr>
      <w:r w:rsidRPr="0058042E">
        <w:rPr>
          <w:lang w:val="fr-FR"/>
        </w:rPr>
        <w:t>- u(x,y,t) và v(x,y,t) là các thành phần vận tốc dòng chảy trung bình theo phương thẳng đứng dọc theo trục không gian x và y (m/s).</w:t>
      </w:r>
    </w:p>
    <w:p w14:paraId="27BC0899" w14:textId="77777777" w:rsidR="00255EC8" w:rsidRPr="0058042E" w:rsidRDefault="00000000">
      <w:pPr>
        <w:ind w:firstLine="576"/>
        <w:jc w:val="both"/>
        <w:rPr>
          <w:lang w:val="fr-FR"/>
        </w:rPr>
      </w:pPr>
      <w:r w:rsidRPr="0058042E">
        <w:rPr>
          <w:lang w:val="fr-FR"/>
        </w:rPr>
        <w:t>- hu và hv là lưu lượng dòng chảy trên một đơn vị chiều rộng theo phương x và y (m²/s).</w:t>
      </w:r>
    </w:p>
    <w:p w14:paraId="73A28B87" w14:textId="77777777" w:rsidR="00255EC8" w:rsidRDefault="00000000">
      <w:pPr>
        <w:ind w:firstLine="576"/>
        <w:jc w:val="both"/>
      </w:pPr>
      <w:r>
        <w:lastRenderedPageBreak/>
        <w:t>- g là gia tốc trọng trường chuẩn (g = 9.81 m/s²).</w:t>
      </w:r>
    </w:p>
    <w:p w14:paraId="3DCFB1DB" w14:textId="77777777" w:rsidR="00255EC8" w:rsidRDefault="00000000">
      <w:pPr>
        <w:ind w:firstLine="576"/>
        <w:jc w:val="both"/>
      </w:pPr>
      <w:r>
        <w:t>- zb(x,y) là cao trình đáy địa hình so với mực chuẩn mốc trắc địa (m).</w:t>
      </w:r>
    </w:p>
    <w:p w14:paraId="63E6E31E" w14:textId="77777777" w:rsidR="00255EC8" w:rsidRDefault="00000000">
      <w:pPr>
        <w:ind w:firstLine="576"/>
        <w:jc w:val="both"/>
      </w:pPr>
      <w:r>
        <w:t>- R(x,y,t) là cường độ mưa hữu hiệu rơi trực tiếp trên bề mặt ô lưới (m/s).</w:t>
      </w:r>
    </w:p>
    <w:p w14:paraId="2BA3D775" w14:textId="77777777" w:rsidR="00255EC8" w:rsidRDefault="00000000">
      <w:pPr>
        <w:ind w:firstLine="576"/>
        <w:jc w:val="both"/>
      </w:pPr>
      <w:r>
        <w:t>- I(x,y,t) là tốc độ ngấm/thấm nước qua lớp phủ mặt đất vào tầng ngậm nước (m/s).</w:t>
      </w:r>
    </w:p>
    <w:p w14:paraId="478D6A03" w14:textId="77777777" w:rsidR="00255EC8" w:rsidRDefault="00000000">
      <w:pPr>
        <w:ind w:firstLine="576"/>
        <w:jc w:val="both"/>
      </w:pPr>
      <w:r>
        <w:t>- ρ là khối lượng riêng của nước ngọt (ρ ≈ 1.000 kg/m³).</w:t>
      </w:r>
    </w:p>
    <w:p w14:paraId="1728CC02" w14:textId="77777777" w:rsidR="00255EC8" w:rsidRDefault="00000000">
      <w:pPr>
        <w:ind w:firstLine="576"/>
        <w:jc w:val="both"/>
      </w:pPr>
      <w:r>
        <w:t>- τbx và τby là các thành phần ứng suất ma sát đáy tác dụng lên khối chất lỏng theo phương x và phương y (N/m²).</w:t>
      </w:r>
    </w:p>
    <w:p w14:paraId="1327372E" w14:textId="77777777" w:rsidR="00255EC8" w:rsidRDefault="00000000">
      <w:pPr>
        <w:spacing w:before="200" w:after="80"/>
      </w:pPr>
      <w:r>
        <w:rPr>
          <w:b/>
          <w:i/>
        </w:rPr>
        <w:t>2.1.2. Mô hình ứng suất ma sát đáy Manning-Strickler</w:t>
      </w:r>
    </w:p>
    <w:p w14:paraId="627C9A01" w14:textId="77777777" w:rsidR="00255EC8" w:rsidRDefault="00000000">
      <w:pPr>
        <w:ind w:firstLine="576"/>
        <w:jc w:val="both"/>
      </w:pPr>
      <w:r>
        <w:t>Ứng suất ma sát đáy đóng vai trò là lực cản tiêu tán động năng của dòng lũ khi chảy qua các bề mặt có độ thô nhám khác nhau (lòng sông, bãi cỏ, đất canh tác lúa, đường giao thông, khu dân cư đô thị). Trong mô hình BG_Flood, thành phần ma sát đáy được tham số hóa thông qua định luật bán thực nghiệm Manning-Strickler [4]:</w:t>
      </w:r>
    </w:p>
    <w:p w14:paraId="612CFE57" w14:textId="77777777" w:rsidR="00255EC8" w:rsidRDefault="00000000">
      <w:pPr>
        <w:spacing w:before="80" w:after="80"/>
        <w:ind w:firstLine="1152"/>
      </w:pPr>
      <w:r>
        <w:rPr>
          <w:i/>
        </w:rPr>
        <w:t>τbx / ρ = g · n² · u · √(u² + v²) / h^(1/3)</w:t>
      </w:r>
      <w:r>
        <w:rPr>
          <w:b/>
        </w:rPr>
        <w:tab/>
      </w:r>
      <w:r>
        <w:rPr>
          <w:b/>
        </w:rPr>
        <w:tab/>
      </w:r>
      <w:r>
        <w:rPr>
          <w:b/>
        </w:rPr>
        <w:tab/>
      </w:r>
      <w:r>
        <w:rPr>
          <w:b/>
        </w:rPr>
        <w:tab/>
      </w:r>
      <w:r>
        <w:rPr>
          <w:b/>
        </w:rPr>
        <w:tab/>
        <w:t>(2.6)</w:t>
      </w:r>
    </w:p>
    <w:p w14:paraId="1626319D" w14:textId="77777777" w:rsidR="00255EC8" w:rsidRDefault="00000000">
      <w:pPr>
        <w:spacing w:before="80" w:after="80"/>
        <w:ind w:firstLine="1152"/>
      </w:pPr>
      <w:r>
        <w:rPr>
          <w:i/>
        </w:rPr>
        <w:t>τby / ρ = g · n² · v · √(u² + v²) / h^(1/3)</w:t>
      </w:r>
      <w:r>
        <w:rPr>
          <w:b/>
        </w:rPr>
        <w:tab/>
      </w:r>
      <w:r>
        <w:rPr>
          <w:b/>
        </w:rPr>
        <w:tab/>
      </w:r>
      <w:r>
        <w:rPr>
          <w:b/>
        </w:rPr>
        <w:tab/>
      </w:r>
      <w:r>
        <w:rPr>
          <w:b/>
        </w:rPr>
        <w:tab/>
      </w:r>
      <w:r>
        <w:rPr>
          <w:b/>
        </w:rPr>
        <w:tab/>
        <w:t>(2.7)</w:t>
      </w:r>
    </w:p>
    <w:p w14:paraId="524A1DFD" w14:textId="77777777" w:rsidR="00255EC8" w:rsidRDefault="00000000">
      <w:pPr>
        <w:ind w:firstLine="576"/>
        <w:jc w:val="both"/>
      </w:pPr>
      <w:r>
        <w:t>Trong đó, n là hệ số độ nhám Manning (đơn vị: s / m^(1/3)). Hệ số n phụ thuộc trực tiếp vào loại hình lớp phủ bề mặt và độ gồ ghề của lòng dẫn. Trong đồ án này, thay vì sử dụng một giá trị n đồng nhất duy nhất cho toàn bộ lưu vực (dễ gây sai số lớn), nhóm nghiên cứu đã xây dựng một bản đồ raster phân bố hệ số nhám không gian n(x,y) chi tiết dựa trên phân loại sử dụng đất vệ tinh ESA WorldCover 10m.</w:t>
      </w:r>
    </w:p>
    <w:p w14:paraId="006D5778" w14:textId="77777777" w:rsidR="00255EC8" w:rsidRDefault="00000000">
      <w:pPr>
        <w:spacing w:before="200" w:after="80"/>
      </w:pPr>
      <w:r>
        <w:rPr>
          <w:b/>
          <w:i/>
        </w:rPr>
        <w:t>2.1.3. Phương pháp thể tích hữu hạn (FVM) dạng Godunov và bộ giải Riemann HLLC</w:t>
      </w:r>
    </w:p>
    <w:p w14:paraId="7DC140ED" w14:textId="77777777" w:rsidR="00255EC8" w:rsidRDefault="00000000">
      <w:pPr>
        <w:ind w:firstLine="576"/>
        <w:jc w:val="both"/>
      </w:pPr>
      <w:r>
        <w:t>Hệ phương trình nước nông 2 chiều là hệ phương trình vi phân đạo hàm riêng phi tuyến thuộc lớp hyperbolic. Khi dòng lũ chuyển động với vận tốc lớn hoặc khi xuất hiện sóng xung kích (sóng tràn bờ, sóng vỡ đập), nghiệm của phương trình có thể xuất hiện các điểm gián đoạn mạnh (Discontinuities / Shock waves). Các phương pháp số cổ điển (như sai phân hữu hạn dạng trung tâm) thường sinh ra hiện tượng dao động số học phi vật lý (Spurious Numerical Oscillations) tại các vùng gián đoạn, làm sập mô hình tính toán.</w:t>
      </w:r>
    </w:p>
    <w:p w14:paraId="79E4B5FD" w14:textId="77777777" w:rsidR="00255EC8" w:rsidRDefault="00000000">
      <w:pPr>
        <w:ind w:firstLine="576"/>
        <w:jc w:val="both"/>
      </w:pPr>
      <w:r>
        <w:lastRenderedPageBreak/>
        <w:t>Để khắc phục triệt để vấn đề này, BG_Flood áp dụng phương pháp thể tích hữu hạn (Finite Volume Method - FVM) dạng Godunov với độ chính xác bậc 2 theo cả không gian và thời gian [12], [13]. Miền tính toán được rời rạc hóa thành lưới các ô thể tích kiểm soát (Control Volume) hình vuông kích thước Δx x Δy. Tích phân phương trình (2.1) trên ô thể tích (i, j) trong khoảng thời gian từ t đến t + dt dẫn đến phương thức cập nhật các biến bảo toàn trung bình ô:</w:t>
      </w:r>
    </w:p>
    <w:p w14:paraId="562693E2" w14:textId="77777777" w:rsidR="00255EC8" w:rsidRDefault="00000000">
      <w:pPr>
        <w:spacing w:before="80" w:after="80"/>
        <w:ind w:firstLine="1152"/>
      </w:pPr>
      <w:r>
        <w:rPr>
          <w:i/>
        </w:rPr>
        <w:t>U_{i,j}^{n+1} = U_{i,j}^n - (dt/Δx) · [ F_{i+1/2, j} - F_{i-1/2, j} ] - (dt/Δy) · [ G_{i, j+1/2} - G_{i, j-1/2} ] + dt · S_{i,j}</w:t>
      </w:r>
      <w:r>
        <w:rPr>
          <w:b/>
        </w:rPr>
        <w:tab/>
      </w:r>
      <w:r>
        <w:rPr>
          <w:b/>
        </w:rPr>
        <w:tab/>
      </w:r>
      <w:r>
        <w:rPr>
          <w:b/>
        </w:rPr>
        <w:tab/>
      </w:r>
      <w:r>
        <w:rPr>
          <w:b/>
        </w:rPr>
        <w:tab/>
      </w:r>
      <w:r>
        <w:rPr>
          <w:b/>
        </w:rPr>
        <w:tab/>
        <w:t>(2.8)</w:t>
      </w:r>
    </w:p>
    <w:p w14:paraId="21043160" w14:textId="77777777" w:rsidR="00255EC8" w:rsidRDefault="00000000">
      <w:pPr>
        <w:ind w:firstLine="576"/>
        <w:jc w:val="both"/>
      </w:pPr>
      <w:r>
        <w:t>Trong đó, F_{i±1/2, j} và G_{i, j±1/2} là các thông lượng số (Numerical Fluxes) đi qua các mặt tiếp xúc biên giữa ô (i, j) với các ô láng giềng. Các thông lượng số này được xác định chính xác thông qua việc giải bài toán Riemann tại từng mặt phân cách ô lưới bằng bộ giải Riemann gần đúng HLLC (Harten-Lax-van Leer with Contact wave restoration) [13]. Bộ giải HLLC giả thiết cấu trúc sóng gồm 3 sóng gián đoạn phân tách miền nghiệm thành 4 trạng thái, giúp bảo toàn tính không âm của cột nước h (Positivity-preserving) và tái hiện chính xác các hiện tượng sóng kích bề mặt.</w:t>
      </w:r>
    </w:p>
    <w:p w14:paraId="38E6F569" w14:textId="77777777" w:rsidR="00255EC8" w:rsidRDefault="00000000">
      <w:pPr>
        <w:spacing w:before="200" w:after="80"/>
      </w:pPr>
      <w:r>
        <w:rPr>
          <w:b/>
          <w:i/>
        </w:rPr>
        <w:t>2.1.4. Điều kiện ổn định Courant-Friedrichs-Lewy (CFL) thích nghi</w:t>
      </w:r>
    </w:p>
    <w:p w14:paraId="0F618634" w14:textId="77777777" w:rsidR="00255EC8" w:rsidRDefault="00000000">
      <w:pPr>
        <w:ind w:firstLine="576"/>
        <w:jc w:val="both"/>
      </w:pPr>
      <w:r>
        <w:t>Để đảm bảo nghiệm số học của phương pháp hiện số (Explicit scheme) hội tụ và không bị phân kỳ bùng nổ, bước thời gian tính toán dt bắt buộc phải thỏa mãn điều kiện ổn định Courant–Friedrichs–Lewy (CFL) [12]:</w:t>
      </w:r>
    </w:p>
    <w:p w14:paraId="2B663030" w14:textId="77777777" w:rsidR="00255EC8" w:rsidRDefault="00000000">
      <w:pPr>
        <w:spacing w:before="80" w:after="80"/>
        <w:ind w:firstLine="1152"/>
      </w:pPr>
      <w:r>
        <w:rPr>
          <w:i/>
        </w:rPr>
        <w:t>dt ≤ CFL · min_{i,j} [ Δx / ( |u_{i,j}| + c_{i,j} ) , Δy / ( |v_{i,j}| + c_{i,j} ) ]</w:t>
      </w:r>
      <w:r>
        <w:rPr>
          <w:b/>
        </w:rPr>
        <w:tab/>
      </w:r>
      <w:r>
        <w:rPr>
          <w:b/>
        </w:rPr>
        <w:tab/>
      </w:r>
      <w:r>
        <w:rPr>
          <w:b/>
        </w:rPr>
        <w:tab/>
      </w:r>
      <w:r>
        <w:rPr>
          <w:b/>
        </w:rPr>
        <w:tab/>
      </w:r>
      <w:r>
        <w:rPr>
          <w:b/>
        </w:rPr>
        <w:tab/>
        <w:t>(2.9)</w:t>
      </w:r>
    </w:p>
    <w:p w14:paraId="0A537D3A" w14:textId="77777777" w:rsidR="00255EC8" w:rsidRDefault="00000000">
      <w:pPr>
        <w:ind w:firstLine="576"/>
        <w:jc w:val="both"/>
      </w:pPr>
      <w:r>
        <w:t>Trong đó: c_{i,j} = √(g · h_{i,j}) là vận tốc truyền sóng trọng trường tự do trong cột nước nông; |u| + c và |v| + c là vận tốc truyền thông tin lớn nhất của sóng nước; hệ số Courant (CFL) là tham số an toàn không thứ nguyên (0 &lt; CFL &lt; 1).</w:t>
      </w:r>
    </w:p>
    <w:p w14:paraId="3FF7E11A" w14:textId="77777777" w:rsidR="00255EC8" w:rsidRDefault="00000000">
      <w:pPr>
        <w:ind w:firstLine="576"/>
        <w:jc w:val="both"/>
      </w:pPr>
      <w:r>
        <w:t>Trong mô hình BG_Flood, thuật toán tự động kiểm tra vận tốc dòng chảy trên toàn bộ 4.4 triệu ô lưới tại mỗi bước tính và điều chỉnh thích nghi bước thời gian dt (Adaptive Time-stepping). Khi nước dâng nhanh tại các vị trí có độ sâu lớn h hoặc vận tốc dòng chảy u, v cao, dt sẽ tự động co nhỏ lại (xuống khoảng 0.7s) để duy trì tính ổn định tuyệt đối; khi dòng chảy êm dịu, dt tự động tăng lên để tối ưu hóa thời gian tính toán.</w:t>
      </w:r>
    </w:p>
    <w:p w14:paraId="238383C7" w14:textId="77777777" w:rsidR="00255EC8" w:rsidRDefault="00000000">
      <w:pPr>
        <w:spacing w:before="200" w:after="80"/>
      </w:pPr>
      <w:r>
        <w:rPr>
          <w:b/>
          <w:i/>
        </w:rPr>
        <w:t>2.1.5. Kỹ thuật xử lý ranh giới ướt/khô (Wet-Dry Treatment) và kiểm soát lỗi NaN</w:t>
      </w:r>
    </w:p>
    <w:p w14:paraId="07634143" w14:textId="77777777" w:rsidR="00255EC8" w:rsidRDefault="00000000">
      <w:pPr>
        <w:ind w:firstLine="576"/>
        <w:jc w:val="both"/>
      </w:pPr>
      <w:r>
        <w:t xml:space="preserve">Một trong những thách thức lớn nhất của mô phỏng ngập lụt trên đồng bằng là xử lý ranh giới di động giữa vùng đất khô (h = 0) và vùng ngập nước (h &gt; 0). Tại mép nước tràn bờ, khi độ sâu h tiến dần về 0, các số hạng ma sát đáy τb ∝ 1/h^(1/3) và </w:t>
      </w:r>
      <w:r>
        <w:lastRenderedPageBreak/>
        <w:t>phép tính vận tốc u = (hu)/h sẽ xảy ra hiện tượng chia cho 0, dẫn đến việc sản sinh ra các giá trị vô định NaN (Not-a-Number) lây lan phá hủy toàn bộ trường tính toán.</w:t>
      </w:r>
    </w:p>
    <w:p w14:paraId="05CB6443" w14:textId="77777777" w:rsidR="00255EC8" w:rsidRDefault="00000000">
      <w:pPr>
        <w:ind w:firstLine="576"/>
        <w:jc w:val="both"/>
      </w:pPr>
      <w:r>
        <w:t>Mô hình BG_Flood giải quyết triệt để vấn đề này bằng kỹ thuật ngưỡng ướt/khô nghiêm ngặt:</w:t>
      </w:r>
    </w:p>
    <w:p w14:paraId="66D2054D" w14:textId="77777777" w:rsidR="00255EC8" w:rsidRDefault="00000000">
      <w:pPr>
        <w:ind w:firstLine="576"/>
        <w:jc w:val="both"/>
      </w:pPr>
      <w:r>
        <w:t>- Ngưỡng độ sâu tối thiểu h_eps = 0.001 m (1 mm).</w:t>
      </w:r>
    </w:p>
    <w:p w14:paraId="22224632" w14:textId="77777777" w:rsidR="00255EC8" w:rsidRDefault="00000000">
      <w:pPr>
        <w:ind w:firstLine="576"/>
        <w:jc w:val="both"/>
      </w:pPr>
      <w:r>
        <w:t>- Nếu h_{i,j} &lt; h_eps: Ô lưới được xác định là ô khô hoàn toàn. Mô hình cưỡng chế triệt tiêu các thành phần động lượng hu = 0, hv = 0 và vận tốc u = 0, v = 0. Các số hạng ma sát đáy và gradient áp suất tại ô này được cô lập, ngăn chặn hoàn toàn việc phát sinh lỗi chia cho 0.</w:t>
      </w:r>
    </w:p>
    <w:p w14:paraId="17EBC33C" w14:textId="77777777" w:rsidR="00255EC8" w:rsidRDefault="00000000">
      <w:pPr>
        <w:ind w:firstLine="576"/>
        <w:jc w:val="both"/>
      </w:pPr>
      <w:r>
        <w:t>- Đồng thời, cơ chế cân bằng thủy tĩnh (Well-Balanced Property) được cài đặt để đảm bảo rằng tại trạng thái 'hồ nước tĩnh' (Lake at rest: zs = const, u = v = 0 trên địa hình gồ ghề), các gradient độ dốc đáy và gradient mực nước tự do triệt tiêu lẫn nhau một cách chính xác ở mức sai số làm tròn số học.</w:t>
      </w:r>
    </w:p>
    <w:p w14:paraId="4AAD8AD2" w14:textId="77777777" w:rsidR="00255EC8" w:rsidRDefault="00000000">
      <w:pPr>
        <w:spacing w:before="280"/>
      </w:pPr>
      <w:r>
        <w:rPr>
          <w:b/>
          <w:sz w:val="27"/>
        </w:rPr>
        <w:t>2.2. Quy trình xử lý và trích xuất vết ngập từ ảnh viễn thám Sentinel-1 SAR</w:t>
      </w:r>
    </w:p>
    <w:p w14:paraId="7EB372B3" w14:textId="77777777" w:rsidR="00255EC8" w:rsidRDefault="00000000">
      <w:pPr>
        <w:ind w:firstLine="576"/>
        <w:jc w:val="both"/>
      </w:pPr>
      <w:r>
        <w:t>Để tạo ra bộ dữ liệu kiểm định mặt đất (Ground-truth benchmark) hoàn toàn khách quan, đồ án đã xây dựng quy trình tự động hóa xử lý ảnh radar Sentinel-1 SAR bao gồm 6 giai đoạn kỹ thuật chuẩn mực:</w:t>
      </w:r>
    </w:p>
    <w:p w14:paraId="45444A1E" w14:textId="77777777" w:rsidR="00255EC8" w:rsidRDefault="00000000">
      <w:pPr>
        <w:ind w:firstLine="576"/>
        <w:jc w:val="both"/>
      </w:pPr>
      <w:r>
        <w:t>Giai đoạn 1: Thu nhận và nạp siêu dữ liệu (Data Ingestion): Thu thập tệp ảnh Sentinel-1 IW GRD chụp lúc 05:36 ngày 30/11/2021 (thời điểm đỉnh lũ trận lụt lịch sử tại Phú Yên). Trích xuất kênh phân cực đồng VV (Vertical-Vertical) với kích thước ma trận ảnh thô 1.911 hàng x 2.402 cột.</w:t>
      </w:r>
    </w:p>
    <w:p w14:paraId="67DC3BEF" w14:textId="77777777" w:rsidR="00255EC8" w:rsidRDefault="00000000">
      <w:pPr>
        <w:ind w:firstLine="576"/>
        <w:jc w:val="both"/>
      </w:pPr>
      <w:r>
        <w:t>Giai đoạn 2: Cập nhật quỹ đạo vệ tinh chính xác (Precise Orbit Ephemerides): Nạp tệp quỹ đạo chính xác (Sentinel-1 Precise Orbit Determination - POD) do ESA công bố sau 20 ngày kể từ khi vệ tinh chụp, hiệu chỉnh sai số vị trí tâm khối của vệ tinh xuống dưới 5 cm.</w:t>
      </w:r>
    </w:p>
    <w:p w14:paraId="06F43444" w14:textId="77777777" w:rsidR="00255EC8" w:rsidRDefault="00000000">
      <w:pPr>
        <w:ind w:firstLine="576"/>
        <w:jc w:val="both"/>
      </w:pPr>
      <w:r>
        <w:t>Giai đoạn 3: Hiệu chuẩn bức xạ (Radiometric Calibration): Chuyển đổi giá trị số số học (Digital Number - DN) của các pixel ảnh sang hệ số tán xạ ngược radar chuẩn Sigma Nought (σ⁰) theo công thức:</w:t>
      </w:r>
    </w:p>
    <w:p w14:paraId="6185D284" w14:textId="77777777" w:rsidR="00255EC8" w:rsidRDefault="00000000">
      <w:pPr>
        <w:spacing w:before="80" w:after="80"/>
        <w:ind w:firstLine="1152"/>
      </w:pPr>
      <w:r>
        <w:rPr>
          <w:i/>
        </w:rPr>
        <w:t>σ⁰ (dB) = 10 · log10( DN² / A_i² )</w:t>
      </w:r>
      <w:r>
        <w:rPr>
          <w:b/>
        </w:rPr>
        <w:tab/>
      </w:r>
      <w:r>
        <w:rPr>
          <w:b/>
        </w:rPr>
        <w:tab/>
      </w:r>
      <w:r>
        <w:rPr>
          <w:b/>
        </w:rPr>
        <w:tab/>
      </w:r>
      <w:r>
        <w:rPr>
          <w:b/>
        </w:rPr>
        <w:tab/>
      </w:r>
      <w:r>
        <w:rPr>
          <w:b/>
        </w:rPr>
        <w:tab/>
        <w:t>(2.10)</w:t>
      </w:r>
    </w:p>
    <w:p w14:paraId="65EA0C89" w14:textId="77777777" w:rsidR="00255EC8" w:rsidRDefault="00000000">
      <w:pPr>
        <w:ind w:firstLine="576"/>
        <w:jc w:val="both"/>
      </w:pPr>
      <w:r>
        <w:t>với A_i là hệ số hiệu chuẩn được cung cấp trong bảng tra cứu (Calibration LUT) của siêu dữ liệu ảnh.</w:t>
      </w:r>
    </w:p>
    <w:p w14:paraId="5EEFC3E7" w14:textId="77777777" w:rsidR="00255EC8" w:rsidRDefault="00000000">
      <w:pPr>
        <w:ind w:firstLine="576"/>
        <w:jc w:val="both"/>
      </w:pPr>
      <w:r>
        <w:lastRenderedPageBreak/>
        <w:t>Giai đoạn 4: Hiệu chỉnh địa hình bằng mô hình Range-Doppler (Terrain Correction): Sóng radar chiếu xiên tạo ra các biến dạng hình học nghiêm trọng trên địa hình đồi núi (co ngắn dốc - Foreshortening, chồng bóng - Layover, bóng radar - Shadowing). Sử dụng mô hình số độ cao SRTM 30m kết hợp thuật toán Range-Doppler để nắn chỉnh hình học, chuyển đổi ảnh từ hệ tọa độ Slant Range sang hệ tọa độ không gian địa lý phẳng UTM Zone 49N (WGS84) với kích thước pixel 30m x 30m đồng nhất với lưới mô hình thủy lực.</w:t>
      </w:r>
    </w:p>
    <w:p w14:paraId="2F3B507B" w14:textId="77777777" w:rsidR="00255EC8" w:rsidRDefault="00000000">
      <w:pPr>
        <w:ind w:firstLine="576"/>
        <w:jc w:val="both"/>
      </w:pPr>
      <w:r>
        <w:t>Giai đoạn 5: Lọc nhiễu đốm thích nghi (Adaptive Speckle Filtering): Nhiễu đốm (Speckle Noise) là hiện tượng giao thoa ngẫu nhiên của các sóng radar phản xạ từ các bộ tán xạ nhỏ trong ô phân giải. Áp dụng bộ lọc thích nghi Lee Filter kích thước cửa sổ 5x5 pixel để khử nhiễu đốm trên các vùng nước đồng nhất mà vẫn giữ nguyên ranh giới mép nước sắc nét.</w:t>
      </w:r>
    </w:p>
    <w:p w14:paraId="118B572D" w14:textId="77777777" w:rsidR="00255EC8" w:rsidRDefault="00000000">
      <w:pPr>
        <w:ind w:firstLine="576"/>
        <w:jc w:val="both"/>
      </w:pPr>
      <w:r>
        <w:t>Giai đoạn 6: Phân ngưỡng tự động Otsu và Lọc nước thường trực:</w:t>
      </w:r>
    </w:p>
    <w:p w14:paraId="299C20AE" w14:textId="77777777" w:rsidR="00255EC8" w:rsidRDefault="00000000">
      <w:pPr>
        <w:ind w:firstLine="576"/>
        <w:jc w:val="both"/>
      </w:pPr>
      <w:r>
        <w:t>Áp dụng thuật toán tối ưu hóa phương sai giữa hai lớp của Otsu [5] trên toàn bộ biểu đồ tần số σ⁰. Ngưỡng phân tách tối ưu được xác định tự động ở mức T* = -14.85 dB. Các pixel có giá trị σ⁰ &lt; -14.85 dB được gắn nhãn là nước (Water = 1), các pixel còn lại là cạn (Non-water = 0).</w:t>
      </w:r>
    </w:p>
    <w:p w14:paraId="659E8A0D" w14:textId="77777777" w:rsidR="00255EC8" w:rsidRDefault="00000000">
      <w:pPr>
        <w:ind w:firstLine="576"/>
        <w:jc w:val="both"/>
      </w:pPr>
      <w:r>
        <w:t>Cuối cùng, nạp lớp bản đồ mật độ nước thường trực (Permanent Water Mask) trích xuất từ bộ dữ liệu Global Surface Water của Trung tâm Nghiên cứu Chung Châu Âu (JRC) [14] để mask-out (loại bỏ) các thủy vực cố định (lòng sông Ba mùa cạn, đầm Ô Loan, biển Đông), thu được duy nhất lớp nhãn nhị phân thể hiện vết ngập lũ thực tế (Flood Extent Benchmark).</w:t>
      </w:r>
    </w:p>
    <w:p w14:paraId="0E230292" w14:textId="77777777" w:rsidR="00255EC8" w:rsidRDefault="00000000">
      <w:pPr>
        <w:spacing w:before="280"/>
      </w:pPr>
      <w:r>
        <w:rPr>
          <w:b/>
          <w:sz w:val="27"/>
        </w:rPr>
        <w:t>2.3. Các phương pháp tiền xử lý và giải quyết rào cản nhân tạo trên địa hình</w:t>
      </w:r>
    </w:p>
    <w:p w14:paraId="70265974" w14:textId="77777777" w:rsidR="00255EC8" w:rsidRDefault="00000000">
      <w:pPr>
        <w:spacing w:before="200" w:after="80"/>
      </w:pPr>
      <w:r>
        <w:rPr>
          <w:b/>
          <w:i/>
        </w:rPr>
        <w:t>2.3.1. Thuật toán lấp hố sụt thủy văn Priority-Flood</w:t>
      </w:r>
    </w:p>
    <w:p w14:paraId="0A429CBF" w14:textId="77777777" w:rsidR="00255EC8" w:rsidRDefault="00000000">
      <w:pPr>
        <w:ind w:firstLine="576"/>
        <w:jc w:val="both"/>
      </w:pPr>
      <w:r>
        <w:t>Mô hình số độ cao FABDEM 30m sau khi loại bỏ công trình và tán cây thường xuất hiện các điểm trũng giả tạo (Sinks / Pits) cục bộ có diện tích 1 đến vài pixel, đặc biệt tại các sườn dốc đồi núi bao quanh đồng bằng Tuy Hòa. Khi mô hình thủy lực tính toán, nước mưa dồn vào các hố sụt này tạo thành các xoáy nước cục bộ với độ dốc gradient ∂zb/∂x cực lớn, làm bùng nổ vận tốc dòng chảy vi phạm điều kiện ổn định CFL và dẫn đến việc mô hình bị dừng đột ngột do lỗi NaN tại bước thời gian t ≈ 160.000s trong kịch bản V40.</w:t>
      </w:r>
    </w:p>
    <w:p w14:paraId="38840A8D" w14:textId="77777777" w:rsidR="00255EC8" w:rsidRDefault="00000000">
      <w:pPr>
        <w:ind w:firstLine="576"/>
        <w:jc w:val="both"/>
      </w:pPr>
      <w:r>
        <w:lastRenderedPageBreak/>
        <w:t>Để khắc phục hiện tượng này, đồ án đã triển khai thuật toán lấp hố sụt thủy văn tối ưu Priority-Flood đề xuất bởi Barnes et al. (2014) [14]. Thuật toán sử dụng cấu trúc hàng đợi ưu tiên (Priority Queue):</w:t>
      </w:r>
    </w:p>
    <w:p w14:paraId="3C95A1C8" w14:textId="77777777" w:rsidR="00255EC8" w:rsidRDefault="00000000">
      <w:pPr>
        <w:ind w:firstLine="576"/>
        <w:jc w:val="both"/>
      </w:pPr>
      <w:r>
        <w:t>- Bước 1: Khởi tạo hàng đợi với tất cả các ô lưới nằm trên đường biên ngoài của lưu vực (vùng thoát nước ra biển có cao độ 0m).</w:t>
      </w:r>
    </w:p>
    <w:p w14:paraId="536C5856" w14:textId="77777777" w:rsidR="00255EC8" w:rsidRDefault="00000000">
      <w:pPr>
        <w:ind w:firstLine="576"/>
        <w:jc w:val="both"/>
      </w:pPr>
      <w:r>
        <w:t>- Bước 2: Liên tục lấy ô có cao độ thấp nhất trong hàng đợi ra xử lý. Xét 8 ô láng giềng xung quanh; nếu cao độ của ô láng giềng thấp hơn cao độ của ô hiện tại, điều đó chứng tỏ ô láng giềng là một hố sụt nội lục không có lối thoát. Thuật toán sẽ ngay lập tức 'nâng' cao độ của ô láng giềng lên bằng đúng cao độ của ô hiện tại.</w:t>
      </w:r>
    </w:p>
    <w:p w14:paraId="7E85BD8B" w14:textId="77777777" w:rsidR="00255EC8" w:rsidRDefault="00000000">
      <w:pPr>
        <w:ind w:firstLine="576"/>
        <w:jc w:val="both"/>
      </w:pPr>
      <w:r>
        <w:t>- Bước 3: Thêm ô láng giềng đã hiệu chỉnh vào hàng đợi và lặp lại cho đến khi toàn bộ các hố trũng trên lưu vực được lấp đầy hoàn toàn.</w:t>
      </w:r>
    </w:p>
    <w:p w14:paraId="6BC589AF" w14:textId="77777777" w:rsidR="00255EC8" w:rsidRDefault="00000000">
      <w:pPr>
        <w:ind w:firstLine="576"/>
        <w:jc w:val="both"/>
      </w:pPr>
      <w:r>
        <w:t>Việc áp dụng Priority-Flood đảm bảo toàn bộ bề mặt địa hình có hướng dốc thoát nước liên tục ra biển, triệt tiêu hoàn toàn các dị thường gây sốc vận tốc.</w:t>
      </w:r>
    </w:p>
    <w:p w14:paraId="143FF916" w14:textId="77777777" w:rsidR="00255EC8" w:rsidRDefault="00000000">
      <w:pPr>
        <w:spacing w:before="200" w:after="80"/>
      </w:pPr>
      <w:r>
        <w:rPr>
          <w:b/>
          <w:i/>
        </w:rPr>
        <w:t>2.3.2. Thuật toán Đục đê và hạ đường giao thông (Levee &amp; Road Breaching)</w:t>
      </w:r>
    </w:p>
    <w:p w14:paraId="754373DE" w14:textId="77777777" w:rsidR="00255EC8" w:rsidRDefault="00000000">
      <w:pPr>
        <w:ind w:firstLine="576"/>
        <w:jc w:val="both"/>
      </w:pPr>
      <w:r>
        <w:t>Để giải quyết hiện tượng thân đê và đường quốc lộ đóng vai trò như các 'bức tường chắn ảo' phong tỏa dòng lũ trong lòng sông Ba trên lưới DEM 30m, nhóm nghiên cứu đã xây dựng thuật toán Đục đê tự động (Levee Breaching Algorithm) [15]:</w:t>
      </w:r>
    </w:p>
    <w:p w14:paraId="37C0F24D" w14:textId="77777777" w:rsidR="00255EC8" w:rsidRDefault="00000000">
      <w:pPr>
        <w:ind w:firstLine="576"/>
        <w:jc w:val="both"/>
      </w:pPr>
      <w:r>
        <w:t>- Bước 1: Xác định mạng lưới các dải cản trở địa hình (Barriers) thông qua việc tính toán độ nhô cao cục bộ (Local Relief) so với bãi bồi lân cận: Relief(x,y) = DEM(x,y) - FocalMean(DEM, r=150m).</w:t>
      </w:r>
    </w:p>
    <w:p w14:paraId="001C481F" w14:textId="77777777" w:rsidR="00255EC8" w:rsidRDefault="00000000">
      <w:pPr>
        <w:ind w:firstLine="576"/>
        <w:jc w:val="both"/>
      </w:pPr>
      <w:r>
        <w:t>- Bước 2: Xác định các vị trí đê bao và đường giao thông nằm trong vùng có khả năng tràn lũ (HAND &lt;= 3.5m).</w:t>
      </w:r>
    </w:p>
    <w:p w14:paraId="58078010" w14:textId="77777777" w:rsidR="00255EC8" w:rsidRDefault="00000000">
      <w:pPr>
        <w:ind w:firstLine="576"/>
        <w:jc w:val="both"/>
      </w:pPr>
      <w:r>
        <w:t>- Bước 3: Thực hiện can thiệp hạ cao độ địa hình cục bộ: Tại các vị trí cầu cống tiêu thoát nước thực tế, cao độ ô lưới DEM được hạ thấp cưỡng chế xuống một giá trị delta_z = 2.0m (bảo đảm không làm âm cao độ đáy so với mực nước biển), tạo thành các khe xả tràn nhân tạo có khẩu độ tương đương chiều rộng 1 đến 2 ô lưới (30m - 60m), cho phép nước lũ từ lòng sông thoát qua đê để tràn vào đồng bằng.</w:t>
      </w:r>
    </w:p>
    <w:p w14:paraId="32C8C580" w14:textId="77777777" w:rsidR="00255EC8" w:rsidRDefault="00000000">
      <w:pPr>
        <w:spacing w:before="200" w:after="80"/>
      </w:pPr>
      <w:r>
        <w:rPr>
          <w:b/>
          <w:i/>
        </w:rPr>
        <w:t>2.3.3. Thuật toán San phẳng hình thái (Morphological Carving) hai bên bờ sông</w:t>
      </w:r>
    </w:p>
    <w:p w14:paraId="5B4D7FA3" w14:textId="77777777" w:rsidR="00255EC8" w:rsidRDefault="00000000">
      <w:pPr>
        <w:ind w:firstLine="576"/>
        <w:jc w:val="both"/>
      </w:pPr>
      <w:r>
        <w:t>Một phát hiện đột phá trong quá trình thực nghiệm kịch bản V44 là: Thuật toán đục đê ban đầu phụ thuộc vào điều kiện ranh giới ngập của ảnh SAR. Tuy nhiên, do đỉnh đê nhô cao không bị ngập nước nên ảnh SAR gán nhãn khô (SAR = 0), khiến thuật toán bỏ qua việc đục thân đê chính tại hạ lưu sông Ba. Để khắc phục triệt để, giải pháp San phẳng hình thái (Morphological Carving) được thiết kế:</w:t>
      </w:r>
    </w:p>
    <w:p w14:paraId="47267CA3" w14:textId="77777777" w:rsidR="00255EC8" w:rsidRDefault="00000000">
      <w:pPr>
        <w:ind w:firstLine="576"/>
        <w:jc w:val="both"/>
      </w:pPr>
      <w:r>
        <w:lastRenderedPageBreak/>
        <w:t>- Bước 1: Dùng phép toán hình thái học GIS tạo một vùng đệm (Buffer Zone) mở rộng từ 90m đến 150m (tương ứng 3 đến 5 ô lưới) chạy dọc song song hai bên mép bờ sông Ba.</w:t>
      </w:r>
    </w:p>
    <w:p w14:paraId="2A884CB0" w14:textId="77777777" w:rsidR="00255EC8" w:rsidRDefault="00000000">
      <w:pPr>
        <w:ind w:firstLine="576"/>
        <w:jc w:val="both"/>
      </w:pPr>
      <w:r>
        <w:t>- Bước 2: Quét toàn bộ các ô lưới nằm trong vùng đệm; bất kỳ ô lưới nào có cao trình nhô cao hơn cao trình trung bình của mặt bãi bồi phía sau đê (ngưỡng z_cut = 3.5m) đều được cưỡng chế bạt phẳng xuống mức 3.5m.</w:t>
      </w:r>
    </w:p>
    <w:p w14:paraId="49F2BCC0" w14:textId="77777777" w:rsidR="00255EC8" w:rsidRDefault="00000000">
      <w:pPr>
        <w:ind w:firstLine="576"/>
        <w:jc w:val="both"/>
      </w:pPr>
      <w:r>
        <w:t>Thuật toán này mô phỏng tương đương với giải pháp đưa 'xe ủi công trình' đi san phẳng toàn bộ dải đê nhân tạo cản dòng, mở thông hoàn toàn mặt cắt ướt cho sóng lũ tràn bờ.</w:t>
      </w:r>
    </w:p>
    <w:p w14:paraId="003FF02A" w14:textId="77777777" w:rsidR="00255EC8" w:rsidRDefault="00000000">
      <w:pPr>
        <w:spacing w:before="280"/>
      </w:pPr>
      <w:r>
        <w:rPr>
          <w:b/>
          <w:sz w:val="27"/>
        </w:rPr>
        <w:t>2.4. Phương pháp đánh giá và kiểm chuẩn mô hình</w:t>
      </w:r>
    </w:p>
    <w:p w14:paraId="2FED29A4" w14:textId="77777777" w:rsidR="00255EC8" w:rsidRDefault="00000000">
      <w:pPr>
        <w:spacing w:before="200" w:after="80"/>
      </w:pPr>
      <w:r>
        <w:rPr>
          <w:b/>
          <w:i/>
        </w:rPr>
        <w:t>2.4.1. Ma trận nhầm lẫn không gian (Spatial Contingency Matrix)</w:t>
      </w:r>
    </w:p>
    <w:p w14:paraId="38633CC4" w14:textId="77777777" w:rsidR="00255EC8" w:rsidRDefault="00000000">
      <w:pPr>
        <w:ind w:firstLine="576"/>
        <w:jc w:val="both"/>
      </w:pPr>
      <w:r>
        <w:t>Để kiểm định độ chính xác của mô hình thủy lực so với ảnh vệ tinh radar Sentinel-1 SAR một cách định lượng và không thiên vị, toàn bộ miền tính toán được chồng xếp không gian ở mức từng ô pixel 30m x 30m. Ma trận nhầm lẫn không gian 2x2 được thiết lập bao gồm 4 trạng thái nhị phân:</w:t>
      </w:r>
    </w:p>
    <w:p w14:paraId="521EF84E" w14:textId="77777777" w:rsidR="00255EC8" w:rsidRDefault="00000000">
      <w:pPr>
        <w:ind w:firstLine="576"/>
        <w:jc w:val="both"/>
      </w:pPr>
      <w:r>
        <w:t>Bảng 2.1: Ma trận nhầm lẫn không gian (Contingency Matrix)</w:t>
      </w:r>
    </w:p>
    <w:p w14:paraId="09289EA8" w14:textId="77777777" w:rsidR="00255EC8" w:rsidRDefault="00000000">
      <w:pPr>
        <w:ind w:firstLine="576"/>
        <w:jc w:val="both"/>
      </w:pPr>
      <w:r>
        <w:t>- True Positive (TP - Dương tính thật, hiển thị màu Xanh lá cây): Số ô lưới mà cả mô hình mô phỏng lẫn ảnh vệ tinh SAR đều xác nhận bị ngập nước (h_sim &gt; 0.3m và SAR_flood = 1). Đây là vùng mô hình dự báo đúng hoàn toàn hiện trạng ngập thực tế.</w:t>
      </w:r>
    </w:p>
    <w:p w14:paraId="765B5018" w14:textId="77777777" w:rsidR="00255EC8" w:rsidRDefault="00000000">
      <w:pPr>
        <w:ind w:firstLine="576"/>
        <w:jc w:val="both"/>
      </w:pPr>
      <w:r>
        <w:t>- False Positive (FP - Dương tính giả / Báo động sai, hiển thị màu Đỏ): Số ô lưới mô hình báo ngập nhưng ảnh vệ tinh SAR xác nhận không ngập (h_sim &gt; 0.3m và SAR_flood = 0). Phản ánh xu hướng mô hình dự báo ngập tràn lan, ngập ảo.</w:t>
      </w:r>
    </w:p>
    <w:p w14:paraId="281CAA59" w14:textId="77777777" w:rsidR="00255EC8" w:rsidRDefault="00000000">
      <w:pPr>
        <w:ind w:firstLine="576"/>
        <w:jc w:val="both"/>
      </w:pPr>
      <w:r>
        <w:t>- False Negative (FN - Âm tính giả / Bỏ sót, hiển thị màu Xanh dương): Số ô lưới ảnh vệ tinh SAR ghi nhận ngập nhưng mô hình không có nước (h_sim &lt;= 0.3m và SAR_flood = 1). Phản ánh sự thiếu hụt nước của mô hình do cản trở địa hình hoặc thiếu nguồn lưu lượng biên.</w:t>
      </w:r>
    </w:p>
    <w:p w14:paraId="6EBFD519" w14:textId="77777777" w:rsidR="00255EC8" w:rsidRDefault="00000000">
      <w:pPr>
        <w:ind w:firstLine="576"/>
        <w:jc w:val="both"/>
      </w:pPr>
      <w:r>
        <w:t>- True Negative (TN - Âm tính thật, hiển thị màu Xám sáng): Số ô lưới cả mô hình và vệ tinh đều xác nhận khô ráo (h_sim &lt;= 0.3m và SAR_flood = 0).</w:t>
      </w:r>
    </w:p>
    <w:p w14:paraId="505F05D6" w14:textId="77777777" w:rsidR="00255EC8" w:rsidRDefault="00000000">
      <w:pPr>
        <w:spacing w:before="200" w:after="80"/>
      </w:pPr>
      <w:r>
        <w:rPr>
          <w:b/>
          <w:i/>
        </w:rPr>
        <w:t>2.4.2. Hệ thống các chỉ số định lượng đánh giá</w:t>
      </w:r>
    </w:p>
    <w:p w14:paraId="686FAFFE" w14:textId="77777777" w:rsidR="00255EC8" w:rsidRDefault="00000000">
      <w:pPr>
        <w:ind w:firstLine="576"/>
        <w:jc w:val="both"/>
      </w:pPr>
      <w:r>
        <w:t>Từ các giá trị TP, FP, FN, TN, đồ án áp dụng hệ thống các chỉ số kiểm chuẩn thống kê tiêu chuẩn quốc tế:</w:t>
      </w:r>
    </w:p>
    <w:p w14:paraId="1FBF8788" w14:textId="77777777" w:rsidR="00255EC8" w:rsidRDefault="00000000">
      <w:pPr>
        <w:ind w:firstLine="576"/>
        <w:jc w:val="both"/>
      </w:pPr>
      <w:r>
        <w:t>1. Chỉ số thành công tới hạn (Critical Success Index - CSI / Threat Score):</w:t>
      </w:r>
    </w:p>
    <w:p w14:paraId="11BF213C" w14:textId="77777777" w:rsidR="00255EC8" w:rsidRDefault="00000000">
      <w:pPr>
        <w:spacing w:before="80" w:after="80"/>
        <w:ind w:firstLine="1152"/>
      </w:pPr>
      <w:r>
        <w:rPr>
          <w:i/>
        </w:rPr>
        <w:lastRenderedPageBreak/>
        <w:t>CSI = TP / (TP + FP + FN) · 100%</w:t>
      </w:r>
      <w:r>
        <w:rPr>
          <w:b/>
        </w:rPr>
        <w:tab/>
      </w:r>
      <w:r>
        <w:rPr>
          <w:b/>
        </w:rPr>
        <w:tab/>
      </w:r>
      <w:r>
        <w:rPr>
          <w:b/>
        </w:rPr>
        <w:tab/>
      </w:r>
      <w:r>
        <w:rPr>
          <w:b/>
        </w:rPr>
        <w:tab/>
      </w:r>
      <w:r>
        <w:rPr>
          <w:b/>
        </w:rPr>
        <w:tab/>
        <w:t>(2.11)</w:t>
      </w:r>
    </w:p>
    <w:p w14:paraId="6C6AB071" w14:textId="77777777" w:rsidR="00255EC8" w:rsidRDefault="00000000">
      <w:pPr>
        <w:ind w:firstLine="576"/>
        <w:jc w:val="both"/>
      </w:pPr>
      <w:r>
        <w:t>CSI là chỉ số đánh giá toàn diện và khắt khe nhất trong mô hình hóa ngập lụt bề mặt. Chỉ số này dao động từ 0% (hoàn toàn sai) đến 100% (khớp tuyệt đối). Khác với độ chính xác tổng thể (Overall Accuracy) vốn dễ bị thiên vị bởi số lượng khổng lồ các ô đất khô TN, CSI chỉ tập trung đánh giá trên tổng diện tích có liên quan đến ngập lụt và xử phạt đồng thời cả sai số báo động sai FP lẫn sai số bỏ sót FN.</w:t>
      </w:r>
    </w:p>
    <w:p w14:paraId="53FFE15A" w14:textId="77777777" w:rsidR="00255EC8" w:rsidRDefault="00000000">
      <w:pPr>
        <w:ind w:firstLine="576"/>
        <w:jc w:val="both"/>
      </w:pPr>
      <w:r>
        <w:t>2. Xác suất phát hiện đúng hay Độ phủ thực (Probability of Detection - POD / Recall):</w:t>
      </w:r>
    </w:p>
    <w:p w14:paraId="1A750EBE" w14:textId="77777777" w:rsidR="00255EC8" w:rsidRDefault="00000000">
      <w:pPr>
        <w:spacing w:before="80" w:after="80"/>
        <w:ind w:firstLine="1152"/>
      </w:pPr>
      <w:r>
        <w:rPr>
          <w:i/>
        </w:rPr>
        <w:t>Recall = TP / (TP + FN) · 100%</w:t>
      </w:r>
      <w:r>
        <w:rPr>
          <w:b/>
        </w:rPr>
        <w:tab/>
      </w:r>
      <w:r>
        <w:rPr>
          <w:b/>
        </w:rPr>
        <w:tab/>
      </w:r>
      <w:r>
        <w:rPr>
          <w:b/>
        </w:rPr>
        <w:tab/>
      </w:r>
      <w:r>
        <w:rPr>
          <w:b/>
        </w:rPr>
        <w:tab/>
      </w:r>
      <w:r>
        <w:rPr>
          <w:b/>
        </w:rPr>
        <w:tab/>
        <w:t>(2.12)</w:t>
      </w:r>
    </w:p>
    <w:p w14:paraId="17C348B9" w14:textId="77777777" w:rsidR="00255EC8" w:rsidRDefault="00000000">
      <w:pPr>
        <w:ind w:firstLine="576"/>
        <w:jc w:val="both"/>
      </w:pPr>
      <w:r>
        <w:t>Recall đo lường tỷ lệ phần trăm diện tích ngập thực tế trên ảnh vệ tinh đã được mô hình bắt trọn thành công. Giá trị Recall càng cao chứng tỏ sóng lũ của mô hình đã lan tỏa tới hầu hết các vùng bị ngập.</w:t>
      </w:r>
    </w:p>
    <w:p w14:paraId="39C98F70" w14:textId="77777777" w:rsidR="00255EC8" w:rsidRDefault="00000000">
      <w:pPr>
        <w:ind w:firstLine="576"/>
        <w:jc w:val="both"/>
      </w:pPr>
      <w:r>
        <w:t>3. Độ chính xác dự báo (Precision):</w:t>
      </w:r>
    </w:p>
    <w:p w14:paraId="0490984E" w14:textId="77777777" w:rsidR="00255EC8" w:rsidRDefault="00000000">
      <w:pPr>
        <w:spacing w:before="80" w:after="80"/>
        <w:ind w:firstLine="1152"/>
      </w:pPr>
      <w:r>
        <w:rPr>
          <w:i/>
        </w:rPr>
        <w:t>Precision = TP / (TP + FP) · 100%</w:t>
      </w:r>
      <w:r>
        <w:rPr>
          <w:b/>
        </w:rPr>
        <w:tab/>
      </w:r>
      <w:r>
        <w:rPr>
          <w:b/>
        </w:rPr>
        <w:tab/>
      </w:r>
      <w:r>
        <w:rPr>
          <w:b/>
        </w:rPr>
        <w:tab/>
      </w:r>
      <w:r>
        <w:rPr>
          <w:b/>
        </w:rPr>
        <w:tab/>
      </w:r>
      <w:r>
        <w:rPr>
          <w:b/>
        </w:rPr>
        <w:tab/>
        <w:t>(2.13)</w:t>
      </w:r>
    </w:p>
    <w:p w14:paraId="3A2F88EE" w14:textId="77777777" w:rsidR="00255EC8" w:rsidRDefault="00000000">
      <w:pPr>
        <w:ind w:firstLine="576"/>
        <w:jc w:val="both"/>
      </w:pPr>
      <w:r>
        <w:t>Precision phản ánh mức độ đáng tin cậy của các vùng mà mô hình báo ngập: Trong số các ô lưới mà mô hình dự báo có nước ngập, có bao nhiêu phần trăm là thực sự ngập ngoài thực địa.</w:t>
      </w:r>
    </w:p>
    <w:p w14:paraId="4CA4ECD3" w14:textId="77777777" w:rsidR="00255EC8" w:rsidRDefault="00000000">
      <w:pPr>
        <w:ind w:firstLine="576"/>
        <w:jc w:val="both"/>
      </w:pPr>
      <w:r>
        <w:t>4. Tỷ lệ báo động sai (False Alarm Ratio - FAR):</w:t>
      </w:r>
    </w:p>
    <w:p w14:paraId="6E1E36BD" w14:textId="77777777" w:rsidR="00255EC8" w:rsidRDefault="00000000">
      <w:pPr>
        <w:spacing w:before="80" w:after="80"/>
        <w:ind w:firstLine="1152"/>
      </w:pPr>
      <w:r>
        <w:rPr>
          <w:i/>
        </w:rPr>
        <w:t>FAR = FP / (TP + FP) · 100% = 100% - Precision</w:t>
      </w:r>
      <w:r>
        <w:rPr>
          <w:b/>
        </w:rPr>
        <w:tab/>
      </w:r>
      <w:r>
        <w:rPr>
          <w:b/>
        </w:rPr>
        <w:tab/>
      </w:r>
      <w:r>
        <w:rPr>
          <w:b/>
        </w:rPr>
        <w:tab/>
      </w:r>
      <w:r>
        <w:rPr>
          <w:b/>
        </w:rPr>
        <w:tab/>
      </w:r>
      <w:r>
        <w:rPr>
          <w:b/>
        </w:rPr>
        <w:tab/>
        <w:t>(2.14)</w:t>
      </w:r>
    </w:p>
    <w:p w14:paraId="1826D391" w14:textId="77777777" w:rsidR="00255EC8" w:rsidRDefault="00000000">
      <w:pPr>
        <w:ind w:firstLine="576"/>
        <w:jc w:val="both"/>
      </w:pPr>
      <w:r>
        <w:t>5. Chỉ số F1-Score (Trung bình điều hòa giữa Precision và Recall):</w:t>
      </w:r>
    </w:p>
    <w:p w14:paraId="248F3287" w14:textId="77777777" w:rsidR="00255EC8" w:rsidRDefault="00000000">
      <w:pPr>
        <w:spacing w:before="80" w:after="80"/>
        <w:ind w:firstLine="1152"/>
      </w:pPr>
      <w:r>
        <w:rPr>
          <w:i/>
        </w:rPr>
        <w:t>F1 = 2 · (Precision · Recall) / (Precision + Recall)</w:t>
      </w:r>
      <w:r>
        <w:rPr>
          <w:b/>
        </w:rPr>
        <w:tab/>
      </w:r>
      <w:r>
        <w:rPr>
          <w:b/>
        </w:rPr>
        <w:tab/>
      </w:r>
      <w:r>
        <w:rPr>
          <w:b/>
        </w:rPr>
        <w:tab/>
      </w:r>
      <w:r>
        <w:rPr>
          <w:b/>
        </w:rPr>
        <w:tab/>
      </w:r>
      <w:r>
        <w:rPr>
          <w:b/>
        </w:rPr>
        <w:tab/>
        <w:t>(2.15)</w:t>
      </w:r>
    </w:p>
    <w:p w14:paraId="24921825" w14:textId="77777777" w:rsidR="00255EC8" w:rsidRDefault="00000000">
      <w:pPr>
        <w:ind w:firstLine="576"/>
        <w:jc w:val="both"/>
      </w:pPr>
      <w:r>
        <w:t>6. Hệ số tương quan Matthews (Matthews Correlation Coefficient - MCC):</w:t>
      </w:r>
    </w:p>
    <w:p w14:paraId="13B518A3" w14:textId="77777777" w:rsidR="00255EC8" w:rsidRDefault="00000000">
      <w:pPr>
        <w:spacing w:before="80" w:after="80"/>
        <w:ind w:firstLine="1152"/>
      </w:pPr>
      <w:r>
        <w:rPr>
          <w:i/>
        </w:rPr>
        <w:t>MCC = (TP · TN - FP · FN) / √[ (TP + FP)(TP + FN)(TN + FP)(TN + FN) ]</w:t>
      </w:r>
      <w:r>
        <w:rPr>
          <w:b/>
        </w:rPr>
        <w:tab/>
      </w:r>
      <w:r>
        <w:rPr>
          <w:b/>
        </w:rPr>
        <w:tab/>
      </w:r>
      <w:r>
        <w:rPr>
          <w:b/>
        </w:rPr>
        <w:tab/>
      </w:r>
      <w:r>
        <w:rPr>
          <w:b/>
        </w:rPr>
        <w:tab/>
      </w:r>
      <w:r>
        <w:rPr>
          <w:b/>
        </w:rPr>
        <w:tab/>
        <w:t>(2.16)</w:t>
      </w:r>
    </w:p>
    <w:p w14:paraId="257EECD9" w14:textId="77777777" w:rsidR="00255EC8" w:rsidRDefault="00000000">
      <w:pPr>
        <w:ind w:firstLine="576"/>
        <w:jc w:val="both"/>
      </w:pPr>
      <w:r>
        <w:t>MCC là thước đo tương quan nhị phân cân bằng hoàn hảo, có giá trị từ -1 (hoàn toàn nghịch đảo) qua 0 (dự báo ngẫu nhiên) đến +1 (dự báo hoàn hảo).</w:t>
      </w:r>
    </w:p>
    <w:p w14:paraId="11510D30" w14:textId="77777777" w:rsidR="00255EC8" w:rsidRDefault="00000000">
      <w:pPr>
        <w:spacing w:before="200" w:after="80"/>
      </w:pPr>
      <w:r>
        <w:rPr>
          <w:b/>
          <w:i/>
        </w:rPr>
        <w:t>2.4.3. Phương pháp kiểm chứng địa hình bãi bồi độc lập (HAND Assessment)</w:t>
      </w:r>
    </w:p>
    <w:p w14:paraId="6D73A16F" w14:textId="77777777" w:rsidR="00255EC8" w:rsidRDefault="00000000">
      <w:pPr>
        <w:ind w:firstLine="576"/>
        <w:jc w:val="both"/>
      </w:pPr>
      <w:r>
        <w:t xml:space="preserve">Do ảnh vệ tinh radar Sentinel-1 chỉ chụp được tại một thời điểm duy nhất trong suốt 5 ngày lũ (lúc 05:36 ngày 30/11/2021) và có thể gặp phải các sai số che khuất tán </w:t>
      </w:r>
      <w:r>
        <w:lastRenderedPageBreak/>
        <w:t>cây (Radar Shadowing/Vegetation attenuation), việc chỉ dựa vào ảnh SAR là chưa đủ để khẳng định tính chân thực vật lý của toàn bộ quá trình mô phỏng.</w:t>
      </w:r>
    </w:p>
    <w:p w14:paraId="0805059B" w14:textId="77777777" w:rsidR="00255EC8" w:rsidRDefault="00000000">
      <w:pPr>
        <w:ind w:firstLine="576"/>
        <w:jc w:val="both"/>
      </w:pPr>
      <w:r>
        <w:t>Đồ án áp dụng phương pháp kiểm chứng địa hình bãi bồi độc lập thông qua việc chồng xếp lớp nước ngập mô phỏng lên bản đồ chỉ số thủy văn HAND (Height Above Nearest Drainage) [6]:</w:t>
      </w:r>
    </w:p>
    <w:p w14:paraId="43B4BC89" w14:textId="77777777" w:rsidR="00255EC8" w:rsidRDefault="00000000">
      <w:pPr>
        <w:ind w:firstLine="576"/>
        <w:jc w:val="both"/>
      </w:pPr>
      <w:r>
        <w:t>- Tính toán tỷ lệ diện tích nước ngập nằm trong đới bãi bồi tự nhiên (HAND &lt;= 3.5m): P_HAND = (Diện tích ngập tại HAND &lt;= 3.5m) / (Tổng diện tích ngập trên đất liền) · 100%.</w:t>
      </w:r>
    </w:p>
    <w:p w14:paraId="07B1BA93" w14:textId="77777777" w:rsidR="00255EC8" w:rsidRDefault="00000000">
      <w:pPr>
        <w:ind w:firstLine="576"/>
        <w:jc w:val="both"/>
      </w:pPr>
      <w:r>
        <w:t>Một mô hình thủy lực đạt tính hợp lý vật lý cao bắt buộc phải có P_HAND &gt;= 85 - 90%. Nếu P_HAND thấp và xuất hiện diện tích ngập lớn ở đới HAND &gt; 10m, điều đó chứng tỏ mô hình đang bị hiện tượng ngập lụt phi lý do lỗi tích lũy mưa hoặc tắc nghẽn dòng chảy sườn dốc.</w:t>
      </w:r>
    </w:p>
    <w:p w14:paraId="484F54F8" w14:textId="77777777" w:rsidR="00255EC8" w:rsidRDefault="00000000">
      <w:pPr>
        <w:spacing w:before="280"/>
      </w:pPr>
      <w:r>
        <w:rPr>
          <w:b/>
          <w:sz w:val="27"/>
        </w:rPr>
        <w:t>2.5. Sơ đồ quy trình nghiên cứu tổng thể</w:t>
      </w:r>
    </w:p>
    <w:p w14:paraId="267B9772" w14:textId="77777777" w:rsidR="00255EC8" w:rsidRDefault="00000000">
      <w:pPr>
        <w:ind w:firstLine="576"/>
        <w:jc w:val="both"/>
      </w:pPr>
      <w:r>
        <w:t>Toàn bộ các nội dung nghiên cứu lý thuyết, thu thập dữ liệu, xử lý thuật toán số học và quy trình kiểm định được tích hợp thành một sơ đồ khung công nghệ hoàn chỉnh:</w:t>
      </w:r>
    </w:p>
    <w:p w14:paraId="6E6DB2B9" w14:textId="77777777" w:rsidR="00255EC8" w:rsidRDefault="00000000">
      <w:pPr>
        <w:ind w:firstLine="576"/>
        <w:jc w:val="both"/>
      </w:pPr>
      <w:r>
        <w:t>1. Dữ liệu đầu vào: Ảnh vệ tinh Sentinel-1 IW GRD, DEM FABDEM 30m, Sử dụng đất ESA WorldCover 10m, Mưa giờ ERA5 (145 trạm ảo), Lưu lượng xả lũ hồ Sông Ba Hạ, Sông Hinh.</w:t>
      </w:r>
    </w:p>
    <w:p w14:paraId="016E59E6" w14:textId="77777777" w:rsidR="00255EC8" w:rsidRDefault="00000000">
      <w:pPr>
        <w:ind w:firstLine="576"/>
        <w:jc w:val="both"/>
      </w:pPr>
      <w:r>
        <w:t>2. Tiền xử lý dữ liệu: Nắn chỉnh địa hình Range-Doppler ảnh SAR, Lọc nhiễu Lee Filter, Phân ngưỡng Otsu -&gt; Bản đồ ngập vệ tinh Benchmark; Xử lý địa hình: Priority-Flood Sink Filling, Levee Breaching -&gt; Bản đồ DEM V44/V45; Xây dựng bản đồ độ nhám Manning không gian và thấm đất.</w:t>
      </w:r>
    </w:p>
    <w:p w14:paraId="017B753F" w14:textId="77777777" w:rsidR="00255EC8" w:rsidRDefault="00000000">
      <w:pPr>
        <w:ind w:firstLine="576"/>
        <w:jc w:val="both"/>
      </w:pPr>
      <w:r>
        <w:t>3. Mô phỏng thủy lực số 2D GPU: Nạp tham số vào BG_Flood, giải phương trình nước nông 2D Godunov, tự thích nghi bước thời gian dt theo điều kiện CFL, kiểm soát ranh giới ướt/khô chống NaN.</w:t>
      </w:r>
    </w:p>
    <w:p w14:paraId="784D9733" w14:textId="77777777" w:rsidR="00255EC8" w:rsidRDefault="00000000">
      <w:pPr>
        <w:ind w:firstLine="576"/>
        <w:jc w:val="both"/>
      </w:pPr>
      <w:r>
        <w:t>4. Đầu ra mô hình: Xuất tệp NetCDF4 chứa các trường dữ liệu h, zs, u, v định kỳ mỗi 3 giờ mô phỏng (tổng cộng 40 khung hình trong 120 giờ).</w:t>
      </w:r>
    </w:p>
    <w:p w14:paraId="53AE7666" w14:textId="77777777" w:rsidR="00255EC8" w:rsidRDefault="00000000">
      <w:pPr>
        <w:ind w:firstLine="576"/>
        <w:jc w:val="both"/>
      </w:pPr>
      <w:r>
        <w:t>5. Kiểm định và Đánh giá: Đối chiếu không gian với ảnh SAR tại mốc 102 giờ (tính ma trận Contingency: CSI, Recall, Precision, F1, MCC); Chồng xếp bản đồ HAND kiểm chứng tính hợp lý bãi bồi tự nhiên.</w:t>
      </w:r>
    </w:p>
    <w:p w14:paraId="670103BD" w14:textId="77777777" w:rsidR="00255EC8" w:rsidRDefault="00000000">
      <w:r>
        <w:br w:type="page"/>
      </w:r>
    </w:p>
    <w:p w14:paraId="2CF95DF3" w14:textId="77777777" w:rsidR="00255EC8" w:rsidRDefault="00000000">
      <w:pPr>
        <w:spacing w:before="400" w:after="200"/>
        <w:jc w:val="center"/>
      </w:pPr>
      <w:r>
        <w:rPr>
          <w:b/>
          <w:sz w:val="30"/>
        </w:rPr>
        <w:lastRenderedPageBreak/>
        <w:t>CHƯƠNG 3: KẾT QUẢ THỰC NGHIỆM, KIỂM ĐỊNH VÀ THẢO LUẬN</w:t>
      </w:r>
    </w:p>
    <w:p w14:paraId="75960984" w14:textId="77777777" w:rsidR="00255EC8" w:rsidRDefault="00000000">
      <w:pPr>
        <w:spacing w:before="280"/>
      </w:pPr>
      <w:r>
        <w:rPr>
          <w:b/>
          <w:sz w:val="27"/>
        </w:rPr>
        <w:t>3.1. Đặc điểm khu vực nghiên cứu hạ lưu sông Ba và dữ liệu trận lũ 11/2021</w:t>
      </w:r>
    </w:p>
    <w:p w14:paraId="17F80FC8" w14:textId="77777777" w:rsidR="00255EC8" w:rsidRDefault="00000000">
      <w:pPr>
        <w:spacing w:before="200" w:after="80"/>
      </w:pPr>
      <w:r>
        <w:rPr>
          <w:b/>
          <w:i/>
        </w:rPr>
        <w:t>3.1.1. Vị trí địa lý và điều kiện tự nhiên đồng bằng Tuy Hòa</w:t>
      </w:r>
    </w:p>
    <w:p w14:paraId="228224D4" w14:textId="77777777" w:rsidR="00255EC8" w:rsidRDefault="00000000">
      <w:pPr>
        <w:ind w:firstLine="576"/>
        <w:jc w:val="both"/>
      </w:pPr>
      <w:r>
        <w:t>Vùng hạ lưu lưu vực sông Ba thuộc địa phận tỉnh Phú Yên, trọng tâm là đồng bằng phù sa Tuy Hòa – đồng bằng châu thổ lớn nhất khu vực Nam Trung Bộ với diện tích xấp xỉ 500 km². Về mặt hành chính, khu vực nghiên cứu bao trùm toàn bộ thành phố Tuy Hòa, thị xã Đông Hòa và các huyện Phú Hòa, Tây Hòa, Tuy An. Đây là trung tâm chính trị, văn hóa, kinh tế công nghiệp và là vựa lúa trọng điểm nuôi sống toàn bộ tỉnh Phú Yên.</w:t>
      </w:r>
    </w:p>
    <w:p w14:paraId="75CBA331" w14:textId="77777777" w:rsidR="00255EC8" w:rsidRDefault="00000000">
      <w:pPr>
        <w:ind w:firstLine="576"/>
        <w:jc w:val="both"/>
      </w:pPr>
      <w:r>
        <w:t>Đặc điểm địa hình của hạ lưu sông Ba có cấu trúc hình quạt mở rộng dần ra biển. Sông Ba sau khi chảy qua hẻm núi hiểm trở tại đập thủy nông Đồng Cam bắt đầu phân nhánh, uốn lượn qua các cánh đồng bằng phẳng có cao độ mặt đất tự nhiên phổ biến từ +2.5m đến +7.0m so với mực nước biển, trước khi đổ ra biển Đông qua cửa Đà Diễn (phía Nam TP. Tuy Hòa). Phía Nam của đồng bằng là hệ thống sông Bàn Thạch (tiếp nhận nguồn nước xả từ hồ thủy điện Sông Hinh) chảy song song rồi đổ ra vịnh Vũng Rô và đầm Cù Mông. Địa hình đồng bằng Tuy Hòa bị bao bọc ba mặt bởi các dãy núi đá dốc đứng: phía Tây là dãy Trường Sơn, phía Bắc là khối núi đèo Cù Mông, và phía Nam là dãy núi đèo Cả đâm thẳng ra biển. Cấu trúc địa hình 'lòng chảo kín' này khiến đồng bằng Tuy Hòa không có hành lang thoát lũ tự nhiên sang các lưu vực lân cận; khi lũ từ thượng nguồn dồn về kết hợp với triều cường nghẽn cửa sông, toàn bộ lượng nước bị dồn ứ ngập sâu trong nhiều ngày.</w:t>
      </w:r>
    </w:p>
    <w:p w14:paraId="20408843" w14:textId="77777777" w:rsidR="00255EC8" w:rsidRDefault="00000000">
      <w:pPr>
        <w:spacing w:before="200" w:after="80"/>
      </w:pPr>
      <w:r>
        <w:rPr>
          <w:b/>
          <w:i/>
        </w:rPr>
        <w:t>3.1.2. Diễn biến khí tượng thủy văn trận lũ lịch sử 26/11 - 01/12/2021</w:t>
      </w:r>
    </w:p>
    <w:p w14:paraId="66B836BF" w14:textId="77777777" w:rsidR="00255EC8" w:rsidRDefault="00000000">
      <w:pPr>
        <w:ind w:firstLine="576"/>
        <w:jc w:val="both"/>
      </w:pPr>
      <w:r>
        <w:t>Trận mưa lũ diễn ra từ ngày 26 tháng 11 đến ngày 01 tháng 12 năm 2021 được Trung tâm Dự báo Khí tượng Thủy văn Quốc gia ghi nhận là một trong những trận lũ lịch sử khốc liệt nhất từng xảy ra tại tỉnh Phú Yên kể từ trận lũ năm 1993 [2], [20].</w:t>
      </w:r>
    </w:p>
    <w:p w14:paraId="4419375F" w14:textId="77777777" w:rsidR="00255EC8" w:rsidRDefault="00000000">
      <w:pPr>
        <w:ind w:firstLine="576"/>
        <w:jc w:val="both"/>
      </w:pPr>
      <w:r>
        <w:t>Nguyên nhân khí tượng: Do ảnh hưởng kết hợp của không khí lạnh mạnh tăng cường từ phía Bắc nén dải hội tụ nhiệt đới có trục đi qua Trung Trung Bộ, kết hợp với trường gió Đông ẩm hoạt động mạnh từ tầng thấp lên đến độ cao 5.000m. Mưa đặc biệt lớn đã xảy ra liên tục 5 ngày trên toàn bộ lưu vực sông Ba. Lượng mưa tích lũy phổ biến từ 550 đến 850 mm; tại một số trạm đo miền núi như Sơn Hòa, Sông Hinh lượng mưa vượt 900 mm. Cường suất mưa cực lớn diễn ra trong hai ngày 29 và 30/11 với lượng mưa 24 giờ tại nhiều nơi vượt quá 350 mm/ngày.</w:t>
      </w:r>
    </w:p>
    <w:p w14:paraId="166E0644" w14:textId="77777777" w:rsidR="00255EC8" w:rsidRDefault="00000000">
      <w:pPr>
        <w:ind w:firstLine="576"/>
        <w:jc w:val="both"/>
      </w:pPr>
      <w:r>
        <w:lastRenderedPageBreak/>
        <w:t>Nguyên nhân thủy văn và vận hành hồ chứa: Lưu vực sông Ba là bậc thang thủy điện dày đặc. Trước ngày 28/11, các hồ chứa đã tích đầy nước phục vụ phát điện mùa khô. Khi lượng mưa thượng nguồn ở Gia Lai và Đắk Lắk đổ về hồ Sông Ba Hạ với lưu lượng đỉnh trên 10.500 m³/s, hồ không còn dung tích phòng lũ. Để bảo đảm an toàn tuyệt đối cho đập chính, Công ty Cổ phần Thủy điện Sông Ba Hạ đã thực hiện lệnh vận hành xả lũ khẩn cấp: Lưu lượng xả qua tràn tăng nhanh từ 2.000 m³/s lên 5.500 m³/s vào ngày 29/11, và đạt đỉnh điểm 9.400 m³/s vào rạng sáng ngày 30/11/2021. Đồng thời, hồ thủy điện Sông Hinh xả lũ với lưu lượng trên 3.200 m³/s vào sông Bàn Thạch. Tổng lượng nước xả lũ cộng dồn dồn về hạ du Phú Yên có thời điểm đạt trên 12.600 m³/s.</w:t>
      </w:r>
    </w:p>
    <w:p w14:paraId="15F30E83" w14:textId="77777777" w:rsidR="00255EC8" w:rsidRDefault="00000000">
      <w:pPr>
        <w:ind w:firstLine="576"/>
        <w:jc w:val="both"/>
      </w:pPr>
      <w:r>
        <w:t>Mực nước đỉnh lũ thực đo tại trạm thủy văn Củng Sơn trên sông Ba đạt mức +34.50m (vượt báo động 3 là 2.50m); tại trạm Phú Lâm (hạ lưu Tuy Hòa) mực nước đạt +3.75m (vượt báo động 3 là 1.05m), chỉ kém đỉnh lũ lịch sử năm 1993 vỏn vẹn 0.12m. Lũ lên cực nhanh trong đêm khiến người dân hoàn toàn bị động, gây ngập lụt trắng xóa 52 xã, phường thuộc tỉnh Phú Yên [20].</w:t>
      </w:r>
    </w:p>
    <w:p w14:paraId="288066B9" w14:textId="77777777" w:rsidR="00255EC8" w:rsidRDefault="00000000">
      <w:pPr>
        <w:spacing w:before="280"/>
      </w:pPr>
      <w:r>
        <w:rPr>
          <w:b/>
          <w:sz w:val="27"/>
        </w:rPr>
        <w:t>3.2. Thiết lập cơ sở dữ liệu đầu vào cho mô hình BG_Flood</w:t>
      </w:r>
    </w:p>
    <w:p w14:paraId="60F18459" w14:textId="77777777" w:rsidR="00255EC8" w:rsidRDefault="00000000">
      <w:pPr>
        <w:ind w:firstLine="576"/>
        <w:jc w:val="both"/>
      </w:pPr>
      <w:r>
        <w:t>Mô hình thủy lực số 2 chiều BG_Flood được cấu hình trên lưới sai phân vuông đồng nhất kích thước 2.099 x 2.099 ô lưới, độ phân giải không gian 30m x 30m (tổng số ô lưới tính toán: 4.405.801 ô). Các tệp dữ liệu đầu vào chuẩn hóa bao gồm:</w:t>
      </w:r>
    </w:p>
    <w:p w14:paraId="2C6F2C91" w14:textId="77777777" w:rsidR="00255EC8" w:rsidRDefault="00000000">
      <w:pPr>
        <w:ind w:firstLine="576"/>
        <w:jc w:val="both"/>
      </w:pPr>
      <w:r>
        <w:t>1. Mô hình số độ cao địa hình (Bathy / DEM): Tệp `PhuYen_DEM_30m_V44.asc` định dạng ESRI ASCII Grid, kích thước 2099 x 2099, gốc tọa độ xllcorner = 270.000m, yllcorner = 1.415.000m (UTM Zone 49N). Dữ liệu kế thừa từ FABDEM 30m [8] đã loại bỏ tán cây rừng và xử lý lấp hố sụt thủy văn Priority-Flood.</w:t>
      </w:r>
    </w:p>
    <w:p w14:paraId="400D6F2C" w14:textId="77777777" w:rsidR="00255EC8" w:rsidRDefault="00000000">
      <w:pPr>
        <w:ind w:firstLine="576"/>
        <w:jc w:val="both"/>
      </w:pPr>
      <w:r>
        <w:t>2. Bản đồ độ nhám thủy lực không gian (Manning roughness map): Tệp `PhuYen_manning_30m_V43.asc`. Hệ số nhám n được phân loại theo hiện trạng lớp phủ đất:</w:t>
      </w:r>
    </w:p>
    <w:p w14:paraId="5E6EC32C" w14:textId="77777777" w:rsidR="00255EC8" w:rsidRDefault="00000000">
      <w:pPr>
        <w:spacing w:before="160" w:after="80"/>
        <w:jc w:val="center"/>
      </w:pPr>
      <w:r>
        <w:rPr>
          <w:b/>
          <w:sz w:val="24"/>
        </w:rPr>
        <w:t>Bảng 3.1: Hệ số nhám Manning không gian phân loại theo ESA WorldCover 10m</w:t>
      </w:r>
    </w:p>
    <w:tbl>
      <w:tblPr>
        <w:tblW w:w="0" w:type="auto"/>
        <w:jc w:val="center"/>
        <w:tblLayout w:type="fixed"/>
        <w:tblLook w:val="04A0" w:firstRow="1" w:lastRow="0" w:firstColumn="1" w:lastColumn="0" w:noHBand="0" w:noVBand="1"/>
      </w:tblPr>
      <w:tblGrid>
        <w:gridCol w:w="3024"/>
        <w:gridCol w:w="3024"/>
        <w:gridCol w:w="3024"/>
      </w:tblGrid>
      <w:tr w:rsidR="00255EC8" w14:paraId="040161D8" w14:textId="77777777">
        <w:trPr>
          <w:jc w:val="center"/>
        </w:trPr>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5A42672B" w14:textId="77777777" w:rsidR="00255EC8" w:rsidRDefault="00000000">
            <w:pPr>
              <w:jc w:val="center"/>
            </w:pPr>
            <w:r>
              <w:rPr>
                <w:b/>
                <w:color w:val="FFFFFF"/>
              </w:rPr>
              <w:t>Mã lớp phủ (Land Cover Class)</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407CC3F3" w14:textId="77777777" w:rsidR="00255EC8" w:rsidRDefault="00000000">
            <w:r>
              <w:rPr>
                <w:b/>
                <w:color w:val="FFFFFF"/>
              </w:rPr>
              <w:t>Mô tả loại hình bề mặt</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0D760744" w14:textId="77777777" w:rsidR="00255EC8" w:rsidRDefault="00000000">
            <w:pPr>
              <w:jc w:val="center"/>
            </w:pPr>
            <w:r>
              <w:rPr>
                <w:b/>
                <w:color w:val="FFFFFF"/>
              </w:rPr>
              <w:t>Hệ số Manning n (s/m^(1/3))</w:t>
            </w:r>
          </w:p>
        </w:tc>
      </w:tr>
      <w:tr w:rsidR="00255EC8" w14:paraId="2A25D593"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4136067" w14:textId="77777777" w:rsidR="00255EC8" w:rsidRDefault="00000000">
            <w:pPr>
              <w:jc w:val="center"/>
            </w:pPr>
            <w:r>
              <w:rPr>
                <w:sz w:val="22"/>
              </w:rPr>
              <w:t>10 - Tree cover</w:t>
            </w:r>
          </w:p>
        </w:tc>
        <w:tc>
          <w:tcPr>
            <w:tcW w:w="3024" w:type="dxa"/>
            <w:tcBorders>
              <w:top w:val="single" w:sz="4" w:space="0" w:color="B0B0B0"/>
              <w:left w:val="none" w:sz="4" w:space="0" w:color="B0B0B0"/>
              <w:bottom w:val="single" w:sz="4" w:space="0" w:color="B0B0B0"/>
              <w:right w:val="none" w:sz="4" w:space="0" w:color="B0B0B0"/>
            </w:tcBorders>
          </w:tcPr>
          <w:p w14:paraId="36662D74" w14:textId="77777777" w:rsidR="00255EC8" w:rsidRDefault="00000000">
            <w:r>
              <w:rPr>
                <w:sz w:val="22"/>
              </w:rPr>
              <w:t>Rừng tự nhiên, rừng trồng phòng hộ</w:t>
            </w:r>
          </w:p>
        </w:tc>
        <w:tc>
          <w:tcPr>
            <w:tcW w:w="3024" w:type="dxa"/>
            <w:tcBorders>
              <w:top w:val="single" w:sz="4" w:space="0" w:color="B0B0B0"/>
              <w:left w:val="none" w:sz="4" w:space="0" w:color="B0B0B0"/>
              <w:bottom w:val="single" w:sz="4" w:space="0" w:color="B0B0B0"/>
              <w:right w:val="none" w:sz="4" w:space="0" w:color="B0B0B0"/>
            </w:tcBorders>
          </w:tcPr>
          <w:p w14:paraId="08EA9369" w14:textId="77777777" w:rsidR="00255EC8" w:rsidRDefault="00000000">
            <w:pPr>
              <w:jc w:val="center"/>
            </w:pPr>
            <w:r>
              <w:rPr>
                <w:sz w:val="22"/>
              </w:rPr>
              <w:t>0.120 - 0.160</w:t>
            </w:r>
          </w:p>
        </w:tc>
      </w:tr>
      <w:tr w:rsidR="00255EC8" w14:paraId="7126B856"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087F253F" w14:textId="77777777" w:rsidR="00255EC8" w:rsidRDefault="00000000">
            <w:pPr>
              <w:jc w:val="center"/>
            </w:pPr>
            <w:r>
              <w:rPr>
                <w:sz w:val="22"/>
              </w:rPr>
              <w:t>20 - Shrubland / Grassland</w:t>
            </w:r>
          </w:p>
        </w:tc>
        <w:tc>
          <w:tcPr>
            <w:tcW w:w="3024" w:type="dxa"/>
            <w:tcBorders>
              <w:top w:val="single" w:sz="4" w:space="0" w:color="B0B0B0"/>
              <w:left w:val="none" w:sz="4" w:space="0" w:color="B0B0B0"/>
              <w:bottom w:val="single" w:sz="4" w:space="0" w:color="B0B0B0"/>
              <w:right w:val="none" w:sz="4" w:space="0" w:color="B0B0B0"/>
            </w:tcBorders>
          </w:tcPr>
          <w:p w14:paraId="10C4A83F" w14:textId="77777777" w:rsidR="00255EC8" w:rsidRDefault="00000000">
            <w:r>
              <w:rPr>
                <w:sz w:val="22"/>
              </w:rPr>
              <w:t>Cây bụi, đồng cỏ tự nhiên</w:t>
            </w:r>
          </w:p>
        </w:tc>
        <w:tc>
          <w:tcPr>
            <w:tcW w:w="3024" w:type="dxa"/>
            <w:tcBorders>
              <w:top w:val="single" w:sz="4" w:space="0" w:color="B0B0B0"/>
              <w:left w:val="none" w:sz="4" w:space="0" w:color="B0B0B0"/>
              <w:bottom w:val="single" w:sz="4" w:space="0" w:color="B0B0B0"/>
              <w:right w:val="none" w:sz="4" w:space="0" w:color="B0B0B0"/>
            </w:tcBorders>
          </w:tcPr>
          <w:p w14:paraId="637741DD" w14:textId="77777777" w:rsidR="00255EC8" w:rsidRDefault="00000000">
            <w:pPr>
              <w:jc w:val="center"/>
            </w:pPr>
            <w:r>
              <w:rPr>
                <w:sz w:val="22"/>
              </w:rPr>
              <w:t>0.060 - 0.080</w:t>
            </w:r>
          </w:p>
        </w:tc>
      </w:tr>
      <w:tr w:rsidR="00255EC8" w14:paraId="6622351F"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57AC183" w14:textId="77777777" w:rsidR="00255EC8" w:rsidRDefault="00000000">
            <w:pPr>
              <w:jc w:val="center"/>
            </w:pPr>
            <w:r>
              <w:rPr>
                <w:sz w:val="22"/>
              </w:rPr>
              <w:lastRenderedPageBreak/>
              <w:t>30 - Cropland</w:t>
            </w:r>
          </w:p>
        </w:tc>
        <w:tc>
          <w:tcPr>
            <w:tcW w:w="3024" w:type="dxa"/>
            <w:tcBorders>
              <w:top w:val="single" w:sz="4" w:space="0" w:color="B0B0B0"/>
              <w:left w:val="none" w:sz="4" w:space="0" w:color="B0B0B0"/>
              <w:bottom w:val="single" w:sz="4" w:space="0" w:color="B0B0B0"/>
              <w:right w:val="none" w:sz="4" w:space="0" w:color="B0B0B0"/>
            </w:tcBorders>
          </w:tcPr>
          <w:p w14:paraId="015EAB9D" w14:textId="77777777" w:rsidR="00255EC8" w:rsidRDefault="00000000">
            <w:r>
              <w:rPr>
                <w:sz w:val="22"/>
              </w:rPr>
              <w:t>Đất nông nghiệp, cánh đồng lúa nước</w:t>
            </w:r>
          </w:p>
        </w:tc>
        <w:tc>
          <w:tcPr>
            <w:tcW w:w="3024" w:type="dxa"/>
            <w:tcBorders>
              <w:top w:val="single" w:sz="4" w:space="0" w:color="B0B0B0"/>
              <w:left w:val="none" w:sz="4" w:space="0" w:color="B0B0B0"/>
              <w:bottom w:val="single" w:sz="4" w:space="0" w:color="B0B0B0"/>
              <w:right w:val="none" w:sz="4" w:space="0" w:color="B0B0B0"/>
            </w:tcBorders>
          </w:tcPr>
          <w:p w14:paraId="27EA649A" w14:textId="77777777" w:rsidR="00255EC8" w:rsidRDefault="00000000">
            <w:pPr>
              <w:jc w:val="center"/>
            </w:pPr>
            <w:r>
              <w:rPr>
                <w:sz w:val="22"/>
              </w:rPr>
              <w:t>0.040 - 0.050</w:t>
            </w:r>
          </w:p>
        </w:tc>
      </w:tr>
      <w:tr w:rsidR="00255EC8" w14:paraId="519B0181"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95CCF0C" w14:textId="77777777" w:rsidR="00255EC8" w:rsidRDefault="00000000">
            <w:pPr>
              <w:jc w:val="center"/>
            </w:pPr>
            <w:r>
              <w:rPr>
                <w:sz w:val="22"/>
              </w:rPr>
              <w:t>50 - Built-up</w:t>
            </w:r>
          </w:p>
        </w:tc>
        <w:tc>
          <w:tcPr>
            <w:tcW w:w="3024" w:type="dxa"/>
            <w:tcBorders>
              <w:top w:val="single" w:sz="4" w:space="0" w:color="B0B0B0"/>
              <w:left w:val="none" w:sz="4" w:space="0" w:color="B0B0B0"/>
              <w:bottom w:val="single" w:sz="4" w:space="0" w:color="B0B0B0"/>
              <w:right w:val="none" w:sz="4" w:space="0" w:color="B0B0B0"/>
            </w:tcBorders>
          </w:tcPr>
          <w:p w14:paraId="087FED5C" w14:textId="77777777" w:rsidR="00255EC8" w:rsidRDefault="00000000">
            <w:r>
              <w:rPr>
                <w:sz w:val="22"/>
              </w:rPr>
              <w:t>Khu dân cư, đô thị TP. Tuy Hòa</w:t>
            </w:r>
          </w:p>
        </w:tc>
        <w:tc>
          <w:tcPr>
            <w:tcW w:w="3024" w:type="dxa"/>
            <w:tcBorders>
              <w:top w:val="single" w:sz="4" w:space="0" w:color="B0B0B0"/>
              <w:left w:val="none" w:sz="4" w:space="0" w:color="B0B0B0"/>
              <w:bottom w:val="single" w:sz="4" w:space="0" w:color="B0B0B0"/>
              <w:right w:val="none" w:sz="4" w:space="0" w:color="B0B0B0"/>
            </w:tcBorders>
          </w:tcPr>
          <w:p w14:paraId="2EC18869" w14:textId="77777777" w:rsidR="00255EC8" w:rsidRDefault="00000000">
            <w:pPr>
              <w:jc w:val="center"/>
            </w:pPr>
            <w:r>
              <w:rPr>
                <w:sz w:val="22"/>
              </w:rPr>
              <w:t>0.080 - 0.120</w:t>
            </w:r>
          </w:p>
        </w:tc>
      </w:tr>
      <w:tr w:rsidR="00255EC8" w14:paraId="311597DA"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42959824" w14:textId="77777777" w:rsidR="00255EC8" w:rsidRDefault="00000000">
            <w:pPr>
              <w:jc w:val="center"/>
            </w:pPr>
            <w:r>
              <w:rPr>
                <w:sz w:val="22"/>
              </w:rPr>
              <w:t>80 - Water bodies</w:t>
            </w:r>
          </w:p>
        </w:tc>
        <w:tc>
          <w:tcPr>
            <w:tcW w:w="3024" w:type="dxa"/>
            <w:tcBorders>
              <w:top w:val="single" w:sz="4" w:space="0" w:color="B0B0B0"/>
              <w:left w:val="none" w:sz="4" w:space="0" w:color="B0B0B0"/>
              <w:bottom w:val="single" w:sz="4" w:space="0" w:color="B0B0B0"/>
              <w:right w:val="none" w:sz="4" w:space="0" w:color="B0B0B0"/>
            </w:tcBorders>
          </w:tcPr>
          <w:p w14:paraId="7FFA7497" w14:textId="77777777" w:rsidR="00255EC8" w:rsidRDefault="00000000">
            <w:r>
              <w:rPr>
                <w:sz w:val="22"/>
              </w:rPr>
              <w:t>Lòng dẫn sông Ba, kênh mương chính</w:t>
            </w:r>
          </w:p>
        </w:tc>
        <w:tc>
          <w:tcPr>
            <w:tcW w:w="3024" w:type="dxa"/>
            <w:tcBorders>
              <w:top w:val="single" w:sz="4" w:space="0" w:color="B0B0B0"/>
              <w:left w:val="none" w:sz="4" w:space="0" w:color="B0B0B0"/>
              <w:bottom w:val="single" w:sz="4" w:space="0" w:color="B0B0B0"/>
              <w:right w:val="none" w:sz="4" w:space="0" w:color="B0B0B0"/>
            </w:tcBorders>
          </w:tcPr>
          <w:p w14:paraId="4657CB0D" w14:textId="77777777" w:rsidR="00255EC8" w:rsidRDefault="00000000">
            <w:pPr>
              <w:jc w:val="center"/>
            </w:pPr>
            <w:r>
              <w:rPr>
                <w:sz w:val="22"/>
              </w:rPr>
              <w:t>0.028 - 0.035</w:t>
            </w:r>
          </w:p>
        </w:tc>
      </w:tr>
    </w:tbl>
    <w:p w14:paraId="246F4FC7" w14:textId="77777777" w:rsidR="00255EC8" w:rsidRDefault="00000000">
      <w:pPr>
        <w:ind w:firstLine="576"/>
        <w:jc w:val="both"/>
      </w:pPr>
      <w:r>
        <w:t>3. Bản đồ thấm nước mặt đất (Infiltration map): Tệp `il_30m_V36.asc` quy định tốc độ thấm ổn định theo phân loại đất (đất cát ven biển thấm 15 mm/h; đất phù sa ngập nước thấm 2 - 5 mm/h).</w:t>
      </w:r>
    </w:p>
    <w:p w14:paraId="5D544701" w14:textId="77777777" w:rsidR="00255EC8" w:rsidRDefault="00000000">
      <w:pPr>
        <w:ind w:firstLine="576"/>
        <w:jc w:val="both"/>
      </w:pPr>
      <w:r>
        <w:t>4. Chuỗi mưa không gian phân bố (Spatially distributed rainfall): Tệp `rain_v23_era5_spatial.txt` chứa chuỗi số liệu lượng mưa từng giờ trong 120 giờ của 145 trạm ảo nội suy từ sản phẩm tái phân tích khí quyển toàn cầu ERA5 [11].</w:t>
      </w:r>
    </w:p>
    <w:p w14:paraId="0534D6AC" w14:textId="77777777" w:rsidR="00255EC8" w:rsidRDefault="00000000">
      <w:pPr>
        <w:ind w:firstLine="576"/>
        <w:jc w:val="both"/>
      </w:pPr>
      <w:r>
        <w:t>5. Dòng chảy biên (River Inflows):</w:t>
      </w:r>
    </w:p>
    <w:p w14:paraId="571C27C6" w14:textId="77777777" w:rsidR="00255EC8" w:rsidRDefault="00000000">
      <w:pPr>
        <w:ind w:firstLine="576"/>
        <w:jc w:val="both"/>
      </w:pPr>
      <w:r>
        <w:t>- Nhánh sông Ba (River 1, vị trí x=275.400, y=1.455.000): Biểu đồ lưu lượng xả giờ của thủy điện Sông Ba Hạ (đỉnh 9.400 m³/s).</w:t>
      </w:r>
    </w:p>
    <w:p w14:paraId="6E2EC5F9" w14:textId="77777777" w:rsidR="00255EC8" w:rsidRDefault="00000000">
      <w:pPr>
        <w:ind w:firstLine="576"/>
        <w:jc w:val="both"/>
      </w:pPr>
      <w:r>
        <w:t>- Nhánh sông Bàn Thạch (River 2, vị trí x=285.200, y=1.425.000): Biểu đồ lưu lượng xả lũ hồ Sông Hinh (đỉnh 3.200 m³/s).</w:t>
      </w:r>
    </w:p>
    <w:p w14:paraId="136DC2A4" w14:textId="77777777" w:rsidR="00255EC8" w:rsidRDefault="00000000">
      <w:pPr>
        <w:ind w:firstLine="576"/>
        <w:jc w:val="both"/>
      </w:pPr>
      <w:r>
        <w:t>- Nhánh sông Cô / Tuy An (River 3, vị trí x=301.000, y=1.474.000): Lưu lượng nhánh phía Bắc (đỉnh 1.200 m³/s).</w:t>
      </w:r>
    </w:p>
    <w:p w14:paraId="74D0D7AE" w14:textId="77777777" w:rsidR="00255EC8" w:rsidRDefault="00000000">
      <w:pPr>
        <w:spacing w:before="280"/>
      </w:pPr>
      <w:r>
        <w:rPr>
          <w:b/>
          <w:sz w:val="27"/>
        </w:rPr>
        <w:t>3.3. Phân tích tiến trình thực nghiệm qua các thế hệ kịch bản mô phỏng</w:t>
      </w:r>
    </w:p>
    <w:p w14:paraId="0AEF20B4" w14:textId="77777777" w:rsidR="00255EC8" w:rsidRDefault="00000000">
      <w:pPr>
        <w:ind w:firstLine="576"/>
        <w:jc w:val="both"/>
      </w:pPr>
      <w:r>
        <w:t>Để đạt được kết quả mô phỏng độ chính xác cao và ổn định, nhóm nghiên cứu đã trải qua một hành trình thực nghiệm số học bền bỉ qua hơn 40 thế hệ kịch bản. Quá trình này đúc kết những phát hiện khoa học và bài học kinh nghiệm sâu sắc:</w:t>
      </w:r>
    </w:p>
    <w:p w14:paraId="12C661D9" w14:textId="77777777" w:rsidR="00255EC8" w:rsidRDefault="00000000">
      <w:pPr>
        <w:spacing w:before="160" w:after="80"/>
        <w:jc w:val="center"/>
      </w:pPr>
      <w:r>
        <w:rPr>
          <w:b/>
          <w:sz w:val="24"/>
        </w:rPr>
        <w:t>Bảng 3.2: Lịch sử tiến hóa và so sánh hiệu quả các thế hệ kịch bản mô phỏng BG_Flood</w:t>
      </w:r>
    </w:p>
    <w:tbl>
      <w:tblPr>
        <w:tblW w:w="0" w:type="auto"/>
        <w:jc w:val="center"/>
        <w:tblLayout w:type="fixed"/>
        <w:tblLook w:val="04A0" w:firstRow="1" w:lastRow="0" w:firstColumn="1" w:lastColumn="0" w:noHBand="0" w:noVBand="1"/>
      </w:tblPr>
      <w:tblGrid>
        <w:gridCol w:w="1512"/>
        <w:gridCol w:w="1512"/>
        <w:gridCol w:w="1512"/>
        <w:gridCol w:w="1512"/>
        <w:gridCol w:w="1512"/>
        <w:gridCol w:w="1512"/>
      </w:tblGrid>
      <w:tr w:rsidR="00255EC8" w14:paraId="1A5889FB" w14:textId="77777777">
        <w:trPr>
          <w:jc w:val="center"/>
        </w:trPr>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5FA48E1C" w14:textId="77777777" w:rsidR="00255EC8" w:rsidRDefault="00000000">
            <w:pPr>
              <w:jc w:val="center"/>
            </w:pPr>
            <w:r>
              <w:rPr>
                <w:b/>
                <w:color w:val="FFFFFF"/>
              </w:rPr>
              <w:t>Kịch bản</w:t>
            </w:r>
          </w:p>
        </w:tc>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46EC9E90" w14:textId="77777777" w:rsidR="00255EC8" w:rsidRDefault="00000000">
            <w:pPr>
              <w:jc w:val="center"/>
            </w:pPr>
            <w:r>
              <w:rPr>
                <w:b/>
                <w:color w:val="FFFFFF"/>
              </w:rPr>
              <w:t>Độ phân giải</w:t>
            </w:r>
          </w:p>
        </w:tc>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7E8BE4B5" w14:textId="77777777" w:rsidR="00255EC8" w:rsidRDefault="00000000">
            <w:pPr>
              <w:jc w:val="center"/>
            </w:pPr>
            <w:r>
              <w:rPr>
                <w:b/>
                <w:color w:val="FFFFFF"/>
              </w:rPr>
              <w:t>Thời gian (t)</w:t>
            </w:r>
          </w:p>
        </w:tc>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57D1F142" w14:textId="77777777" w:rsidR="00255EC8" w:rsidRDefault="00000000">
            <w:pPr>
              <w:jc w:val="center"/>
            </w:pPr>
            <w:r>
              <w:rPr>
                <w:b/>
                <w:color w:val="FFFFFF"/>
              </w:rPr>
              <w:t>Bước tính dt</w:t>
            </w:r>
          </w:p>
        </w:tc>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2C215468" w14:textId="77777777" w:rsidR="00255EC8" w:rsidRDefault="00000000">
            <w:pPr>
              <w:jc w:val="center"/>
            </w:pPr>
            <w:r>
              <w:rPr>
                <w:b/>
                <w:color w:val="FFFFFF"/>
              </w:rPr>
              <w:t>Chỉ số CSI (%)</w:t>
            </w:r>
          </w:p>
        </w:tc>
        <w:tc>
          <w:tcPr>
            <w:tcW w:w="1512" w:type="dxa"/>
            <w:tcBorders>
              <w:top w:val="single" w:sz="4" w:space="0" w:color="B0B0B0"/>
              <w:left w:val="none" w:sz="4" w:space="0" w:color="B0B0B0"/>
              <w:bottom w:val="single" w:sz="4" w:space="0" w:color="B0B0B0"/>
              <w:right w:val="none" w:sz="4" w:space="0" w:color="B0B0B0"/>
            </w:tcBorders>
            <w:shd w:val="clear" w:color="auto" w:fill="1F4E79"/>
          </w:tcPr>
          <w:p w14:paraId="15AFF50C" w14:textId="77777777" w:rsidR="00255EC8" w:rsidRDefault="00000000">
            <w:r>
              <w:rPr>
                <w:b/>
                <w:color w:val="FFFFFF"/>
              </w:rPr>
              <w:t>Đặc điểm &amp; Bài học kỹ thuật</w:t>
            </w:r>
          </w:p>
        </w:tc>
      </w:tr>
      <w:tr w:rsidR="00255EC8" w14:paraId="496D3194"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51B213A3" w14:textId="77777777" w:rsidR="00255EC8" w:rsidRDefault="00000000">
            <w:pPr>
              <w:jc w:val="center"/>
            </w:pPr>
            <w:r>
              <w:rPr>
                <w:sz w:val="20"/>
              </w:rPr>
              <w:t>V1 - V6</w:t>
            </w:r>
          </w:p>
        </w:tc>
        <w:tc>
          <w:tcPr>
            <w:tcW w:w="1512" w:type="dxa"/>
            <w:tcBorders>
              <w:top w:val="single" w:sz="4" w:space="0" w:color="B0B0B0"/>
              <w:left w:val="none" w:sz="4" w:space="0" w:color="B0B0B0"/>
              <w:bottom w:val="single" w:sz="4" w:space="0" w:color="B0B0B0"/>
              <w:right w:val="none" w:sz="4" w:space="0" w:color="B0B0B0"/>
            </w:tcBorders>
          </w:tcPr>
          <w:p w14:paraId="37A8298F" w14:textId="77777777" w:rsidR="00255EC8" w:rsidRDefault="00000000">
            <w:pPr>
              <w:jc w:val="center"/>
            </w:pPr>
            <w:r>
              <w:rPr>
                <w:sz w:val="20"/>
              </w:rPr>
              <w:t>90m (Đắk Lắk - Phú Yên)</w:t>
            </w:r>
          </w:p>
        </w:tc>
        <w:tc>
          <w:tcPr>
            <w:tcW w:w="1512" w:type="dxa"/>
            <w:tcBorders>
              <w:top w:val="single" w:sz="4" w:space="0" w:color="B0B0B0"/>
              <w:left w:val="none" w:sz="4" w:space="0" w:color="B0B0B0"/>
              <w:bottom w:val="single" w:sz="4" w:space="0" w:color="B0B0B0"/>
              <w:right w:val="none" w:sz="4" w:space="0" w:color="B0B0B0"/>
            </w:tcBorders>
          </w:tcPr>
          <w:p w14:paraId="494F2884" w14:textId="77777777" w:rsidR="00255EC8" w:rsidRDefault="00000000">
            <w:pPr>
              <w:jc w:val="center"/>
            </w:pPr>
            <w:r>
              <w:rPr>
                <w:sz w:val="20"/>
              </w:rPr>
              <w:t>120h</w:t>
            </w:r>
          </w:p>
        </w:tc>
        <w:tc>
          <w:tcPr>
            <w:tcW w:w="1512" w:type="dxa"/>
            <w:tcBorders>
              <w:top w:val="single" w:sz="4" w:space="0" w:color="B0B0B0"/>
              <w:left w:val="none" w:sz="4" w:space="0" w:color="B0B0B0"/>
              <w:bottom w:val="single" w:sz="4" w:space="0" w:color="B0B0B0"/>
              <w:right w:val="none" w:sz="4" w:space="0" w:color="B0B0B0"/>
            </w:tcBorders>
          </w:tcPr>
          <w:p w14:paraId="7CD23A6C" w14:textId="77777777" w:rsidR="00255EC8" w:rsidRDefault="00000000">
            <w:pPr>
              <w:jc w:val="center"/>
            </w:pPr>
            <w:r>
              <w:rPr>
                <w:sz w:val="20"/>
              </w:rPr>
              <w:t>0.25 - 0.35s</w:t>
            </w:r>
          </w:p>
        </w:tc>
        <w:tc>
          <w:tcPr>
            <w:tcW w:w="1512" w:type="dxa"/>
            <w:tcBorders>
              <w:top w:val="single" w:sz="4" w:space="0" w:color="B0B0B0"/>
              <w:left w:val="none" w:sz="4" w:space="0" w:color="B0B0B0"/>
              <w:bottom w:val="single" w:sz="4" w:space="0" w:color="B0B0B0"/>
              <w:right w:val="none" w:sz="4" w:space="0" w:color="B0B0B0"/>
            </w:tcBorders>
          </w:tcPr>
          <w:p w14:paraId="281845B6" w14:textId="77777777" w:rsidR="00255EC8" w:rsidRDefault="00000000">
            <w:pPr>
              <w:jc w:val="center"/>
            </w:pPr>
            <w:r>
              <w:rPr>
                <w:sz w:val="20"/>
              </w:rPr>
              <w:t>1.2 - 2.5 %</w:t>
            </w:r>
          </w:p>
        </w:tc>
        <w:tc>
          <w:tcPr>
            <w:tcW w:w="1512" w:type="dxa"/>
            <w:tcBorders>
              <w:top w:val="single" w:sz="4" w:space="0" w:color="B0B0B0"/>
              <w:left w:val="none" w:sz="4" w:space="0" w:color="B0B0B0"/>
              <w:bottom w:val="single" w:sz="4" w:space="0" w:color="B0B0B0"/>
              <w:right w:val="none" w:sz="4" w:space="0" w:color="B0B0B0"/>
            </w:tcBorders>
          </w:tcPr>
          <w:p w14:paraId="46370FFD" w14:textId="77777777" w:rsidR="00255EC8" w:rsidRDefault="00000000">
            <w:r>
              <w:rPr>
                <w:sz w:val="20"/>
              </w:rPr>
              <w:t>Giai đoạn sơ khởi. Mô hình chạy rất chậm trên miền rộng.</w:t>
            </w:r>
          </w:p>
        </w:tc>
      </w:tr>
      <w:tr w:rsidR="00255EC8" w14:paraId="7BE35F7A"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7D13DE58" w14:textId="77777777" w:rsidR="00255EC8" w:rsidRDefault="00000000">
            <w:pPr>
              <w:jc w:val="center"/>
            </w:pPr>
            <w:r>
              <w:rPr>
                <w:sz w:val="20"/>
              </w:rPr>
              <w:t>V21 - V22</w:t>
            </w:r>
          </w:p>
        </w:tc>
        <w:tc>
          <w:tcPr>
            <w:tcW w:w="1512" w:type="dxa"/>
            <w:tcBorders>
              <w:top w:val="single" w:sz="4" w:space="0" w:color="B0B0B0"/>
              <w:left w:val="none" w:sz="4" w:space="0" w:color="B0B0B0"/>
              <w:bottom w:val="single" w:sz="4" w:space="0" w:color="B0B0B0"/>
              <w:right w:val="none" w:sz="4" w:space="0" w:color="B0B0B0"/>
            </w:tcBorders>
          </w:tcPr>
          <w:p w14:paraId="7E45BF2A" w14:textId="77777777" w:rsidR="00255EC8" w:rsidRDefault="00000000">
            <w:pPr>
              <w:jc w:val="center"/>
            </w:pPr>
            <w:r>
              <w:rPr>
                <w:sz w:val="20"/>
              </w:rPr>
              <w:t>90m</w:t>
            </w:r>
          </w:p>
        </w:tc>
        <w:tc>
          <w:tcPr>
            <w:tcW w:w="1512" w:type="dxa"/>
            <w:tcBorders>
              <w:top w:val="single" w:sz="4" w:space="0" w:color="B0B0B0"/>
              <w:left w:val="none" w:sz="4" w:space="0" w:color="B0B0B0"/>
              <w:bottom w:val="single" w:sz="4" w:space="0" w:color="B0B0B0"/>
              <w:right w:val="none" w:sz="4" w:space="0" w:color="B0B0B0"/>
            </w:tcBorders>
          </w:tcPr>
          <w:p w14:paraId="54C3AF5C" w14:textId="77777777" w:rsidR="00255EC8" w:rsidRDefault="00000000">
            <w:pPr>
              <w:jc w:val="center"/>
            </w:pPr>
            <w:r>
              <w:rPr>
                <w:sz w:val="20"/>
              </w:rPr>
              <w:t>120h</w:t>
            </w:r>
          </w:p>
        </w:tc>
        <w:tc>
          <w:tcPr>
            <w:tcW w:w="1512" w:type="dxa"/>
            <w:tcBorders>
              <w:top w:val="single" w:sz="4" w:space="0" w:color="B0B0B0"/>
              <w:left w:val="none" w:sz="4" w:space="0" w:color="B0B0B0"/>
              <w:bottom w:val="single" w:sz="4" w:space="0" w:color="B0B0B0"/>
              <w:right w:val="none" w:sz="4" w:space="0" w:color="B0B0B0"/>
            </w:tcBorders>
          </w:tcPr>
          <w:p w14:paraId="722B350F" w14:textId="77777777" w:rsidR="00255EC8" w:rsidRDefault="00000000">
            <w:pPr>
              <w:jc w:val="center"/>
            </w:pPr>
            <w:r>
              <w:rPr>
                <w:sz w:val="20"/>
              </w:rPr>
              <w:t>0.28s</w:t>
            </w:r>
          </w:p>
        </w:tc>
        <w:tc>
          <w:tcPr>
            <w:tcW w:w="1512" w:type="dxa"/>
            <w:tcBorders>
              <w:top w:val="single" w:sz="4" w:space="0" w:color="B0B0B0"/>
              <w:left w:val="none" w:sz="4" w:space="0" w:color="B0B0B0"/>
              <w:bottom w:val="single" w:sz="4" w:space="0" w:color="B0B0B0"/>
              <w:right w:val="none" w:sz="4" w:space="0" w:color="B0B0B0"/>
            </w:tcBorders>
          </w:tcPr>
          <w:p w14:paraId="7E9F7C14" w14:textId="77777777" w:rsidR="00255EC8" w:rsidRDefault="00000000">
            <w:pPr>
              <w:jc w:val="center"/>
            </w:pPr>
            <w:r>
              <w:rPr>
                <w:sz w:val="20"/>
              </w:rPr>
              <w:t>2.81 %</w:t>
            </w:r>
          </w:p>
        </w:tc>
        <w:tc>
          <w:tcPr>
            <w:tcW w:w="1512" w:type="dxa"/>
            <w:tcBorders>
              <w:top w:val="single" w:sz="4" w:space="0" w:color="B0B0B0"/>
              <w:left w:val="none" w:sz="4" w:space="0" w:color="B0B0B0"/>
              <w:bottom w:val="single" w:sz="4" w:space="0" w:color="B0B0B0"/>
              <w:right w:val="none" w:sz="4" w:space="0" w:color="B0B0B0"/>
            </w:tcBorders>
          </w:tcPr>
          <w:p w14:paraId="47680061" w14:textId="77777777" w:rsidR="00255EC8" w:rsidRDefault="00000000">
            <w:r>
              <w:rPr>
                <w:sz w:val="20"/>
              </w:rPr>
              <w:t xml:space="preserve">Bị nghẽn bước thời gian dt do xung đột ma sát </w:t>
            </w:r>
            <w:r>
              <w:rPr>
                <w:sz w:val="20"/>
              </w:rPr>
              <w:lastRenderedPageBreak/>
              <w:t>đáy.</w:t>
            </w:r>
          </w:p>
        </w:tc>
      </w:tr>
      <w:tr w:rsidR="00255EC8" w14:paraId="6B06938C"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5CD2CE25" w14:textId="77777777" w:rsidR="00255EC8" w:rsidRDefault="00000000">
            <w:pPr>
              <w:jc w:val="center"/>
            </w:pPr>
            <w:r>
              <w:rPr>
                <w:sz w:val="20"/>
              </w:rPr>
              <w:lastRenderedPageBreak/>
              <w:t>V23</w:t>
            </w:r>
          </w:p>
        </w:tc>
        <w:tc>
          <w:tcPr>
            <w:tcW w:w="1512" w:type="dxa"/>
            <w:tcBorders>
              <w:top w:val="single" w:sz="4" w:space="0" w:color="B0B0B0"/>
              <w:left w:val="none" w:sz="4" w:space="0" w:color="B0B0B0"/>
              <w:bottom w:val="single" w:sz="4" w:space="0" w:color="B0B0B0"/>
              <w:right w:val="none" w:sz="4" w:space="0" w:color="B0B0B0"/>
            </w:tcBorders>
          </w:tcPr>
          <w:p w14:paraId="1E3B40FA" w14:textId="77777777" w:rsidR="00255EC8" w:rsidRDefault="00000000">
            <w:pPr>
              <w:jc w:val="center"/>
            </w:pPr>
            <w:r>
              <w:rPr>
                <w:sz w:val="20"/>
              </w:rPr>
              <w:t>90m</w:t>
            </w:r>
          </w:p>
        </w:tc>
        <w:tc>
          <w:tcPr>
            <w:tcW w:w="1512" w:type="dxa"/>
            <w:tcBorders>
              <w:top w:val="single" w:sz="4" w:space="0" w:color="B0B0B0"/>
              <w:left w:val="none" w:sz="4" w:space="0" w:color="B0B0B0"/>
              <w:bottom w:val="single" w:sz="4" w:space="0" w:color="B0B0B0"/>
              <w:right w:val="none" w:sz="4" w:space="0" w:color="B0B0B0"/>
            </w:tcBorders>
          </w:tcPr>
          <w:p w14:paraId="623880FF" w14:textId="77777777" w:rsidR="00255EC8" w:rsidRDefault="00000000">
            <w:pPr>
              <w:jc w:val="center"/>
            </w:pPr>
            <w:r>
              <w:rPr>
                <w:sz w:val="20"/>
              </w:rPr>
              <w:t>120h</w:t>
            </w:r>
          </w:p>
        </w:tc>
        <w:tc>
          <w:tcPr>
            <w:tcW w:w="1512" w:type="dxa"/>
            <w:tcBorders>
              <w:top w:val="single" w:sz="4" w:space="0" w:color="B0B0B0"/>
              <w:left w:val="none" w:sz="4" w:space="0" w:color="B0B0B0"/>
              <w:bottom w:val="single" w:sz="4" w:space="0" w:color="B0B0B0"/>
              <w:right w:val="none" w:sz="4" w:space="0" w:color="B0B0B0"/>
            </w:tcBorders>
          </w:tcPr>
          <w:p w14:paraId="2CB9B019" w14:textId="77777777" w:rsidR="00255EC8" w:rsidRDefault="00000000">
            <w:pPr>
              <w:jc w:val="center"/>
            </w:pPr>
            <w:r>
              <w:rPr>
                <w:sz w:val="20"/>
              </w:rPr>
              <w:t>3.8 - 4.1s</w:t>
            </w:r>
          </w:p>
        </w:tc>
        <w:tc>
          <w:tcPr>
            <w:tcW w:w="1512" w:type="dxa"/>
            <w:tcBorders>
              <w:top w:val="single" w:sz="4" w:space="0" w:color="B0B0B0"/>
              <w:left w:val="none" w:sz="4" w:space="0" w:color="B0B0B0"/>
              <w:bottom w:val="single" w:sz="4" w:space="0" w:color="B0B0B0"/>
              <w:right w:val="none" w:sz="4" w:space="0" w:color="B0B0B0"/>
            </w:tcBorders>
          </w:tcPr>
          <w:p w14:paraId="6AA5736A" w14:textId="77777777" w:rsidR="00255EC8" w:rsidRDefault="00000000">
            <w:pPr>
              <w:jc w:val="center"/>
            </w:pPr>
            <w:r>
              <w:rPr>
                <w:sz w:val="20"/>
              </w:rPr>
              <w:t>3.29 %</w:t>
            </w:r>
          </w:p>
        </w:tc>
        <w:tc>
          <w:tcPr>
            <w:tcW w:w="1512" w:type="dxa"/>
            <w:tcBorders>
              <w:top w:val="single" w:sz="4" w:space="0" w:color="B0B0B0"/>
              <w:left w:val="none" w:sz="4" w:space="0" w:color="B0B0B0"/>
              <w:bottom w:val="single" w:sz="4" w:space="0" w:color="B0B0B0"/>
              <w:right w:val="none" w:sz="4" w:space="0" w:color="B0B0B0"/>
            </w:tcBorders>
          </w:tcPr>
          <w:p w14:paraId="68499C85" w14:textId="77777777" w:rsidR="00255EC8" w:rsidRDefault="00000000">
            <w:r>
              <w:rPr>
                <w:sz w:val="20"/>
              </w:rPr>
              <w:t>Bước ngoặt tốc độ: Sửa lỗi roughness vs roughnessmap. Tốc độ tăng 13 lần (7 ngày -&gt; 14h).</w:t>
            </w:r>
          </w:p>
        </w:tc>
      </w:tr>
      <w:tr w:rsidR="00255EC8" w14:paraId="44FF2DBE"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76575E03" w14:textId="77777777" w:rsidR="00255EC8" w:rsidRDefault="00000000">
            <w:pPr>
              <w:jc w:val="center"/>
            </w:pPr>
            <w:r>
              <w:rPr>
                <w:sz w:val="20"/>
              </w:rPr>
              <w:t>V35 - V39</w:t>
            </w:r>
          </w:p>
        </w:tc>
        <w:tc>
          <w:tcPr>
            <w:tcW w:w="1512" w:type="dxa"/>
            <w:tcBorders>
              <w:top w:val="single" w:sz="4" w:space="0" w:color="B0B0B0"/>
              <w:left w:val="none" w:sz="4" w:space="0" w:color="B0B0B0"/>
              <w:bottom w:val="single" w:sz="4" w:space="0" w:color="B0B0B0"/>
              <w:right w:val="none" w:sz="4" w:space="0" w:color="B0B0B0"/>
            </w:tcBorders>
          </w:tcPr>
          <w:p w14:paraId="10BE988C" w14:textId="77777777" w:rsidR="00255EC8" w:rsidRDefault="00000000">
            <w:pPr>
              <w:jc w:val="center"/>
            </w:pPr>
            <w:r>
              <w:rPr>
                <w:sz w:val="20"/>
              </w:rPr>
              <w:t>30m (Hạ lưu Phú Yên)</w:t>
            </w:r>
          </w:p>
        </w:tc>
        <w:tc>
          <w:tcPr>
            <w:tcW w:w="1512" w:type="dxa"/>
            <w:tcBorders>
              <w:top w:val="single" w:sz="4" w:space="0" w:color="B0B0B0"/>
              <w:left w:val="none" w:sz="4" w:space="0" w:color="B0B0B0"/>
              <w:bottom w:val="single" w:sz="4" w:space="0" w:color="B0B0B0"/>
              <w:right w:val="none" w:sz="4" w:space="0" w:color="B0B0B0"/>
            </w:tcBorders>
          </w:tcPr>
          <w:p w14:paraId="7AEEE548" w14:textId="77777777" w:rsidR="00255EC8" w:rsidRDefault="00000000">
            <w:pPr>
              <w:jc w:val="center"/>
            </w:pPr>
            <w:r>
              <w:rPr>
                <w:sz w:val="20"/>
              </w:rPr>
              <w:t>Dừng ở 44h</w:t>
            </w:r>
          </w:p>
        </w:tc>
        <w:tc>
          <w:tcPr>
            <w:tcW w:w="1512" w:type="dxa"/>
            <w:tcBorders>
              <w:top w:val="single" w:sz="4" w:space="0" w:color="B0B0B0"/>
              <w:left w:val="none" w:sz="4" w:space="0" w:color="B0B0B0"/>
              <w:bottom w:val="single" w:sz="4" w:space="0" w:color="B0B0B0"/>
              <w:right w:val="none" w:sz="4" w:space="0" w:color="B0B0B0"/>
            </w:tcBorders>
          </w:tcPr>
          <w:p w14:paraId="39DF04BA" w14:textId="77777777" w:rsidR="00255EC8" w:rsidRDefault="00000000">
            <w:pPr>
              <w:jc w:val="center"/>
            </w:pPr>
            <w:r>
              <w:rPr>
                <w:sz w:val="20"/>
              </w:rPr>
              <w:t>0.05 - 0.8s</w:t>
            </w:r>
          </w:p>
        </w:tc>
        <w:tc>
          <w:tcPr>
            <w:tcW w:w="1512" w:type="dxa"/>
            <w:tcBorders>
              <w:top w:val="single" w:sz="4" w:space="0" w:color="B0B0B0"/>
              <w:left w:val="none" w:sz="4" w:space="0" w:color="B0B0B0"/>
              <w:bottom w:val="single" w:sz="4" w:space="0" w:color="B0B0B0"/>
              <w:right w:val="none" w:sz="4" w:space="0" w:color="B0B0B0"/>
            </w:tcBorders>
          </w:tcPr>
          <w:p w14:paraId="3BC519EE" w14:textId="77777777" w:rsidR="00255EC8" w:rsidRDefault="00000000">
            <w:pPr>
              <w:jc w:val="center"/>
            </w:pPr>
            <w:r>
              <w:rPr>
                <w:sz w:val="20"/>
              </w:rPr>
              <w:t>N/A</w:t>
            </w:r>
          </w:p>
        </w:tc>
        <w:tc>
          <w:tcPr>
            <w:tcW w:w="1512" w:type="dxa"/>
            <w:tcBorders>
              <w:top w:val="single" w:sz="4" w:space="0" w:color="B0B0B0"/>
              <w:left w:val="none" w:sz="4" w:space="0" w:color="B0B0B0"/>
              <w:bottom w:val="single" w:sz="4" w:space="0" w:color="B0B0B0"/>
              <w:right w:val="none" w:sz="4" w:space="0" w:color="B0B0B0"/>
            </w:tcBorders>
          </w:tcPr>
          <w:p w14:paraId="13808872" w14:textId="77777777" w:rsidR="00255EC8" w:rsidRDefault="00000000">
            <w:r>
              <w:rPr>
                <w:sz w:val="20"/>
              </w:rPr>
              <w:t>Thu hẹp về 30m. Bị sập số học NaN tại 160.000s do hố sụt địa hình.</w:t>
            </w:r>
          </w:p>
        </w:tc>
      </w:tr>
      <w:tr w:rsidR="00255EC8" w14:paraId="56AC7719"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0C8AB1EF" w14:textId="77777777" w:rsidR="00255EC8" w:rsidRDefault="00000000">
            <w:pPr>
              <w:jc w:val="center"/>
            </w:pPr>
            <w:r>
              <w:rPr>
                <w:sz w:val="20"/>
              </w:rPr>
              <w:t>V40 - V41</w:t>
            </w:r>
          </w:p>
        </w:tc>
        <w:tc>
          <w:tcPr>
            <w:tcW w:w="1512" w:type="dxa"/>
            <w:tcBorders>
              <w:top w:val="single" w:sz="4" w:space="0" w:color="B0B0B0"/>
              <w:left w:val="none" w:sz="4" w:space="0" w:color="B0B0B0"/>
              <w:bottom w:val="single" w:sz="4" w:space="0" w:color="B0B0B0"/>
              <w:right w:val="none" w:sz="4" w:space="0" w:color="B0B0B0"/>
            </w:tcBorders>
          </w:tcPr>
          <w:p w14:paraId="3FD8E47B" w14:textId="77777777" w:rsidR="00255EC8" w:rsidRDefault="00000000">
            <w:pPr>
              <w:jc w:val="center"/>
            </w:pPr>
            <w:r>
              <w:rPr>
                <w:sz w:val="20"/>
              </w:rPr>
              <w:t>30m</w:t>
            </w:r>
          </w:p>
        </w:tc>
        <w:tc>
          <w:tcPr>
            <w:tcW w:w="1512" w:type="dxa"/>
            <w:tcBorders>
              <w:top w:val="single" w:sz="4" w:space="0" w:color="B0B0B0"/>
              <w:left w:val="none" w:sz="4" w:space="0" w:color="B0B0B0"/>
              <w:bottom w:val="single" w:sz="4" w:space="0" w:color="B0B0B0"/>
              <w:right w:val="none" w:sz="4" w:space="0" w:color="B0B0B0"/>
            </w:tcBorders>
          </w:tcPr>
          <w:p w14:paraId="7EC22789" w14:textId="77777777" w:rsidR="00255EC8" w:rsidRDefault="00000000">
            <w:pPr>
              <w:jc w:val="center"/>
            </w:pPr>
            <w:r>
              <w:rPr>
                <w:sz w:val="20"/>
              </w:rPr>
              <w:t>120h</w:t>
            </w:r>
          </w:p>
        </w:tc>
        <w:tc>
          <w:tcPr>
            <w:tcW w:w="1512" w:type="dxa"/>
            <w:tcBorders>
              <w:top w:val="single" w:sz="4" w:space="0" w:color="B0B0B0"/>
              <w:left w:val="none" w:sz="4" w:space="0" w:color="B0B0B0"/>
              <w:bottom w:val="single" w:sz="4" w:space="0" w:color="B0B0B0"/>
              <w:right w:val="none" w:sz="4" w:space="0" w:color="B0B0B0"/>
            </w:tcBorders>
          </w:tcPr>
          <w:p w14:paraId="79739F56" w14:textId="77777777" w:rsidR="00255EC8" w:rsidRDefault="00000000">
            <w:pPr>
              <w:jc w:val="center"/>
            </w:pPr>
            <w:r>
              <w:rPr>
                <w:sz w:val="20"/>
              </w:rPr>
              <w:t>0.75 - 1.2s</w:t>
            </w:r>
          </w:p>
        </w:tc>
        <w:tc>
          <w:tcPr>
            <w:tcW w:w="1512" w:type="dxa"/>
            <w:tcBorders>
              <w:top w:val="single" w:sz="4" w:space="0" w:color="B0B0B0"/>
              <w:left w:val="none" w:sz="4" w:space="0" w:color="B0B0B0"/>
              <w:bottom w:val="single" w:sz="4" w:space="0" w:color="B0B0B0"/>
              <w:right w:val="none" w:sz="4" w:space="0" w:color="B0B0B0"/>
            </w:tcBorders>
          </w:tcPr>
          <w:p w14:paraId="63B4AE16" w14:textId="77777777" w:rsidR="00255EC8" w:rsidRDefault="00000000">
            <w:pPr>
              <w:jc w:val="center"/>
            </w:pPr>
            <w:r>
              <w:rPr>
                <w:sz w:val="20"/>
              </w:rPr>
              <w:t>17.34 %</w:t>
            </w:r>
          </w:p>
        </w:tc>
        <w:tc>
          <w:tcPr>
            <w:tcW w:w="1512" w:type="dxa"/>
            <w:tcBorders>
              <w:top w:val="single" w:sz="4" w:space="0" w:color="B0B0B0"/>
              <w:left w:val="none" w:sz="4" w:space="0" w:color="B0B0B0"/>
              <w:bottom w:val="single" w:sz="4" w:space="0" w:color="B0B0B0"/>
              <w:right w:val="none" w:sz="4" w:space="0" w:color="B0B0B0"/>
            </w:tcBorders>
          </w:tcPr>
          <w:p w14:paraId="258767F9" w14:textId="77777777" w:rsidR="00255EC8" w:rsidRDefault="00000000">
            <w:r>
              <w:rPr>
                <w:sz w:val="20"/>
              </w:rPr>
              <w:t>Ứng dụng Priority-Flood Sink Filling. Loại bỏ hoàn toàn lỗi NaN.</w:t>
            </w:r>
          </w:p>
        </w:tc>
      </w:tr>
      <w:tr w:rsidR="00255EC8" w14:paraId="607DA8A1"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3161EA67" w14:textId="77777777" w:rsidR="00255EC8" w:rsidRDefault="00000000">
            <w:pPr>
              <w:jc w:val="center"/>
            </w:pPr>
            <w:r>
              <w:rPr>
                <w:sz w:val="20"/>
              </w:rPr>
              <w:t>V42 - V43</w:t>
            </w:r>
          </w:p>
        </w:tc>
        <w:tc>
          <w:tcPr>
            <w:tcW w:w="1512" w:type="dxa"/>
            <w:tcBorders>
              <w:top w:val="single" w:sz="4" w:space="0" w:color="B0B0B0"/>
              <w:left w:val="none" w:sz="4" w:space="0" w:color="B0B0B0"/>
              <w:bottom w:val="single" w:sz="4" w:space="0" w:color="B0B0B0"/>
              <w:right w:val="none" w:sz="4" w:space="0" w:color="B0B0B0"/>
            </w:tcBorders>
          </w:tcPr>
          <w:p w14:paraId="146A2F9D" w14:textId="77777777" w:rsidR="00255EC8" w:rsidRDefault="00000000">
            <w:pPr>
              <w:jc w:val="center"/>
            </w:pPr>
            <w:r>
              <w:rPr>
                <w:sz w:val="20"/>
              </w:rPr>
              <w:t>30m</w:t>
            </w:r>
          </w:p>
        </w:tc>
        <w:tc>
          <w:tcPr>
            <w:tcW w:w="1512" w:type="dxa"/>
            <w:tcBorders>
              <w:top w:val="single" w:sz="4" w:space="0" w:color="B0B0B0"/>
              <w:left w:val="none" w:sz="4" w:space="0" w:color="B0B0B0"/>
              <w:bottom w:val="single" w:sz="4" w:space="0" w:color="B0B0B0"/>
              <w:right w:val="none" w:sz="4" w:space="0" w:color="B0B0B0"/>
            </w:tcBorders>
          </w:tcPr>
          <w:p w14:paraId="48B1445F" w14:textId="77777777" w:rsidR="00255EC8" w:rsidRDefault="00000000">
            <w:pPr>
              <w:jc w:val="center"/>
            </w:pPr>
            <w:r>
              <w:rPr>
                <w:sz w:val="20"/>
              </w:rPr>
              <w:t>120h</w:t>
            </w:r>
          </w:p>
        </w:tc>
        <w:tc>
          <w:tcPr>
            <w:tcW w:w="1512" w:type="dxa"/>
            <w:tcBorders>
              <w:top w:val="single" w:sz="4" w:space="0" w:color="B0B0B0"/>
              <w:left w:val="none" w:sz="4" w:space="0" w:color="B0B0B0"/>
              <w:bottom w:val="single" w:sz="4" w:space="0" w:color="B0B0B0"/>
              <w:right w:val="none" w:sz="4" w:space="0" w:color="B0B0B0"/>
            </w:tcBorders>
          </w:tcPr>
          <w:p w14:paraId="5398BC0A" w14:textId="77777777" w:rsidR="00255EC8" w:rsidRDefault="00000000">
            <w:pPr>
              <w:jc w:val="center"/>
            </w:pPr>
            <w:r>
              <w:rPr>
                <w:sz w:val="20"/>
              </w:rPr>
              <w:t>0.75 - 1.1s</w:t>
            </w:r>
          </w:p>
        </w:tc>
        <w:tc>
          <w:tcPr>
            <w:tcW w:w="1512" w:type="dxa"/>
            <w:tcBorders>
              <w:top w:val="single" w:sz="4" w:space="0" w:color="B0B0B0"/>
              <w:left w:val="none" w:sz="4" w:space="0" w:color="B0B0B0"/>
              <w:bottom w:val="single" w:sz="4" w:space="0" w:color="B0B0B0"/>
              <w:right w:val="none" w:sz="4" w:space="0" w:color="B0B0B0"/>
            </w:tcBorders>
          </w:tcPr>
          <w:p w14:paraId="2572A912" w14:textId="77777777" w:rsidR="00255EC8" w:rsidRDefault="00000000">
            <w:pPr>
              <w:jc w:val="center"/>
            </w:pPr>
            <w:r>
              <w:rPr>
                <w:sz w:val="20"/>
              </w:rPr>
              <w:t>13.50 %</w:t>
            </w:r>
          </w:p>
        </w:tc>
        <w:tc>
          <w:tcPr>
            <w:tcW w:w="1512" w:type="dxa"/>
            <w:tcBorders>
              <w:top w:val="single" w:sz="4" w:space="0" w:color="B0B0B0"/>
              <w:left w:val="none" w:sz="4" w:space="0" w:color="B0B0B0"/>
              <w:bottom w:val="single" w:sz="4" w:space="0" w:color="B0B0B0"/>
              <w:right w:val="none" w:sz="4" w:space="0" w:color="B0B0B0"/>
            </w:tcBorders>
          </w:tcPr>
          <w:p w14:paraId="3ACCDE6C" w14:textId="77777777" w:rsidR="00255EC8" w:rsidRDefault="00000000">
            <w:r>
              <w:rPr>
                <w:sz w:val="20"/>
              </w:rPr>
              <w:t>Tích hợp nguồn xả Sông Hinh 3200 m³/s. Nước vẫn bị nghẽn trong lòng sông Ba.</w:t>
            </w:r>
          </w:p>
        </w:tc>
      </w:tr>
      <w:tr w:rsidR="00255EC8" w14:paraId="58CB996A" w14:textId="77777777">
        <w:trPr>
          <w:jc w:val="center"/>
        </w:trPr>
        <w:tc>
          <w:tcPr>
            <w:tcW w:w="1512" w:type="dxa"/>
            <w:tcBorders>
              <w:top w:val="single" w:sz="4" w:space="0" w:color="B0B0B0"/>
              <w:left w:val="none" w:sz="4" w:space="0" w:color="B0B0B0"/>
              <w:bottom w:val="single" w:sz="4" w:space="0" w:color="B0B0B0"/>
              <w:right w:val="none" w:sz="4" w:space="0" w:color="B0B0B0"/>
            </w:tcBorders>
          </w:tcPr>
          <w:p w14:paraId="4FBB08B2" w14:textId="77777777" w:rsidR="00255EC8" w:rsidRDefault="00000000">
            <w:pPr>
              <w:jc w:val="center"/>
            </w:pPr>
            <w:r>
              <w:rPr>
                <w:b/>
                <w:sz w:val="20"/>
              </w:rPr>
              <w:t>V44</w:t>
            </w:r>
          </w:p>
        </w:tc>
        <w:tc>
          <w:tcPr>
            <w:tcW w:w="1512" w:type="dxa"/>
            <w:tcBorders>
              <w:top w:val="single" w:sz="4" w:space="0" w:color="B0B0B0"/>
              <w:left w:val="none" w:sz="4" w:space="0" w:color="B0B0B0"/>
              <w:bottom w:val="single" w:sz="4" w:space="0" w:color="B0B0B0"/>
              <w:right w:val="none" w:sz="4" w:space="0" w:color="B0B0B0"/>
            </w:tcBorders>
          </w:tcPr>
          <w:p w14:paraId="55497732" w14:textId="77777777" w:rsidR="00255EC8" w:rsidRDefault="00000000">
            <w:pPr>
              <w:jc w:val="center"/>
            </w:pPr>
            <w:r>
              <w:rPr>
                <w:b/>
                <w:sz w:val="20"/>
              </w:rPr>
              <w:t>30m</w:t>
            </w:r>
          </w:p>
        </w:tc>
        <w:tc>
          <w:tcPr>
            <w:tcW w:w="1512" w:type="dxa"/>
            <w:tcBorders>
              <w:top w:val="single" w:sz="4" w:space="0" w:color="B0B0B0"/>
              <w:left w:val="none" w:sz="4" w:space="0" w:color="B0B0B0"/>
              <w:bottom w:val="single" w:sz="4" w:space="0" w:color="B0B0B0"/>
              <w:right w:val="none" w:sz="4" w:space="0" w:color="B0B0B0"/>
            </w:tcBorders>
          </w:tcPr>
          <w:p w14:paraId="7E6E8D88" w14:textId="77777777" w:rsidR="00255EC8" w:rsidRDefault="00000000">
            <w:pPr>
              <w:jc w:val="center"/>
            </w:pPr>
            <w:r>
              <w:rPr>
                <w:b/>
                <w:sz w:val="20"/>
              </w:rPr>
              <w:t>120h</w:t>
            </w:r>
          </w:p>
        </w:tc>
        <w:tc>
          <w:tcPr>
            <w:tcW w:w="1512" w:type="dxa"/>
            <w:tcBorders>
              <w:top w:val="single" w:sz="4" w:space="0" w:color="B0B0B0"/>
              <w:left w:val="none" w:sz="4" w:space="0" w:color="B0B0B0"/>
              <w:bottom w:val="single" w:sz="4" w:space="0" w:color="B0B0B0"/>
              <w:right w:val="none" w:sz="4" w:space="0" w:color="B0B0B0"/>
            </w:tcBorders>
          </w:tcPr>
          <w:p w14:paraId="72388879" w14:textId="77777777" w:rsidR="00255EC8" w:rsidRDefault="00000000">
            <w:pPr>
              <w:jc w:val="center"/>
            </w:pPr>
            <w:r>
              <w:rPr>
                <w:b/>
                <w:sz w:val="20"/>
              </w:rPr>
              <w:t>0.72 - 0.76s</w:t>
            </w:r>
          </w:p>
        </w:tc>
        <w:tc>
          <w:tcPr>
            <w:tcW w:w="1512" w:type="dxa"/>
            <w:tcBorders>
              <w:top w:val="single" w:sz="4" w:space="0" w:color="B0B0B0"/>
              <w:left w:val="none" w:sz="4" w:space="0" w:color="B0B0B0"/>
              <w:bottom w:val="single" w:sz="4" w:space="0" w:color="B0B0B0"/>
              <w:right w:val="none" w:sz="4" w:space="0" w:color="B0B0B0"/>
            </w:tcBorders>
          </w:tcPr>
          <w:p w14:paraId="7DD883B6" w14:textId="77777777" w:rsidR="00255EC8" w:rsidRDefault="00000000">
            <w:pPr>
              <w:jc w:val="center"/>
            </w:pPr>
            <w:r>
              <w:rPr>
                <w:b/>
                <w:sz w:val="20"/>
              </w:rPr>
              <w:t>20.64 %</w:t>
            </w:r>
          </w:p>
        </w:tc>
        <w:tc>
          <w:tcPr>
            <w:tcW w:w="1512" w:type="dxa"/>
            <w:tcBorders>
              <w:top w:val="single" w:sz="4" w:space="0" w:color="B0B0B0"/>
              <w:left w:val="none" w:sz="4" w:space="0" w:color="B0B0B0"/>
              <w:bottom w:val="single" w:sz="4" w:space="0" w:color="B0B0B0"/>
              <w:right w:val="none" w:sz="4" w:space="0" w:color="B0B0B0"/>
            </w:tcBorders>
          </w:tcPr>
          <w:p w14:paraId="7641E3C3" w14:textId="77777777" w:rsidR="00255EC8" w:rsidRDefault="00000000">
            <w:r>
              <w:rPr>
                <w:b/>
                <w:sz w:val="20"/>
              </w:rPr>
              <w:t>Kỷ lục đột phá: Áp dụng Levee Breaching đục đê. Nước tràn mạnh vào Tuy Hòa.</w:t>
            </w:r>
          </w:p>
        </w:tc>
      </w:tr>
    </w:tbl>
    <w:p w14:paraId="15C94ECD" w14:textId="77777777" w:rsidR="00255EC8" w:rsidRDefault="00000000">
      <w:pPr>
        <w:ind w:firstLine="576"/>
        <w:jc w:val="both"/>
      </w:pPr>
      <w:r>
        <w:t>Phân tích hai bước ngoặt kỹ thuật lớn:</w:t>
      </w:r>
    </w:p>
    <w:p w14:paraId="66E0D966" w14:textId="77777777" w:rsidR="00255EC8" w:rsidRDefault="00000000">
      <w:pPr>
        <w:ind w:firstLine="576"/>
        <w:jc w:val="both"/>
      </w:pPr>
      <w:r>
        <w:t>Bước ngoặt 1 (Kịch bản V23 - Giải mã hiện tượng nghẽn bước thời gian dt):</w:t>
      </w:r>
    </w:p>
    <w:p w14:paraId="5B011078" w14:textId="77777777" w:rsidR="00255EC8" w:rsidRDefault="00000000">
      <w:pPr>
        <w:ind w:firstLine="576"/>
        <w:jc w:val="both"/>
      </w:pPr>
      <w:r>
        <w:t xml:space="preserve">Trong các phiên bản từ V1 đến V22, mô hình chạy rất chậm, thời gian hoàn thành 120 giờ mô phỏng mất hơn 7 ngày trên GPU cao cấp. Phân tích mã nguồn và nhật ký tính toán cho thấy bước thời gian dt bị kẹt cứng ở mức 0.28s. Nguyên nhân được phát hiện là do trong tệp cấu hình vừa khai báo tham số hằng số `roughness = 0.035` vừa khai báo tệp raster `roughnessmap = manning.asc`. Trình biên dịch BG_Flood đã ưu tiên giá trị đơn và áp dụng sai thuật toán ma sát, khiến vận tốc cục bộ ở các ô nước nông dao động dữ dội. Sau khi gỡ bỏ dòng khai báo trùng lặp và chuẩn </w:t>
      </w:r>
      <w:r>
        <w:lastRenderedPageBreak/>
        <w:t>hóa cấu hình, bước thời gian dt lập tức bung tỏa lên 3.8s - 4.1s. Tốc độ mô phỏng tăng vọt 13 lần, rút ngắn thời gian chạy máy xuống chỉ còn 14 giờ.</w:t>
      </w:r>
    </w:p>
    <w:p w14:paraId="52E1B372" w14:textId="77777777" w:rsidR="00255EC8" w:rsidRDefault="00000000">
      <w:pPr>
        <w:ind w:firstLine="576"/>
        <w:jc w:val="both"/>
      </w:pPr>
      <w:r>
        <w:t>Bước ngoặt 2 (Kịch bản V41 - Giải mã và dập tắt sự cố nổ số học NaN):</w:t>
      </w:r>
    </w:p>
    <w:p w14:paraId="37ADECD0" w14:textId="77777777" w:rsidR="00255EC8" w:rsidRDefault="00000000">
      <w:pPr>
        <w:ind w:firstLine="576"/>
        <w:jc w:val="both"/>
      </w:pPr>
      <w:r>
        <w:t>Khi chuyển từ lưới 90m sang lưới phân giải cao 30m (kịch bản V35 - V40), mô hình liên tục bị dừng khẩn cấp (Crash) tại thời điểm t ≈ 160.000s với thông báo xuất hiện hơn 1.2 triệu giá trị NaN trong trường mực nước. Các nỗ lực vá lỗi ban đầu bằng hàm `nan_to_num(0.0)` đều thất bại do vi phạm định luật bảo toàn khối lượng và tạo ra sóng xung kích nhân tạo. Kiểm toán chuyên sâu địa hình đã phát hiện nguyên nhân gốc rễ: Trên sườn núi bao quanh lưu vực tồn tại các ô hố sụt dị thường (Sinks) sâu hàng chục mét. Khi mưa lớn dồn nước vào các hố này, độ dốc thủy lực tăng vọt làm vận tốc u bùng nổ vượt quá 200 m/s, phá vỡ giới hạn CFL. Việc áp dụng thuật toán lấp hố sụt thủy văn Priority-Flood (Barnes et al., 2014) ở kịch bản V41 đã làm phẳng toàn bộ các hố sụt nhân tạo, đưa bước tính dt về trạng thái cân bằng tuyệt đối (0.75s - 1.2s) và giúp mô hình vượt qua mốc 160.000s một cách hoàn hảo.</w:t>
      </w:r>
    </w:p>
    <w:p w14:paraId="2662BD95" w14:textId="77777777" w:rsidR="00255EC8" w:rsidRDefault="00000000">
      <w:pPr>
        <w:spacing w:before="280"/>
      </w:pPr>
      <w:r>
        <w:rPr>
          <w:b/>
          <w:sz w:val="27"/>
        </w:rPr>
        <w:t>3.4. Đánh giá chi tiết kết quả mô phỏng V44 với dữ liệu vệ tinh Sentinel-1 SAR</w:t>
      </w:r>
    </w:p>
    <w:p w14:paraId="350FC4B0" w14:textId="77777777" w:rsidR="00255EC8" w:rsidRDefault="00000000">
      <w:pPr>
        <w:ind w:firstLine="576"/>
        <w:jc w:val="both"/>
      </w:pPr>
      <w:r>
        <w:t>Kịch bản V44 là phiên bản hoàn thiện nhất, kết hợp địa hình đã lấp hố sụt, đầy đủ 3 nguồn xả lũ thực tế và áp dụng thuật toán Đục đê (Levee Breaching) hạ thấp nền đê 2m tại các vị trí cống thoát nước ven sông Ba. Mô hình đã hoàn thành trọn vẹn 120 giờ mô phỏng mà không gặp bất kỳ lỗi số học nào.</w:t>
      </w:r>
    </w:p>
    <w:p w14:paraId="38F95952" w14:textId="77777777" w:rsidR="00255EC8" w:rsidRDefault="00000000">
      <w:pPr>
        <w:ind w:firstLine="576"/>
        <w:jc w:val="both"/>
      </w:pPr>
      <w:r>
        <w:t>Để theo dõi sát sao động học lan truyền lũ, kết quả mô phỏng được trích xuất và tính toán ma trận nhầm lẫn không gian so với ảnh vệ tinh Sentinel-1 SAR định kỳ mỗi 3 giờ mô phỏng (tương ứng toàn bộ 40 khung hình NetCDF):</w:t>
      </w:r>
    </w:p>
    <w:p w14:paraId="50E48045" w14:textId="77777777" w:rsidR="00255EC8" w:rsidRDefault="00000000">
      <w:pPr>
        <w:spacing w:before="160" w:after="80"/>
        <w:jc w:val="center"/>
      </w:pPr>
      <w:r>
        <w:rPr>
          <w:b/>
          <w:sz w:val="24"/>
        </w:rPr>
        <w:t>Bảng 3.3: Tiến trình biến thiên các chỉ số kiểm chuẩn theo chuỗi thời gian mô phỏng V44 (Mỗi 3 giờ)</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255EC8" w14:paraId="360F2FB9" w14:textId="77777777">
        <w:trPr>
          <w:jc w:val="center"/>
        </w:trPr>
        <w:tc>
          <w:tcPr>
            <w:tcW w:w="1814" w:type="dxa"/>
            <w:tcBorders>
              <w:top w:val="single" w:sz="4" w:space="0" w:color="B0B0B0"/>
              <w:left w:val="none" w:sz="4" w:space="0" w:color="B0B0B0"/>
              <w:bottom w:val="single" w:sz="4" w:space="0" w:color="B0B0B0"/>
              <w:right w:val="none" w:sz="4" w:space="0" w:color="B0B0B0"/>
            </w:tcBorders>
            <w:shd w:val="clear" w:color="auto" w:fill="1F4E79"/>
          </w:tcPr>
          <w:p w14:paraId="6919BCF7" w14:textId="77777777" w:rsidR="00255EC8" w:rsidRDefault="00000000">
            <w:pPr>
              <w:jc w:val="center"/>
            </w:pPr>
            <w:r>
              <w:rPr>
                <w:b/>
                <w:color w:val="FFFFFF"/>
                <w:sz w:val="22"/>
              </w:rPr>
              <w:t>Frame</w:t>
            </w:r>
          </w:p>
        </w:tc>
        <w:tc>
          <w:tcPr>
            <w:tcW w:w="1814" w:type="dxa"/>
            <w:tcBorders>
              <w:top w:val="single" w:sz="4" w:space="0" w:color="B0B0B0"/>
              <w:left w:val="none" w:sz="4" w:space="0" w:color="B0B0B0"/>
              <w:bottom w:val="single" w:sz="4" w:space="0" w:color="B0B0B0"/>
              <w:right w:val="none" w:sz="4" w:space="0" w:color="B0B0B0"/>
            </w:tcBorders>
            <w:shd w:val="clear" w:color="auto" w:fill="1F4E79"/>
          </w:tcPr>
          <w:p w14:paraId="1B735122" w14:textId="77777777" w:rsidR="00255EC8" w:rsidRDefault="00000000">
            <w:pPr>
              <w:jc w:val="center"/>
            </w:pPr>
            <w:r>
              <w:rPr>
                <w:b/>
                <w:color w:val="FFFFFF"/>
                <w:sz w:val="22"/>
              </w:rPr>
              <w:t>Thời gian (t)</w:t>
            </w:r>
          </w:p>
        </w:tc>
        <w:tc>
          <w:tcPr>
            <w:tcW w:w="1814" w:type="dxa"/>
            <w:tcBorders>
              <w:top w:val="single" w:sz="4" w:space="0" w:color="B0B0B0"/>
              <w:left w:val="none" w:sz="4" w:space="0" w:color="B0B0B0"/>
              <w:bottom w:val="single" w:sz="4" w:space="0" w:color="B0B0B0"/>
              <w:right w:val="none" w:sz="4" w:space="0" w:color="B0B0B0"/>
            </w:tcBorders>
            <w:shd w:val="clear" w:color="auto" w:fill="1F4E79"/>
          </w:tcPr>
          <w:p w14:paraId="31FC536E" w14:textId="77777777" w:rsidR="00255EC8" w:rsidRDefault="00000000">
            <w:pPr>
              <w:jc w:val="center"/>
            </w:pPr>
            <w:r>
              <w:rPr>
                <w:b/>
                <w:color w:val="FFFFFF"/>
                <w:sz w:val="22"/>
              </w:rPr>
              <w:t>CSI (%)</w:t>
            </w:r>
          </w:p>
        </w:tc>
        <w:tc>
          <w:tcPr>
            <w:tcW w:w="1814" w:type="dxa"/>
            <w:tcBorders>
              <w:top w:val="single" w:sz="4" w:space="0" w:color="B0B0B0"/>
              <w:left w:val="none" w:sz="4" w:space="0" w:color="B0B0B0"/>
              <w:bottom w:val="single" w:sz="4" w:space="0" w:color="B0B0B0"/>
              <w:right w:val="none" w:sz="4" w:space="0" w:color="B0B0B0"/>
            </w:tcBorders>
            <w:shd w:val="clear" w:color="auto" w:fill="1F4E79"/>
          </w:tcPr>
          <w:p w14:paraId="381960C7" w14:textId="77777777" w:rsidR="00255EC8" w:rsidRDefault="00000000">
            <w:pPr>
              <w:jc w:val="center"/>
            </w:pPr>
            <w:r>
              <w:rPr>
                <w:b/>
                <w:color w:val="FFFFFF"/>
                <w:sz w:val="22"/>
              </w:rPr>
              <w:t>Recall (%)</w:t>
            </w:r>
          </w:p>
        </w:tc>
        <w:tc>
          <w:tcPr>
            <w:tcW w:w="1814" w:type="dxa"/>
            <w:tcBorders>
              <w:top w:val="single" w:sz="4" w:space="0" w:color="B0B0B0"/>
              <w:left w:val="none" w:sz="4" w:space="0" w:color="B0B0B0"/>
              <w:bottom w:val="single" w:sz="4" w:space="0" w:color="B0B0B0"/>
              <w:right w:val="none" w:sz="4" w:space="0" w:color="B0B0B0"/>
            </w:tcBorders>
            <w:shd w:val="clear" w:color="auto" w:fill="1F4E79"/>
          </w:tcPr>
          <w:p w14:paraId="40A28683" w14:textId="77777777" w:rsidR="00255EC8" w:rsidRDefault="00000000">
            <w:pPr>
              <w:jc w:val="center"/>
            </w:pPr>
            <w:r>
              <w:rPr>
                <w:b/>
                <w:color w:val="FFFFFF"/>
                <w:sz w:val="22"/>
              </w:rPr>
              <w:t>Precision (%)</w:t>
            </w:r>
          </w:p>
        </w:tc>
      </w:tr>
      <w:tr w:rsidR="00255EC8" w14:paraId="5938D12A"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FA6A7C4" w14:textId="77777777" w:rsidR="00255EC8" w:rsidRDefault="00000000">
            <w:pPr>
              <w:jc w:val="center"/>
            </w:pPr>
            <w:r>
              <w:rPr>
                <w:sz w:val="20"/>
              </w:rPr>
              <w:t>0</w:t>
            </w:r>
          </w:p>
        </w:tc>
        <w:tc>
          <w:tcPr>
            <w:tcW w:w="1814" w:type="dxa"/>
            <w:tcBorders>
              <w:top w:val="single" w:sz="4" w:space="0" w:color="B0B0B0"/>
              <w:left w:val="none" w:sz="4" w:space="0" w:color="B0B0B0"/>
              <w:bottom w:val="single" w:sz="4" w:space="0" w:color="B0B0B0"/>
              <w:right w:val="none" w:sz="4" w:space="0" w:color="B0B0B0"/>
            </w:tcBorders>
          </w:tcPr>
          <w:p w14:paraId="377F090F" w14:textId="77777777" w:rsidR="00255EC8" w:rsidRDefault="00000000">
            <w:pPr>
              <w:jc w:val="center"/>
            </w:pPr>
            <w:r>
              <w:rPr>
                <w:sz w:val="20"/>
              </w:rPr>
              <w:t>3h</w:t>
            </w:r>
          </w:p>
        </w:tc>
        <w:tc>
          <w:tcPr>
            <w:tcW w:w="1814" w:type="dxa"/>
            <w:tcBorders>
              <w:top w:val="single" w:sz="4" w:space="0" w:color="B0B0B0"/>
              <w:left w:val="none" w:sz="4" w:space="0" w:color="B0B0B0"/>
              <w:bottom w:val="single" w:sz="4" w:space="0" w:color="B0B0B0"/>
              <w:right w:val="none" w:sz="4" w:space="0" w:color="B0B0B0"/>
            </w:tcBorders>
          </w:tcPr>
          <w:p w14:paraId="1F8B4BDC" w14:textId="77777777" w:rsidR="00255EC8" w:rsidRDefault="00000000">
            <w:pPr>
              <w:jc w:val="center"/>
            </w:pPr>
            <w:r>
              <w:rPr>
                <w:sz w:val="20"/>
              </w:rPr>
              <w:t>2.85</w:t>
            </w:r>
          </w:p>
        </w:tc>
        <w:tc>
          <w:tcPr>
            <w:tcW w:w="1814" w:type="dxa"/>
            <w:tcBorders>
              <w:top w:val="single" w:sz="4" w:space="0" w:color="B0B0B0"/>
              <w:left w:val="none" w:sz="4" w:space="0" w:color="B0B0B0"/>
              <w:bottom w:val="single" w:sz="4" w:space="0" w:color="B0B0B0"/>
              <w:right w:val="none" w:sz="4" w:space="0" w:color="B0B0B0"/>
            </w:tcBorders>
          </w:tcPr>
          <w:p w14:paraId="3DE9EE5F" w14:textId="77777777" w:rsidR="00255EC8" w:rsidRDefault="00000000">
            <w:pPr>
              <w:jc w:val="center"/>
            </w:pPr>
            <w:r>
              <w:rPr>
                <w:sz w:val="20"/>
              </w:rPr>
              <w:t>2.91</w:t>
            </w:r>
          </w:p>
        </w:tc>
        <w:tc>
          <w:tcPr>
            <w:tcW w:w="1814" w:type="dxa"/>
            <w:tcBorders>
              <w:top w:val="single" w:sz="4" w:space="0" w:color="B0B0B0"/>
              <w:left w:val="none" w:sz="4" w:space="0" w:color="B0B0B0"/>
              <w:bottom w:val="single" w:sz="4" w:space="0" w:color="B0B0B0"/>
              <w:right w:val="none" w:sz="4" w:space="0" w:color="B0B0B0"/>
            </w:tcBorders>
          </w:tcPr>
          <w:p w14:paraId="526A75DF" w14:textId="77777777" w:rsidR="00255EC8" w:rsidRDefault="00000000">
            <w:pPr>
              <w:jc w:val="center"/>
            </w:pPr>
            <w:r>
              <w:rPr>
                <w:sz w:val="20"/>
              </w:rPr>
              <w:t>59.38</w:t>
            </w:r>
          </w:p>
        </w:tc>
      </w:tr>
      <w:tr w:rsidR="00255EC8" w14:paraId="1E9ED1DC"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3BD1A56" w14:textId="77777777" w:rsidR="00255EC8" w:rsidRDefault="00000000">
            <w:pPr>
              <w:jc w:val="center"/>
            </w:pPr>
            <w:r>
              <w:rPr>
                <w:sz w:val="20"/>
              </w:rPr>
              <w:t>1</w:t>
            </w:r>
          </w:p>
        </w:tc>
        <w:tc>
          <w:tcPr>
            <w:tcW w:w="1814" w:type="dxa"/>
            <w:tcBorders>
              <w:top w:val="single" w:sz="4" w:space="0" w:color="B0B0B0"/>
              <w:left w:val="none" w:sz="4" w:space="0" w:color="B0B0B0"/>
              <w:bottom w:val="single" w:sz="4" w:space="0" w:color="B0B0B0"/>
              <w:right w:val="none" w:sz="4" w:space="0" w:color="B0B0B0"/>
            </w:tcBorders>
          </w:tcPr>
          <w:p w14:paraId="38A84C87" w14:textId="77777777" w:rsidR="00255EC8" w:rsidRDefault="00000000">
            <w:pPr>
              <w:jc w:val="center"/>
            </w:pPr>
            <w:r>
              <w:rPr>
                <w:sz w:val="20"/>
              </w:rPr>
              <w:t>6h</w:t>
            </w:r>
          </w:p>
        </w:tc>
        <w:tc>
          <w:tcPr>
            <w:tcW w:w="1814" w:type="dxa"/>
            <w:tcBorders>
              <w:top w:val="single" w:sz="4" w:space="0" w:color="B0B0B0"/>
              <w:left w:val="none" w:sz="4" w:space="0" w:color="B0B0B0"/>
              <w:bottom w:val="single" w:sz="4" w:space="0" w:color="B0B0B0"/>
              <w:right w:val="none" w:sz="4" w:space="0" w:color="B0B0B0"/>
            </w:tcBorders>
          </w:tcPr>
          <w:p w14:paraId="2B8CB77A" w14:textId="77777777" w:rsidR="00255EC8" w:rsidRDefault="00000000">
            <w:pPr>
              <w:jc w:val="center"/>
            </w:pPr>
            <w:r>
              <w:rPr>
                <w:sz w:val="20"/>
              </w:rPr>
              <w:t>4.32</w:t>
            </w:r>
          </w:p>
        </w:tc>
        <w:tc>
          <w:tcPr>
            <w:tcW w:w="1814" w:type="dxa"/>
            <w:tcBorders>
              <w:top w:val="single" w:sz="4" w:space="0" w:color="B0B0B0"/>
              <w:left w:val="none" w:sz="4" w:space="0" w:color="B0B0B0"/>
              <w:bottom w:val="single" w:sz="4" w:space="0" w:color="B0B0B0"/>
              <w:right w:val="none" w:sz="4" w:space="0" w:color="B0B0B0"/>
            </w:tcBorders>
          </w:tcPr>
          <w:p w14:paraId="50679464" w14:textId="77777777" w:rsidR="00255EC8" w:rsidRDefault="00000000">
            <w:pPr>
              <w:jc w:val="center"/>
            </w:pPr>
            <w:r>
              <w:rPr>
                <w:sz w:val="20"/>
              </w:rPr>
              <w:t>4.45</w:t>
            </w:r>
          </w:p>
        </w:tc>
        <w:tc>
          <w:tcPr>
            <w:tcW w:w="1814" w:type="dxa"/>
            <w:tcBorders>
              <w:top w:val="single" w:sz="4" w:space="0" w:color="B0B0B0"/>
              <w:left w:val="none" w:sz="4" w:space="0" w:color="B0B0B0"/>
              <w:bottom w:val="single" w:sz="4" w:space="0" w:color="B0B0B0"/>
              <w:right w:val="none" w:sz="4" w:space="0" w:color="B0B0B0"/>
            </w:tcBorders>
          </w:tcPr>
          <w:p w14:paraId="30B4AEB3" w14:textId="77777777" w:rsidR="00255EC8" w:rsidRDefault="00000000">
            <w:pPr>
              <w:jc w:val="center"/>
            </w:pPr>
            <w:r>
              <w:rPr>
                <w:sz w:val="20"/>
              </w:rPr>
              <w:t>58.97</w:t>
            </w:r>
          </w:p>
        </w:tc>
      </w:tr>
      <w:tr w:rsidR="00255EC8" w14:paraId="51E196C1"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DE5ADAD" w14:textId="77777777" w:rsidR="00255EC8" w:rsidRDefault="00000000">
            <w:pPr>
              <w:jc w:val="center"/>
            </w:pPr>
            <w:r>
              <w:rPr>
                <w:sz w:val="20"/>
              </w:rPr>
              <w:t>2</w:t>
            </w:r>
          </w:p>
        </w:tc>
        <w:tc>
          <w:tcPr>
            <w:tcW w:w="1814" w:type="dxa"/>
            <w:tcBorders>
              <w:top w:val="single" w:sz="4" w:space="0" w:color="B0B0B0"/>
              <w:left w:val="none" w:sz="4" w:space="0" w:color="B0B0B0"/>
              <w:bottom w:val="single" w:sz="4" w:space="0" w:color="B0B0B0"/>
              <w:right w:val="none" w:sz="4" w:space="0" w:color="B0B0B0"/>
            </w:tcBorders>
          </w:tcPr>
          <w:p w14:paraId="7F44ADFF" w14:textId="77777777" w:rsidR="00255EC8" w:rsidRDefault="00000000">
            <w:pPr>
              <w:jc w:val="center"/>
            </w:pPr>
            <w:r>
              <w:rPr>
                <w:sz w:val="20"/>
              </w:rPr>
              <w:t>9h</w:t>
            </w:r>
          </w:p>
        </w:tc>
        <w:tc>
          <w:tcPr>
            <w:tcW w:w="1814" w:type="dxa"/>
            <w:tcBorders>
              <w:top w:val="single" w:sz="4" w:space="0" w:color="B0B0B0"/>
              <w:left w:val="none" w:sz="4" w:space="0" w:color="B0B0B0"/>
              <w:bottom w:val="single" w:sz="4" w:space="0" w:color="B0B0B0"/>
              <w:right w:val="none" w:sz="4" w:space="0" w:color="B0B0B0"/>
            </w:tcBorders>
          </w:tcPr>
          <w:p w14:paraId="08D3FBE9" w14:textId="77777777" w:rsidR="00255EC8" w:rsidRDefault="00000000">
            <w:pPr>
              <w:jc w:val="center"/>
            </w:pPr>
            <w:r>
              <w:rPr>
                <w:sz w:val="20"/>
              </w:rPr>
              <w:t>6.15</w:t>
            </w:r>
          </w:p>
        </w:tc>
        <w:tc>
          <w:tcPr>
            <w:tcW w:w="1814" w:type="dxa"/>
            <w:tcBorders>
              <w:top w:val="single" w:sz="4" w:space="0" w:color="B0B0B0"/>
              <w:left w:val="none" w:sz="4" w:space="0" w:color="B0B0B0"/>
              <w:bottom w:val="single" w:sz="4" w:space="0" w:color="B0B0B0"/>
              <w:right w:val="none" w:sz="4" w:space="0" w:color="B0B0B0"/>
            </w:tcBorders>
          </w:tcPr>
          <w:p w14:paraId="4773DF41" w14:textId="77777777" w:rsidR="00255EC8" w:rsidRDefault="00000000">
            <w:pPr>
              <w:jc w:val="center"/>
            </w:pPr>
            <w:r>
              <w:rPr>
                <w:sz w:val="20"/>
              </w:rPr>
              <w:t>6.39</w:t>
            </w:r>
          </w:p>
        </w:tc>
        <w:tc>
          <w:tcPr>
            <w:tcW w:w="1814" w:type="dxa"/>
            <w:tcBorders>
              <w:top w:val="single" w:sz="4" w:space="0" w:color="B0B0B0"/>
              <w:left w:val="none" w:sz="4" w:space="0" w:color="B0B0B0"/>
              <w:bottom w:val="single" w:sz="4" w:space="0" w:color="B0B0B0"/>
              <w:right w:val="none" w:sz="4" w:space="0" w:color="B0B0B0"/>
            </w:tcBorders>
          </w:tcPr>
          <w:p w14:paraId="434890A3" w14:textId="77777777" w:rsidR="00255EC8" w:rsidRDefault="00000000">
            <w:pPr>
              <w:jc w:val="center"/>
            </w:pPr>
            <w:r>
              <w:rPr>
                <w:sz w:val="20"/>
              </w:rPr>
              <w:t>61.29</w:t>
            </w:r>
          </w:p>
        </w:tc>
      </w:tr>
      <w:tr w:rsidR="00255EC8" w14:paraId="2B8927FF"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56614646" w14:textId="77777777" w:rsidR="00255EC8" w:rsidRDefault="00000000">
            <w:pPr>
              <w:jc w:val="center"/>
            </w:pPr>
            <w:r>
              <w:rPr>
                <w:sz w:val="20"/>
              </w:rPr>
              <w:t>3</w:t>
            </w:r>
          </w:p>
        </w:tc>
        <w:tc>
          <w:tcPr>
            <w:tcW w:w="1814" w:type="dxa"/>
            <w:tcBorders>
              <w:top w:val="single" w:sz="4" w:space="0" w:color="B0B0B0"/>
              <w:left w:val="none" w:sz="4" w:space="0" w:color="B0B0B0"/>
              <w:bottom w:val="single" w:sz="4" w:space="0" w:color="B0B0B0"/>
              <w:right w:val="none" w:sz="4" w:space="0" w:color="B0B0B0"/>
            </w:tcBorders>
          </w:tcPr>
          <w:p w14:paraId="6CD1D54D" w14:textId="77777777" w:rsidR="00255EC8" w:rsidRDefault="00000000">
            <w:pPr>
              <w:jc w:val="center"/>
            </w:pPr>
            <w:r>
              <w:rPr>
                <w:sz w:val="20"/>
              </w:rPr>
              <w:t>12h</w:t>
            </w:r>
          </w:p>
        </w:tc>
        <w:tc>
          <w:tcPr>
            <w:tcW w:w="1814" w:type="dxa"/>
            <w:tcBorders>
              <w:top w:val="single" w:sz="4" w:space="0" w:color="B0B0B0"/>
              <w:left w:val="none" w:sz="4" w:space="0" w:color="B0B0B0"/>
              <w:bottom w:val="single" w:sz="4" w:space="0" w:color="B0B0B0"/>
              <w:right w:val="none" w:sz="4" w:space="0" w:color="B0B0B0"/>
            </w:tcBorders>
          </w:tcPr>
          <w:p w14:paraId="48F0DE10" w14:textId="77777777" w:rsidR="00255EC8" w:rsidRDefault="00000000">
            <w:pPr>
              <w:jc w:val="center"/>
            </w:pPr>
            <w:r>
              <w:rPr>
                <w:sz w:val="20"/>
              </w:rPr>
              <w:t>7.89</w:t>
            </w:r>
          </w:p>
        </w:tc>
        <w:tc>
          <w:tcPr>
            <w:tcW w:w="1814" w:type="dxa"/>
            <w:tcBorders>
              <w:top w:val="single" w:sz="4" w:space="0" w:color="B0B0B0"/>
              <w:left w:val="none" w:sz="4" w:space="0" w:color="B0B0B0"/>
              <w:bottom w:val="single" w:sz="4" w:space="0" w:color="B0B0B0"/>
              <w:right w:val="none" w:sz="4" w:space="0" w:color="B0B0B0"/>
            </w:tcBorders>
          </w:tcPr>
          <w:p w14:paraId="5B83E5A6" w14:textId="77777777" w:rsidR="00255EC8" w:rsidRDefault="00000000">
            <w:pPr>
              <w:jc w:val="center"/>
            </w:pPr>
            <w:r>
              <w:rPr>
                <w:sz w:val="20"/>
              </w:rPr>
              <w:t>8.28</w:t>
            </w:r>
          </w:p>
        </w:tc>
        <w:tc>
          <w:tcPr>
            <w:tcW w:w="1814" w:type="dxa"/>
            <w:tcBorders>
              <w:top w:val="single" w:sz="4" w:space="0" w:color="B0B0B0"/>
              <w:left w:val="none" w:sz="4" w:space="0" w:color="B0B0B0"/>
              <w:bottom w:val="single" w:sz="4" w:space="0" w:color="B0B0B0"/>
              <w:right w:val="none" w:sz="4" w:space="0" w:color="B0B0B0"/>
            </w:tcBorders>
          </w:tcPr>
          <w:p w14:paraId="6E0E0956" w14:textId="77777777" w:rsidR="00255EC8" w:rsidRDefault="00000000">
            <w:pPr>
              <w:jc w:val="center"/>
            </w:pPr>
            <w:r>
              <w:rPr>
                <w:sz w:val="20"/>
              </w:rPr>
              <w:t>62.58</w:t>
            </w:r>
          </w:p>
        </w:tc>
      </w:tr>
      <w:tr w:rsidR="00255EC8" w14:paraId="1E385D5C"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7D02FF0" w14:textId="77777777" w:rsidR="00255EC8" w:rsidRDefault="00000000">
            <w:pPr>
              <w:jc w:val="center"/>
            </w:pPr>
            <w:r>
              <w:rPr>
                <w:sz w:val="20"/>
              </w:rPr>
              <w:t>4</w:t>
            </w:r>
          </w:p>
        </w:tc>
        <w:tc>
          <w:tcPr>
            <w:tcW w:w="1814" w:type="dxa"/>
            <w:tcBorders>
              <w:top w:val="single" w:sz="4" w:space="0" w:color="B0B0B0"/>
              <w:left w:val="none" w:sz="4" w:space="0" w:color="B0B0B0"/>
              <w:bottom w:val="single" w:sz="4" w:space="0" w:color="B0B0B0"/>
              <w:right w:val="none" w:sz="4" w:space="0" w:color="B0B0B0"/>
            </w:tcBorders>
          </w:tcPr>
          <w:p w14:paraId="18CBDCE9" w14:textId="77777777" w:rsidR="00255EC8" w:rsidRDefault="00000000">
            <w:pPr>
              <w:jc w:val="center"/>
            </w:pPr>
            <w:r>
              <w:rPr>
                <w:sz w:val="20"/>
              </w:rPr>
              <w:t>15h</w:t>
            </w:r>
          </w:p>
        </w:tc>
        <w:tc>
          <w:tcPr>
            <w:tcW w:w="1814" w:type="dxa"/>
            <w:tcBorders>
              <w:top w:val="single" w:sz="4" w:space="0" w:color="B0B0B0"/>
              <w:left w:val="none" w:sz="4" w:space="0" w:color="B0B0B0"/>
              <w:bottom w:val="single" w:sz="4" w:space="0" w:color="B0B0B0"/>
              <w:right w:val="none" w:sz="4" w:space="0" w:color="B0B0B0"/>
            </w:tcBorders>
          </w:tcPr>
          <w:p w14:paraId="5FE69E80" w14:textId="77777777" w:rsidR="00255EC8" w:rsidRDefault="00000000">
            <w:pPr>
              <w:jc w:val="center"/>
            </w:pPr>
            <w:r>
              <w:rPr>
                <w:sz w:val="20"/>
              </w:rPr>
              <w:t>8.83</w:t>
            </w:r>
          </w:p>
        </w:tc>
        <w:tc>
          <w:tcPr>
            <w:tcW w:w="1814" w:type="dxa"/>
            <w:tcBorders>
              <w:top w:val="single" w:sz="4" w:space="0" w:color="B0B0B0"/>
              <w:left w:val="none" w:sz="4" w:space="0" w:color="B0B0B0"/>
              <w:bottom w:val="single" w:sz="4" w:space="0" w:color="B0B0B0"/>
              <w:right w:val="none" w:sz="4" w:space="0" w:color="B0B0B0"/>
            </w:tcBorders>
          </w:tcPr>
          <w:p w14:paraId="2D5B75C2" w14:textId="77777777" w:rsidR="00255EC8" w:rsidRDefault="00000000">
            <w:pPr>
              <w:jc w:val="center"/>
            </w:pPr>
            <w:r>
              <w:rPr>
                <w:sz w:val="20"/>
              </w:rPr>
              <w:t>9.46</w:t>
            </w:r>
          </w:p>
        </w:tc>
        <w:tc>
          <w:tcPr>
            <w:tcW w:w="1814" w:type="dxa"/>
            <w:tcBorders>
              <w:top w:val="single" w:sz="4" w:space="0" w:color="B0B0B0"/>
              <w:left w:val="none" w:sz="4" w:space="0" w:color="B0B0B0"/>
              <w:bottom w:val="single" w:sz="4" w:space="0" w:color="B0B0B0"/>
              <w:right w:val="none" w:sz="4" w:space="0" w:color="B0B0B0"/>
            </w:tcBorders>
          </w:tcPr>
          <w:p w14:paraId="28C1647A" w14:textId="77777777" w:rsidR="00255EC8" w:rsidRDefault="00000000">
            <w:pPr>
              <w:jc w:val="center"/>
            </w:pPr>
            <w:r>
              <w:rPr>
                <w:sz w:val="20"/>
              </w:rPr>
              <w:t>56.94</w:t>
            </w:r>
          </w:p>
        </w:tc>
      </w:tr>
      <w:tr w:rsidR="00255EC8" w14:paraId="71690F87"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3625F5F" w14:textId="77777777" w:rsidR="00255EC8" w:rsidRDefault="00000000">
            <w:pPr>
              <w:jc w:val="center"/>
            </w:pPr>
            <w:r>
              <w:rPr>
                <w:sz w:val="20"/>
              </w:rPr>
              <w:t>5</w:t>
            </w:r>
          </w:p>
        </w:tc>
        <w:tc>
          <w:tcPr>
            <w:tcW w:w="1814" w:type="dxa"/>
            <w:tcBorders>
              <w:top w:val="single" w:sz="4" w:space="0" w:color="B0B0B0"/>
              <w:left w:val="none" w:sz="4" w:space="0" w:color="B0B0B0"/>
              <w:bottom w:val="single" w:sz="4" w:space="0" w:color="B0B0B0"/>
              <w:right w:val="none" w:sz="4" w:space="0" w:color="B0B0B0"/>
            </w:tcBorders>
          </w:tcPr>
          <w:p w14:paraId="1FF1AE42" w14:textId="77777777" w:rsidR="00255EC8" w:rsidRDefault="00000000">
            <w:pPr>
              <w:jc w:val="center"/>
            </w:pPr>
            <w:r>
              <w:rPr>
                <w:sz w:val="20"/>
              </w:rPr>
              <w:t>18h</w:t>
            </w:r>
          </w:p>
        </w:tc>
        <w:tc>
          <w:tcPr>
            <w:tcW w:w="1814" w:type="dxa"/>
            <w:tcBorders>
              <w:top w:val="single" w:sz="4" w:space="0" w:color="B0B0B0"/>
              <w:left w:val="none" w:sz="4" w:space="0" w:color="B0B0B0"/>
              <w:bottom w:val="single" w:sz="4" w:space="0" w:color="B0B0B0"/>
              <w:right w:val="none" w:sz="4" w:space="0" w:color="B0B0B0"/>
            </w:tcBorders>
          </w:tcPr>
          <w:p w14:paraId="15B6DF70" w14:textId="77777777" w:rsidR="00255EC8" w:rsidRDefault="00000000">
            <w:pPr>
              <w:jc w:val="center"/>
            </w:pPr>
            <w:r>
              <w:rPr>
                <w:sz w:val="20"/>
              </w:rPr>
              <w:t>9.96</w:t>
            </w:r>
          </w:p>
        </w:tc>
        <w:tc>
          <w:tcPr>
            <w:tcW w:w="1814" w:type="dxa"/>
            <w:tcBorders>
              <w:top w:val="single" w:sz="4" w:space="0" w:color="B0B0B0"/>
              <w:left w:val="none" w:sz="4" w:space="0" w:color="B0B0B0"/>
              <w:bottom w:val="single" w:sz="4" w:space="0" w:color="B0B0B0"/>
              <w:right w:val="none" w:sz="4" w:space="0" w:color="B0B0B0"/>
            </w:tcBorders>
          </w:tcPr>
          <w:p w14:paraId="23A68DC7" w14:textId="77777777" w:rsidR="00255EC8" w:rsidRDefault="00000000">
            <w:pPr>
              <w:jc w:val="center"/>
            </w:pPr>
            <w:r>
              <w:rPr>
                <w:sz w:val="20"/>
              </w:rPr>
              <w:t>10.98</w:t>
            </w:r>
          </w:p>
        </w:tc>
        <w:tc>
          <w:tcPr>
            <w:tcW w:w="1814" w:type="dxa"/>
            <w:tcBorders>
              <w:top w:val="single" w:sz="4" w:space="0" w:color="B0B0B0"/>
              <w:left w:val="none" w:sz="4" w:space="0" w:color="B0B0B0"/>
              <w:bottom w:val="single" w:sz="4" w:space="0" w:color="B0B0B0"/>
              <w:right w:val="none" w:sz="4" w:space="0" w:color="B0B0B0"/>
            </w:tcBorders>
          </w:tcPr>
          <w:p w14:paraId="4799C6B6" w14:textId="77777777" w:rsidR="00255EC8" w:rsidRDefault="00000000">
            <w:pPr>
              <w:jc w:val="center"/>
            </w:pPr>
            <w:r>
              <w:rPr>
                <w:sz w:val="20"/>
              </w:rPr>
              <w:t>51.81</w:t>
            </w:r>
          </w:p>
        </w:tc>
      </w:tr>
      <w:tr w:rsidR="00255EC8" w14:paraId="360A0FC9"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6859EF5" w14:textId="77777777" w:rsidR="00255EC8" w:rsidRDefault="00000000">
            <w:pPr>
              <w:jc w:val="center"/>
            </w:pPr>
            <w:r>
              <w:rPr>
                <w:sz w:val="20"/>
              </w:rPr>
              <w:t>6</w:t>
            </w:r>
          </w:p>
        </w:tc>
        <w:tc>
          <w:tcPr>
            <w:tcW w:w="1814" w:type="dxa"/>
            <w:tcBorders>
              <w:top w:val="single" w:sz="4" w:space="0" w:color="B0B0B0"/>
              <w:left w:val="none" w:sz="4" w:space="0" w:color="B0B0B0"/>
              <w:bottom w:val="single" w:sz="4" w:space="0" w:color="B0B0B0"/>
              <w:right w:val="none" w:sz="4" w:space="0" w:color="B0B0B0"/>
            </w:tcBorders>
          </w:tcPr>
          <w:p w14:paraId="2F301304" w14:textId="77777777" w:rsidR="00255EC8" w:rsidRDefault="00000000">
            <w:pPr>
              <w:jc w:val="center"/>
            </w:pPr>
            <w:r>
              <w:rPr>
                <w:sz w:val="20"/>
              </w:rPr>
              <w:t>21h</w:t>
            </w:r>
          </w:p>
        </w:tc>
        <w:tc>
          <w:tcPr>
            <w:tcW w:w="1814" w:type="dxa"/>
            <w:tcBorders>
              <w:top w:val="single" w:sz="4" w:space="0" w:color="B0B0B0"/>
              <w:left w:val="none" w:sz="4" w:space="0" w:color="B0B0B0"/>
              <w:bottom w:val="single" w:sz="4" w:space="0" w:color="B0B0B0"/>
              <w:right w:val="none" w:sz="4" w:space="0" w:color="B0B0B0"/>
            </w:tcBorders>
          </w:tcPr>
          <w:p w14:paraId="62565D83" w14:textId="77777777" w:rsidR="00255EC8" w:rsidRDefault="00000000">
            <w:pPr>
              <w:jc w:val="center"/>
            </w:pPr>
            <w:r>
              <w:rPr>
                <w:sz w:val="20"/>
              </w:rPr>
              <w:t>11.82</w:t>
            </w:r>
          </w:p>
        </w:tc>
        <w:tc>
          <w:tcPr>
            <w:tcW w:w="1814" w:type="dxa"/>
            <w:tcBorders>
              <w:top w:val="single" w:sz="4" w:space="0" w:color="B0B0B0"/>
              <w:left w:val="none" w:sz="4" w:space="0" w:color="B0B0B0"/>
              <w:bottom w:val="single" w:sz="4" w:space="0" w:color="B0B0B0"/>
              <w:right w:val="none" w:sz="4" w:space="0" w:color="B0B0B0"/>
            </w:tcBorders>
          </w:tcPr>
          <w:p w14:paraId="264E5B5C" w14:textId="77777777" w:rsidR="00255EC8" w:rsidRDefault="00000000">
            <w:pPr>
              <w:jc w:val="center"/>
            </w:pPr>
            <w:r>
              <w:rPr>
                <w:sz w:val="20"/>
              </w:rPr>
              <w:t>13.24</w:t>
            </w:r>
          </w:p>
        </w:tc>
        <w:tc>
          <w:tcPr>
            <w:tcW w:w="1814" w:type="dxa"/>
            <w:tcBorders>
              <w:top w:val="single" w:sz="4" w:space="0" w:color="B0B0B0"/>
              <w:left w:val="none" w:sz="4" w:space="0" w:color="B0B0B0"/>
              <w:bottom w:val="single" w:sz="4" w:space="0" w:color="B0B0B0"/>
              <w:right w:val="none" w:sz="4" w:space="0" w:color="B0B0B0"/>
            </w:tcBorders>
          </w:tcPr>
          <w:p w14:paraId="27139A10" w14:textId="77777777" w:rsidR="00255EC8" w:rsidRDefault="00000000">
            <w:pPr>
              <w:jc w:val="center"/>
            </w:pPr>
            <w:r>
              <w:rPr>
                <w:sz w:val="20"/>
              </w:rPr>
              <w:t>52.47</w:t>
            </w:r>
          </w:p>
        </w:tc>
      </w:tr>
      <w:tr w:rsidR="00255EC8" w14:paraId="4A494BBD"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3B0C5FCC" w14:textId="77777777" w:rsidR="00255EC8" w:rsidRDefault="00000000">
            <w:pPr>
              <w:jc w:val="center"/>
            </w:pPr>
            <w:r>
              <w:rPr>
                <w:sz w:val="20"/>
              </w:rPr>
              <w:t>7</w:t>
            </w:r>
          </w:p>
        </w:tc>
        <w:tc>
          <w:tcPr>
            <w:tcW w:w="1814" w:type="dxa"/>
            <w:tcBorders>
              <w:top w:val="single" w:sz="4" w:space="0" w:color="B0B0B0"/>
              <w:left w:val="none" w:sz="4" w:space="0" w:color="B0B0B0"/>
              <w:bottom w:val="single" w:sz="4" w:space="0" w:color="B0B0B0"/>
              <w:right w:val="none" w:sz="4" w:space="0" w:color="B0B0B0"/>
            </w:tcBorders>
          </w:tcPr>
          <w:p w14:paraId="64C3DD6A" w14:textId="77777777" w:rsidR="00255EC8" w:rsidRDefault="00000000">
            <w:pPr>
              <w:jc w:val="center"/>
            </w:pPr>
            <w:r>
              <w:rPr>
                <w:sz w:val="20"/>
              </w:rPr>
              <w:t>24h</w:t>
            </w:r>
          </w:p>
        </w:tc>
        <w:tc>
          <w:tcPr>
            <w:tcW w:w="1814" w:type="dxa"/>
            <w:tcBorders>
              <w:top w:val="single" w:sz="4" w:space="0" w:color="B0B0B0"/>
              <w:left w:val="none" w:sz="4" w:space="0" w:color="B0B0B0"/>
              <w:bottom w:val="single" w:sz="4" w:space="0" w:color="B0B0B0"/>
              <w:right w:val="none" w:sz="4" w:space="0" w:color="B0B0B0"/>
            </w:tcBorders>
          </w:tcPr>
          <w:p w14:paraId="49121036" w14:textId="77777777" w:rsidR="00255EC8" w:rsidRDefault="00000000">
            <w:pPr>
              <w:jc w:val="center"/>
            </w:pPr>
            <w:r>
              <w:rPr>
                <w:sz w:val="20"/>
              </w:rPr>
              <w:t>13.74</w:t>
            </w:r>
          </w:p>
        </w:tc>
        <w:tc>
          <w:tcPr>
            <w:tcW w:w="1814" w:type="dxa"/>
            <w:tcBorders>
              <w:top w:val="single" w:sz="4" w:space="0" w:color="B0B0B0"/>
              <w:left w:val="none" w:sz="4" w:space="0" w:color="B0B0B0"/>
              <w:bottom w:val="single" w:sz="4" w:space="0" w:color="B0B0B0"/>
              <w:right w:val="none" w:sz="4" w:space="0" w:color="B0B0B0"/>
            </w:tcBorders>
          </w:tcPr>
          <w:p w14:paraId="5504C640" w14:textId="77777777" w:rsidR="00255EC8" w:rsidRDefault="00000000">
            <w:pPr>
              <w:jc w:val="center"/>
            </w:pPr>
            <w:r>
              <w:rPr>
                <w:sz w:val="20"/>
              </w:rPr>
              <w:t>15.59</w:t>
            </w:r>
          </w:p>
        </w:tc>
        <w:tc>
          <w:tcPr>
            <w:tcW w:w="1814" w:type="dxa"/>
            <w:tcBorders>
              <w:top w:val="single" w:sz="4" w:space="0" w:color="B0B0B0"/>
              <w:left w:val="none" w:sz="4" w:space="0" w:color="B0B0B0"/>
              <w:bottom w:val="single" w:sz="4" w:space="0" w:color="B0B0B0"/>
              <w:right w:val="none" w:sz="4" w:space="0" w:color="B0B0B0"/>
            </w:tcBorders>
          </w:tcPr>
          <w:p w14:paraId="33366EE6" w14:textId="77777777" w:rsidR="00255EC8" w:rsidRDefault="00000000">
            <w:pPr>
              <w:jc w:val="center"/>
            </w:pPr>
            <w:r>
              <w:rPr>
                <w:sz w:val="20"/>
              </w:rPr>
              <w:t>53.74</w:t>
            </w:r>
          </w:p>
        </w:tc>
      </w:tr>
      <w:tr w:rsidR="00255EC8" w14:paraId="5EBC5429"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8EB77DC" w14:textId="77777777" w:rsidR="00255EC8" w:rsidRDefault="00000000">
            <w:pPr>
              <w:jc w:val="center"/>
            </w:pPr>
            <w:r>
              <w:rPr>
                <w:sz w:val="20"/>
              </w:rPr>
              <w:lastRenderedPageBreak/>
              <w:t>8</w:t>
            </w:r>
          </w:p>
        </w:tc>
        <w:tc>
          <w:tcPr>
            <w:tcW w:w="1814" w:type="dxa"/>
            <w:tcBorders>
              <w:top w:val="single" w:sz="4" w:space="0" w:color="B0B0B0"/>
              <w:left w:val="none" w:sz="4" w:space="0" w:color="B0B0B0"/>
              <w:bottom w:val="single" w:sz="4" w:space="0" w:color="B0B0B0"/>
              <w:right w:val="none" w:sz="4" w:space="0" w:color="B0B0B0"/>
            </w:tcBorders>
          </w:tcPr>
          <w:p w14:paraId="7C6229D4" w14:textId="77777777" w:rsidR="00255EC8" w:rsidRDefault="00000000">
            <w:pPr>
              <w:jc w:val="center"/>
            </w:pPr>
            <w:r>
              <w:rPr>
                <w:sz w:val="20"/>
              </w:rPr>
              <w:t>27h</w:t>
            </w:r>
          </w:p>
        </w:tc>
        <w:tc>
          <w:tcPr>
            <w:tcW w:w="1814" w:type="dxa"/>
            <w:tcBorders>
              <w:top w:val="single" w:sz="4" w:space="0" w:color="B0B0B0"/>
              <w:left w:val="none" w:sz="4" w:space="0" w:color="B0B0B0"/>
              <w:bottom w:val="single" w:sz="4" w:space="0" w:color="B0B0B0"/>
              <w:right w:val="none" w:sz="4" w:space="0" w:color="B0B0B0"/>
            </w:tcBorders>
          </w:tcPr>
          <w:p w14:paraId="5CEBB468" w14:textId="77777777" w:rsidR="00255EC8" w:rsidRDefault="00000000">
            <w:pPr>
              <w:jc w:val="center"/>
            </w:pPr>
            <w:r>
              <w:rPr>
                <w:sz w:val="20"/>
              </w:rPr>
              <w:t>16.23</w:t>
            </w:r>
          </w:p>
        </w:tc>
        <w:tc>
          <w:tcPr>
            <w:tcW w:w="1814" w:type="dxa"/>
            <w:tcBorders>
              <w:top w:val="single" w:sz="4" w:space="0" w:color="B0B0B0"/>
              <w:left w:val="none" w:sz="4" w:space="0" w:color="B0B0B0"/>
              <w:bottom w:val="single" w:sz="4" w:space="0" w:color="B0B0B0"/>
              <w:right w:val="none" w:sz="4" w:space="0" w:color="B0B0B0"/>
            </w:tcBorders>
          </w:tcPr>
          <w:p w14:paraId="5974E680" w14:textId="77777777" w:rsidR="00255EC8" w:rsidRDefault="00000000">
            <w:pPr>
              <w:jc w:val="center"/>
            </w:pPr>
            <w:r>
              <w:rPr>
                <w:sz w:val="20"/>
              </w:rPr>
              <w:t>18.65</w:t>
            </w:r>
          </w:p>
        </w:tc>
        <w:tc>
          <w:tcPr>
            <w:tcW w:w="1814" w:type="dxa"/>
            <w:tcBorders>
              <w:top w:val="single" w:sz="4" w:space="0" w:color="B0B0B0"/>
              <w:left w:val="none" w:sz="4" w:space="0" w:color="B0B0B0"/>
              <w:bottom w:val="single" w:sz="4" w:space="0" w:color="B0B0B0"/>
              <w:right w:val="none" w:sz="4" w:space="0" w:color="B0B0B0"/>
            </w:tcBorders>
          </w:tcPr>
          <w:p w14:paraId="74BBABD7" w14:textId="77777777" w:rsidR="00255EC8" w:rsidRDefault="00000000">
            <w:pPr>
              <w:jc w:val="center"/>
            </w:pPr>
            <w:r>
              <w:rPr>
                <w:sz w:val="20"/>
              </w:rPr>
              <w:t>55.62</w:t>
            </w:r>
          </w:p>
        </w:tc>
      </w:tr>
      <w:tr w:rsidR="00255EC8" w14:paraId="5A317B61"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9F588E0" w14:textId="77777777" w:rsidR="00255EC8" w:rsidRDefault="00000000">
            <w:pPr>
              <w:jc w:val="center"/>
            </w:pPr>
            <w:r>
              <w:rPr>
                <w:sz w:val="20"/>
              </w:rPr>
              <w:t>9</w:t>
            </w:r>
          </w:p>
        </w:tc>
        <w:tc>
          <w:tcPr>
            <w:tcW w:w="1814" w:type="dxa"/>
            <w:tcBorders>
              <w:top w:val="single" w:sz="4" w:space="0" w:color="B0B0B0"/>
              <w:left w:val="none" w:sz="4" w:space="0" w:color="B0B0B0"/>
              <w:bottom w:val="single" w:sz="4" w:space="0" w:color="B0B0B0"/>
              <w:right w:val="none" w:sz="4" w:space="0" w:color="B0B0B0"/>
            </w:tcBorders>
          </w:tcPr>
          <w:p w14:paraId="5B90ED5D" w14:textId="77777777" w:rsidR="00255EC8" w:rsidRDefault="00000000">
            <w:pPr>
              <w:jc w:val="center"/>
            </w:pPr>
            <w:r>
              <w:rPr>
                <w:sz w:val="20"/>
              </w:rPr>
              <w:t>30h</w:t>
            </w:r>
          </w:p>
        </w:tc>
        <w:tc>
          <w:tcPr>
            <w:tcW w:w="1814" w:type="dxa"/>
            <w:tcBorders>
              <w:top w:val="single" w:sz="4" w:space="0" w:color="B0B0B0"/>
              <w:left w:val="none" w:sz="4" w:space="0" w:color="B0B0B0"/>
              <w:bottom w:val="single" w:sz="4" w:space="0" w:color="B0B0B0"/>
              <w:right w:val="none" w:sz="4" w:space="0" w:color="B0B0B0"/>
            </w:tcBorders>
          </w:tcPr>
          <w:p w14:paraId="61EEE984" w14:textId="77777777" w:rsidR="00255EC8" w:rsidRDefault="00000000">
            <w:pPr>
              <w:jc w:val="center"/>
            </w:pPr>
            <w:r>
              <w:rPr>
                <w:sz w:val="20"/>
              </w:rPr>
              <w:t>17.27</w:t>
            </w:r>
          </w:p>
        </w:tc>
        <w:tc>
          <w:tcPr>
            <w:tcW w:w="1814" w:type="dxa"/>
            <w:tcBorders>
              <w:top w:val="single" w:sz="4" w:space="0" w:color="B0B0B0"/>
              <w:left w:val="none" w:sz="4" w:space="0" w:color="B0B0B0"/>
              <w:bottom w:val="single" w:sz="4" w:space="0" w:color="B0B0B0"/>
              <w:right w:val="none" w:sz="4" w:space="0" w:color="B0B0B0"/>
            </w:tcBorders>
          </w:tcPr>
          <w:p w14:paraId="258159E7" w14:textId="77777777" w:rsidR="00255EC8" w:rsidRDefault="00000000">
            <w:pPr>
              <w:jc w:val="center"/>
            </w:pPr>
            <w:r>
              <w:rPr>
                <w:sz w:val="20"/>
              </w:rPr>
              <w:t>20.33</w:t>
            </w:r>
          </w:p>
        </w:tc>
        <w:tc>
          <w:tcPr>
            <w:tcW w:w="1814" w:type="dxa"/>
            <w:tcBorders>
              <w:top w:val="single" w:sz="4" w:space="0" w:color="B0B0B0"/>
              <w:left w:val="none" w:sz="4" w:space="0" w:color="B0B0B0"/>
              <w:bottom w:val="single" w:sz="4" w:space="0" w:color="B0B0B0"/>
              <w:right w:val="none" w:sz="4" w:space="0" w:color="B0B0B0"/>
            </w:tcBorders>
          </w:tcPr>
          <w:p w14:paraId="6E62AA70" w14:textId="77777777" w:rsidR="00255EC8" w:rsidRDefault="00000000">
            <w:pPr>
              <w:jc w:val="center"/>
            </w:pPr>
            <w:r>
              <w:rPr>
                <w:sz w:val="20"/>
              </w:rPr>
              <w:t>53.46</w:t>
            </w:r>
          </w:p>
        </w:tc>
      </w:tr>
      <w:tr w:rsidR="00255EC8" w14:paraId="0E2F788B"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37571945" w14:textId="77777777" w:rsidR="00255EC8" w:rsidRDefault="00000000">
            <w:pPr>
              <w:jc w:val="center"/>
            </w:pPr>
            <w:r>
              <w:rPr>
                <w:sz w:val="20"/>
              </w:rPr>
              <w:t>10</w:t>
            </w:r>
          </w:p>
        </w:tc>
        <w:tc>
          <w:tcPr>
            <w:tcW w:w="1814" w:type="dxa"/>
            <w:tcBorders>
              <w:top w:val="single" w:sz="4" w:space="0" w:color="B0B0B0"/>
              <w:left w:val="none" w:sz="4" w:space="0" w:color="B0B0B0"/>
              <w:bottom w:val="single" w:sz="4" w:space="0" w:color="B0B0B0"/>
              <w:right w:val="none" w:sz="4" w:space="0" w:color="B0B0B0"/>
            </w:tcBorders>
          </w:tcPr>
          <w:p w14:paraId="23714E86" w14:textId="77777777" w:rsidR="00255EC8" w:rsidRDefault="00000000">
            <w:pPr>
              <w:jc w:val="center"/>
            </w:pPr>
            <w:r>
              <w:rPr>
                <w:sz w:val="20"/>
              </w:rPr>
              <w:t>33h</w:t>
            </w:r>
          </w:p>
        </w:tc>
        <w:tc>
          <w:tcPr>
            <w:tcW w:w="1814" w:type="dxa"/>
            <w:tcBorders>
              <w:top w:val="single" w:sz="4" w:space="0" w:color="B0B0B0"/>
              <w:left w:val="none" w:sz="4" w:space="0" w:color="B0B0B0"/>
              <w:bottom w:val="single" w:sz="4" w:space="0" w:color="B0B0B0"/>
              <w:right w:val="none" w:sz="4" w:space="0" w:color="B0B0B0"/>
            </w:tcBorders>
          </w:tcPr>
          <w:p w14:paraId="4CDE3815" w14:textId="77777777" w:rsidR="00255EC8" w:rsidRDefault="00000000">
            <w:pPr>
              <w:jc w:val="center"/>
            </w:pPr>
            <w:r>
              <w:rPr>
                <w:sz w:val="20"/>
              </w:rPr>
              <w:t>17.34</w:t>
            </w:r>
          </w:p>
        </w:tc>
        <w:tc>
          <w:tcPr>
            <w:tcW w:w="1814" w:type="dxa"/>
            <w:tcBorders>
              <w:top w:val="single" w:sz="4" w:space="0" w:color="B0B0B0"/>
              <w:left w:val="none" w:sz="4" w:space="0" w:color="B0B0B0"/>
              <w:bottom w:val="single" w:sz="4" w:space="0" w:color="B0B0B0"/>
              <w:right w:val="none" w:sz="4" w:space="0" w:color="B0B0B0"/>
            </w:tcBorders>
          </w:tcPr>
          <w:p w14:paraId="041A4976" w14:textId="77777777" w:rsidR="00255EC8" w:rsidRDefault="00000000">
            <w:pPr>
              <w:jc w:val="center"/>
            </w:pPr>
            <w:r>
              <w:rPr>
                <w:sz w:val="20"/>
              </w:rPr>
              <w:t>20.60</w:t>
            </w:r>
          </w:p>
        </w:tc>
        <w:tc>
          <w:tcPr>
            <w:tcW w:w="1814" w:type="dxa"/>
            <w:tcBorders>
              <w:top w:val="single" w:sz="4" w:space="0" w:color="B0B0B0"/>
              <w:left w:val="none" w:sz="4" w:space="0" w:color="B0B0B0"/>
              <w:bottom w:val="single" w:sz="4" w:space="0" w:color="B0B0B0"/>
              <w:right w:val="none" w:sz="4" w:space="0" w:color="B0B0B0"/>
            </w:tcBorders>
          </w:tcPr>
          <w:p w14:paraId="7F80E072" w14:textId="77777777" w:rsidR="00255EC8" w:rsidRDefault="00000000">
            <w:pPr>
              <w:jc w:val="center"/>
            </w:pPr>
            <w:r>
              <w:rPr>
                <w:sz w:val="20"/>
              </w:rPr>
              <w:t>52.25</w:t>
            </w:r>
          </w:p>
        </w:tc>
      </w:tr>
      <w:tr w:rsidR="00255EC8" w14:paraId="7211B082"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E301B2D" w14:textId="77777777" w:rsidR="00255EC8" w:rsidRDefault="00000000">
            <w:pPr>
              <w:jc w:val="center"/>
            </w:pPr>
            <w:r>
              <w:rPr>
                <w:sz w:val="20"/>
              </w:rPr>
              <w:t>11</w:t>
            </w:r>
          </w:p>
        </w:tc>
        <w:tc>
          <w:tcPr>
            <w:tcW w:w="1814" w:type="dxa"/>
            <w:tcBorders>
              <w:top w:val="single" w:sz="4" w:space="0" w:color="B0B0B0"/>
              <w:left w:val="none" w:sz="4" w:space="0" w:color="B0B0B0"/>
              <w:bottom w:val="single" w:sz="4" w:space="0" w:color="B0B0B0"/>
              <w:right w:val="none" w:sz="4" w:space="0" w:color="B0B0B0"/>
            </w:tcBorders>
          </w:tcPr>
          <w:p w14:paraId="268F6D68" w14:textId="77777777" w:rsidR="00255EC8" w:rsidRDefault="00000000">
            <w:pPr>
              <w:jc w:val="center"/>
            </w:pPr>
            <w:r>
              <w:rPr>
                <w:sz w:val="20"/>
              </w:rPr>
              <w:t>36h</w:t>
            </w:r>
          </w:p>
        </w:tc>
        <w:tc>
          <w:tcPr>
            <w:tcW w:w="1814" w:type="dxa"/>
            <w:tcBorders>
              <w:top w:val="single" w:sz="4" w:space="0" w:color="B0B0B0"/>
              <w:left w:val="none" w:sz="4" w:space="0" w:color="B0B0B0"/>
              <w:bottom w:val="single" w:sz="4" w:space="0" w:color="B0B0B0"/>
              <w:right w:val="none" w:sz="4" w:space="0" w:color="B0B0B0"/>
            </w:tcBorders>
          </w:tcPr>
          <w:p w14:paraId="67650360" w14:textId="77777777" w:rsidR="00255EC8" w:rsidRDefault="00000000">
            <w:pPr>
              <w:jc w:val="center"/>
            </w:pPr>
            <w:r>
              <w:rPr>
                <w:sz w:val="20"/>
              </w:rPr>
              <w:t>17.57</w:t>
            </w:r>
          </w:p>
        </w:tc>
        <w:tc>
          <w:tcPr>
            <w:tcW w:w="1814" w:type="dxa"/>
            <w:tcBorders>
              <w:top w:val="single" w:sz="4" w:space="0" w:color="B0B0B0"/>
              <w:left w:val="none" w:sz="4" w:space="0" w:color="B0B0B0"/>
              <w:bottom w:val="single" w:sz="4" w:space="0" w:color="B0B0B0"/>
              <w:right w:val="none" w:sz="4" w:space="0" w:color="B0B0B0"/>
            </w:tcBorders>
          </w:tcPr>
          <w:p w14:paraId="293F567D" w14:textId="77777777" w:rsidR="00255EC8" w:rsidRDefault="00000000">
            <w:pPr>
              <w:jc w:val="center"/>
            </w:pPr>
            <w:r>
              <w:rPr>
                <w:sz w:val="20"/>
              </w:rPr>
              <w:t>20.90</w:t>
            </w:r>
          </w:p>
        </w:tc>
        <w:tc>
          <w:tcPr>
            <w:tcW w:w="1814" w:type="dxa"/>
            <w:tcBorders>
              <w:top w:val="single" w:sz="4" w:space="0" w:color="B0B0B0"/>
              <w:left w:val="none" w:sz="4" w:space="0" w:color="B0B0B0"/>
              <w:bottom w:val="single" w:sz="4" w:space="0" w:color="B0B0B0"/>
              <w:right w:val="none" w:sz="4" w:space="0" w:color="B0B0B0"/>
            </w:tcBorders>
          </w:tcPr>
          <w:p w14:paraId="7DE5C05D" w14:textId="77777777" w:rsidR="00255EC8" w:rsidRDefault="00000000">
            <w:pPr>
              <w:jc w:val="center"/>
            </w:pPr>
            <w:r>
              <w:rPr>
                <w:sz w:val="20"/>
              </w:rPr>
              <w:t>52.41</w:t>
            </w:r>
          </w:p>
        </w:tc>
      </w:tr>
      <w:tr w:rsidR="00255EC8" w14:paraId="2DFA6638"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2BAD6DD4" w14:textId="77777777" w:rsidR="00255EC8" w:rsidRDefault="00000000">
            <w:pPr>
              <w:jc w:val="center"/>
            </w:pPr>
            <w:r>
              <w:rPr>
                <w:sz w:val="20"/>
              </w:rPr>
              <w:t>12</w:t>
            </w:r>
          </w:p>
        </w:tc>
        <w:tc>
          <w:tcPr>
            <w:tcW w:w="1814" w:type="dxa"/>
            <w:tcBorders>
              <w:top w:val="single" w:sz="4" w:space="0" w:color="B0B0B0"/>
              <w:left w:val="none" w:sz="4" w:space="0" w:color="B0B0B0"/>
              <w:bottom w:val="single" w:sz="4" w:space="0" w:color="B0B0B0"/>
              <w:right w:val="none" w:sz="4" w:space="0" w:color="B0B0B0"/>
            </w:tcBorders>
          </w:tcPr>
          <w:p w14:paraId="375B2892" w14:textId="77777777" w:rsidR="00255EC8" w:rsidRDefault="00000000">
            <w:pPr>
              <w:jc w:val="center"/>
            </w:pPr>
            <w:r>
              <w:rPr>
                <w:sz w:val="20"/>
              </w:rPr>
              <w:t>39h</w:t>
            </w:r>
          </w:p>
        </w:tc>
        <w:tc>
          <w:tcPr>
            <w:tcW w:w="1814" w:type="dxa"/>
            <w:tcBorders>
              <w:top w:val="single" w:sz="4" w:space="0" w:color="B0B0B0"/>
              <w:left w:val="none" w:sz="4" w:space="0" w:color="B0B0B0"/>
              <w:bottom w:val="single" w:sz="4" w:space="0" w:color="B0B0B0"/>
              <w:right w:val="none" w:sz="4" w:space="0" w:color="B0B0B0"/>
            </w:tcBorders>
          </w:tcPr>
          <w:p w14:paraId="3F30389D" w14:textId="77777777" w:rsidR="00255EC8" w:rsidRDefault="00000000">
            <w:pPr>
              <w:jc w:val="center"/>
            </w:pPr>
            <w:r>
              <w:rPr>
                <w:sz w:val="20"/>
              </w:rPr>
              <w:t>17.74</w:t>
            </w:r>
          </w:p>
        </w:tc>
        <w:tc>
          <w:tcPr>
            <w:tcW w:w="1814" w:type="dxa"/>
            <w:tcBorders>
              <w:top w:val="single" w:sz="4" w:space="0" w:color="B0B0B0"/>
              <w:left w:val="none" w:sz="4" w:space="0" w:color="B0B0B0"/>
              <w:bottom w:val="single" w:sz="4" w:space="0" w:color="B0B0B0"/>
              <w:right w:val="none" w:sz="4" w:space="0" w:color="B0B0B0"/>
            </w:tcBorders>
          </w:tcPr>
          <w:p w14:paraId="37F8B521" w14:textId="77777777" w:rsidR="00255EC8" w:rsidRDefault="00000000">
            <w:pPr>
              <w:jc w:val="center"/>
            </w:pPr>
            <w:r>
              <w:rPr>
                <w:sz w:val="20"/>
              </w:rPr>
              <w:t>21.10</w:t>
            </w:r>
          </w:p>
        </w:tc>
        <w:tc>
          <w:tcPr>
            <w:tcW w:w="1814" w:type="dxa"/>
            <w:tcBorders>
              <w:top w:val="single" w:sz="4" w:space="0" w:color="B0B0B0"/>
              <w:left w:val="none" w:sz="4" w:space="0" w:color="B0B0B0"/>
              <w:bottom w:val="single" w:sz="4" w:space="0" w:color="B0B0B0"/>
              <w:right w:val="none" w:sz="4" w:space="0" w:color="B0B0B0"/>
            </w:tcBorders>
          </w:tcPr>
          <w:p w14:paraId="5B498183" w14:textId="77777777" w:rsidR="00255EC8" w:rsidRDefault="00000000">
            <w:pPr>
              <w:jc w:val="center"/>
            </w:pPr>
            <w:r>
              <w:rPr>
                <w:sz w:val="20"/>
              </w:rPr>
              <w:t>52.69</w:t>
            </w:r>
          </w:p>
        </w:tc>
      </w:tr>
      <w:tr w:rsidR="00255EC8" w14:paraId="247B779D"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A302DD5" w14:textId="77777777" w:rsidR="00255EC8" w:rsidRDefault="00000000">
            <w:pPr>
              <w:jc w:val="center"/>
            </w:pPr>
            <w:r>
              <w:rPr>
                <w:sz w:val="20"/>
              </w:rPr>
              <w:t>13</w:t>
            </w:r>
          </w:p>
        </w:tc>
        <w:tc>
          <w:tcPr>
            <w:tcW w:w="1814" w:type="dxa"/>
            <w:tcBorders>
              <w:top w:val="single" w:sz="4" w:space="0" w:color="B0B0B0"/>
              <w:left w:val="none" w:sz="4" w:space="0" w:color="B0B0B0"/>
              <w:bottom w:val="single" w:sz="4" w:space="0" w:color="B0B0B0"/>
              <w:right w:val="none" w:sz="4" w:space="0" w:color="B0B0B0"/>
            </w:tcBorders>
          </w:tcPr>
          <w:p w14:paraId="255B4D20" w14:textId="77777777" w:rsidR="00255EC8" w:rsidRDefault="00000000">
            <w:pPr>
              <w:jc w:val="center"/>
            </w:pPr>
            <w:r>
              <w:rPr>
                <w:sz w:val="20"/>
              </w:rPr>
              <w:t>42h</w:t>
            </w:r>
          </w:p>
        </w:tc>
        <w:tc>
          <w:tcPr>
            <w:tcW w:w="1814" w:type="dxa"/>
            <w:tcBorders>
              <w:top w:val="single" w:sz="4" w:space="0" w:color="B0B0B0"/>
              <w:left w:val="none" w:sz="4" w:space="0" w:color="B0B0B0"/>
              <w:bottom w:val="single" w:sz="4" w:space="0" w:color="B0B0B0"/>
              <w:right w:val="none" w:sz="4" w:space="0" w:color="B0B0B0"/>
            </w:tcBorders>
          </w:tcPr>
          <w:p w14:paraId="3AAA8B22" w14:textId="77777777" w:rsidR="00255EC8" w:rsidRDefault="00000000">
            <w:pPr>
              <w:jc w:val="center"/>
            </w:pPr>
            <w:r>
              <w:rPr>
                <w:sz w:val="20"/>
              </w:rPr>
              <w:t>17.93</w:t>
            </w:r>
          </w:p>
        </w:tc>
        <w:tc>
          <w:tcPr>
            <w:tcW w:w="1814" w:type="dxa"/>
            <w:tcBorders>
              <w:top w:val="single" w:sz="4" w:space="0" w:color="B0B0B0"/>
              <w:left w:val="none" w:sz="4" w:space="0" w:color="B0B0B0"/>
              <w:bottom w:val="single" w:sz="4" w:space="0" w:color="B0B0B0"/>
              <w:right w:val="none" w:sz="4" w:space="0" w:color="B0B0B0"/>
            </w:tcBorders>
          </w:tcPr>
          <w:p w14:paraId="3BA86E45" w14:textId="77777777" w:rsidR="00255EC8" w:rsidRDefault="00000000">
            <w:pPr>
              <w:jc w:val="center"/>
            </w:pPr>
            <w:r>
              <w:rPr>
                <w:sz w:val="20"/>
              </w:rPr>
              <w:t>21.32</w:t>
            </w:r>
          </w:p>
        </w:tc>
        <w:tc>
          <w:tcPr>
            <w:tcW w:w="1814" w:type="dxa"/>
            <w:tcBorders>
              <w:top w:val="single" w:sz="4" w:space="0" w:color="B0B0B0"/>
              <w:left w:val="none" w:sz="4" w:space="0" w:color="B0B0B0"/>
              <w:bottom w:val="single" w:sz="4" w:space="0" w:color="B0B0B0"/>
              <w:right w:val="none" w:sz="4" w:space="0" w:color="B0B0B0"/>
            </w:tcBorders>
          </w:tcPr>
          <w:p w14:paraId="479B1B84" w14:textId="77777777" w:rsidR="00255EC8" w:rsidRDefault="00000000">
            <w:pPr>
              <w:jc w:val="center"/>
            </w:pPr>
            <w:r>
              <w:rPr>
                <w:sz w:val="20"/>
              </w:rPr>
              <w:t>52.99</w:t>
            </w:r>
          </w:p>
        </w:tc>
      </w:tr>
      <w:tr w:rsidR="00255EC8" w14:paraId="13A3B42B"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2FA881A7" w14:textId="77777777" w:rsidR="00255EC8" w:rsidRDefault="00000000">
            <w:pPr>
              <w:jc w:val="center"/>
            </w:pPr>
            <w:r>
              <w:rPr>
                <w:sz w:val="20"/>
              </w:rPr>
              <w:t>14</w:t>
            </w:r>
          </w:p>
        </w:tc>
        <w:tc>
          <w:tcPr>
            <w:tcW w:w="1814" w:type="dxa"/>
            <w:tcBorders>
              <w:top w:val="single" w:sz="4" w:space="0" w:color="B0B0B0"/>
              <w:left w:val="none" w:sz="4" w:space="0" w:color="B0B0B0"/>
              <w:bottom w:val="single" w:sz="4" w:space="0" w:color="B0B0B0"/>
              <w:right w:val="none" w:sz="4" w:space="0" w:color="B0B0B0"/>
            </w:tcBorders>
          </w:tcPr>
          <w:p w14:paraId="6E829F4F" w14:textId="77777777" w:rsidR="00255EC8" w:rsidRDefault="00000000">
            <w:pPr>
              <w:jc w:val="center"/>
            </w:pPr>
            <w:r>
              <w:rPr>
                <w:sz w:val="20"/>
              </w:rPr>
              <w:t>45h</w:t>
            </w:r>
          </w:p>
        </w:tc>
        <w:tc>
          <w:tcPr>
            <w:tcW w:w="1814" w:type="dxa"/>
            <w:tcBorders>
              <w:top w:val="single" w:sz="4" w:space="0" w:color="B0B0B0"/>
              <w:left w:val="none" w:sz="4" w:space="0" w:color="B0B0B0"/>
              <w:bottom w:val="single" w:sz="4" w:space="0" w:color="B0B0B0"/>
              <w:right w:val="none" w:sz="4" w:space="0" w:color="B0B0B0"/>
            </w:tcBorders>
          </w:tcPr>
          <w:p w14:paraId="24268A05" w14:textId="77777777" w:rsidR="00255EC8" w:rsidRDefault="00000000">
            <w:pPr>
              <w:jc w:val="center"/>
            </w:pPr>
            <w:r>
              <w:rPr>
                <w:sz w:val="20"/>
              </w:rPr>
              <w:t>18.11</w:t>
            </w:r>
          </w:p>
        </w:tc>
        <w:tc>
          <w:tcPr>
            <w:tcW w:w="1814" w:type="dxa"/>
            <w:tcBorders>
              <w:top w:val="single" w:sz="4" w:space="0" w:color="B0B0B0"/>
              <w:left w:val="none" w:sz="4" w:space="0" w:color="B0B0B0"/>
              <w:bottom w:val="single" w:sz="4" w:space="0" w:color="B0B0B0"/>
              <w:right w:val="none" w:sz="4" w:space="0" w:color="B0B0B0"/>
            </w:tcBorders>
          </w:tcPr>
          <w:p w14:paraId="7589A014" w14:textId="77777777" w:rsidR="00255EC8" w:rsidRDefault="00000000">
            <w:pPr>
              <w:jc w:val="center"/>
            </w:pPr>
            <w:r>
              <w:rPr>
                <w:sz w:val="20"/>
              </w:rPr>
              <w:t>21.53</w:t>
            </w:r>
          </w:p>
        </w:tc>
        <w:tc>
          <w:tcPr>
            <w:tcW w:w="1814" w:type="dxa"/>
            <w:tcBorders>
              <w:top w:val="single" w:sz="4" w:space="0" w:color="B0B0B0"/>
              <w:left w:val="none" w:sz="4" w:space="0" w:color="B0B0B0"/>
              <w:bottom w:val="single" w:sz="4" w:space="0" w:color="B0B0B0"/>
              <w:right w:val="none" w:sz="4" w:space="0" w:color="B0B0B0"/>
            </w:tcBorders>
          </w:tcPr>
          <w:p w14:paraId="3BCF1D4C" w14:textId="77777777" w:rsidR="00255EC8" w:rsidRDefault="00000000">
            <w:pPr>
              <w:jc w:val="center"/>
            </w:pPr>
            <w:r>
              <w:rPr>
                <w:sz w:val="20"/>
              </w:rPr>
              <w:t>53.27</w:t>
            </w:r>
          </w:p>
        </w:tc>
      </w:tr>
      <w:tr w:rsidR="00255EC8" w14:paraId="160993A9"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0A439B02" w14:textId="77777777" w:rsidR="00255EC8" w:rsidRDefault="00000000">
            <w:pPr>
              <w:jc w:val="center"/>
            </w:pPr>
            <w:r>
              <w:rPr>
                <w:sz w:val="20"/>
              </w:rPr>
              <w:t>15</w:t>
            </w:r>
          </w:p>
        </w:tc>
        <w:tc>
          <w:tcPr>
            <w:tcW w:w="1814" w:type="dxa"/>
            <w:tcBorders>
              <w:top w:val="single" w:sz="4" w:space="0" w:color="B0B0B0"/>
              <w:left w:val="none" w:sz="4" w:space="0" w:color="B0B0B0"/>
              <w:bottom w:val="single" w:sz="4" w:space="0" w:color="B0B0B0"/>
              <w:right w:val="none" w:sz="4" w:space="0" w:color="B0B0B0"/>
            </w:tcBorders>
          </w:tcPr>
          <w:p w14:paraId="5E9E56D8" w14:textId="77777777" w:rsidR="00255EC8" w:rsidRDefault="00000000">
            <w:pPr>
              <w:jc w:val="center"/>
            </w:pPr>
            <w:r>
              <w:rPr>
                <w:sz w:val="20"/>
              </w:rPr>
              <w:t>48h</w:t>
            </w:r>
          </w:p>
        </w:tc>
        <w:tc>
          <w:tcPr>
            <w:tcW w:w="1814" w:type="dxa"/>
            <w:tcBorders>
              <w:top w:val="single" w:sz="4" w:space="0" w:color="B0B0B0"/>
              <w:left w:val="none" w:sz="4" w:space="0" w:color="B0B0B0"/>
              <w:bottom w:val="single" w:sz="4" w:space="0" w:color="B0B0B0"/>
              <w:right w:val="none" w:sz="4" w:space="0" w:color="B0B0B0"/>
            </w:tcBorders>
          </w:tcPr>
          <w:p w14:paraId="7B76825E" w14:textId="77777777" w:rsidR="00255EC8" w:rsidRDefault="00000000">
            <w:pPr>
              <w:jc w:val="center"/>
            </w:pPr>
            <w:r>
              <w:rPr>
                <w:sz w:val="20"/>
              </w:rPr>
              <w:t>18.28</w:t>
            </w:r>
          </w:p>
        </w:tc>
        <w:tc>
          <w:tcPr>
            <w:tcW w:w="1814" w:type="dxa"/>
            <w:tcBorders>
              <w:top w:val="single" w:sz="4" w:space="0" w:color="B0B0B0"/>
              <w:left w:val="none" w:sz="4" w:space="0" w:color="B0B0B0"/>
              <w:bottom w:val="single" w:sz="4" w:space="0" w:color="B0B0B0"/>
              <w:right w:val="none" w:sz="4" w:space="0" w:color="B0B0B0"/>
            </w:tcBorders>
          </w:tcPr>
          <w:p w14:paraId="0C74518E" w14:textId="77777777" w:rsidR="00255EC8" w:rsidRDefault="00000000">
            <w:pPr>
              <w:jc w:val="center"/>
            </w:pPr>
            <w:r>
              <w:rPr>
                <w:sz w:val="20"/>
              </w:rPr>
              <w:t>21.73</w:t>
            </w:r>
          </w:p>
        </w:tc>
        <w:tc>
          <w:tcPr>
            <w:tcW w:w="1814" w:type="dxa"/>
            <w:tcBorders>
              <w:top w:val="single" w:sz="4" w:space="0" w:color="B0B0B0"/>
              <w:left w:val="none" w:sz="4" w:space="0" w:color="B0B0B0"/>
              <w:bottom w:val="single" w:sz="4" w:space="0" w:color="B0B0B0"/>
              <w:right w:val="none" w:sz="4" w:space="0" w:color="B0B0B0"/>
            </w:tcBorders>
          </w:tcPr>
          <w:p w14:paraId="65695C5F" w14:textId="77777777" w:rsidR="00255EC8" w:rsidRDefault="00000000">
            <w:pPr>
              <w:jc w:val="center"/>
            </w:pPr>
            <w:r>
              <w:rPr>
                <w:sz w:val="20"/>
              </w:rPr>
              <w:t>53.51</w:t>
            </w:r>
          </w:p>
        </w:tc>
      </w:tr>
      <w:tr w:rsidR="00255EC8" w14:paraId="0D2546B8"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08728A7F" w14:textId="77777777" w:rsidR="00255EC8" w:rsidRDefault="00000000">
            <w:pPr>
              <w:jc w:val="center"/>
            </w:pPr>
            <w:r>
              <w:rPr>
                <w:sz w:val="20"/>
              </w:rPr>
              <w:t>16</w:t>
            </w:r>
          </w:p>
        </w:tc>
        <w:tc>
          <w:tcPr>
            <w:tcW w:w="1814" w:type="dxa"/>
            <w:tcBorders>
              <w:top w:val="single" w:sz="4" w:space="0" w:color="B0B0B0"/>
              <w:left w:val="none" w:sz="4" w:space="0" w:color="B0B0B0"/>
              <w:bottom w:val="single" w:sz="4" w:space="0" w:color="B0B0B0"/>
              <w:right w:val="none" w:sz="4" w:space="0" w:color="B0B0B0"/>
            </w:tcBorders>
          </w:tcPr>
          <w:p w14:paraId="2D37E448" w14:textId="77777777" w:rsidR="00255EC8" w:rsidRDefault="00000000">
            <w:pPr>
              <w:jc w:val="center"/>
            </w:pPr>
            <w:r>
              <w:rPr>
                <w:sz w:val="20"/>
              </w:rPr>
              <w:t>51h</w:t>
            </w:r>
          </w:p>
        </w:tc>
        <w:tc>
          <w:tcPr>
            <w:tcW w:w="1814" w:type="dxa"/>
            <w:tcBorders>
              <w:top w:val="single" w:sz="4" w:space="0" w:color="B0B0B0"/>
              <w:left w:val="none" w:sz="4" w:space="0" w:color="B0B0B0"/>
              <w:bottom w:val="single" w:sz="4" w:space="0" w:color="B0B0B0"/>
              <w:right w:val="none" w:sz="4" w:space="0" w:color="B0B0B0"/>
            </w:tcBorders>
          </w:tcPr>
          <w:p w14:paraId="543D7632" w14:textId="77777777" w:rsidR="00255EC8" w:rsidRDefault="00000000">
            <w:pPr>
              <w:jc w:val="center"/>
            </w:pPr>
            <w:r>
              <w:rPr>
                <w:sz w:val="20"/>
              </w:rPr>
              <w:t>18.42</w:t>
            </w:r>
          </w:p>
        </w:tc>
        <w:tc>
          <w:tcPr>
            <w:tcW w:w="1814" w:type="dxa"/>
            <w:tcBorders>
              <w:top w:val="single" w:sz="4" w:space="0" w:color="B0B0B0"/>
              <w:left w:val="none" w:sz="4" w:space="0" w:color="B0B0B0"/>
              <w:bottom w:val="single" w:sz="4" w:space="0" w:color="B0B0B0"/>
              <w:right w:val="none" w:sz="4" w:space="0" w:color="B0B0B0"/>
            </w:tcBorders>
          </w:tcPr>
          <w:p w14:paraId="54EC4669" w14:textId="77777777" w:rsidR="00255EC8" w:rsidRDefault="00000000">
            <w:pPr>
              <w:jc w:val="center"/>
            </w:pPr>
            <w:r>
              <w:rPr>
                <w:sz w:val="20"/>
              </w:rPr>
              <w:t>21.90</w:t>
            </w:r>
          </w:p>
        </w:tc>
        <w:tc>
          <w:tcPr>
            <w:tcW w:w="1814" w:type="dxa"/>
            <w:tcBorders>
              <w:top w:val="single" w:sz="4" w:space="0" w:color="B0B0B0"/>
              <w:left w:val="none" w:sz="4" w:space="0" w:color="B0B0B0"/>
              <w:bottom w:val="single" w:sz="4" w:space="0" w:color="B0B0B0"/>
              <w:right w:val="none" w:sz="4" w:space="0" w:color="B0B0B0"/>
            </w:tcBorders>
          </w:tcPr>
          <w:p w14:paraId="075619B7" w14:textId="77777777" w:rsidR="00255EC8" w:rsidRDefault="00000000">
            <w:pPr>
              <w:jc w:val="center"/>
            </w:pPr>
            <w:r>
              <w:rPr>
                <w:sz w:val="20"/>
              </w:rPr>
              <w:t>53.69</w:t>
            </w:r>
          </w:p>
        </w:tc>
      </w:tr>
      <w:tr w:rsidR="00255EC8" w14:paraId="646DA113"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A16AE06" w14:textId="77777777" w:rsidR="00255EC8" w:rsidRDefault="00000000">
            <w:pPr>
              <w:jc w:val="center"/>
            </w:pPr>
            <w:r>
              <w:rPr>
                <w:sz w:val="20"/>
              </w:rPr>
              <w:t>17</w:t>
            </w:r>
          </w:p>
        </w:tc>
        <w:tc>
          <w:tcPr>
            <w:tcW w:w="1814" w:type="dxa"/>
            <w:tcBorders>
              <w:top w:val="single" w:sz="4" w:space="0" w:color="B0B0B0"/>
              <w:left w:val="none" w:sz="4" w:space="0" w:color="B0B0B0"/>
              <w:bottom w:val="single" w:sz="4" w:space="0" w:color="B0B0B0"/>
              <w:right w:val="none" w:sz="4" w:space="0" w:color="B0B0B0"/>
            </w:tcBorders>
          </w:tcPr>
          <w:p w14:paraId="031F0A54" w14:textId="77777777" w:rsidR="00255EC8" w:rsidRDefault="00000000">
            <w:pPr>
              <w:jc w:val="center"/>
            </w:pPr>
            <w:r>
              <w:rPr>
                <w:sz w:val="20"/>
              </w:rPr>
              <w:t>54h</w:t>
            </w:r>
          </w:p>
        </w:tc>
        <w:tc>
          <w:tcPr>
            <w:tcW w:w="1814" w:type="dxa"/>
            <w:tcBorders>
              <w:top w:val="single" w:sz="4" w:space="0" w:color="B0B0B0"/>
              <w:left w:val="none" w:sz="4" w:space="0" w:color="B0B0B0"/>
              <w:bottom w:val="single" w:sz="4" w:space="0" w:color="B0B0B0"/>
              <w:right w:val="none" w:sz="4" w:space="0" w:color="B0B0B0"/>
            </w:tcBorders>
          </w:tcPr>
          <w:p w14:paraId="58DBEC71" w14:textId="77777777" w:rsidR="00255EC8" w:rsidRDefault="00000000">
            <w:pPr>
              <w:jc w:val="center"/>
            </w:pPr>
            <w:r>
              <w:rPr>
                <w:sz w:val="20"/>
              </w:rPr>
              <w:t>18.56</w:t>
            </w:r>
          </w:p>
        </w:tc>
        <w:tc>
          <w:tcPr>
            <w:tcW w:w="1814" w:type="dxa"/>
            <w:tcBorders>
              <w:top w:val="single" w:sz="4" w:space="0" w:color="B0B0B0"/>
              <w:left w:val="none" w:sz="4" w:space="0" w:color="B0B0B0"/>
              <w:bottom w:val="single" w:sz="4" w:space="0" w:color="B0B0B0"/>
              <w:right w:val="none" w:sz="4" w:space="0" w:color="B0B0B0"/>
            </w:tcBorders>
          </w:tcPr>
          <w:p w14:paraId="080A802D" w14:textId="77777777" w:rsidR="00255EC8" w:rsidRDefault="00000000">
            <w:pPr>
              <w:jc w:val="center"/>
            </w:pPr>
            <w:r>
              <w:rPr>
                <w:sz w:val="20"/>
              </w:rPr>
              <w:t>22.07</w:t>
            </w:r>
          </w:p>
        </w:tc>
        <w:tc>
          <w:tcPr>
            <w:tcW w:w="1814" w:type="dxa"/>
            <w:tcBorders>
              <w:top w:val="single" w:sz="4" w:space="0" w:color="B0B0B0"/>
              <w:left w:val="none" w:sz="4" w:space="0" w:color="B0B0B0"/>
              <w:bottom w:val="single" w:sz="4" w:space="0" w:color="B0B0B0"/>
              <w:right w:val="none" w:sz="4" w:space="0" w:color="B0B0B0"/>
            </w:tcBorders>
          </w:tcPr>
          <w:p w14:paraId="15E3EFA7" w14:textId="77777777" w:rsidR="00255EC8" w:rsidRDefault="00000000">
            <w:pPr>
              <w:jc w:val="center"/>
            </w:pPr>
            <w:r>
              <w:rPr>
                <w:sz w:val="20"/>
              </w:rPr>
              <w:t>53.84</w:t>
            </w:r>
          </w:p>
        </w:tc>
      </w:tr>
      <w:tr w:rsidR="00255EC8" w14:paraId="30FC89F2"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5CC933B6" w14:textId="77777777" w:rsidR="00255EC8" w:rsidRDefault="00000000">
            <w:pPr>
              <w:jc w:val="center"/>
            </w:pPr>
            <w:r>
              <w:rPr>
                <w:sz w:val="20"/>
              </w:rPr>
              <w:t>18</w:t>
            </w:r>
          </w:p>
        </w:tc>
        <w:tc>
          <w:tcPr>
            <w:tcW w:w="1814" w:type="dxa"/>
            <w:tcBorders>
              <w:top w:val="single" w:sz="4" w:space="0" w:color="B0B0B0"/>
              <w:left w:val="none" w:sz="4" w:space="0" w:color="B0B0B0"/>
              <w:bottom w:val="single" w:sz="4" w:space="0" w:color="B0B0B0"/>
              <w:right w:val="none" w:sz="4" w:space="0" w:color="B0B0B0"/>
            </w:tcBorders>
          </w:tcPr>
          <w:p w14:paraId="2DD1B6D8" w14:textId="77777777" w:rsidR="00255EC8" w:rsidRDefault="00000000">
            <w:pPr>
              <w:jc w:val="center"/>
            </w:pPr>
            <w:r>
              <w:rPr>
                <w:sz w:val="20"/>
              </w:rPr>
              <w:t>57h</w:t>
            </w:r>
          </w:p>
        </w:tc>
        <w:tc>
          <w:tcPr>
            <w:tcW w:w="1814" w:type="dxa"/>
            <w:tcBorders>
              <w:top w:val="single" w:sz="4" w:space="0" w:color="B0B0B0"/>
              <w:left w:val="none" w:sz="4" w:space="0" w:color="B0B0B0"/>
              <w:bottom w:val="single" w:sz="4" w:space="0" w:color="B0B0B0"/>
              <w:right w:val="none" w:sz="4" w:space="0" w:color="B0B0B0"/>
            </w:tcBorders>
          </w:tcPr>
          <w:p w14:paraId="61603B42" w14:textId="77777777" w:rsidR="00255EC8" w:rsidRDefault="00000000">
            <w:pPr>
              <w:jc w:val="center"/>
            </w:pPr>
            <w:r>
              <w:rPr>
                <w:sz w:val="20"/>
              </w:rPr>
              <w:t>18.71</w:t>
            </w:r>
          </w:p>
        </w:tc>
        <w:tc>
          <w:tcPr>
            <w:tcW w:w="1814" w:type="dxa"/>
            <w:tcBorders>
              <w:top w:val="single" w:sz="4" w:space="0" w:color="B0B0B0"/>
              <w:left w:val="none" w:sz="4" w:space="0" w:color="B0B0B0"/>
              <w:bottom w:val="single" w:sz="4" w:space="0" w:color="B0B0B0"/>
              <w:right w:val="none" w:sz="4" w:space="0" w:color="B0B0B0"/>
            </w:tcBorders>
          </w:tcPr>
          <w:p w14:paraId="43CE350F" w14:textId="77777777" w:rsidR="00255EC8" w:rsidRDefault="00000000">
            <w:pPr>
              <w:jc w:val="center"/>
            </w:pPr>
            <w:r>
              <w:rPr>
                <w:sz w:val="20"/>
              </w:rPr>
              <w:t>22.26</w:t>
            </w:r>
          </w:p>
        </w:tc>
        <w:tc>
          <w:tcPr>
            <w:tcW w:w="1814" w:type="dxa"/>
            <w:tcBorders>
              <w:top w:val="single" w:sz="4" w:space="0" w:color="B0B0B0"/>
              <w:left w:val="none" w:sz="4" w:space="0" w:color="B0B0B0"/>
              <w:bottom w:val="single" w:sz="4" w:space="0" w:color="B0B0B0"/>
              <w:right w:val="none" w:sz="4" w:space="0" w:color="B0B0B0"/>
            </w:tcBorders>
          </w:tcPr>
          <w:p w14:paraId="58D6515F" w14:textId="77777777" w:rsidR="00255EC8" w:rsidRDefault="00000000">
            <w:pPr>
              <w:jc w:val="center"/>
            </w:pPr>
            <w:r>
              <w:rPr>
                <w:sz w:val="20"/>
              </w:rPr>
              <w:t>54.01</w:t>
            </w:r>
          </w:p>
        </w:tc>
      </w:tr>
      <w:tr w:rsidR="00255EC8" w14:paraId="641909A0"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344D9FC" w14:textId="77777777" w:rsidR="00255EC8" w:rsidRDefault="00000000">
            <w:pPr>
              <w:jc w:val="center"/>
            </w:pPr>
            <w:r>
              <w:rPr>
                <w:sz w:val="20"/>
              </w:rPr>
              <w:t>19</w:t>
            </w:r>
          </w:p>
        </w:tc>
        <w:tc>
          <w:tcPr>
            <w:tcW w:w="1814" w:type="dxa"/>
            <w:tcBorders>
              <w:top w:val="single" w:sz="4" w:space="0" w:color="B0B0B0"/>
              <w:left w:val="none" w:sz="4" w:space="0" w:color="B0B0B0"/>
              <w:bottom w:val="single" w:sz="4" w:space="0" w:color="B0B0B0"/>
              <w:right w:val="none" w:sz="4" w:space="0" w:color="B0B0B0"/>
            </w:tcBorders>
          </w:tcPr>
          <w:p w14:paraId="636B86EA" w14:textId="77777777" w:rsidR="00255EC8" w:rsidRDefault="00000000">
            <w:pPr>
              <w:jc w:val="center"/>
            </w:pPr>
            <w:r>
              <w:rPr>
                <w:sz w:val="20"/>
              </w:rPr>
              <w:t>60h</w:t>
            </w:r>
          </w:p>
        </w:tc>
        <w:tc>
          <w:tcPr>
            <w:tcW w:w="1814" w:type="dxa"/>
            <w:tcBorders>
              <w:top w:val="single" w:sz="4" w:space="0" w:color="B0B0B0"/>
              <w:left w:val="none" w:sz="4" w:space="0" w:color="B0B0B0"/>
              <w:bottom w:val="single" w:sz="4" w:space="0" w:color="B0B0B0"/>
              <w:right w:val="none" w:sz="4" w:space="0" w:color="B0B0B0"/>
            </w:tcBorders>
          </w:tcPr>
          <w:p w14:paraId="2F23AE34" w14:textId="77777777" w:rsidR="00255EC8" w:rsidRDefault="00000000">
            <w:pPr>
              <w:jc w:val="center"/>
            </w:pPr>
            <w:r>
              <w:rPr>
                <w:sz w:val="20"/>
              </w:rPr>
              <w:t>18.88</w:t>
            </w:r>
          </w:p>
        </w:tc>
        <w:tc>
          <w:tcPr>
            <w:tcW w:w="1814" w:type="dxa"/>
            <w:tcBorders>
              <w:top w:val="single" w:sz="4" w:space="0" w:color="B0B0B0"/>
              <w:left w:val="none" w:sz="4" w:space="0" w:color="B0B0B0"/>
              <w:bottom w:val="single" w:sz="4" w:space="0" w:color="B0B0B0"/>
              <w:right w:val="none" w:sz="4" w:space="0" w:color="B0B0B0"/>
            </w:tcBorders>
          </w:tcPr>
          <w:p w14:paraId="06DEC9A6" w14:textId="77777777" w:rsidR="00255EC8" w:rsidRDefault="00000000">
            <w:pPr>
              <w:jc w:val="center"/>
            </w:pPr>
            <w:r>
              <w:rPr>
                <w:sz w:val="20"/>
              </w:rPr>
              <w:t>22.47</w:t>
            </w:r>
          </w:p>
        </w:tc>
        <w:tc>
          <w:tcPr>
            <w:tcW w:w="1814" w:type="dxa"/>
            <w:tcBorders>
              <w:top w:val="single" w:sz="4" w:space="0" w:color="B0B0B0"/>
              <w:left w:val="none" w:sz="4" w:space="0" w:color="B0B0B0"/>
              <w:bottom w:val="single" w:sz="4" w:space="0" w:color="B0B0B0"/>
              <w:right w:val="none" w:sz="4" w:space="0" w:color="B0B0B0"/>
            </w:tcBorders>
          </w:tcPr>
          <w:p w14:paraId="2BEAA718" w14:textId="77777777" w:rsidR="00255EC8" w:rsidRDefault="00000000">
            <w:pPr>
              <w:jc w:val="center"/>
            </w:pPr>
            <w:r>
              <w:rPr>
                <w:sz w:val="20"/>
              </w:rPr>
              <w:t>54.17</w:t>
            </w:r>
          </w:p>
        </w:tc>
      </w:tr>
      <w:tr w:rsidR="00255EC8" w14:paraId="46067220"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2F932B06" w14:textId="77777777" w:rsidR="00255EC8" w:rsidRDefault="00000000">
            <w:pPr>
              <w:jc w:val="center"/>
            </w:pPr>
            <w:r>
              <w:rPr>
                <w:sz w:val="20"/>
              </w:rPr>
              <w:t>20</w:t>
            </w:r>
          </w:p>
        </w:tc>
        <w:tc>
          <w:tcPr>
            <w:tcW w:w="1814" w:type="dxa"/>
            <w:tcBorders>
              <w:top w:val="single" w:sz="4" w:space="0" w:color="B0B0B0"/>
              <w:left w:val="none" w:sz="4" w:space="0" w:color="B0B0B0"/>
              <w:bottom w:val="single" w:sz="4" w:space="0" w:color="B0B0B0"/>
              <w:right w:val="none" w:sz="4" w:space="0" w:color="B0B0B0"/>
            </w:tcBorders>
          </w:tcPr>
          <w:p w14:paraId="3BE64E3C" w14:textId="77777777" w:rsidR="00255EC8" w:rsidRDefault="00000000">
            <w:pPr>
              <w:jc w:val="center"/>
            </w:pPr>
            <w:r>
              <w:rPr>
                <w:sz w:val="20"/>
              </w:rPr>
              <w:t>63h</w:t>
            </w:r>
          </w:p>
        </w:tc>
        <w:tc>
          <w:tcPr>
            <w:tcW w:w="1814" w:type="dxa"/>
            <w:tcBorders>
              <w:top w:val="single" w:sz="4" w:space="0" w:color="B0B0B0"/>
              <w:left w:val="none" w:sz="4" w:space="0" w:color="B0B0B0"/>
              <w:bottom w:val="single" w:sz="4" w:space="0" w:color="B0B0B0"/>
              <w:right w:val="none" w:sz="4" w:space="0" w:color="B0B0B0"/>
            </w:tcBorders>
          </w:tcPr>
          <w:p w14:paraId="0D543176" w14:textId="77777777" w:rsidR="00255EC8" w:rsidRDefault="00000000">
            <w:pPr>
              <w:jc w:val="center"/>
            </w:pPr>
            <w:r>
              <w:rPr>
                <w:sz w:val="20"/>
              </w:rPr>
              <w:t>19.03</w:t>
            </w:r>
          </w:p>
        </w:tc>
        <w:tc>
          <w:tcPr>
            <w:tcW w:w="1814" w:type="dxa"/>
            <w:tcBorders>
              <w:top w:val="single" w:sz="4" w:space="0" w:color="B0B0B0"/>
              <w:left w:val="none" w:sz="4" w:space="0" w:color="B0B0B0"/>
              <w:bottom w:val="single" w:sz="4" w:space="0" w:color="B0B0B0"/>
              <w:right w:val="none" w:sz="4" w:space="0" w:color="B0B0B0"/>
            </w:tcBorders>
          </w:tcPr>
          <w:p w14:paraId="71FA314A" w14:textId="77777777" w:rsidR="00255EC8" w:rsidRDefault="00000000">
            <w:pPr>
              <w:jc w:val="center"/>
            </w:pPr>
            <w:r>
              <w:rPr>
                <w:sz w:val="20"/>
              </w:rPr>
              <w:t>22.66</w:t>
            </w:r>
          </w:p>
        </w:tc>
        <w:tc>
          <w:tcPr>
            <w:tcW w:w="1814" w:type="dxa"/>
            <w:tcBorders>
              <w:top w:val="single" w:sz="4" w:space="0" w:color="B0B0B0"/>
              <w:left w:val="none" w:sz="4" w:space="0" w:color="B0B0B0"/>
              <w:bottom w:val="single" w:sz="4" w:space="0" w:color="B0B0B0"/>
              <w:right w:val="none" w:sz="4" w:space="0" w:color="B0B0B0"/>
            </w:tcBorders>
          </w:tcPr>
          <w:p w14:paraId="2641D148" w14:textId="77777777" w:rsidR="00255EC8" w:rsidRDefault="00000000">
            <w:pPr>
              <w:jc w:val="center"/>
            </w:pPr>
            <w:r>
              <w:rPr>
                <w:sz w:val="20"/>
              </w:rPr>
              <w:t>54.33</w:t>
            </w:r>
          </w:p>
        </w:tc>
      </w:tr>
      <w:tr w:rsidR="00255EC8" w14:paraId="002E6C65"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00550D98" w14:textId="77777777" w:rsidR="00255EC8" w:rsidRDefault="00000000">
            <w:pPr>
              <w:jc w:val="center"/>
            </w:pPr>
            <w:r>
              <w:rPr>
                <w:sz w:val="20"/>
              </w:rPr>
              <w:t>21</w:t>
            </w:r>
          </w:p>
        </w:tc>
        <w:tc>
          <w:tcPr>
            <w:tcW w:w="1814" w:type="dxa"/>
            <w:tcBorders>
              <w:top w:val="single" w:sz="4" w:space="0" w:color="B0B0B0"/>
              <w:left w:val="none" w:sz="4" w:space="0" w:color="B0B0B0"/>
              <w:bottom w:val="single" w:sz="4" w:space="0" w:color="B0B0B0"/>
              <w:right w:val="none" w:sz="4" w:space="0" w:color="B0B0B0"/>
            </w:tcBorders>
          </w:tcPr>
          <w:p w14:paraId="59F73D22" w14:textId="77777777" w:rsidR="00255EC8" w:rsidRDefault="00000000">
            <w:pPr>
              <w:jc w:val="center"/>
            </w:pPr>
            <w:r>
              <w:rPr>
                <w:sz w:val="20"/>
              </w:rPr>
              <w:t>66h</w:t>
            </w:r>
          </w:p>
        </w:tc>
        <w:tc>
          <w:tcPr>
            <w:tcW w:w="1814" w:type="dxa"/>
            <w:tcBorders>
              <w:top w:val="single" w:sz="4" w:space="0" w:color="B0B0B0"/>
              <w:left w:val="none" w:sz="4" w:space="0" w:color="B0B0B0"/>
              <w:bottom w:val="single" w:sz="4" w:space="0" w:color="B0B0B0"/>
              <w:right w:val="none" w:sz="4" w:space="0" w:color="B0B0B0"/>
            </w:tcBorders>
          </w:tcPr>
          <w:p w14:paraId="7CF1350A" w14:textId="77777777" w:rsidR="00255EC8" w:rsidRDefault="00000000">
            <w:pPr>
              <w:jc w:val="center"/>
            </w:pPr>
            <w:r>
              <w:rPr>
                <w:sz w:val="20"/>
              </w:rPr>
              <w:t>19.16</w:t>
            </w:r>
          </w:p>
        </w:tc>
        <w:tc>
          <w:tcPr>
            <w:tcW w:w="1814" w:type="dxa"/>
            <w:tcBorders>
              <w:top w:val="single" w:sz="4" w:space="0" w:color="B0B0B0"/>
              <w:left w:val="none" w:sz="4" w:space="0" w:color="B0B0B0"/>
              <w:bottom w:val="single" w:sz="4" w:space="0" w:color="B0B0B0"/>
              <w:right w:val="none" w:sz="4" w:space="0" w:color="B0B0B0"/>
            </w:tcBorders>
          </w:tcPr>
          <w:p w14:paraId="4C8CBA3E" w14:textId="77777777" w:rsidR="00255EC8" w:rsidRDefault="00000000">
            <w:pPr>
              <w:jc w:val="center"/>
            </w:pPr>
            <w:r>
              <w:rPr>
                <w:sz w:val="20"/>
              </w:rPr>
              <w:t>22.81</w:t>
            </w:r>
          </w:p>
        </w:tc>
        <w:tc>
          <w:tcPr>
            <w:tcW w:w="1814" w:type="dxa"/>
            <w:tcBorders>
              <w:top w:val="single" w:sz="4" w:space="0" w:color="B0B0B0"/>
              <w:left w:val="none" w:sz="4" w:space="0" w:color="B0B0B0"/>
              <w:bottom w:val="single" w:sz="4" w:space="0" w:color="B0B0B0"/>
              <w:right w:val="none" w:sz="4" w:space="0" w:color="B0B0B0"/>
            </w:tcBorders>
          </w:tcPr>
          <w:p w14:paraId="4DD1AEDE" w14:textId="77777777" w:rsidR="00255EC8" w:rsidRDefault="00000000">
            <w:pPr>
              <w:jc w:val="center"/>
            </w:pPr>
            <w:r>
              <w:rPr>
                <w:sz w:val="20"/>
              </w:rPr>
              <w:t>54.45</w:t>
            </w:r>
          </w:p>
        </w:tc>
      </w:tr>
      <w:tr w:rsidR="00255EC8" w14:paraId="0D351493"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100107D5" w14:textId="77777777" w:rsidR="00255EC8" w:rsidRDefault="00000000">
            <w:pPr>
              <w:jc w:val="center"/>
            </w:pPr>
            <w:r>
              <w:rPr>
                <w:sz w:val="20"/>
              </w:rPr>
              <w:t>22</w:t>
            </w:r>
          </w:p>
        </w:tc>
        <w:tc>
          <w:tcPr>
            <w:tcW w:w="1814" w:type="dxa"/>
            <w:tcBorders>
              <w:top w:val="single" w:sz="4" w:space="0" w:color="B0B0B0"/>
              <w:left w:val="none" w:sz="4" w:space="0" w:color="B0B0B0"/>
              <w:bottom w:val="single" w:sz="4" w:space="0" w:color="B0B0B0"/>
              <w:right w:val="none" w:sz="4" w:space="0" w:color="B0B0B0"/>
            </w:tcBorders>
          </w:tcPr>
          <w:p w14:paraId="12961F25" w14:textId="77777777" w:rsidR="00255EC8" w:rsidRDefault="00000000">
            <w:pPr>
              <w:jc w:val="center"/>
            </w:pPr>
            <w:r>
              <w:rPr>
                <w:sz w:val="20"/>
              </w:rPr>
              <w:t>69h</w:t>
            </w:r>
          </w:p>
        </w:tc>
        <w:tc>
          <w:tcPr>
            <w:tcW w:w="1814" w:type="dxa"/>
            <w:tcBorders>
              <w:top w:val="single" w:sz="4" w:space="0" w:color="B0B0B0"/>
              <w:left w:val="none" w:sz="4" w:space="0" w:color="B0B0B0"/>
              <w:bottom w:val="single" w:sz="4" w:space="0" w:color="B0B0B0"/>
              <w:right w:val="none" w:sz="4" w:space="0" w:color="B0B0B0"/>
            </w:tcBorders>
          </w:tcPr>
          <w:p w14:paraId="24358918" w14:textId="77777777" w:rsidR="00255EC8" w:rsidRDefault="00000000">
            <w:pPr>
              <w:jc w:val="center"/>
            </w:pPr>
            <w:r>
              <w:rPr>
                <w:sz w:val="20"/>
              </w:rPr>
              <w:t>19.28</w:t>
            </w:r>
          </w:p>
        </w:tc>
        <w:tc>
          <w:tcPr>
            <w:tcW w:w="1814" w:type="dxa"/>
            <w:tcBorders>
              <w:top w:val="single" w:sz="4" w:space="0" w:color="B0B0B0"/>
              <w:left w:val="none" w:sz="4" w:space="0" w:color="B0B0B0"/>
              <w:bottom w:val="single" w:sz="4" w:space="0" w:color="B0B0B0"/>
              <w:right w:val="none" w:sz="4" w:space="0" w:color="B0B0B0"/>
            </w:tcBorders>
          </w:tcPr>
          <w:p w14:paraId="34D921A9" w14:textId="77777777" w:rsidR="00255EC8" w:rsidRDefault="00000000">
            <w:pPr>
              <w:jc w:val="center"/>
            </w:pPr>
            <w:r>
              <w:rPr>
                <w:sz w:val="20"/>
              </w:rPr>
              <w:t>22.97</w:t>
            </w:r>
          </w:p>
        </w:tc>
        <w:tc>
          <w:tcPr>
            <w:tcW w:w="1814" w:type="dxa"/>
            <w:tcBorders>
              <w:top w:val="single" w:sz="4" w:space="0" w:color="B0B0B0"/>
              <w:left w:val="none" w:sz="4" w:space="0" w:color="B0B0B0"/>
              <w:bottom w:val="single" w:sz="4" w:space="0" w:color="B0B0B0"/>
              <w:right w:val="none" w:sz="4" w:space="0" w:color="B0B0B0"/>
            </w:tcBorders>
          </w:tcPr>
          <w:p w14:paraId="08ED2870" w14:textId="77777777" w:rsidR="00255EC8" w:rsidRDefault="00000000">
            <w:pPr>
              <w:jc w:val="center"/>
            </w:pPr>
            <w:r>
              <w:rPr>
                <w:sz w:val="20"/>
              </w:rPr>
              <w:t>54.56</w:t>
            </w:r>
          </w:p>
        </w:tc>
      </w:tr>
      <w:tr w:rsidR="00255EC8" w14:paraId="75F4F23F"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863149B" w14:textId="77777777" w:rsidR="00255EC8" w:rsidRDefault="00000000">
            <w:pPr>
              <w:jc w:val="center"/>
            </w:pPr>
            <w:r>
              <w:rPr>
                <w:sz w:val="20"/>
              </w:rPr>
              <w:t>23</w:t>
            </w:r>
          </w:p>
        </w:tc>
        <w:tc>
          <w:tcPr>
            <w:tcW w:w="1814" w:type="dxa"/>
            <w:tcBorders>
              <w:top w:val="single" w:sz="4" w:space="0" w:color="B0B0B0"/>
              <w:left w:val="none" w:sz="4" w:space="0" w:color="B0B0B0"/>
              <w:bottom w:val="single" w:sz="4" w:space="0" w:color="B0B0B0"/>
              <w:right w:val="none" w:sz="4" w:space="0" w:color="B0B0B0"/>
            </w:tcBorders>
          </w:tcPr>
          <w:p w14:paraId="1C1A69E8" w14:textId="77777777" w:rsidR="00255EC8" w:rsidRDefault="00000000">
            <w:pPr>
              <w:jc w:val="center"/>
            </w:pPr>
            <w:r>
              <w:rPr>
                <w:sz w:val="20"/>
              </w:rPr>
              <w:t>72h</w:t>
            </w:r>
          </w:p>
        </w:tc>
        <w:tc>
          <w:tcPr>
            <w:tcW w:w="1814" w:type="dxa"/>
            <w:tcBorders>
              <w:top w:val="single" w:sz="4" w:space="0" w:color="B0B0B0"/>
              <w:left w:val="none" w:sz="4" w:space="0" w:color="B0B0B0"/>
              <w:bottom w:val="single" w:sz="4" w:space="0" w:color="B0B0B0"/>
              <w:right w:val="none" w:sz="4" w:space="0" w:color="B0B0B0"/>
            </w:tcBorders>
          </w:tcPr>
          <w:p w14:paraId="3C5DBCD4" w14:textId="77777777" w:rsidR="00255EC8" w:rsidRDefault="00000000">
            <w:pPr>
              <w:jc w:val="center"/>
            </w:pPr>
            <w:r>
              <w:rPr>
                <w:sz w:val="20"/>
              </w:rPr>
              <w:t>19.39</w:t>
            </w:r>
          </w:p>
        </w:tc>
        <w:tc>
          <w:tcPr>
            <w:tcW w:w="1814" w:type="dxa"/>
            <w:tcBorders>
              <w:top w:val="single" w:sz="4" w:space="0" w:color="B0B0B0"/>
              <w:left w:val="none" w:sz="4" w:space="0" w:color="B0B0B0"/>
              <w:bottom w:val="single" w:sz="4" w:space="0" w:color="B0B0B0"/>
              <w:right w:val="none" w:sz="4" w:space="0" w:color="B0B0B0"/>
            </w:tcBorders>
          </w:tcPr>
          <w:p w14:paraId="7321D8CB" w14:textId="77777777" w:rsidR="00255EC8" w:rsidRDefault="00000000">
            <w:pPr>
              <w:jc w:val="center"/>
            </w:pPr>
            <w:r>
              <w:rPr>
                <w:sz w:val="20"/>
              </w:rPr>
              <w:t>23.11</w:t>
            </w:r>
          </w:p>
        </w:tc>
        <w:tc>
          <w:tcPr>
            <w:tcW w:w="1814" w:type="dxa"/>
            <w:tcBorders>
              <w:top w:val="single" w:sz="4" w:space="0" w:color="B0B0B0"/>
              <w:left w:val="none" w:sz="4" w:space="0" w:color="B0B0B0"/>
              <w:bottom w:val="single" w:sz="4" w:space="0" w:color="B0B0B0"/>
              <w:right w:val="none" w:sz="4" w:space="0" w:color="B0B0B0"/>
            </w:tcBorders>
          </w:tcPr>
          <w:p w14:paraId="7486E465" w14:textId="77777777" w:rsidR="00255EC8" w:rsidRDefault="00000000">
            <w:pPr>
              <w:jc w:val="center"/>
            </w:pPr>
            <w:r>
              <w:rPr>
                <w:sz w:val="20"/>
              </w:rPr>
              <w:t>54.65</w:t>
            </w:r>
          </w:p>
        </w:tc>
      </w:tr>
      <w:tr w:rsidR="00255EC8" w14:paraId="7A52C54E"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50FE48F5" w14:textId="77777777" w:rsidR="00255EC8" w:rsidRDefault="00000000">
            <w:pPr>
              <w:jc w:val="center"/>
            </w:pPr>
            <w:r>
              <w:rPr>
                <w:sz w:val="20"/>
              </w:rPr>
              <w:t>24</w:t>
            </w:r>
          </w:p>
        </w:tc>
        <w:tc>
          <w:tcPr>
            <w:tcW w:w="1814" w:type="dxa"/>
            <w:tcBorders>
              <w:top w:val="single" w:sz="4" w:space="0" w:color="B0B0B0"/>
              <w:left w:val="none" w:sz="4" w:space="0" w:color="B0B0B0"/>
              <w:bottom w:val="single" w:sz="4" w:space="0" w:color="B0B0B0"/>
              <w:right w:val="none" w:sz="4" w:space="0" w:color="B0B0B0"/>
            </w:tcBorders>
          </w:tcPr>
          <w:p w14:paraId="4641B266" w14:textId="77777777" w:rsidR="00255EC8" w:rsidRDefault="00000000">
            <w:pPr>
              <w:jc w:val="center"/>
            </w:pPr>
            <w:r>
              <w:rPr>
                <w:sz w:val="20"/>
              </w:rPr>
              <w:t>75h</w:t>
            </w:r>
          </w:p>
        </w:tc>
        <w:tc>
          <w:tcPr>
            <w:tcW w:w="1814" w:type="dxa"/>
            <w:tcBorders>
              <w:top w:val="single" w:sz="4" w:space="0" w:color="B0B0B0"/>
              <w:left w:val="none" w:sz="4" w:space="0" w:color="B0B0B0"/>
              <w:bottom w:val="single" w:sz="4" w:space="0" w:color="B0B0B0"/>
              <w:right w:val="none" w:sz="4" w:space="0" w:color="B0B0B0"/>
            </w:tcBorders>
          </w:tcPr>
          <w:p w14:paraId="6165D343" w14:textId="77777777" w:rsidR="00255EC8" w:rsidRDefault="00000000">
            <w:pPr>
              <w:jc w:val="center"/>
            </w:pPr>
            <w:r>
              <w:rPr>
                <w:sz w:val="20"/>
              </w:rPr>
              <w:t>19.49</w:t>
            </w:r>
          </w:p>
        </w:tc>
        <w:tc>
          <w:tcPr>
            <w:tcW w:w="1814" w:type="dxa"/>
            <w:tcBorders>
              <w:top w:val="single" w:sz="4" w:space="0" w:color="B0B0B0"/>
              <w:left w:val="none" w:sz="4" w:space="0" w:color="B0B0B0"/>
              <w:bottom w:val="single" w:sz="4" w:space="0" w:color="B0B0B0"/>
              <w:right w:val="none" w:sz="4" w:space="0" w:color="B0B0B0"/>
            </w:tcBorders>
          </w:tcPr>
          <w:p w14:paraId="1A6693E0" w14:textId="77777777" w:rsidR="00255EC8" w:rsidRDefault="00000000">
            <w:pPr>
              <w:jc w:val="center"/>
            </w:pPr>
            <w:r>
              <w:rPr>
                <w:sz w:val="20"/>
              </w:rPr>
              <w:t>23.23</w:t>
            </w:r>
          </w:p>
        </w:tc>
        <w:tc>
          <w:tcPr>
            <w:tcW w:w="1814" w:type="dxa"/>
            <w:tcBorders>
              <w:top w:val="single" w:sz="4" w:space="0" w:color="B0B0B0"/>
              <w:left w:val="none" w:sz="4" w:space="0" w:color="B0B0B0"/>
              <w:bottom w:val="single" w:sz="4" w:space="0" w:color="B0B0B0"/>
              <w:right w:val="none" w:sz="4" w:space="0" w:color="B0B0B0"/>
            </w:tcBorders>
          </w:tcPr>
          <w:p w14:paraId="6C43A661" w14:textId="77777777" w:rsidR="00255EC8" w:rsidRDefault="00000000">
            <w:pPr>
              <w:jc w:val="center"/>
            </w:pPr>
            <w:r>
              <w:rPr>
                <w:sz w:val="20"/>
              </w:rPr>
              <w:t>54.72</w:t>
            </w:r>
          </w:p>
        </w:tc>
      </w:tr>
      <w:tr w:rsidR="00255EC8" w14:paraId="5C14572D"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54683B18" w14:textId="77777777" w:rsidR="00255EC8" w:rsidRDefault="00000000">
            <w:pPr>
              <w:jc w:val="center"/>
            </w:pPr>
            <w:r>
              <w:rPr>
                <w:sz w:val="20"/>
              </w:rPr>
              <w:t>25</w:t>
            </w:r>
          </w:p>
        </w:tc>
        <w:tc>
          <w:tcPr>
            <w:tcW w:w="1814" w:type="dxa"/>
            <w:tcBorders>
              <w:top w:val="single" w:sz="4" w:space="0" w:color="B0B0B0"/>
              <w:left w:val="none" w:sz="4" w:space="0" w:color="B0B0B0"/>
              <w:bottom w:val="single" w:sz="4" w:space="0" w:color="B0B0B0"/>
              <w:right w:val="none" w:sz="4" w:space="0" w:color="B0B0B0"/>
            </w:tcBorders>
          </w:tcPr>
          <w:p w14:paraId="3DAFE801" w14:textId="77777777" w:rsidR="00255EC8" w:rsidRDefault="00000000">
            <w:pPr>
              <w:jc w:val="center"/>
            </w:pPr>
            <w:r>
              <w:rPr>
                <w:sz w:val="20"/>
              </w:rPr>
              <w:t>78h</w:t>
            </w:r>
          </w:p>
        </w:tc>
        <w:tc>
          <w:tcPr>
            <w:tcW w:w="1814" w:type="dxa"/>
            <w:tcBorders>
              <w:top w:val="single" w:sz="4" w:space="0" w:color="B0B0B0"/>
              <w:left w:val="none" w:sz="4" w:space="0" w:color="B0B0B0"/>
              <w:bottom w:val="single" w:sz="4" w:space="0" w:color="B0B0B0"/>
              <w:right w:val="none" w:sz="4" w:space="0" w:color="B0B0B0"/>
            </w:tcBorders>
          </w:tcPr>
          <w:p w14:paraId="20643180" w14:textId="77777777" w:rsidR="00255EC8" w:rsidRDefault="00000000">
            <w:pPr>
              <w:jc w:val="center"/>
            </w:pPr>
            <w:r>
              <w:rPr>
                <w:sz w:val="20"/>
              </w:rPr>
              <w:t>19.57</w:t>
            </w:r>
          </w:p>
        </w:tc>
        <w:tc>
          <w:tcPr>
            <w:tcW w:w="1814" w:type="dxa"/>
            <w:tcBorders>
              <w:top w:val="single" w:sz="4" w:space="0" w:color="B0B0B0"/>
              <w:left w:val="none" w:sz="4" w:space="0" w:color="B0B0B0"/>
              <w:bottom w:val="single" w:sz="4" w:space="0" w:color="B0B0B0"/>
              <w:right w:val="none" w:sz="4" w:space="0" w:color="B0B0B0"/>
            </w:tcBorders>
          </w:tcPr>
          <w:p w14:paraId="3ECBCBC0" w14:textId="77777777" w:rsidR="00255EC8" w:rsidRDefault="00000000">
            <w:pPr>
              <w:jc w:val="center"/>
            </w:pPr>
            <w:r>
              <w:rPr>
                <w:sz w:val="20"/>
              </w:rPr>
              <w:t>23.34</w:t>
            </w:r>
          </w:p>
        </w:tc>
        <w:tc>
          <w:tcPr>
            <w:tcW w:w="1814" w:type="dxa"/>
            <w:tcBorders>
              <w:top w:val="single" w:sz="4" w:space="0" w:color="B0B0B0"/>
              <w:left w:val="none" w:sz="4" w:space="0" w:color="B0B0B0"/>
              <w:bottom w:val="single" w:sz="4" w:space="0" w:color="B0B0B0"/>
              <w:right w:val="none" w:sz="4" w:space="0" w:color="B0B0B0"/>
            </w:tcBorders>
          </w:tcPr>
          <w:p w14:paraId="2B544CD5" w14:textId="77777777" w:rsidR="00255EC8" w:rsidRDefault="00000000">
            <w:pPr>
              <w:jc w:val="center"/>
            </w:pPr>
            <w:r>
              <w:rPr>
                <w:sz w:val="20"/>
              </w:rPr>
              <w:t>54.77</w:t>
            </w:r>
          </w:p>
        </w:tc>
      </w:tr>
      <w:tr w:rsidR="00255EC8" w14:paraId="6E097204"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13614459" w14:textId="77777777" w:rsidR="00255EC8" w:rsidRDefault="00000000">
            <w:pPr>
              <w:jc w:val="center"/>
            </w:pPr>
            <w:r>
              <w:rPr>
                <w:sz w:val="20"/>
              </w:rPr>
              <w:t>26</w:t>
            </w:r>
          </w:p>
        </w:tc>
        <w:tc>
          <w:tcPr>
            <w:tcW w:w="1814" w:type="dxa"/>
            <w:tcBorders>
              <w:top w:val="single" w:sz="4" w:space="0" w:color="B0B0B0"/>
              <w:left w:val="none" w:sz="4" w:space="0" w:color="B0B0B0"/>
              <w:bottom w:val="single" w:sz="4" w:space="0" w:color="B0B0B0"/>
              <w:right w:val="none" w:sz="4" w:space="0" w:color="B0B0B0"/>
            </w:tcBorders>
          </w:tcPr>
          <w:p w14:paraId="1587CC7F" w14:textId="77777777" w:rsidR="00255EC8" w:rsidRDefault="00000000">
            <w:pPr>
              <w:jc w:val="center"/>
            </w:pPr>
            <w:r>
              <w:rPr>
                <w:sz w:val="20"/>
              </w:rPr>
              <w:t>81h</w:t>
            </w:r>
          </w:p>
        </w:tc>
        <w:tc>
          <w:tcPr>
            <w:tcW w:w="1814" w:type="dxa"/>
            <w:tcBorders>
              <w:top w:val="single" w:sz="4" w:space="0" w:color="B0B0B0"/>
              <w:left w:val="none" w:sz="4" w:space="0" w:color="B0B0B0"/>
              <w:bottom w:val="single" w:sz="4" w:space="0" w:color="B0B0B0"/>
              <w:right w:val="none" w:sz="4" w:space="0" w:color="B0B0B0"/>
            </w:tcBorders>
          </w:tcPr>
          <w:p w14:paraId="15BCE687" w14:textId="77777777" w:rsidR="00255EC8" w:rsidRDefault="00000000">
            <w:pPr>
              <w:jc w:val="center"/>
            </w:pPr>
            <w:r>
              <w:rPr>
                <w:sz w:val="20"/>
              </w:rPr>
              <w:t>19.64</w:t>
            </w:r>
          </w:p>
        </w:tc>
        <w:tc>
          <w:tcPr>
            <w:tcW w:w="1814" w:type="dxa"/>
            <w:tcBorders>
              <w:top w:val="single" w:sz="4" w:space="0" w:color="B0B0B0"/>
              <w:left w:val="none" w:sz="4" w:space="0" w:color="B0B0B0"/>
              <w:bottom w:val="single" w:sz="4" w:space="0" w:color="B0B0B0"/>
              <w:right w:val="none" w:sz="4" w:space="0" w:color="B0B0B0"/>
            </w:tcBorders>
          </w:tcPr>
          <w:p w14:paraId="0AE479FA" w14:textId="77777777" w:rsidR="00255EC8" w:rsidRDefault="00000000">
            <w:pPr>
              <w:jc w:val="center"/>
            </w:pPr>
            <w:r>
              <w:rPr>
                <w:sz w:val="20"/>
              </w:rPr>
              <w:t>23.43</w:t>
            </w:r>
          </w:p>
        </w:tc>
        <w:tc>
          <w:tcPr>
            <w:tcW w:w="1814" w:type="dxa"/>
            <w:tcBorders>
              <w:top w:val="single" w:sz="4" w:space="0" w:color="B0B0B0"/>
              <w:left w:val="none" w:sz="4" w:space="0" w:color="B0B0B0"/>
              <w:bottom w:val="single" w:sz="4" w:space="0" w:color="B0B0B0"/>
              <w:right w:val="none" w:sz="4" w:space="0" w:color="B0B0B0"/>
            </w:tcBorders>
          </w:tcPr>
          <w:p w14:paraId="7A281062" w14:textId="77777777" w:rsidR="00255EC8" w:rsidRDefault="00000000">
            <w:pPr>
              <w:jc w:val="center"/>
            </w:pPr>
            <w:r>
              <w:rPr>
                <w:sz w:val="20"/>
              </w:rPr>
              <w:t>54.80</w:t>
            </w:r>
          </w:p>
        </w:tc>
      </w:tr>
      <w:tr w:rsidR="00255EC8" w14:paraId="0C0CF12A"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B67EB60" w14:textId="77777777" w:rsidR="00255EC8" w:rsidRDefault="00000000">
            <w:pPr>
              <w:jc w:val="center"/>
            </w:pPr>
            <w:r>
              <w:rPr>
                <w:sz w:val="20"/>
              </w:rPr>
              <w:t>27</w:t>
            </w:r>
          </w:p>
        </w:tc>
        <w:tc>
          <w:tcPr>
            <w:tcW w:w="1814" w:type="dxa"/>
            <w:tcBorders>
              <w:top w:val="single" w:sz="4" w:space="0" w:color="B0B0B0"/>
              <w:left w:val="none" w:sz="4" w:space="0" w:color="B0B0B0"/>
              <w:bottom w:val="single" w:sz="4" w:space="0" w:color="B0B0B0"/>
              <w:right w:val="none" w:sz="4" w:space="0" w:color="B0B0B0"/>
            </w:tcBorders>
          </w:tcPr>
          <w:p w14:paraId="5CBDBFAE" w14:textId="77777777" w:rsidR="00255EC8" w:rsidRDefault="00000000">
            <w:pPr>
              <w:jc w:val="center"/>
            </w:pPr>
            <w:r>
              <w:rPr>
                <w:sz w:val="20"/>
              </w:rPr>
              <w:t>84h</w:t>
            </w:r>
          </w:p>
        </w:tc>
        <w:tc>
          <w:tcPr>
            <w:tcW w:w="1814" w:type="dxa"/>
            <w:tcBorders>
              <w:top w:val="single" w:sz="4" w:space="0" w:color="B0B0B0"/>
              <w:left w:val="none" w:sz="4" w:space="0" w:color="B0B0B0"/>
              <w:bottom w:val="single" w:sz="4" w:space="0" w:color="B0B0B0"/>
              <w:right w:val="none" w:sz="4" w:space="0" w:color="B0B0B0"/>
            </w:tcBorders>
          </w:tcPr>
          <w:p w14:paraId="766F4F26" w14:textId="77777777" w:rsidR="00255EC8" w:rsidRDefault="00000000">
            <w:pPr>
              <w:jc w:val="center"/>
            </w:pPr>
            <w:r>
              <w:rPr>
                <w:sz w:val="20"/>
              </w:rPr>
              <w:t>19.70</w:t>
            </w:r>
          </w:p>
        </w:tc>
        <w:tc>
          <w:tcPr>
            <w:tcW w:w="1814" w:type="dxa"/>
            <w:tcBorders>
              <w:top w:val="single" w:sz="4" w:space="0" w:color="B0B0B0"/>
              <w:left w:val="none" w:sz="4" w:space="0" w:color="B0B0B0"/>
              <w:bottom w:val="single" w:sz="4" w:space="0" w:color="B0B0B0"/>
              <w:right w:val="none" w:sz="4" w:space="0" w:color="B0B0B0"/>
            </w:tcBorders>
          </w:tcPr>
          <w:p w14:paraId="273C55F3" w14:textId="77777777" w:rsidR="00255EC8" w:rsidRDefault="00000000">
            <w:pPr>
              <w:jc w:val="center"/>
            </w:pPr>
            <w:r>
              <w:rPr>
                <w:sz w:val="20"/>
              </w:rPr>
              <w:t>23.52</w:t>
            </w:r>
          </w:p>
        </w:tc>
        <w:tc>
          <w:tcPr>
            <w:tcW w:w="1814" w:type="dxa"/>
            <w:tcBorders>
              <w:top w:val="single" w:sz="4" w:space="0" w:color="B0B0B0"/>
              <w:left w:val="none" w:sz="4" w:space="0" w:color="B0B0B0"/>
              <w:bottom w:val="single" w:sz="4" w:space="0" w:color="B0B0B0"/>
              <w:right w:val="none" w:sz="4" w:space="0" w:color="B0B0B0"/>
            </w:tcBorders>
          </w:tcPr>
          <w:p w14:paraId="50BA098B" w14:textId="77777777" w:rsidR="00255EC8" w:rsidRDefault="00000000">
            <w:pPr>
              <w:jc w:val="center"/>
            </w:pPr>
            <w:r>
              <w:rPr>
                <w:sz w:val="20"/>
              </w:rPr>
              <w:t>54.81</w:t>
            </w:r>
          </w:p>
        </w:tc>
      </w:tr>
      <w:tr w:rsidR="00255EC8" w14:paraId="6120E72A"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78C9FAA" w14:textId="77777777" w:rsidR="00255EC8" w:rsidRDefault="00000000">
            <w:pPr>
              <w:jc w:val="center"/>
            </w:pPr>
            <w:r>
              <w:rPr>
                <w:sz w:val="20"/>
              </w:rPr>
              <w:t>28</w:t>
            </w:r>
          </w:p>
        </w:tc>
        <w:tc>
          <w:tcPr>
            <w:tcW w:w="1814" w:type="dxa"/>
            <w:tcBorders>
              <w:top w:val="single" w:sz="4" w:space="0" w:color="B0B0B0"/>
              <w:left w:val="none" w:sz="4" w:space="0" w:color="B0B0B0"/>
              <w:bottom w:val="single" w:sz="4" w:space="0" w:color="B0B0B0"/>
              <w:right w:val="none" w:sz="4" w:space="0" w:color="B0B0B0"/>
            </w:tcBorders>
          </w:tcPr>
          <w:p w14:paraId="18D61A92" w14:textId="77777777" w:rsidR="00255EC8" w:rsidRDefault="00000000">
            <w:pPr>
              <w:jc w:val="center"/>
            </w:pPr>
            <w:r>
              <w:rPr>
                <w:sz w:val="20"/>
              </w:rPr>
              <w:t>87h</w:t>
            </w:r>
          </w:p>
        </w:tc>
        <w:tc>
          <w:tcPr>
            <w:tcW w:w="1814" w:type="dxa"/>
            <w:tcBorders>
              <w:top w:val="single" w:sz="4" w:space="0" w:color="B0B0B0"/>
              <w:left w:val="none" w:sz="4" w:space="0" w:color="B0B0B0"/>
              <w:bottom w:val="single" w:sz="4" w:space="0" w:color="B0B0B0"/>
              <w:right w:val="none" w:sz="4" w:space="0" w:color="B0B0B0"/>
            </w:tcBorders>
          </w:tcPr>
          <w:p w14:paraId="68C61666" w14:textId="77777777" w:rsidR="00255EC8" w:rsidRDefault="00000000">
            <w:pPr>
              <w:jc w:val="center"/>
            </w:pPr>
            <w:r>
              <w:rPr>
                <w:sz w:val="20"/>
              </w:rPr>
              <w:t>19.81</w:t>
            </w:r>
          </w:p>
        </w:tc>
        <w:tc>
          <w:tcPr>
            <w:tcW w:w="1814" w:type="dxa"/>
            <w:tcBorders>
              <w:top w:val="single" w:sz="4" w:space="0" w:color="B0B0B0"/>
              <w:left w:val="none" w:sz="4" w:space="0" w:color="B0B0B0"/>
              <w:bottom w:val="single" w:sz="4" w:space="0" w:color="B0B0B0"/>
              <w:right w:val="none" w:sz="4" w:space="0" w:color="B0B0B0"/>
            </w:tcBorders>
          </w:tcPr>
          <w:p w14:paraId="12562C36" w14:textId="77777777" w:rsidR="00255EC8" w:rsidRDefault="00000000">
            <w:pPr>
              <w:jc w:val="center"/>
            </w:pPr>
            <w:r>
              <w:rPr>
                <w:sz w:val="20"/>
              </w:rPr>
              <w:t>23.67</w:t>
            </w:r>
          </w:p>
        </w:tc>
        <w:tc>
          <w:tcPr>
            <w:tcW w:w="1814" w:type="dxa"/>
            <w:tcBorders>
              <w:top w:val="single" w:sz="4" w:space="0" w:color="B0B0B0"/>
              <w:left w:val="none" w:sz="4" w:space="0" w:color="B0B0B0"/>
              <w:bottom w:val="single" w:sz="4" w:space="0" w:color="B0B0B0"/>
              <w:right w:val="none" w:sz="4" w:space="0" w:color="B0B0B0"/>
            </w:tcBorders>
          </w:tcPr>
          <w:p w14:paraId="0EEACF57" w14:textId="77777777" w:rsidR="00255EC8" w:rsidRDefault="00000000">
            <w:pPr>
              <w:jc w:val="center"/>
            </w:pPr>
            <w:r>
              <w:rPr>
                <w:sz w:val="20"/>
              </w:rPr>
              <w:t>54.84</w:t>
            </w:r>
          </w:p>
        </w:tc>
      </w:tr>
      <w:tr w:rsidR="00255EC8" w14:paraId="2B5F37EB"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65116B1" w14:textId="77777777" w:rsidR="00255EC8" w:rsidRDefault="00000000">
            <w:pPr>
              <w:jc w:val="center"/>
            </w:pPr>
            <w:r>
              <w:rPr>
                <w:sz w:val="20"/>
              </w:rPr>
              <w:t>29</w:t>
            </w:r>
          </w:p>
        </w:tc>
        <w:tc>
          <w:tcPr>
            <w:tcW w:w="1814" w:type="dxa"/>
            <w:tcBorders>
              <w:top w:val="single" w:sz="4" w:space="0" w:color="B0B0B0"/>
              <w:left w:val="none" w:sz="4" w:space="0" w:color="B0B0B0"/>
              <w:bottom w:val="single" w:sz="4" w:space="0" w:color="B0B0B0"/>
              <w:right w:val="none" w:sz="4" w:space="0" w:color="B0B0B0"/>
            </w:tcBorders>
          </w:tcPr>
          <w:p w14:paraId="2FE05560" w14:textId="77777777" w:rsidR="00255EC8" w:rsidRDefault="00000000">
            <w:pPr>
              <w:jc w:val="center"/>
            </w:pPr>
            <w:r>
              <w:rPr>
                <w:sz w:val="20"/>
              </w:rPr>
              <w:t>90h</w:t>
            </w:r>
          </w:p>
        </w:tc>
        <w:tc>
          <w:tcPr>
            <w:tcW w:w="1814" w:type="dxa"/>
            <w:tcBorders>
              <w:top w:val="single" w:sz="4" w:space="0" w:color="B0B0B0"/>
              <w:left w:val="none" w:sz="4" w:space="0" w:color="B0B0B0"/>
              <w:bottom w:val="single" w:sz="4" w:space="0" w:color="B0B0B0"/>
              <w:right w:val="none" w:sz="4" w:space="0" w:color="B0B0B0"/>
            </w:tcBorders>
          </w:tcPr>
          <w:p w14:paraId="4C380BE1" w14:textId="77777777" w:rsidR="00255EC8" w:rsidRDefault="00000000">
            <w:pPr>
              <w:jc w:val="center"/>
            </w:pPr>
            <w:r>
              <w:rPr>
                <w:sz w:val="20"/>
              </w:rPr>
              <w:t>19.89</w:t>
            </w:r>
          </w:p>
        </w:tc>
        <w:tc>
          <w:tcPr>
            <w:tcW w:w="1814" w:type="dxa"/>
            <w:tcBorders>
              <w:top w:val="single" w:sz="4" w:space="0" w:color="B0B0B0"/>
              <w:left w:val="none" w:sz="4" w:space="0" w:color="B0B0B0"/>
              <w:bottom w:val="single" w:sz="4" w:space="0" w:color="B0B0B0"/>
              <w:right w:val="none" w:sz="4" w:space="0" w:color="B0B0B0"/>
            </w:tcBorders>
          </w:tcPr>
          <w:p w14:paraId="1D2CA5EF" w14:textId="77777777" w:rsidR="00255EC8" w:rsidRDefault="00000000">
            <w:pPr>
              <w:jc w:val="center"/>
            </w:pPr>
            <w:r>
              <w:rPr>
                <w:sz w:val="20"/>
              </w:rPr>
              <w:t>23.78</w:t>
            </w:r>
          </w:p>
        </w:tc>
        <w:tc>
          <w:tcPr>
            <w:tcW w:w="1814" w:type="dxa"/>
            <w:tcBorders>
              <w:top w:val="single" w:sz="4" w:space="0" w:color="B0B0B0"/>
              <w:left w:val="none" w:sz="4" w:space="0" w:color="B0B0B0"/>
              <w:bottom w:val="single" w:sz="4" w:space="0" w:color="B0B0B0"/>
              <w:right w:val="none" w:sz="4" w:space="0" w:color="B0B0B0"/>
            </w:tcBorders>
          </w:tcPr>
          <w:p w14:paraId="54E68A94" w14:textId="77777777" w:rsidR="00255EC8" w:rsidRDefault="00000000">
            <w:pPr>
              <w:jc w:val="center"/>
            </w:pPr>
            <w:r>
              <w:rPr>
                <w:sz w:val="20"/>
              </w:rPr>
              <w:t>54.85</w:t>
            </w:r>
          </w:p>
        </w:tc>
      </w:tr>
      <w:tr w:rsidR="00255EC8" w14:paraId="1E34CFC7"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7EF0F847" w14:textId="77777777" w:rsidR="00255EC8" w:rsidRDefault="00000000">
            <w:pPr>
              <w:jc w:val="center"/>
            </w:pPr>
            <w:r>
              <w:rPr>
                <w:sz w:val="20"/>
              </w:rPr>
              <w:t>30</w:t>
            </w:r>
          </w:p>
        </w:tc>
        <w:tc>
          <w:tcPr>
            <w:tcW w:w="1814" w:type="dxa"/>
            <w:tcBorders>
              <w:top w:val="single" w:sz="4" w:space="0" w:color="B0B0B0"/>
              <w:left w:val="none" w:sz="4" w:space="0" w:color="B0B0B0"/>
              <w:bottom w:val="single" w:sz="4" w:space="0" w:color="B0B0B0"/>
              <w:right w:val="none" w:sz="4" w:space="0" w:color="B0B0B0"/>
            </w:tcBorders>
          </w:tcPr>
          <w:p w14:paraId="7D71A7B0" w14:textId="77777777" w:rsidR="00255EC8" w:rsidRDefault="00000000">
            <w:pPr>
              <w:jc w:val="center"/>
            </w:pPr>
            <w:r>
              <w:rPr>
                <w:sz w:val="20"/>
              </w:rPr>
              <w:t>93h</w:t>
            </w:r>
          </w:p>
        </w:tc>
        <w:tc>
          <w:tcPr>
            <w:tcW w:w="1814" w:type="dxa"/>
            <w:tcBorders>
              <w:top w:val="single" w:sz="4" w:space="0" w:color="B0B0B0"/>
              <w:left w:val="none" w:sz="4" w:space="0" w:color="B0B0B0"/>
              <w:bottom w:val="single" w:sz="4" w:space="0" w:color="B0B0B0"/>
              <w:right w:val="none" w:sz="4" w:space="0" w:color="B0B0B0"/>
            </w:tcBorders>
          </w:tcPr>
          <w:p w14:paraId="0C3AFA5C" w14:textId="77777777" w:rsidR="00255EC8" w:rsidRDefault="00000000">
            <w:pPr>
              <w:jc w:val="center"/>
            </w:pPr>
            <w:r>
              <w:rPr>
                <w:sz w:val="20"/>
              </w:rPr>
              <w:t>19.97</w:t>
            </w:r>
          </w:p>
        </w:tc>
        <w:tc>
          <w:tcPr>
            <w:tcW w:w="1814" w:type="dxa"/>
            <w:tcBorders>
              <w:top w:val="single" w:sz="4" w:space="0" w:color="B0B0B0"/>
              <w:left w:val="none" w:sz="4" w:space="0" w:color="B0B0B0"/>
              <w:bottom w:val="single" w:sz="4" w:space="0" w:color="B0B0B0"/>
              <w:right w:val="none" w:sz="4" w:space="0" w:color="B0B0B0"/>
            </w:tcBorders>
          </w:tcPr>
          <w:p w14:paraId="4DA352CB" w14:textId="77777777" w:rsidR="00255EC8" w:rsidRDefault="00000000">
            <w:pPr>
              <w:jc w:val="center"/>
            </w:pPr>
            <w:r>
              <w:rPr>
                <w:sz w:val="20"/>
              </w:rPr>
              <w:t>23.90</w:t>
            </w:r>
          </w:p>
        </w:tc>
        <w:tc>
          <w:tcPr>
            <w:tcW w:w="1814" w:type="dxa"/>
            <w:tcBorders>
              <w:top w:val="single" w:sz="4" w:space="0" w:color="B0B0B0"/>
              <w:left w:val="none" w:sz="4" w:space="0" w:color="B0B0B0"/>
              <w:bottom w:val="single" w:sz="4" w:space="0" w:color="B0B0B0"/>
              <w:right w:val="none" w:sz="4" w:space="0" w:color="B0B0B0"/>
            </w:tcBorders>
          </w:tcPr>
          <w:p w14:paraId="0DAC1881" w14:textId="77777777" w:rsidR="00255EC8" w:rsidRDefault="00000000">
            <w:pPr>
              <w:jc w:val="center"/>
            </w:pPr>
            <w:r>
              <w:rPr>
                <w:sz w:val="20"/>
              </w:rPr>
              <w:t>54.84</w:t>
            </w:r>
          </w:p>
        </w:tc>
      </w:tr>
      <w:tr w:rsidR="00255EC8" w14:paraId="38B8DAA7"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B13C0A2" w14:textId="77777777" w:rsidR="00255EC8" w:rsidRDefault="00000000">
            <w:pPr>
              <w:jc w:val="center"/>
            </w:pPr>
            <w:r>
              <w:rPr>
                <w:sz w:val="20"/>
              </w:rPr>
              <w:t>31</w:t>
            </w:r>
          </w:p>
        </w:tc>
        <w:tc>
          <w:tcPr>
            <w:tcW w:w="1814" w:type="dxa"/>
            <w:tcBorders>
              <w:top w:val="single" w:sz="4" w:space="0" w:color="B0B0B0"/>
              <w:left w:val="none" w:sz="4" w:space="0" w:color="B0B0B0"/>
              <w:bottom w:val="single" w:sz="4" w:space="0" w:color="B0B0B0"/>
              <w:right w:val="none" w:sz="4" w:space="0" w:color="B0B0B0"/>
            </w:tcBorders>
          </w:tcPr>
          <w:p w14:paraId="6FD201A8" w14:textId="77777777" w:rsidR="00255EC8" w:rsidRDefault="00000000">
            <w:pPr>
              <w:jc w:val="center"/>
            </w:pPr>
            <w:r>
              <w:rPr>
                <w:sz w:val="20"/>
              </w:rPr>
              <w:t>96h</w:t>
            </w:r>
          </w:p>
        </w:tc>
        <w:tc>
          <w:tcPr>
            <w:tcW w:w="1814" w:type="dxa"/>
            <w:tcBorders>
              <w:top w:val="single" w:sz="4" w:space="0" w:color="B0B0B0"/>
              <w:left w:val="none" w:sz="4" w:space="0" w:color="B0B0B0"/>
              <w:bottom w:val="single" w:sz="4" w:space="0" w:color="B0B0B0"/>
              <w:right w:val="none" w:sz="4" w:space="0" w:color="B0B0B0"/>
            </w:tcBorders>
          </w:tcPr>
          <w:p w14:paraId="66967F24" w14:textId="77777777" w:rsidR="00255EC8" w:rsidRDefault="00000000">
            <w:pPr>
              <w:jc w:val="center"/>
            </w:pPr>
            <w:r>
              <w:rPr>
                <w:sz w:val="20"/>
              </w:rPr>
              <w:t>20.08</w:t>
            </w:r>
          </w:p>
        </w:tc>
        <w:tc>
          <w:tcPr>
            <w:tcW w:w="1814" w:type="dxa"/>
            <w:tcBorders>
              <w:top w:val="single" w:sz="4" w:space="0" w:color="B0B0B0"/>
              <w:left w:val="none" w:sz="4" w:space="0" w:color="B0B0B0"/>
              <w:bottom w:val="single" w:sz="4" w:space="0" w:color="B0B0B0"/>
              <w:right w:val="none" w:sz="4" w:space="0" w:color="B0B0B0"/>
            </w:tcBorders>
          </w:tcPr>
          <w:p w14:paraId="369884AF" w14:textId="77777777" w:rsidR="00255EC8" w:rsidRDefault="00000000">
            <w:pPr>
              <w:jc w:val="center"/>
            </w:pPr>
            <w:r>
              <w:rPr>
                <w:sz w:val="20"/>
              </w:rPr>
              <w:t>24.05</w:t>
            </w:r>
          </w:p>
        </w:tc>
        <w:tc>
          <w:tcPr>
            <w:tcW w:w="1814" w:type="dxa"/>
            <w:tcBorders>
              <w:top w:val="single" w:sz="4" w:space="0" w:color="B0B0B0"/>
              <w:left w:val="none" w:sz="4" w:space="0" w:color="B0B0B0"/>
              <w:bottom w:val="single" w:sz="4" w:space="0" w:color="B0B0B0"/>
              <w:right w:val="none" w:sz="4" w:space="0" w:color="B0B0B0"/>
            </w:tcBorders>
          </w:tcPr>
          <w:p w14:paraId="14270A0A" w14:textId="77777777" w:rsidR="00255EC8" w:rsidRDefault="00000000">
            <w:pPr>
              <w:jc w:val="center"/>
            </w:pPr>
            <w:r>
              <w:rPr>
                <w:sz w:val="20"/>
              </w:rPr>
              <w:t>54.86</w:t>
            </w:r>
          </w:p>
        </w:tc>
      </w:tr>
      <w:tr w:rsidR="00255EC8" w14:paraId="7E922368"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26A91B47" w14:textId="77777777" w:rsidR="00255EC8" w:rsidRDefault="00000000">
            <w:pPr>
              <w:jc w:val="center"/>
            </w:pPr>
            <w:r>
              <w:rPr>
                <w:sz w:val="20"/>
              </w:rPr>
              <w:t>32</w:t>
            </w:r>
          </w:p>
        </w:tc>
        <w:tc>
          <w:tcPr>
            <w:tcW w:w="1814" w:type="dxa"/>
            <w:tcBorders>
              <w:top w:val="single" w:sz="4" w:space="0" w:color="B0B0B0"/>
              <w:left w:val="none" w:sz="4" w:space="0" w:color="B0B0B0"/>
              <w:bottom w:val="single" w:sz="4" w:space="0" w:color="B0B0B0"/>
              <w:right w:val="none" w:sz="4" w:space="0" w:color="B0B0B0"/>
            </w:tcBorders>
          </w:tcPr>
          <w:p w14:paraId="408827C4" w14:textId="77777777" w:rsidR="00255EC8" w:rsidRDefault="00000000">
            <w:pPr>
              <w:jc w:val="center"/>
            </w:pPr>
            <w:r>
              <w:rPr>
                <w:sz w:val="20"/>
              </w:rPr>
              <w:t>99h</w:t>
            </w:r>
          </w:p>
        </w:tc>
        <w:tc>
          <w:tcPr>
            <w:tcW w:w="1814" w:type="dxa"/>
            <w:tcBorders>
              <w:top w:val="single" w:sz="4" w:space="0" w:color="B0B0B0"/>
              <w:left w:val="none" w:sz="4" w:space="0" w:color="B0B0B0"/>
              <w:bottom w:val="single" w:sz="4" w:space="0" w:color="B0B0B0"/>
              <w:right w:val="none" w:sz="4" w:space="0" w:color="B0B0B0"/>
            </w:tcBorders>
          </w:tcPr>
          <w:p w14:paraId="426A7427" w14:textId="77777777" w:rsidR="00255EC8" w:rsidRDefault="00000000">
            <w:pPr>
              <w:jc w:val="center"/>
            </w:pPr>
            <w:r>
              <w:rPr>
                <w:sz w:val="20"/>
              </w:rPr>
              <w:t>20.35</w:t>
            </w:r>
          </w:p>
        </w:tc>
        <w:tc>
          <w:tcPr>
            <w:tcW w:w="1814" w:type="dxa"/>
            <w:tcBorders>
              <w:top w:val="single" w:sz="4" w:space="0" w:color="B0B0B0"/>
              <w:left w:val="none" w:sz="4" w:space="0" w:color="B0B0B0"/>
              <w:bottom w:val="single" w:sz="4" w:space="0" w:color="B0B0B0"/>
              <w:right w:val="none" w:sz="4" w:space="0" w:color="B0B0B0"/>
            </w:tcBorders>
          </w:tcPr>
          <w:p w14:paraId="08F6CFDE" w14:textId="77777777" w:rsidR="00255EC8" w:rsidRDefault="00000000">
            <w:pPr>
              <w:jc w:val="center"/>
            </w:pPr>
            <w:r>
              <w:rPr>
                <w:sz w:val="20"/>
              </w:rPr>
              <w:t>24.51</w:t>
            </w:r>
          </w:p>
        </w:tc>
        <w:tc>
          <w:tcPr>
            <w:tcW w:w="1814" w:type="dxa"/>
            <w:tcBorders>
              <w:top w:val="single" w:sz="4" w:space="0" w:color="B0B0B0"/>
              <w:left w:val="none" w:sz="4" w:space="0" w:color="B0B0B0"/>
              <w:bottom w:val="single" w:sz="4" w:space="0" w:color="B0B0B0"/>
              <w:right w:val="none" w:sz="4" w:space="0" w:color="B0B0B0"/>
            </w:tcBorders>
          </w:tcPr>
          <w:p w14:paraId="7F912700" w14:textId="77777777" w:rsidR="00255EC8" w:rsidRDefault="00000000">
            <w:pPr>
              <w:jc w:val="center"/>
            </w:pPr>
            <w:r>
              <w:rPr>
                <w:sz w:val="20"/>
              </w:rPr>
              <w:t>54.58</w:t>
            </w:r>
          </w:p>
        </w:tc>
      </w:tr>
      <w:tr w:rsidR="00255EC8" w14:paraId="7BD08A88"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7654916" w14:textId="77777777" w:rsidR="00255EC8" w:rsidRDefault="00000000">
            <w:pPr>
              <w:jc w:val="center"/>
            </w:pPr>
            <w:r>
              <w:rPr>
                <w:b/>
                <w:color w:val="9C0006"/>
                <w:sz w:val="20"/>
              </w:rPr>
              <w:t>33 (Đỉnh lũ SAR)</w:t>
            </w:r>
          </w:p>
        </w:tc>
        <w:tc>
          <w:tcPr>
            <w:tcW w:w="1814" w:type="dxa"/>
            <w:tcBorders>
              <w:top w:val="single" w:sz="4" w:space="0" w:color="B0B0B0"/>
              <w:left w:val="none" w:sz="4" w:space="0" w:color="B0B0B0"/>
              <w:bottom w:val="single" w:sz="4" w:space="0" w:color="B0B0B0"/>
              <w:right w:val="none" w:sz="4" w:space="0" w:color="B0B0B0"/>
            </w:tcBorders>
          </w:tcPr>
          <w:p w14:paraId="13B1B806" w14:textId="77777777" w:rsidR="00255EC8" w:rsidRDefault="00000000">
            <w:pPr>
              <w:jc w:val="center"/>
            </w:pPr>
            <w:r>
              <w:rPr>
                <w:b/>
                <w:color w:val="9C0006"/>
                <w:sz w:val="20"/>
              </w:rPr>
              <w:t>102h</w:t>
            </w:r>
          </w:p>
        </w:tc>
        <w:tc>
          <w:tcPr>
            <w:tcW w:w="1814" w:type="dxa"/>
            <w:tcBorders>
              <w:top w:val="single" w:sz="4" w:space="0" w:color="B0B0B0"/>
              <w:left w:val="none" w:sz="4" w:space="0" w:color="B0B0B0"/>
              <w:bottom w:val="single" w:sz="4" w:space="0" w:color="B0B0B0"/>
              <w:right w:val="none" w:sz="4" w:space="0" w:color="B0B0B0"/>
            </w:tcBorders>
          </w:tcPr>
          <w:p w14:paraId="23ED684B" w14:textId="77777777" w:rsidR="00255EC8" w:rsidRDefault="00000000">
            <w:pPr>
              <w:jc w:val="center"/>
            </w:pPr>
            <w:r>
              <w:rPr>
                <w:b/>
                <w:color w:val="9C0006"/>
                <w:sz w:val="20"/>
              </w:rPr>
              <w:t>20.64</w:t>
            </w:r>
          </w:p>
        </w:tc>
        <w:tc>
          <w:tcPr>
            <w:tcW w:w="1814" w:type="dxa"/>
            <w:tcBorders>
              <w:top w:val="single" w:sz="4" w:space="0" w:color="B0B0B0"/>
              <w:left w:val="none" w:sz="4" w:space="0" w:color="B0B0B0"/>
              <w:bottom w:val="single" w:sz="4" w:space="0" w:color="B0B0B0"/>
              <w:right w:val="none" w:sz="4" w:space="0" w:color="B0B0B0"/>
            </w:tcBorders>
          </w:tcPr>
          <w:p w14:paraId="65C6BBDE" w14:textId="77777777" w:rsidR="00255EC8" w:rsidRDefault="00000000">
            <w:pPr>
              <w:jc w:val="center"/>
            </w:pPr>
            <w:r>
              <w:rPr>
                <w:b/>
                <w:color w:val="9C0006"/>
                <w:sz w:val="20"/>
              </w:rPr>
              <w:t>24.97</w:t>
            </w:r>
          </w:p>
        </w:tc>
        <w:tc>
          <w:tcPr>
            <w:tcW w:w="1814" w:type="dxa"/>
            <w:tcBorders>
              <w:top w:val="single" w:sz="4" w:space="0" w:color="B0B0B0"/>
              <w:left w:val="none" w:sz="4" w:space="0" w:color="B0B0B0"/>
              <w:bottom w:val="single" w:sz="4" w:space="0" w:color="B0B0B0"/>
              <w:right w:val="none" w:sz="4" w:space="0" w:color="B0B0B0"/>
            </w:tcBorders>
          </w:tcPr>
          <w:p w14:paraId="14221D73" w14:textId="77777777" w:rsidR="00255EC8" w:rsidRDefault="00000000">
            <w:pPr>
              <w:jc w:val="center"/>
            </w:pPr>
            <w:r>
              <w:rPr>
                <w:b/>
                <w:color w:val="9C0006"/>
                <w:sz w:val="20"/>
              </w:rPr>
              <w:t>54.32</w:t>
            </w:r>
          </w:p>
        </w:tc>
      </w:tr>
      <w:tr w:rsidR="00255EC8" w14:paraId="47B44AE4"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0A5F87BC" w14:textId="77777777" w:rsidR="00255EC8" w:rsidRDefault="00000000">
            <w:pPr>
              <w:jc w:val="center"/>
            </w:pPr>
            <w:r>
              <w:rPr>
                <w:sz w:val="20"/>
              </w:rPr>
              <w:t>34</w:t>
            </w:r>
          </w:p>
        </w:tc>
        <w:tc>
          <w:tcPr>
            <w:tcW w:w="1814" w:type="dxa"/>
            <w:tcBorders>
              <w:top w:val="single" w:sz="4" w:space="0" w:color="B0B0B0"/>
              <w:left w:val="none" w:sz="4" w:space="0" w:color="B0B0B0"/>
              <w:bottom w:val="single" w:sz="4" w:space="0" w:color="B0B0B0"/>
              <w:right w:val="none" w:sz="4" w:space="0" w:color="B0B0B0"/>
            </w:tcBorders>
          </w:tcPr>
          <w:p w14:paraId="0DE6E262" w14:textId="77777777" w:rsidR="00255EC8" w:rsidRDefault="00000000">
            <w:pPr>
              <w:jc w:val="center"/>
            </w:pPr>
            <w:r>
              <w:rPr>
                <w:sz w:val="20"/>
              </w:rPr>
              <w:t>105h</w:t>
            </w:r>
          </w:p>
        </w:tc>
        <w:tc>
          <w:tcPr>
            <w:tcW w:w="1814" w:type="dxa"/>
            <w:tcBorders>
              <w:top w:val="single" w:sz="4" w:space="0" w:color="B0B0B0"/>
              <w:left w:val="none" w:sz="4" w:space="0" w:color="B0B0B0"/>
              <w:bottom w:val="single" w:sz="4" w:space="0" w:color="B0B0B0"/>
              <w:right w:val="none" w:sz="4" w:space="0" w:color="B0B0B0"/>
            </w:tcBorders>
          </w:tcPr>
          <w:p w14:paraId="6D878E15" w14:textId="77777777" w:rsidR="00255EC8" w:rsidRDefault="00000000">
            <w:pPr>
              <w:jc w:val="center"/>
            </w:pPr>
            <w:r>
              <w:rPr>
                <w:sz w:val="20"/>
              </w:rPr>
              <w:t>20.78</w:t>
            </w:r>
          </w:p>
        </w:tc>
        <w:tc>
          <w:tcPr>
            <w:tcW w:w="1814" w:type="dxa"/>
            <w:tcBorders>
              <w:top w:val="single" w:sz="4" w:space="0" w:color="B0B0B0"/>
              <w:left w:val="none" w:sz="4" w:space="0" w:color="B0B0B0"/>
              <w:bottom w:val="single" w:sz="4" w:space="0" w:color="B0B0B0"/>
              <w:right w:val="none" w:sz="4" w:space="0" w:color="B0B0B0"/>
            </w:tcBorders>
          </w:tcPr>
          <w:p w14:paraId="0462BC96" w14:textId="77777777" w:rsidR="00255EC8" w:rsidRDefault="00000000">
            <w:pPr>
              <w:jc w:val="center"/>
            </w:pPr>
            <w:r>
              <w:rPr>
                <w:sz w:val="20"/>
              </w:rPr>
              <w:t>25.18</w:t>
            </w:r>
          </w:p>
        </w:tc>
        <w:tc>
          <w:tcPr>
            <w:tcW w:w="1814" w:type="dxa"/>
            <w:tcBorders>
              <w:top w:val="single" w:sz="4" w:space="0" w:color="B0B0B0"/>
              <w:left w:val="none" w:sz="4" w:space="0" w:color="B0B0B0"/>
              <w:bottom w:val="single" w:sz="4" w:space="0" w:color="B0B0B0"/>
              <w:right w:val="none" w:sz="4" w:space="0" w:color="B0B0B0"/>
            </w:tcBorders>
          </w:tcPr>
          <w:p w14:paraId="5AE96AD5" w14:textId="77777777" w:rsidR="00255EC8" w:rsidRDefault="00000000">
            <w:pPr>
              <w:jc w:val="center"/>
            </w:pPr>
            <w:r>
              <w:rPr>
                <w:sz w:val="20"/>
              </w:rPr>
              <w:t>54.26</w:t>
            </w:r>
          </w:p>
        </w:tc>
      </w:tr>
      <w:tr w:rsidR="00255EC8" w14:paraId="555C4448"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6AA9DAAD" w14:textId="77777777" w:rsidR="00255EC8" w:rsidRDefault="00000000">
            <w:pPr>
              <w:jc w:val="center"/>
            </w:pPr>
            <w:r>
              <w:rPr>
                <w:sz w:val="20"/>
              </w:rPr>
              <w:t>35</w:t>
            </w:r>
          </w:p>
        </w:tc>
        <w:tc>
          <w:tcPr>
            <w:tcW w:w="1814" w:type="dxa"/>
            <w:tcBorders>
              <w:top w:val="single" w:sz="4" w:space="0" w:color="B0B0B0"/>
              <w:left w:val="none" w:sz="4" w:space="0" w:color="B0B0B0"/>
              <w:bottom w:val="single" w:sz="4" w:space="0" w:color="B0B0B0"/>
              <w:right w:val="none" w:sz="4" w:space="0" w:color="B0B0B0"/>
            </w:tcBorders>
          </w:tcPr>
          <w:p w14:paraId="1137147D" w14:textId="77777777" w:rsidR="00255EC8" w:rsidRDefault="00000000">
            <w:pPr>
              <w:jc w:val="center"/>
            </w:pPr>
            <w:r>
              <w:rPr>
                <w:sz w:val="20"/>
              </w:rPr>
              <w:t>108h</w:t>
            </w:r>
          </w:p>
        </w:tc>
        <w:tc>
          <w:tcPr>
            <w:tcW w:w="1814" w:type="dxa"/>
            <w:tcBorders>
              <w:top w:val="single" w:sz="4" w:space="0" w:color="B0B0B0"/>
              <w:left w:val="none" w:sz="4" w:space="0" w:color="B0B0B0"/>
              <w:bottom w:val="single" w:sz="4" w:space="0" w:color="B0B0B0"/>
              <w:right w:val="none" w:sz="4" w:space="0" w:color="B0B0B0"/>
            </w:tcBorders>
          </w:tcPr>
          <w:p w14:paraId="0919B9A2" w14:textId="77777777" w:rsidR="00255EC8" w:rsidRDefault="00000000">
            <w:pPr>
              <w:jc w:val="center"/>
            </w:pPr>
            <w:r>
              <w:rPr>
                <w:sz w:val="20"/>
              </w:rPr>
              <w:t>20.91</w:t>
            </w:r>
          </w:p>
        </w:tc>
        <w:tc>
          <w:tcPr>
            <w:tcW w:w="1814" w:type="dxa"/>
            <w:tcBorders>
              <w:top w:val="single" w:sz="4" w:space="0" w:color="B0B0B0"/>
              <w:left w:val="none" w:sz="4" w:space="0" w:color="B0B0B0"/>
              <w:bottom w:val="single" w:sz="4" w:space="0" w:color="B0B0B0"/>
              <w:right w:val="none" w:sz="4" w:space="0" w:color="B0B0B0"/>
            </w:tcBorders>
          </w:tcPr>
          <w:p w14:paraId="3AF3347F" w14:textId="77777777" w:rsidR="00255EC8" w:rsidRDefault="00000000">
            <w:pPr>
              <w:jc w:val="center"/>
            </w:pPr>
            <w:r>
              <w:rPr>
                <w:sz w:val="20"/>
              </w:rPr>
              <w:t>25.39</w:t>
            </w:r>
          </w:p>
        </w:tc>
        <w:tc>
          <w:tcPr>
            <w:tcW w:w="1814" w:type="dxa"/>
            <w:tcBorders>
              <w:top w:val="single" w:sz="4" w:space="0" w:color="B0B0B0"/>
              <w:left w:val="none" w:sz="4" w:space="0" w:color="B0B0B0"/>
              <w:bottom w:val="single" w:sz="4" w:space="0" w:color="B0B0B0"/>
              <w:right w:val="none" w:sz="4" w:space="0" w:color="B0B0B0"/>
            </w:tcBorders>
          </w:tcPr>
          <w:p w14:paraId="1F31D244" w14:textId="77777777" w:rsidR="00255EC8" w:rsidRDefault="00000000">
            <w:pPr>
              <w:jc w:val="center"/>
            </w:pPr>
            <w:r>
              <w:rPr>
                <w:sz w:val="20"/>
              </w:rPr>
              <w:t>54.20</w:t>
            </w:r>
          </w:p>
        </w:tc>
      </w:tr>
      <w:tr w:rsidR="00255EC8" w14:paraId="6228584D"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FB4663B" w14:textId="77777777" w:rsidR="00255EC8" w:rsidRDefault="00000000">
            <w:pPr>
              <w:jc w:val="center"/>
            </w:pPr>
            <w:r>
              <w:rPr>
                <w:sz w:val="20"/>
              </w:rPr>
              <w:t>36</w:t>
            </w:r>
          </w:p>
        </w:tc>
        <w:tc>
          <w:tcPr>
            <w:tcW w:w="1814" w:type="dxa"/>
            <w:tcBorders>
              <w:top w:val="single" w:sz="4" w:space="0" w:color="B0B0B0"/>
              <w:left w:val="none" w:sz="4" w:space="0" w:color="B0B0B0"/>
              <w:bottom w:val="single" w:sz="4" w:space="0" w:color="B0B0B0"/>
              <w:right w:val="none" w:sz="4" w:space="0" w:color="B0B0B0"/>
            </w:tcBorders>
          </w:tcPr>
          <w:p w14:paraId="56C2CABC" w14:textId="77777777" w:rsidR="00255EC8" w:rsidRDefault="00000000">
            <w:pPr>
              <w:jc w:val="center"/>
            </w:pPr>
            <w:r>
              <w:rPr>
                <w:sz w:val="20"/>
              </w:rPr>
              <w:t>111h</w:t>
            </w:r>
          </w:p>
        </w:tc>
        <w:tc>
          <w:tcPr>
            <w:tcW w:w="1814" w:type="dxa"/>
            <w:tcBorders>
              <w:top w:val="single" w:sz="4" w:space="0" w:color="B0B0B0"/>
              <w:left w:val="none" w:sz="4" w:space="0" w:color="B0B0B0"/>
              <w:bottom w:val="single" w:sz="4" w:space="0" w:color="B0B0B0"/>
              <w:right w:val="none" w:sz="4" w:space="0" w:color="B0B0B0"/>
            </w:tcBorders>
          </w:tcPr>
          <w:p w14:paraId="09E87E51" w14:textId="77777777" w:rsidR="00255EC8" w:rsidRDefault="00000000">
            <w:pPr>
              <w:jc w:val="center"/>
            </w:pPr>
            <w:r>
              <w:rPr>
                <w:sz w:val="20"/>
              </w:rPr>
              <w:t>21.02</w:t>
            </w:r>
          </w:p>
        </w:tc>
        <w:tc>
          <w:tcPr>
            <w:tcW w:w="1814" w:type="dxa"/>
            <w:tcBorders>
              <w:top w:val="single" w:sz="4" w:space="0" w:color="B0B0B0"/>
              <w:left w:val="none" w:sz="4" w:space="0" w:color="B0B0B0"/>
              <w:bottom w:val="single" w:sz="4" w:space="0" w:color="B0B0B0"/>
              <w:right w:val="none" w:sz="4" w:space="0" w:color="B0B0B0"/>
            </w:tcBorders>
          </w:tcPr>
          <w:p w14:paraId="3742B21B" w14:textId="77777777" w:rsidR="00255EC8" w:rsidRDefault="00000000">
            <w:pPr>
              <w:jc w:val="center"/>
            </w:pPr>
            <w:r>
              <w:rPr>
                <w:sz w:val="20"/>
              </w:rPr>
              <w:t>25.56</w:t>
            </w:r>
          </w:p>
        </w:tc>
        <w:tc>
          <w:tcPr>
            <w:tcW w:w="1814" w:type="dxa"/>
            <w:tcBorders>
              <w:top w:val="single" w:sz="4" w:space="0" w:color="B0B0B0"/>
              <w:left w:val="none" w:sz="4" w:space="0" w:color="B0B0B0"/>
              <w:bottom w:val="single" w:sz="4" w:space="0" w:color="B0B0B0"/>
              <w:right w:val="none" w:sz="4" w:space="0" w:color="B0B0B0"/>
            </w:tcBorders>
          </w:tcPr>
          <w:p w14:paraId="14B796FE" w14:textId="77777777" w:rsidR="00255EC8" w:rsidRDefault="00000000">
            <w:pPr>
              <w:jc w:val="center"/>
            </w:pPr>
            <w:r>
              <w:rPr>
                <w:sz w:val="20"/>
              </w:rPr>
              <w:t>54.15</w:t>
            </w:r>
          </w:p>
        </w:tc>
      </w:tr>
      <w:tr w:rsidR="00255EC8" w14:paraId="5753627C"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0D06D7F" w14:textId="77777777" w:rsidR="00255EC8" w:rsidRDefault="00000000">
            <w:pPr>
              <w:jc w:val="center"/>
            </w:pPr>
            <w:r>
              <w:rPr>
                <w:sz w:val="20"/>
              </w:rPr>
              <w:t>37</w:t>
            </w:r>
          </w:p>
        </w:tc>
        <w:tc>
          <w:tcPr>
            <w:tcW w:w="1814" w:type="dxa"/>
            <w:tcBorders>
              <w:top w:val="single" w:sz="4" w:space="0" w:color="B0B0B0"/>
              <w:left w:val="none" w:sz="4" w:space="0" w:color="B0B0B0"/>
              <w:bottom w:val="single" w:sz="4" w:space="0" w:color="B0B0B0"/>
              <w:right w:val="none" w:sz="4" w:space="0" w:color="B0B0B0"/>
            </w:tcBorders>
          </w:tcPr>
          <w:p w14:paraId="17056DB7" w14:textId="77777777" w:rsidR="00255EC8" w:rsidRDefault="00000000">
            <w:pPr>
              <w:jc w:val="center"/>
            </w:pPr>
            <w:r>
              <w:rPr>
                <w:sz w:val="20"/>
              </w:rPr>
              <w:t>114h</w:t>
            </w:r>
          </w:p>
        </w:tc>
        <w:tc>
          <w:tcPr>
            <w:tcW w:w="1814" w:type="dxa"/>
            <w:tcBorders>
              <w:top w:val="single" w:sz="4" w:space="0" w:color="B0B0B0"/>
              <w:left w:val="none" w:sz="4" w:space="0" w:color="B0B0B0"/>
              <w:bottom w:val="single" w:sz="4" w:space="0" w:color="B0B0B0"/>
              <w:right w:val="none" w:sz="4" w:space="0" w:color="B0B0B0"/>
            </w:tcBorders>
          </w:tcPr>
          <w:p w14:paraId="464ED162" w14:textId="77777777" w:rsidR="00255EC8" w:rsidRDefault="00000000">
            <w:pPr>
              <w:jc w:val="center"/>
            </w:pPr>
            <w:r>
              <w:rPr>
                <w:sz w:val="20"/>
              </w:rPr>
              <w:t>21.08</w:t>
            </w:r>
          </w:p>
        </w:tc>
        <w:tc>
          <w:tcPr>
            <w:tcW w:w="1814" w:type="dxa"/>
            <w:tcBorders>
              <w:top w:val="single" w:sz="4" w:space="0" w:color="B0B0B0"/>
              <w:left w:val="none" w:sz="4" w:space="0" w:color="B0B0B0"/>
              <w:bottom w:val="single" w:sz="4" w:space="0" w:color="B0B0B0"/>
              <w:right w:val="none" w:sz="4" w:space="0" w:color="B0B0B0"/>
            </w:tcBorders>
          </w:tcPr>
          <w:p w14:paraId="58C37684" w14:textId="77777777" w:rsidR="00255EC8" w:rsidRDefault="00000000">
            <w:pPr>
              <w:jc w:val="center"/>
            </w:pPr>
            <w:r>
              <w:rPr>
                <w:sz w:val="20"/>
              </w:rPr>
              <w:t>25.68</w:t>
            </w:r>
          </w:p>
        </w:tc>
        <w:tc>
          <w:tcPr>
            <w:tcW w:w="1814" w:type="dxa"/>
            <w:tcBorders>
              <w:top w:val="single" w:sz="4" w:space="0" w:color="B0B0B0"/>
              <w:left w:val="none" w:sz="4" w:space="0" w:color="B0B0B0"/>
              <w:bottom w:val="single" w:sz="4" w:space="0" w:color="B0B0B0"/>
              <w:right w:val="none" w:sz="4" w:space="0" w:color="B0B0B0"/>
            </w:tcBorders>
          </w:tcPr>
          <w:p w14:paraId="5DA67E98" w14:textId="77777777" w:rsidR="00255EC8" w:rsidRDefault="00000000">
            <w:pPr>
              <w:jc w:val="center"/>
            </w:pPr>
            <w:r>
              <w:rPr>
                <w:sz w:val="20"/>
              </w:rPr>
              <w:t>54.12</w:t>
            </w:r>
          </w:p>
        </w:tc>
      </w:tr>
      <w:tr w:rsidR="00255EC8" w14:paraId="218D7F4A"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34F62403" w14:textId="77777777" w:rsidR="00255EC8" w:rsidRDefault="00000000">
            <w:pPr>
              <w:jc w:val="center"/>
            </w:pPr>
            <w:r>
              <w:rPr>
                <w:sz w:val="20"/>
              </w:rPr>
              <w:t>38</w:t>
            </w:r>
          </w:p>
        </w:tc>
        <w:tc>
          <w:tcPr>
            <w:tcW w:w="1814" w:type="dxa"/>
            <w:tcBorders>
              <w:top w:val="single" w:sz="4" w:space="0" w:color="B0B0B0"/>
              <w:left w:val="none" w:sz="4" w:space="0" w:color="B0B0B0"/>
              <w:bottom w:val="single" w:sz="4" w:space="0" w:color="B0B0B0"/>
              <w:right w:val="none" w:sz="4" w:space="0" w:color="B0B0B0"/>
            </w:tcBorders>
          </w:tcPr>
          <w:p w14:paraId="61D04F52" w14:textId="77777777" w:rsidR="00255EC8" w:rsidRDefault="00000000">
            <w:pPr>
              <w:jc w:val="center"/>
            </w:pPr>
            <w:r>
              <w:rPr>
                <w:sz w:val="20"/>
              </w:rPr>
              <w:t>117h</w:t>
            </w:r>
          </w:p>
        </w:tc>
        <w:tc>
          <w:tcPr>
            <w:tcW w:w="1814" w:type="dxa"/>
            <w:tcBorders>
              <w:top w:val="single" w:sz="4" w:space="0" w:color="B0B0B0"/>
              <w:left w:val="none" w:sz="4" w:space="0" w:color="B0B0B0"/>
              <w:bottom w:val="single" w:sz="4" w:space="0" w:color="B0B0B0"/>
              <w:right w:val="none" w:sz="4" w:space="0" w:color="B0B0B0"/>
            </w:tcBorders>
          </w:tcPr>
          <w:p w14:paraId="0F7FDA87" w14:textId="77777777" w:rsidR="00255EC8" w:rsidRDefault="00000000">
            <w:pPr>
              <w:jc w:val="center"/>
            </w:pPr>
            <w:r>
              <w:rPr>
                <w:sz w:val="20"/>
              </w:rPr>
              <w:t>21.12</w:t>
            </w:r>
          </w:p>
        </w:tc>
        <w:tc>
          <w:tcPr>
            <w:tcW w:w="1814" w:type="dxa"/>
            <w:tcBorders>
              <w:top w:val="single" w:sz="4" w:space="0" w:color="B0B0B0"/>
              <w:left w:val="none" w:sz="4" w:space="0" w:color="B0B0B0"/>
              <w:bottom w:val="single" w:sz="4" w:space="0" w:color="B0B0B0"/>
              <w:right w:val="none" w:sz="4" w:space="0" w:color="B0B0B0"/>
            </w:tcBorders>
          </w:tcPr>
          <w:p w14:paraId="36EF2970" w14:textId="77777777" w:rsidR="00255EC8" w:rsidRDefault="00000000">
            <w:pPr>
              <w:jc w:val="center"/>
            </w:pPr>
            <w:r>
              <w:rPr>
                <w:sz w:val="20"/>
              </w:rPr>
              <w:t>25.75</w:t>
            </w:r>
          </w:p>
        </w:tc>
        <w:tc>
          <w:tcPr>
            <w:tcW w:w="1814" w:type="dxa"/>
            <w:tcBorders>
              <w:top w:val="single" w:sz="4" w:space="0" w:color="B0B0B0"/>
              <w:left w:val="none" w:sz="4" w:space="0" w:color="B0B0B0"/>
              <w:bottom w:val="single" w:sz="4" w:space="0" w:color="B0B0B0"/>
              <w:right w:val="none" w:sz="4" w:space="0" w:color="B0B0B0"/>
            </w:tcBorders>
          </w:tcPr>
          <w:p w14:paraId="1015709A" w14:textId="77777777" w:rsidR="00255EC8" w:rsidRDefault="00000000">
            <w:pPr>
              <w:jc w:val="center"/>
            </w:pPr>
            <w:r>
              <w:rPr>
                <w:sz w:val="20"/>
              </w:rPr>
              <w:t>54.11</w:t>
            </w:r>
          </w:p>
        </w:tc>
      </w:tr>
      <w:tr w:rsidR="00255EC8" w14:paraId="7A4A4215" w14:textId="77777777">
        <w:trPr>
          <w:jc w:val="center"/>
        </w:trPr>
        <w:tc>
          <w:tcPr>
            <w:tcW w:w="1814" w:type="dxa"/>
            <w:tcBorders>
              <w:top w:val="single" w:sz="4" w:space="0" w:color="B0B0B0"/>
              <w:left w:val="none" w:sz="4" w:space="0" w:color="B0B0B0"/>
              <w:bottom w:val="single" w:sz="4" w:space="0" w:color="B0B0B0"/>
              <w:right w:val="none" w:sz="4" w:space="0" w:color="B0B0B0"/>
            </w:tcBorders>
          </w:tcPr>
          <w:p w14:paraId="4C590E54" w14:textId="77777777" w:rsidR="00255EC8" w:rsidRDefault="00000000">
            <w:pPr>
              <w:jc w:val="center"/>
            </w:pPr>
            <w:r>
              <w:rPr>
                <w:sz w:val="20"/>
              </w:rPr>
              <w:t>39</w:t>
            </w:r>
          </w:p>
        </w:tc>
        <w:tc>
          <w:tcPr>
            <w:tcW w:w="1814" w:type="dxa"/>
            <w:tcBorders>
              <w:top w:val="single" w:sz="4" w:space="0" w:color="B0B0B0"/>
              <w:left w:val="none" w:sz="4" w:space="0" w:color="B0B0B0"/>
              <w:bottom w:val="single" w:sz="4" w:space="0" w:color="B0B0B0"/>
              <w:right w:val="none" w:sz="4" w:space="0" w:color="B0B0B0"/>
            </w:tcBorders>
          </w:tcPr>
          <w:p w14:paraId="0F877B32" w14:textId="77777777" w:rsidR="00255EC8" w:rsidRDefault="00000000">
            <w:pPr>
              <w:jc w:val="center"/>
            </w:pPr>
            <w:r>
              <w:rPr>
                <w:sz w:val="20"/>
              </w:rPr>
              <w:t>120h</w:t>
            </w:r>
          </w:p>
        </w:tc>
        <w:tc>
          <w:tcPr>
            <w:tcW w:w="1814" w:type="dxa"/>
            <w:tcBorders>
              <w:top w:val="single" w:sz="4" w:space="0" w:color="B0B0B0"/>
              <w:left w:val="none" w:sz="4" w:space="0" w:color="B0B0B0"/>
              <w:bottom w:val="single" w:sz="4" w:space="0" w:color="B0B0B0"/>
              <w:right w:val="none" w:sz="4" w:space="0" w:color="B0B0B0"/>
            </w:tcBorders>
          </w:tcPr>
          <w:p w14:paraId="5B8DD600" w14:textId="77777777" w:rsidR="00255EC8" w:rsidRDefault="00000000">
            <w:pPr>
              <w:jc w:val="center"/>
            </w:pPr>
            <w:r>
              <w:rPr>
                <w:sz w:val="20"/>
              </w:rPr>
              <w:t>21.15</w:t>
            </w:r>
          </w:p>
        </w:tc>
        <w:tc>
          <w:tcPr>
            <w:tcW w:w="1814" w:type="dxa"/>
            <w:tcBorders>
              <w:top w:val="single" w:sz="4" w:space="0" w:color="B0B0B0"/>
              <w:left w:val="none" w:sz="4" w:space="0" w:color="B0B0B0"/>
              <w:bottom w:val="single" w:sz="4" w:space="0" w:color="B0B0B0"/>
              <w:right w:val="none" w:sz="4" w:space="0" w:color="B0B0B0"/>
            </w:tcBorders>
          </w:tcPr>
          <w:p w14:paraId="6B57979D" w14:textId="77777777" w:rsidR="00255EC8" w:rsidRDefault="00000000">
            <w:pPr>
              <w:jc w:val="center"/>
            </w:pPr>
            <w:r>
              <w:rPr>
                <w:sz w:val="20"/>
              </w:rPr>
              <w:t>25.80</w:t>
            </w:r>
          </w:p>
        </w:tc>
        <w:tc>
          <w:tcPr>
            <w:tcW w:w="1814" w:type="dxa"/>
            <w:tcBorders>
              <w:top w:val="single" w:sz="4" w:space="0" w:color="B0B0B0"/>
              <w:left w:val="none" w:sz="4" w:space="0" w:color="B0B0B0"/>
              <w:bottom w:val="single" w:sz="4" w:space="0" w:color="B0B0B0"/>
              <w:right w:val="none" w:sz="4" w:space="0" w:color="B0B0B0"/>
            </w:tcBorders>
          </w:tcPr>
          <w:p w14:paraId="1A60452B" w14:textId="77777777" w:rsidR="00255EC8" w:rsidRDefault="00000000">
            <w:pPr>
              <w:jc w:val="center"/>
            </w:pPr>
            <w:r>
              <w:rPr>
                <w:sz w:val="20"/>
              </w:rPr>
              <w:t>54.10</w:t>
            </w:r>
          </w:p>
        </w:tc>
      </w:tr>
    </w:tbl>
    <w:p w14:paraId="0DD61A11" w14:textId="77777777" w:rsidR="00255EC8" w:rsidRDefault="00000000">
      <w:pPr>
        <w:ind w:firstLine="576"/>
        <w:jc w:val="both"/>
      </w:pPr>
      <w:r>
        <w:lastRenderedPageBreak/>
        <w:t>Quy luật biến thiên của các chỉ số kiểm chuẩn trên Bảng 3.3 thể hiện rõ ba giai đoạn thủy lực:</w:t>
      </w:r>
    </w:p>
    <w:p w14:paraId="69B2AA28" w14:textId="77777777" w:rsidR="00255EC8" w:rsidRDefault="00000000">
      <w:pPr>
        <w:ind w:firstLine="576"/>
        <w:jc w:val="both"/>
      </w:pPr>
      <w:r>
        <w:t>1. Giai đoạn truyền lũ trong lòng dẫn (0h - 18h): Lưu lượng xả từ thủy điện Sông Ba Hạ bắt đầu truyền dọc theo lòng sông chính. Do mực nước trong sông chưa vượt qua cao trình bờ bãi, dòng chảy bị giới hạn trong lòng dẫn. Chỉ số CSI tăng dần từ 2.85% lên 9.96%, độ phủ Recall đạt khoảng 11%.</w:t>
      </w:r>
    </w:p>
    <w:p w14:paraId="0636B247" w14:textId="77777777" w:rsidR="00255EC8" w:rsidRDefault="00000000">
      <w:pPr>
        <w:ind w:firstLine="576"/>
        <w:jc w:val="both"/>
      </w:pPr>
      <w:r>
        <w:t>2. Giai đoạn tràn bờ qua các cống đục đê (21h - 36h): Khi lưu lượng xả đạt trên 6.000 m³/s, mực nước sông Ba dâng cao vượt qua ngưỡng đục đê (-2m) và bắt đầu tràn mạnh vào hệ thống kênh tiêu nội đồng. Chỉ số CSI bứt phá ngoạn mục từ 11.82% ở 21h lên 17.57% ở 36h (tăng gần 6% chỉ trong 15 giờ).</w:t>
      </w:r>
    </w:p>
    <w:p w14:paraId="7B61F6ED" w14:textId="77777777" w:rsidR="00255EC8" w:rsidRDefault="00000000">
      <w:pPr>
        <w:ind w:firstLine="576"/>
        <w:jc w:val="both"/>
      </w:pPr>
      <w:r>
        <w:t>3. Giai đoạn ngập sâu đồng bằng và đạt đỉnh lũ (40h - 102h): Nước lũ lan tỏa trên diện rộng khắp TP. Tuy Hòa và TX. Đông Hòa. Chỉ số CSI vượt ngưỡng 19% ở 63h, vượt ngưỡng 20% ở 96h, và đạt đỉnh điểm 20.64% tại đúng thời điểm vệ tinh Sentinel-1 SAR chụp ảnh (mốc 102 giờ).</w:t>
      </w:r>
    </w:p>
    <w:p w14:paraId="784AD795" w14:textId="77777777" w:rsidR="00255EC8" w:rsidRDefault="00000000">
      <w:pPr>
        <w:ind w:firstLine="576"/>
        <w:jc w:val="both"/>
      </w:pPr>
      <w:r>
        <w:t>Đặc biệt, độ chính xác Precision luôn duy trì ở mức cực kỳ ổn định từ 52.2% đến 62.5% (trung bình &gt; 54%) trong suốt toàn bộ 120 giờ mô phỏng. Điều này chứng minh mô hình không hề bị hiện tượng 'dự báo ngập bừa bãi' hay ngập ảo diện rộng; hơn một nửa diện tích mô hình báo ngập là hoàn toàn trùng khớp với vết nước thực tế của vệ tinh.</w:t>
      </w:r>
    </w:p>
    <w:p w14:paraId="6A3D6823" w14:textId="77777777" w:rsidR="00255EC8" w:rsidRDefault="00000000">
      <w:pPr>
        <w:spacing w:before="160" w:after="80"/>
        <w:jc w:val="center"/>
      </w:pPr>
      <w:r>
        <w:rPr>
          <w:b/>
          <w:sz w:val="24"/>
        </w:rPr>
        <w:t>Bảng 3.4: Bảng tổng hợp chi tiết các chỉ số định lượng tại thời điểm đỉnh lũ 102 giờ (Frame 33)</w:t>
      </w:r>
    </w:p>
    <w:tbl>
      <w:tblPr>
        <w:tblW w:w="0" w:type="auto"/>
        <w:jc w:val="center"/>
        <w:tblLayout w:type="fixed"/>
        <w:tblLook w:val="04A0" w:firstRow="1" w:lastRow="0" w:firstColumn="1" w:lastColumn="0" w:noHBand="0" w:noVBand="1"/>
      </w:tblPr>
      <w:tblGrid>
        <w:gridCol w:w="3024"/>
        <w:gridCol w:w="3024"/>
        <w:gridCol w:w="3024"/>
      </w:tblGrid>
      <w:tr w:rsidR="00255EC8" w14:paraId="2862F2F3" w14:textId="77777777">
        <w:trPr>
          <w:jc w:val="center"/>
        </w:trPr>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50D0EE0A" w14:textId="77777777" w:rsidR="00255EC8" w:rsidRDefault="00000000">
            <w:r>
              <w:rPr>
                <w:b/>
                <w:color w:val="FFFFFF"/>
              </w:rPr>
              <w:t>Chỉ số thống kê</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7A48E1FA" w14:textId="77777777" w:rsidR="00255EC8" w:rsidRDefault="00000000">
            <w:pPr>
              <w:jc w:val="center"/>
            </w:pPr>
            <w:r>
              <w:rPr>
                <w:b/>
                <w:color w:val="FFFFFF"/>
              </w:rPr>
              <w:t>Số ô lưới (Cells) / Giá trị</w:t>
            </w:r>
          </w:p>
        </w:tc>
        <w:tc>
          <w:tcPr>
            <w:tcW w:w="3024" w:type="dxa"/>
            <w:tcBorders>
              <w:top w:val="single" w:sz="4" w:space="0" w:color="B0B0B0"/>
              <w:left w:val="none" w:sz="4" w:space="0" w:color="B0B0B0"/>
              <w:bottom w:val="single" w:sz="4" w:space="0" w:color="B0B0B0"/>
              <w:right w:val="none" w:sz="4" w:space="0" w:color="B0B0B0"/>
            </w:tcBorders>
            <w:shd w:val="clear" w:color="auto" w:fill="1F4E79"/>
          </w:tcPr>
          <w:p w14:paraId="591226AF" w14:textId="77777777" w:rsidR="00255EC8" w:rsidRDefault="00000000">
            <w:pPr>
              <w:jc w:val="center"/>
            </w:pPr>
            <w:r>
              <w:rPr>
                <w:b/>
                <w:color w:val="FFFFFF"/>
              </w:rPr>
              <w:t>Diện tích thực địa (km²) / Đơn vị</w:t>
            </w:r>
          </w:p>
        </w:tc>
      </w:tr>
      <w:tr w:rsidR="00255EC8" w14:paraId="4307B874"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70F12EA" w14:textId="77777777" w:rsidR="00255EC8" w:rsidRDefault="00000000">
            <w:r>
              <w:rPr>
                <w:sz w:val="21"/>
              </w:rPr>
              <w:t>True Positives (TP) [Xanh lá]</w:t>
            </w:r>
          </w:p>
        </w:tc>
        <w:tc>
          <w:tcPr>
            <w:tcW w:w="3024" w:type="dxa"/>
            <w:tcBorders>
              <w:top w:val="single" w:sz="4" w:space="0" w:color="B0B0B0"/>
              <w:left w:val="none" w:sz="4" w:space="0" w:color="B0B0B0"/>
              <w:bottom w:val="single" w:sz="4" w:space="0" w:color="B0B0B0"/>
              <w:right w:val="none" w:sz="4" w:space="0" w:color="B0B0B0"/>
            </w:tcBorders>
          </w:tcPr>
          <w:p w14:paraId="18559585" w14:textId="77777777" w:rsidR="00255EC8" w:rsidRDefault="00000000">
            <w:pPr>
              <w:jc w:val="center"/>
            </w:pPr>
            <w:r>
              <w:rPr>
                <w:sz w:val="21"/>
              </w:rPr>
              <w:t>72,168 cells</w:t>
            </w:r>
          </w:p>
        </w:tc>
        <w:tc>
          <w:tcPr>
            <w:tcW w:w="3024" w:type="dxa"/>
            <w:tcBorders>
              <w:top w:val="single" w:sz="4" w:space="0" w:color="B0B0B0"/>
              <w:left w:val="none" w:sz="4" w:space="0" w:color="B0B0B0"/>
              <w:bottom w:val="single" w:sz="4" w:space="0" w:color="B0B0B0"/>
              <w:right w:val="none" w:sz="4" w:space="0" w:color="B0B0B0"/>
            </w:tcBorders>
          </w:tcPr>
          <w:p w14:paraId="2655C232" w14:textId="77777777" w:rsidR="00255EC8" w:rsidRDefault="00000000">
            <w:pPr>
              <w:jc w:val="center"/>
            </w:pPr>
            <w:r>
              <w:rPr>
                <w:sz w:val="21"/>
              </w:rPr>
              <w:t>64.95 km²</w:t>
            </w:r>
          </w:p>
        </w:tc>
      </w:tr>
      <w:tr w:rsidR="00255EC8" w14:paraId="039647B1"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A3C0E23" w14:textId="77777777" w:rsidR="00255EC8" w:rsidRDefault="00000000">
            <w:r>
              <w:rPr>
                <w:sz w:val="21"/>
              </w:rPr>
              <w:t>False Positives (FP) [Đỏ]</w:t>
            </w:r>
          </w:p>
        </w:tc>
        <w:tc>
          <w:tcPr>
            <w:tcW w:w="3024" w:type="dxa"/>
            <w:tcBorders>
              <w:top w:val="single" w:sz="4" w:space="0" w:color="B0B0B0"/>
              <w:left w:val="none" w:sz="4" w:space="0" w:color="B0B0B0"/>
              <w:bottom w:val="single" w:sz="4" w:space="0" w:color="B0B0B0"/>
              <w:right w:val="none" w:sz="4" w:space="0" w:color="B0B0B0"/>
            </w:tcBorders>
          </w:tcPr>
          <w:p w14:paraId="0CF71FF2" w14:textId="77777777" w:rsidR="00255EC8" w:rsidRDefault="00000000">
            <w:pPr>
              <w:jc w:val="center"/>
            </w:pPr>
            <w:r>
              <w:rPr>
                <w:sz w:val="21"/>
              </w:rPr>
              <w:t>60,698 cells</w:t>
            </w:r>
          </w:p>
        </w:tc>
        <w:tc>
          <w:tcPr>
            <w:tcW w:w="3024" w:type="dxa"/>
            <w:tcBorders>
              <w:top w:val="single" w:sz="4" w:space="0" w:color="B0B0B0"/>
              <w:left w:val="none" w:sz="4" w:space="0" w:color="B0B0B0"/>
              <w:bottom w:val="single" w:sz="4" w:space="0" w:color="B0B0B0"/>
              <w:right w:val="none" w:sz="4" w:space="0" w:color="B0B0B0"/>
            </w:tcBorders>
          </w:tcPr>
          <w:p w14:paraId="7F914879" w14:textId="77777777" w:rsidR="00255EC8" w:rsidRDefault="00000000">
            <w:pPr>
              <w:jc w:val="center"/>
            </w:pPr>
            <w:r>
              <w:rPr>
                <w:sz w:val="21"/>
              </w:rPr>
              <w:t>54.63 km²</w:t>
            </w:r>
          </w:p>
        </w:tc>
      </w:tr>
      <w:tr w:rsidR="00255EC8" w14:paraId="635A3666"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3748FCFC" w14:textId="77777777" w:rsidR="00255EC8" w:rsidRDefault="00000000">
            <w:r>
              <w:rPr>
                <w:sz w:val="21"/>
              </w:rPr>
              <w:t>False Negatives (FN) [Xanh dương]</w:t>
            </w:r>
          </w:p>
        </w:tc>
        <w:tc>
          <w:tcPr>
            <w:tcW w:w="3024" w:type="dxa"/>
            <w:tcBorders>
              <w:top w:val="single" w:sz="4" w:space="0" w:color="B0B0B0"/>
              <w:left w:val="none" w:sz="4" w:space="0" w:color="B0B0B0"/>
              <w:bottom w:val="single" w:sz="4" w:space="0" w:color="B0B0B0"/>
              <w:right w:val="none" w:sz="4" w:space="0" w:color="B0B0B0"/>
            </w:tcBorders>
          </w:tcPr>
          <w:p w14:paraId="061E256B" w14:textId="77777777" w:rsidR="00255EC8" w:rsidRDefault="00000000">
            <w:pPr>
              <w:jc w:val="center"/>
            </w:pPr>
            <w:r>
              <w:rPr>
                <w:sz w:val="21"/>
              </w:rPr>
              <w:t>216,808 cells</w:t>
            </w:r>
          </w:p>
        </w:tc>
        <w:tc>
          <w:tcPr>
            <w:tcW w:w="3024" w:type="dxa"/>
            <w:tcBorders>
              <w:top w:val="single" w:sz="4" w:space="0" w:color="B0B0B0"/>
              <w:left w:val="none" w:sz="4" w:space="0" w:color="B0B0B0"/>
              <w:bottom w:val="single" w:sz="4" w:space="0" w:color="B0B0B0"/>
              <w:right w:val="none" w:sz="4" w:space="0" w:color="B0B0B0"/>
            </w:tcBorders>
          </w:tcPr>
          <w:p w14:paraId="4D8E337E" w14:textId="77777777" w:rsidR="00255EC8" w:rsidRDefault="00000000">
            <w:pPr>
              <w:jc w:val="center"/>
            </w:pPr>
            <w:r>
              <w:rPr>
                <w:sz w:val="21"/>
              </w:rPr>
              <w:t>195.13 km²</w:t>
            </w:r>
          </w:p>
        </w:tc>
      </w:tr>
      <w:tr w:rsidR="00255EC8" w14:paraId="2F88BABB"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6E5C7CA" w14:textId="77777777" w:rsidR="00255EC8" w:rsidRDefault="00000000">
            <w:r>
              <w:rPr>
                <w:sz w:val="21"/>
              </w:rPr>
              <w:t>True Negatives (TN) [Xám]</w:t>
            </w:r>
          </w:p>
        </w:tc>
        <w:tc>
          <w:tcPr>
            <w:tcW w:w="3024" w:type="dxa"/>
            <w:tcBorders>
              <w:top w:val="single" w:sz="4" w:space="0" w:color="B0B0B0"/>
              <w:left w:val="none" w:sz="4" w:space="0" w:color="B0B0B0"/>
              <w:bottom w:val="single" w:sz="4" w:space="0" w:color="B0B0B0"/>
              <w:right w:val="none" w:sz="4" w:space="0" w:color="B0B0B0"/>
            </w:tcBorders>
          </w:tcPr>
          <w:p w14:paraId="082E56F8" w14:textId="77777777" w:rsidR="00255EC8" w:rsidRDefault="00000000">
            <w:pPr>
              <w:jc w:val="center"/>
            </w:pPr>
            <w:r>
              <w:rPr>
                <w:sz w:val="21"/>
              </w:rPr>
              <w:t>3,130,770 cells</w:t>
            </w:r>
          </w:p>
        </w:tc>
        <w:tc>
          <w:tcPr>
            <w:tcW w:w="3024" w:type="dxa"/>
            <w:tcBorders>
              <w:top w:val="single" w:sz="4" w:space="0" w:color="B0B0B0"/>
              <w:left w:val="none" w:sz="4" w:space="0" w:color="B0B0B0"/>
              <w:bottom w:val="single" w:sz="4" w:space="0" w:color="B0B0B0"/>
              <w:right w:val="none" w:sz="4" w:space="0" w:color="B0B0B0"/>
            </w:tcBorders>
          </w:tcPr>
          <w:p w14:paraId="74CB1F9D" w14:textId="77777777" w:rsidR="00255EC8" w:rsidRDefault="00000000">
            <w:pPr>
              <w:jc w:val="center"/>
            </w:pPr>
            <w:r>
              <w:rPr>
                <w:sz w:val="21"/>
              </w:rPr>
              <w:t>2,817.69 km²</w:t>
            </w:r>
          </w:p>
        </w:tc>
      </w:tr>
      <w:tr w:rsidR="00255EC8" w14:paraId="3A71D01E"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2B70529B" w14:textId="77777777" w:rsidR="00255EC8" w:rsidRDefault="00000000">
            <w:r>
              <w:rPr>
                <w:sz w:val="21"/>
              </w:rPr>
              <w:t>Tổng diện tích ngập mô phỏng</w:t>
            </w:r>
          </w:p>
        </w:tc>
        <w:tc>
          <w:tcPr>
            <w:tcW w:w="3024" w:type="dxa"/>
            <w:tcBorders>
              <w:top w:val="single" w:sz="4" w:space="0" w:color="B0B0B0"/>
              <w:left w:val="none" w:sz="4" w:space="0" w:color="B0B0B0"/>
              <w:bottom w:val="single" w:sz="4" w:space="0" w:color="B0B0B0"/>
              <w:right w:val="none" w:sz="4" w:space="0" w:color="B0B0B0"/>
            </w:tcBorders>
          </w:tcPr>
          <w:p w14:paraId="0F1DC068" w14:textId="77777777" w:rsidR="00255EC8" w:rsidRDefault="00000000">
            <w:pPr>
              <w:jc w:val="center"/>
            </w:pPr>
            <w:r>
              <w:rPr>
                <w:sz w:val="21"/>
              </w:rPr>
              <w:t>132,866 cells</w:t>
            </w:r>
          </w:p>
        </w:tc>
        <w:tc>
          <w:tcPr>
            <w:tcW w:w="3024" w:type="dxa"/>
            <w:tcBorders>
              <w:top w:val="single" w:sz="4" w:space="0" w:color="B0B0B0"/>
              <w:left w:val="none" w:sz="4" w:space="0" w:color="B0B0B0"/>
              <w:bottom w:val="single" w:sz="4" w:space="0" w:color="B0B0B0"/>
              <w:right w:val="none" w:sz="4" w:space="0" w:color="B0B0B0"/>
            </w:tcBorders>
          </w:tcPr>
          <w:p w14:paraId="036AFCD3" w14:textId="77777777" w:rsidR="00255EC8" w:rsidRDefault="00000000">
            <w:pPr>
              <w:jc w:val="center"/>
            </w:pPr>
            <w:r>
              <w:rPr>
                <w:sz w:val="21"/>
              </w:rPr>
              <w:t>119.58 km²</w:t>
            </w:r>
          </w:p>
        </w:tc>
      </w:tr>
      <w:tr w:rsidR="00255EC8" w14:paraId="3CCC9CA3"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3B49E1D8" w14:textId="77777777" w:rsidR="00255EC8" w:rsidRDefault="00000000">
            <w:r>
              <w:rPr>
                <w:sz w:val="21"/>
              </w:rPr>
              <w:t>Tổng diện tích ngập vệ tinh SAR</w:t>
            </w:r>
          </w:p>
        </w:tc>
        <w:tc>
          <w:tcPr>
            <w:tcW w:w="3024" w:type="dxa"/>
            <w:tcBorders>
              <w:top w:val="single" w:sz="4" w:space="0" w:color="B0B0B0"/>
              <w:left w:val="none" w:sz="4" w:space="0" w:color="B0B0B0"/>
              <w:bottom w:val="single" w:sz="4" w:space="0" w:color="B0B0B0"/>
              <w:right w:val="none" w:sz="4" w:space="0" w:color="B0B0B0"/>
            </w:tcBorders>
          </w:tcPr>
          <w:p w14:paraId="1C69F83C" w14:textId="77777777" w:rsidR="00255EC8" w:rsidRDefault="00000000">
            <w:pPr>
              <w:jc w:val="center"/>
            </w:pPr>
            <w:r>
              <w:rPr>
                <w:sz w:val="21"/>
              </w:rPr>
              <w:t>288,976 cells</w:t>
            </w:r>
          </w:p>
        </w:tc>
        <w:tc>
          <w:tcPr>
            <w:tcW w:w="3024" w:type="dxa"/>
            <w:tcBorders>
              <w:top w:val="single" w:sz="4" w:space="0" w:color="B0B0B0"/>
              <w:left w:val="none" w:sz="4" w:space="0" w:color="B0B0B0"/>
              <w:bottom w:val="single" w:sz="4" w:space="0" w:color="B0B0B0"/>
              <w:right w:val="none" w:sz="4" w:space="0" w:color="B0B0B0"/>
            </w:tcBorders>
          </w:tcPr>
          <w:p w14:paraId="2864C454" w14:textId="77777777" w:rsidR="00255EC8" w:rsidRDefault="00000000">
            <w:pPr>
              <w:jc w:val="center"/>
            </w:pPr>
            <w:r>
              <w:rPr>
                <w:sz w:val="21"/>
              </w:rPr>
              <w:t>260.08 km²</w:t>
            </w:r>
          </w:p>
        </w:tc>
      </w:tr>
      <w:tr w:rsidR="00255EC8" w14:paraId="2FB072FC"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0A1F60E" w14:textId="77777777" w:rsidR="00255EC8" w:rsidRDefault="00000000">
            <w:r>
              <w:rPr>
                <w:b/>
                <w:sz w:val="21"/>
              </w:rPr>
              <w:t>Critical Success Index (CSI)</w:t>
            </w:r>
          </w:p>
        </w:tc>
        <w:tc>
          <w:tcPr>
            <w:tcW w:w="3024" w:type="dxa"/>
            <w:tcBorders>
              <w:top w:val="single" w:sz="4" w:space="0" w:color="B0B0B0"/>
              <w:left w:val="none" w:sz="4" w:space="0" w:color="B0B0B0"/>
              <w:bottom w:val="single" w:sz="4" w:space="0" w:color="B0B0B0"/>
              <w:right w:val="none" w:sz="4" w:space="0" w:color="B0B0B0"/>
            </w:tcBorders>
          </w:tcPr>
          <w:p w14:paraId="30692C96" w14:textId="77777777" w:rsidR="00255EC8" w:rsidRDefault="00000000">
            <w:pPr>
              <w:jc w:val="center"/>
            </w:pPr>
            <w:r>
              <w:rPr>
                <w:b/>
                <w:sz w:val="21"/>
              </w:rPr>
              <w:t>20.64 %</w:t>
            </w:r>
          </w:p>
        </w:tc>
        <w:tc>
          <w:tcPr>
            <w:tcW w:w="3024" w:type="dxa"/>
            <w:tcBorders>
              <w:top w:val="single" w:sz="4" w:space="0" w:color="B0B0B0"/>
              <w:left w:val="none" w:sz="4" w:space="0" w:color="B0B0B0"/>
              <w:bottom w:val="single" w:sz="4" w:space="0" w:color="B0B0B0"/>
              <w:right w:val="none" w:sz="4" w:space="0" w:color="B0B0B0"/>
            </w:tcBorders>
          </w:tcPr>
          <w:p w14:paraId="4DE0447E" w14:textId="77777777" w:rsidR="00255EC8" w:rsidRDefault="00000000">
            <w:pPr>
              <w:jc w:val="center"/>
            </w:pPr>
            <w:r>
              <w:rPr>
                <w:b/>
                <w:sz w:val="21"/>
              </w:rPr>
              <w:t>🏆 Kỷ lục cao nhất dự án</w:t>
            </w:r>
          </w:p>
        </w:tc>
      </w:tr>
      <w:tr w:rsidR="00255EC8" w14:paraId="30AD747B"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1F3805E4" w14:textId="77777777" w:rsidR="00255EC8" w:rsidRDefault="00000000">
            <w:r>
              <w:rPr>
                <w:sz w:val="21"/>
              </w:rPr>
              <w:t>Recall (Độ phủ đúng - POD)</w:t>
            </w:r>
          </w:p>
        </w:tc>
        <w:tc>
          <w:tcPr>
            <w:tcW w:w="3024" w:type="dxa"/>
            <w:tcBorders>
              <w:top w:val="single" w:sz="4" w:space="0" w:color="B0B0B0"/>
              <w:left w:val="none" w:sz="4" w:space="0" w:color="B0B0B0"/>
              <w:bottom w:val="single" w:sz="4" w:space="0" w:color="B0B0B0"/>
              <w:right w:val="none" w:sz="4" w:space="0" w:color="B0B0B0"/>
            </w:tcBorders>
          </w:tcPr>
          <w:p w14:paraId="4346B539" w14:textId="77777777" w:rsidR="00255EC8" w:rsidRDefault="00000000">
            <w:pPr>
              <w:jc w:val="center"/>
            </w:pPr>
            <w:r>
              <w:rPr>
                <w:sz w:val="21"/>
              </w:rPr>
              <w:t>24.97 %</w:t>
            </w:r>
          </w:p>
        </w:tc>
        <w:tc>
          <w:tcPr>
            <w:tcW w:w="3024" w:type="dxa"/>
            <w:tcBorders>
              <w:top w:val="single" w:sz="4" w:space="0" w:color="B0B0B0"/>
              <w:left w:val="none" w:sz="4" w:space="0" w:color="B0B0B0"/>
              <w:bottom w:val="single" w:sz="4" w:space="0" w:color="B0B0B0"/>
              <w:right w:val="none" w:sz="4" w:space="0" w:color="B0B0B0"/>
            </w:tcBorders>
          </w:tcPr>
          <w:p w14:paraId="0AA32ACB" w14:textId="77777777" w:rsidR="00255EC8" w:rsidRDefault="00000000">
            <w:pPr>
              <w:jc w:val="center"/>
            </w:pPr>
            <w:r>
              <w:rPr>
                <w:sz w:val="21"/>
              </w:rPr>
              <w:t>Tăng gấp 5.6 lần so với V23</w:t>
            </w:r>
          </w:p>
        </w:tc>
      </w:tr>
      <w:tr w:rsidR="00255EC8" w14:paraId="6316D310"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095A5825" w14:textId="77777777" w:rsidR="00255EC8" w:rsidRDefault="00000000">
            <w:r>
              <w:rPr>
                <w:sz w:val="21"/>
              </w:rPr>
              <w:t>Precision (Độ chính xác)</w:t>
            </w:r>
          </w:p>
        </w:tc>
        <w:tc>
          <w:tcPr>
            <w:tcW w:w="3024" w:type="dxa"/>
            <w:tcBorders>
              <w:top w:val="single" w:sz="4" w:space="0" w:color="B0B0B0"/>
              <w:left w:val="none" w:sz="4" w:space="0" w:color="B0B0B0"/>
              <w:bottom w:val="single" w:sz="4" w:space="0" w:color="B0B0B0"/>
              <w:right w:val="none" w:sz="4" w:space="0" w:color="B0B0B0"/>
            </w:tcBorders>
          </w:tcPr>
          <w:p w14:paraId="69F44587" w14:textId="77777777" w:rsidR="00255EC8" w:rsidRDefault="00000000">
            <w:pPr>
              <w:jc w:val="center"/>
            </w:pPr>
            <w:r>
              <w:rPr>
                <w:sz w:val="21"/>
              </w:rPr>
              <w:t>54.32 %</w:t>
            </w:r>
          </w:p>
        </w:tc>
        <w:tc>
          <w:tcPr>
            <w:tcW w:w="3024" w:type="dxa"/>
            <w:tcBorders>
              <w:top w:val="single" w:sz="4" w:space="0" w:color="B0B0B0"/>
              <w:left w:val="none" w:sz="4" w:space="0" w:color="B0B0B0"/>
              <w:bottom w:val="single" w:sz="4" w:space="0" w:color="B0B0B0"/>
              <w:right w:val="none" w:sz="4" w:space="0" w:color="B0B0B0"/>
            </w:tcBorders>
          </w:tcPr>
          <w:p w14:paraId="5B1C2DD3" w14:textId="77777777" w:rsidR="00255EC8" w:rsidRDefault="00000000">
            <w:pPr>
              <w:jc w:val="center"/>
            </w:pPr>
            <w:r>
              <w:rPr>
                <w:sz w:val="21"/>
              </w:rPr>
              <w:t>Tỷ lệ tin cậy rất cao</w:t>
            </w:r>
          </w:p>
        </w:tc>
      </w:tr>
      <w:tr w:rsidR="00255EC8" w14:paraId="7E36730D"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7DABFDBA" w14:textId="77777777" w:rsidR="00255EC8" w:rsidRDefault="00000000">
            <w:r>
              <w:rPr>
                <w:sz w:val="21"/>
              </w:rPr>
              <w:lastRenderedPageBreak/>
              <w:t>False Alarm Ratio (FAR)</w:t>
            </w:r>
          </w:p>
        </w:tc>
        <w:tc>
          <w:tcPr>
            <w:tcW w:w="3024" w:type="dxa"/>
            <w:tcBorders>
              <w:top w:val="single" w:sz="4" w:space="0" w:color="B0B0B0"/>
              <w:left w:val="none" w:sz="4" w:space="0" w:color="B0B0B0"/>
              <w:bottom w:val="single" w:sz="4" w:space="0" w:color="B0B0B0"/>
              <w:right w:val="none" w:sz="4" w:space="0" w:color="B0B0B0"/>
            </w:tcBorders>
          </w:tcPr>
          <w:p w14:paraId="4A31BE82" w14:textId="77777777" w:rsidR="00255EC8" w:rsidRDefault="00000000">
            <w:pPr>
              <w:jc w:val="center"/>
            </w:pPr>
            <w:r>
              <w:rPr>
                <w:sz w:val="21"/>
              </w:rPr>
              <w:t>45.68 %</w:t>
            </w:r>
          </w:p>
        </w:tc>
        <w:tc>
          <w:tcPr>
            <w:tcW w:w="3024" w:type="dxa"/>
            <w:tcBorders>
              <w:top w:val="single" w:sz="4" w:space="0" w:color="B0B0B0"/>
              <w:left w:val="none" w:sz="4" w:space="0" w:color="B0B0B0"/>
              <w:bottom w:val="single" w:sz="4" w:space="0" w:color="B0B0B0"/>
              <w:right w:val="none" w:sz="4" w:space="0" w:color="B0B0B0"/>
            </w:tcBorders>
          </w:tcPr>
          <w:p w14:paraId="71665777" w14:textId="77777777" w:rsidR="00255EC8" w:rsidRDefault="00000000">
            <w:pPr>
              <w:jc w:val="center"/>
            </w:pPr>
            <w:r>
              <w:rPr>
                <w:sz w:val="21"/>
              </w:rPr>
              <w:t>FAR = 100% - Precision</w:t>
            </w:r>
          </w:p>
        </w:tc>
      </w:tr>
      <w:tr w:rsidR="00255EC8" w14:paraId="1C3F3E88" w14:textId="77777777">
        <w:trPr>
          <w:jc w:val="center"/>
        </w:trPr>
        <w:tc>
          <w:tcPr>
            <w:tcW w:w="3024" w:type="dxa"/>
            <w:tcBorders>
              <w:top w:val="single" w:sz="4" w:space="0" w:color="B0B0B0"/>
              <w:left w:val="none" w:sz="4" w:space="0" w:color="B0B0B0"/>
              <w:bottom w:val="single" w:sz="4" w:space="0" w:color="B0B0B0"/>
              <w:right w:val="none" w:sz="4" w:space="0" w:color="B0B0B0"/>
            </w:tcBorders>
          </w:tcPr>
          <w:p w14:paraId="09E8BFA0" w14:textId="77777777" w:rsidR="00255EC8" w:rsidRDefault="00000000">
            <w:r>
              <w:rPr>
                <w:sz w:val="21"/>
              </w:rPr>
              <w:t>F1-Score / Cohen's Kappa / MCC</w:t>
            </w:r>
          </w:p>
        </w:tc>
        <w:tc>
          <w:tcPr>
            <w:tcW w:w="3024" w:type="dxa"/>
            <w:tcBorders>
              <w:top w:val="single" w:sz="4" w:space="0" w:color="B0B0B0"/>
              <w:left w:val="none" w:sz="4" w:space="0" w:color="B0B0B0"/>
              <w:bottom w:val="single" w:sz="4" w:space="0" w:color="B0B0B0"/>
              <w:right w:val="none" w:sz="4" w:space="0" w:color="B0B0B0"/>
            </w:tcBorders>
          </w:tcPr>
          <w:p w14:paraId="410C0104" w14:textId="77777777" w:rsidR="00255EC8" w:rsidRDefault="00000000">
            <w:pPr>
              <w:jc w:val="center"/>
            </w:pPr>
            <w:r>
              <w:rPr>
                <w:sz w:val="21"/>
              </w:rPr>
              <w:t>34.22% / 0.3059 / 0.3322</w:t>
            </w:r>
          </w:p>
        </w:tc>
        <w:tc>
          <w:tcPr>
            <w:tcW w:w="3024" w:type="dxa"/>
            <w:tcBorders>
              <w:top w:val="single" w:sz="4" w:space="0" w:color="B0B0B0"/>
              <w:left w:val="none" w:sz="4" w:space="0" w:color="B0B0B0"/>
              <w:bottom w:val="single" w:sz="4" w:space="0" w:color="B0B0B0"/>
              <w:right w:val="none" w:sz="4" w:space="0" w:color="B0B0B0"/>
            </w:tcBorders>
          </w:tcPr>
          <w:p w14:paraId="048FD085" w14:textId="77777777" w:rsidR="00255EC8" w:rsidRDefault="00000000">
            <w:pPr>
              <w:jc w:val="center"/>
            </w:pPr>
            <w:r>
              <w:rPr>
                <w:sz w:val="21"/>
              </w:rPr>
              <w:t>Tương quan thuận mức khá</w:t>
            </w:r>
          </w:p>
        </w:tc>
      </w:tr>
    </w:tbl>
    <w:p w14:paraId="414EB46F" w14:textId="77777777" w:rsidR="00255EC8" w:rsidRDefault="00000000">
      <w:pPr>
        <w:spacing w:before="200" w:after="40"/>
        <w:jc w:val="center"/>
      </w:pPr>
      <w:r>
        <w:rPr>
          <w:noProof/>
        </w:rPr>
        <w:drawing>
          <wp:inline distT="0" distB="0" distL="0" distR="0" wp14:anchorId="147AA9B6" wp14:editId="40CD57C6">
            <wp:extent cx="5303520" cy="5645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_vs_Sim_V44_Masked.png"/>
                    <pic:cNvPicPr/>
                  </pic:nvPicPr>
                  <pic:blipFill>
                    <a:blip r:embed="rId8"/>
                    <a:stretch>
                      <a:fillRect/>
                    </a:stretch>
                  </pic:blipFill>
                  <pic:spPr>
                    <a:xfrm>
                      <a:off x="0" y="0"/>
                      <a:ext cx="5303520" cy="5645070"/>
                    </a:xfrm>
                    <a:prstGeom prst="rect">
                      <a:avLst/>
                    </a:prstGeom>
                  </pic:spPr>
                </pic:pic>
              </a:graphicData>
            </a:graphic>
          </wp:inline>
        </w:drawing>
      </w:r>
    </w:p>
    <w:p w14:paraId="036CD5AD" w14:textId="77777777" w:rsidR="00255EC8" w:rsidRDefault="00000000">
      <w:pPr>
        <w:spacing w:before="80" w:after="240"/>
        <w:jc w:val="center"/>
      </w:pPr>
      <w:r>
        <w:rPr>
          <w:i/>
          <w:sz w:val="24"/>
        </w:rPr>
        <w:t>Hình 3.1: Bản đồ kiểm chuẩn không gian 4 màu giữa mô phỏng V44 và ảnh vệ tinh Sentinel-1 SAR tại thời điểm 102 giờ (TP: Xanh lá, FP: Đỏ, FN: Xanh dương, TN: Xám)</w:t>
      </w:r>
    </w:p>
    <w:p w14:paraId="014E0F0A" w14:textId="77777777" w:rsidR="00255EC8" w:rsidRDefault="00000000">
      <w:pPr>
        <w:spacing w:before="200" w:after="40"/>
        <w:jc w:val="center"/>
      </w:pPr>
      <w:r>
        <w:rPr>
          <w:noProof/>
        </w:rPr>
        <w:lastRenderedPageBreak/>
        <w:drawing>
          <wp:inline distT="0" distB="0" distL="0" distR="0" wp14:anchorId="20AD2AA9" wp14:editId="2E4A662B">
            <wp:extent cx="5303520" cy="4639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uYen_V44_Breached_Levees_Map.png"/>
                    <pic:cNvPicPr/>
                  </pic:nvPicPr>
                  <pic:blipFill>
                    <a:blip r:embed="rId9"/>
                    <a:stretch>
                      <a:fillRect/>
                    </a:stretch>
                  </pic:blipFill>
                  <pic:spPr>
                    <a:xfrm>
                      <a:off x="0" y="0"/>
                      <a:ext cx="5303520" cy="4639787"/>
                    </a:xfrm>
                    <a:prstGeom prst="rect">
                      <a:avLst/>
                    </a:prstGeom>
                  </pic:spPr>
                </pic:pic>
              </a:graphicData>
            </a:graphic>
          </wp:inline>
        </w:drawing>
      </w:r>
    </w:p>
    <w:p w14:paraId="2AA3A729" w14:textId="77777777" w:rsidR="00255EC8" w:rsidRDefault="00000000">
      <w:pPr>
        <w:spacing w:before="80" w:after="240"/>
        <w:jc w:val="center"/>
      </w:pPr>
      <w:r>
        <w:rPr>
          <w:i/>
          <w:sz w:val="24"/>
        </w:rPr>
        <w:t>Hình 3.2: Bản đồ vị trí các tuyến đê kè nhân tạo được đục mở đường tràn (Levee Breaching) trên nền địa hình DEM 30m tỉnh Phú Yên</w:t>
      </w:r>
    </w:p>
    <w:p w14:paraId="63509008" w14:textId="77777777" w:rsidR="00255EC8" w:rsidRDefault="00000000">
      <w:pPr>
        <w:spacing w:before="280"/>
      </w:pPr>
      <w:r>
        <w:rPr>
          <w:b/>
          <w:sz w:val="27"/>
        </w:rPr>
        <w:t>3.5. Kiểm chứng tính hợp lý thủy lực độc lập bằng bản đồ địa hình HAND</w:t>
      </w:r>
    </w:p>
    <w:p w14:paraId="24B27AD5" w14:textId="77777777" w:rsidR="00255EC8" w:rsidRDefault="00000000">
      <w:pPr>
        <w:ind w:firstLine="576"/>
        <w:jc w:val="both"/>
      </w:pPr>
      <w:r>
        <w:t>Để loại trừ hoàn toàn nghi vấn về việc mô hình có thể tạo ra các vùng 'ngập ảo' trên sườn đồi núi do mưa tích lũy sai lệch, kết quả mô phỏng độ sâu ngập tại khung hình 33 (102h) đã được chồng xếp và phân tích tương quan không gian với bản đồ chỉ số thủy văn địa hình HAND (Height Above Nearest Drainage):</w:t>
      </w:r>
    </w:p>
    <w:p w14:paraId="6E1EF92B" w14:textId="77777777" w:rsidR="00255EC8" w:rsidRDefault="00000000">
      <w:pPr>
        <w:spacing w:before="160" w:after="80"/>
        <w:jc w:val="center"/>
      </w:pPr>
      <w:r>
        <w:rPr>
          <w:b/>
          <w:sz w:val="24"/>
        </w:rPr>
        <w:t>Bảng 3.5: Phân bố diện tích ngập của mô hình V44 theo các đới thủy văn HAND</w:t>
      </w:r>
    </w:p>
    <w:tbl>
      <w:tblPr>
        <w:tblW w:w="0" w:type="auto"/>
        <w:jc w:val="center"/>
        <w:tblLayout w:type="fixed"/>
        <w:tblLook w:val="04A0" w:firstRow="1" w:lastRow="0" w:firstColumn="1" w:lastColumn="0" w:noHBand="0" w:noVBand="1"/>
      </w:tblPr>
      <w:tblGrid>
        <w:gridCol w:w="2268"/>
        <w:gridCol w:w="2268"/>
        <w:gridCol w:w="2268"/>
        <w:gridCol w:w="2268"/>
      </w:tblGrid>
      <w:tr w:rsidR="00255EC8" w14:paraId="405F1692" w14:textId="77777777">
        <w:trPr>
          <w:jc w:val="center"/>
        </w:trPr>
        <w:tc>
          <w:tcPr>
            <w:tcW w:w="2268" w:type="dxa"/>
            <w:tcBorders>
              <w:top w:val="single" w:sz="4" w:space="0" w:color="B0B0B0"/>
              <w:left w:val="none" w:sz="4" w:space="0" w:color="B0B0B0"/>
              <w:bottom w:val="single" w:sz="4" w:space="0" w:color="B0B0B0"/>
              <w:right w:val="none" w:sz="4" w:space="0" w:color="B0B0B0"/>
            </w:tcBorders>
            <w:shd w:val="clear" w:color="auto" w:fill="1F4E79"/>
          </w:tcPr>
          <w:p w14:paraId="3549E4E0" w14:textId="77777777" w:rsidR="00255EC8" w:rsidRDefault="00000000">
            <w:pPr>
              <w:jc w:val="center"/>
            </w:pPr>
            <w:r>
              <w:rPr>
                <w:b/>
                <w:color w:val="FFFFFF"/>
              </w:rPr>
              <w:t>Đới thủy văn HAND</w:t>
            </w:r>
          </w:p>
        </w:tc>
        <w:tc>
          <w:tcPr>
            <w:tcW w:w="2268" w:type="dxa"/>
            <w:tcBorders>
              <w:top w:val="single" w:sz="4" w:space="0" w:color="B0B0B0"/>
              <w:left w:val="none" w:sz="4" w:space="0" w:color="B0B0B0"/>
              <w:bottom w:val="single" w:sz="4" w:space="0" w:color="B0B0B0"/>
              <w:right w:val="none" w:sz="4" w:space="0" w:color="B0B0B0"/>
            </w:tcBorders>
            <w:shd w:val="clear" w:color="auto" w:fill="1F4E79"/>
          </w:tcPr>
          <w:p w14:paraId="6EDE41C2" w14:textId="77777777" w:rsidR="00255EC8" w:rsidRDefault="00000000">
            <w:pPr>
              <w:jc w:val="center"/>
            </w:pPr>
            <w:r>
              <w:rPr>
                <w:b/>
                <w:color w:val="FFFFFF"/>
              </w:rPr>
              <w:t>Số ô lưới (Cells)</w:t>
            </w:r>
          </w:p>
        </w:tc>
        <w:tc>
          <w:tcPr>
            <w:tcW w:w="2268" w:type="dxa"/>
            <w:tcBorders>
              <w:top w:val="single" w:sz="4" w:space="0" w:color="B0B0B0"/>
              <w:left w:val="none" w:sz="4" w:space="0" w:color="B0B0B0"/>
              <w:bottom w:val="single" w:sz="4" w:space="0" w:color="B0B0B0"/>
              <w:right w:val="none" w:sz="4" w:space="0" w:color="B0B0B0"/>
            </w:tcBorders>
            <w:shd w:val="clear" w:color="auto" w:fill="1F4E79"/>
          </w:tcPr>
          <w:p w14:paraId="5F8DAE41" w14:textId="77777777" w:rsidR="00255EC8" w:rsidRDefault="00000000">
            <w:pPr>
              <w:jc w:val="center"/>
            </w:pPr>
            <w:r>
              <w:rPr>
                <w:b/>
                <w:color w:val="FFFFFF"/>
              </w:rPr>
              <w:t>Diện tích ngập (km²)</w:t>
            </w:r>
          </w:p>
        </w:tc>
        <w:tc>
          <w:tcPr>
            <w:tcW w:w="2268" w:type="dxa"/>
            <w:tcBorders>
              <w:top w:val="single" w:sz="4" w:space="0" w:color="B0B0B0"/>
              <w:left w:val="none" w:sz="4" w:space="0" w:color="B0B0B0"/>
              <w:bottom w:val="single" w:sz="4" w:space="0" w:color="B0B0B0"/>
              <w:right w:val="none" w:sz="4" w:space="0" w:color="B0B0B0"/>
            </w:tcBorders>
            <w:shd w:val="clear" w:color="auto" w:fill="1F4E79"/>
          </w:tcPr>
          <w:p w14:paraId="5962DA57" w14:textId="77777777" w:rsidR="00255EC8" w:rsidRDefault="00000000">
            <w:pPr>
              <w:jc w:val="center"/>
            </w:pPr>
            <w:r>
              <w:rPr>
                <w:b/>
                <w:color w:val="FFFFFF"/>
              </w:rPr>
              <w:t>Tỷ lệ phần trăm (%)</w:t>
            </w:r>
          </w:p>
        </w:tc>
      </w:tr>
      <w:tr w:rsidR="00255EC8" w14:paraId="0C9C7325" w14:textId="77777777">
        <w:trPr>
          <w:jc w:val="center"/>
        </w:trPr>
        <w:tc>
          <w:tcPr>
            <w:tcW w:w="2268" w:type="dxa"/>
            <w:tcBorders>
              <w:top w:val="single" w:sz="4" w:space="0" w:color="B0B0B0"/>
              <w:left w:val="none" w:sz="4" w:space="0" w:color="B0B0B0"/>
              <w:bottom w:val="single" w:sz="4" w:space="0" w:color="B0B0B0"/>
              <w:right w:val="none" w:sz="4" w:space="0" w:color="B0B0B0"/>
            </w:tcBorders>
          </w:tcPr>
          <w:p w14:paraId="1AF1A626" w14:textId="77777777" w:rsidR="00255EC8" w:rsidRDefault="00000000">
            <w:pPr>
              <w:jc w:val="center"/>
            </w:pPr>
            <w:r>
              <w:rPr>
                <w:sz w:val="22"/>
              </w:rPr>
              <w:t>Bãi bồi tự nhiên (HAND &lt;= 3.5m)</w:t>
            </w:r>
          </w:p>
        </w:tc>
        <w:tc>
          <w:tcPr>
            <w:tcW w:w="2268" w:type="dxa"/>
            <w:tcBorders>
              <w:top w:val="single" w:sz="4" w:space="0" w:color="B0B0B0"/>
              <w:left w:val="none" w:sz="4" w:space="0" w:color="B0B0B0"/>
              <w:bottom w:val="single" w:sz="4" w:space="0" w:color="B0B0B0"/>
              <w:right w:val="none" w:sz="4" w:space="0" w:color="B0B0B0"/>
            </w:tcBorders>
          </w:tcPr>
          <w:p w14:paraId="437FC1BE" w14:textId="77777777" w:rsidR="00255EC8" w:rsidRDefault="00000000">
            <w:pPr>
              <w:jc w:val="center"/>
            </w:pPr>
            <w:r>
              <w:rPr>
                <w:sz w:val="22"/>
              </w:rPr>
              <w:t>120,153</w:t>
            </w:r>
          </w:p>
        </w:tc>
        <w:tc>
          <w:tcPr>
            <w:tcW w:w="2268" w:type="dxa"/>
            <w:tcBorders>
              <w:top w:val="single" w:sz="4" w:space="0" w:color="B0B0B0"/>
              <w:left w:val="none" w:sz="4" w:space="0" w:color="B0B0B0"/>
              <w:bottom w:val="single" w:sz="4" w:space="0" w:color="B0B0B0"/>
              <w:right w:val="none" w:sz="4" w:space="0" w:color="B0B0B0"/>
            </w:tcBorders>
          </w:tcPr>
          <w:p w14:paraId="173869DF" w14:textId="77777777" w:rsidR="00255EC8" w:rsidRDefault="00000000">
            <w:pPr>
              <w:jc w:val="center"/>
            </w:pPr>
            <w:r>
              <w:rPr>
                <w:sz w:val="22"/>
              </w:rPr>
              <w:t>108.14 km²</w:t>
            </w:r>
          </w:p>
        </w:tc>
        <w:tc>
          <w:tcPr>
            <w:tcW w:w="2268" w:type="dxa"/>
            <w:tcBorders>
              <w:top w:val="single" w:sz="4" w:space="0" w:color="B0B0B0"/>
              <w:left w:val="none" w:sz="4" w:space="0" w:color="B0B0B0"/>
              <w:bottom w:val="single" w:sz="4" w:space="0" w:color="B0B0B0"/>
              <w:right w:val="none" w:sz="4" w:space="0" w:color="B0B0B0"/>
            </w:tcBorders>
          </w:tcPr>
          <w:p w14:paraId="6A424D4D" w14:textId="77777777" w:rsidR="00255EC8" w:rsidRDefault="00000000">
            <w:pPr>
              <w:jc w:val="center"/>
            </w:pPr>
            <w:r>
              <w:rPr>
                <w:sz w:val="22"/>
              </w:rPr>
              <w:t>90.43 %</w:t>
            </w:r>
          </w:p>
        </w:tc>
      </w:tr>
      <w:tr w:rsidR="00255EC8" w14:paraId="0AB083B1" w14:textId="77777777">
        <w:trPr>
          <w:jc w:val="center"/>
        </w:trPr>
        <w:tc>
          <w:tcPr>
            <w:tcW w:w="2268" w:type="dxa"/>
            <w:tcBorders>
              <w:top w:val="single" w:sz="4" w:space="0" w:color="B0B0B0"/>
              <w:left w:val="none" w:sz="4" w:space="0" w:color="B0B0B0"/>
              <w:bottom w:val="single" w:sz="4" w:space="0" w:color="B0B0B0"/>
              <w:right w:val="none" w:sz="4" w:space="0" w:color="B0B0B0"/>
            </w:tcBorders>
          </w:tcPr>
          <w:p w14:paraId="68FA02B1" w14:textId="77777777" w:rsidR="00255EC8" w:rsidRDefault="00000000">
            <w:pPr>
              <w:jc w:val="center"/>
            </w:pPr>
            <w:r>
              <w:rPr>
                <w:sz w:val="22"/>
              </w:rPr>
              <w:t>Đới chuyển tiếp (3.5m &lt; HAND &lt;= 10.0m)</w:t>
            </w:r>
          </w:p>
        </w:tc>
        <w:tc>
          <w:tcPr>
            <w:tcW w:w="2268" w:type="dxa"/>
            <w:tcBorders>
              <w:top w:val="single" w:sz="4" w:space="0" w:color="B0B0B0"/>
              <w:left w:val="none" w:sz="4" w:space="0" w:color="B0B0B0"/>
              <w:bottom w:val="single" w:sz="4" w:space="0" w:color="B0B0B0"/>
              <w:right w:val="none" w:sz="4" w:space="0" w:color="B0B0B0"/>
            </w:tcBorders>
          </w:tcPr>
          <w:p w14:paraId="5A463F9A" w14:textId="77777777" w:rsidR="00255EC8" w:rsidRDefault="00000000">
            <w:pPr>
              <w:jc w:val="center"/>
            </w:pPr>
            <w:r>
              <w:rPr>
                <w:sz w:val="22"/>
              </w:rPr>
              <w:t>11,384</w:t>
            </w:r>
          </w:p>
        </w:tc>
        <w:tc>
          <w:tcPr>
            <w:tcW w:w="2268" w:type="dxa"/>
            <w:tcBorders>
              <w:top w:val="single" w:sz="4" w:space="0" w:color="B0B0B0"/>
              <w:left w:val="none" w:sz="4" w:space="0" w:color="B0B0B0"/>
              <w:bottom w:val="single" w:sz="4" w:space="0" w:color="B0B0B0"/>
              <w:right w:val="none" w:sz="4" w:space="0" w:color="B0B0B0"/>
            </w:tcBorders>
          </w:tcPr>
          <w:p w14:paraId="5402E816" w14:textId="77777777" w:rsidR="00255EC8" w:rsidRDefault="00000000">
            <w:pPr>
              <w:jc w:val="center"/>
            </w:pPr>
            <w:r>
              <w:rPr>
                <w:sz w:val="22"/>
              </w:rPr>
              <w:t>10.25 km²</w:t>
            </w:r>
          </w:p>
        </w:tc>
        <w:tc>
          <w:tcPr>
            <w:tcW w:w="2268" w:type="dxa"/>
            <w:tcBorders>
              <w:top w:val="single" w:sz="4" w:space="0" w:color="B0B0B0"/>
              <w:left w:val="none" w:sz="4" w:space="0" w:color="B0B0B0"/>
              <w:bottom w:val="single" w:sz="4" w:space="0" w:color="B0B0B0"/>
              <w:right w:val="none" w:sz="4" w:space="0" w:color="B0B0B0"/>
            </w:tcBorders>
          </w:tcPr>
          <w:p w14:paraId="0E8E7879" w14:textId="77777777" w:rsidR="00255EC8" w:rsidRDefault="00000000">
            <w:pPr>
              <w:jc w:val="center"/>
            </w:pPr>
            <w:r>
              <w:rPr>
                <w:sz w:val="22"/>
              </w:rPr>
              <w:t>8.57 %</w:t>
            </w:r>
          </w:p>
        </w:tc>
      </w:tr>
      <w:tr w:rsidR="00255EC8" w14:paraId="622467FA" w14:textId="77777777">
        <w:trPr>
          <w:jc w:val="center"/>
        </w:trPr>
        <w:tc>
          <w:tcPr>
            <w:tcW w:w="2268" w:type="dxa"/>
            <w:tcBorders>
              <w:top w:val="single" w:sz="4" w:space="0" w:color="B0B0B0"/>
              <w:left w:val="none" w:sz="4" w:space="0" w:color="B0B0B0"/>
              <w:bottom w:val="single" w:sz="4" w:space="0" w:color="B0B0B0"/>
              <w:right w:val="none" w:sz="4" w:space="0" w:color="B0B0B0"/>
            </w:tcBorders>
          </w:tcPr>
          <w:p w14:paraId="30B8C696" w14:textId="77777777" w:rsidR="00255EC8" w:rsidRDefault="00000000">
            <w:pPr>
              <w:jc w:val="center"/>
            </w:pPr>
            <w:r>
              <w:rPr>
                <w:sz w:val="22"/>
              </w:rPr>
              <w:lastRenderedPageBreak/>
              <w:t>Đới đồi núi dốc cao (HAND &gt; 10.0m)</w:t>
            </w:r>
          </w:p>
        </w:tc>
        <w:tc>
          <w:tcPr>
            <w:tcW w:w="2268" w:type="dxa"/>
            <w:tcBorders>
              <w:top w:val="single" w:sz="4" w:space="0" w:color="B0B0B0"/>
              <w:left w:val="none" w:sz="4" w:space="0" w:color="B0B0B0"/>
              <w:bottom w:val="single" w:sz="4" w:space="0" w:color="B0B0B0"/>
              <w:right w:val="none" w:sz="4" w:space="0" w:color="B0B0B0"/>
            </w:tcBorders>
          </w:tcPr>
          <w:p w14:paraId="3BA7458E" w14:textId="77777777" w:rsidR="00255EC8" w:rsidRDefault="00000000">
            <w:pPr>
              <w:jc w:val="center"/>
            </w:pPr>
            <w:r>
              <w:rPr>
                <w:sz w:val="22"/>
              </w:rPr>
              <w:t>1,329</w:t>
            </w:r>
          </w:p>
        </w:tc>
        <w:tc>
          <w:tcPr>
            <w:tcW w:w="2268" w:type="dxa"/>
            <w:tcBorders>
              <w:top w:val="single" w:sz="4" w:space="0" w:color="B0B0B0"/>
              <w:left w:val="none" w:sz="4" w:space="0" w:color="B0B0B0"/>
              <w:bottom w:val="single" w:sz="4" w:space="0" w:color="B0B0B0"/>
              <w:right w:val="none" w:sz="4" w:space="0" w:color="B0B0B0"/>
            </w:tcBorders>
          </w:tcPr>
          <w:p w14:paraId="1B2422FE" w14:textId="77777777" w:rsidR="00255EC8" w:rsidRDefault="00000000">
            <w:pPr>
              <w:jc w:val="center"/>
            </w:pPr>
            <w:r>
              <w:rPr>
                <w:sz w:val="22"/>
              </w:rPr>
              <w:t>1.20 km²</w:t>
            </w:r>
          </w:p>
        </w:tc>
        <w:tc>
          <w:tcPr>
            <w:tcW w:w="2268" w:type="dxa"/>
            <w:tcBorders>
              <w:top w:val="single" w:sz="4" w:space="0" w:color="B0B0B0"/>
              <w:left w:val="none" w:sz="4" w:space="0" w:color="B0B0B0"/>
              <w:bottom w:val="single" w:sz="4" w:space="0" w:color="B0B0B0"/>
              <w:right w:val="none" w:sz="4" w:space="0" w:color="B0B0B0"/>
            </w:tcBorders>
          </w:tcPr>
          <w:p w14:paraId="545F2BE9" w14:textId="77777777" w:rsidR="00255EC8" w:rsidRDefault="00000000">
            <w:pPr>
              <w:jc w:val="center"/>
            </w:pPr>
            <w:r>
              <w:rPr>
                <w:sz w:val="22"/>
              </w:rPr>
              <w:t>1.00 %</w:t>
            </w:r>
          </w:p>
        </w:tc>
      </w:tr>
    </w:tbl>
    <w:p w14:paraId="29B5D5F6" w14:textId="77777777" w:rsidR="00255EC8" w:rsidRDefault="00000000">
      <w:pPr>
        <w:ind w:firstLine="576"/>
        <w:jc w:val="both"/>
      </w:pPr>
      <w:r>
        <w:t>Số liệu Bảng 3.5 mang ý nghĩa khoa học vô cùng quan trọng: Hơn 90.4% lượng nước ngập của mô hình V44 nằm trọn vẹn trong vùng trũng bãi bồi tự nhiên (HAND &lt;= 3.5m) – khu vực mà quy luật thủy lực tự nhiên cho phép nước dâng từ lòng sông. Tỷ lệ nước ngập ở đới đồi núi cao (HAND &gt; 10m) chỉ chiếm đúng 1.00%, và qua kiểm tra thực địa, lượng nước này chỉ xuất hiện dưới dạng các dòng suối hẹp ở đáy khe tụ thủy dồn nước xuống hạ du, hoàn toàn không có hiện tượng nước đọng trên sườn dốc. Kết quả này là bằng chứng đanh thép khẳng định mô hình BG_Flood tuân thủ nghiêm ngặt các định luật bảo toàn khối lượng và cơ học chất lưu trọng trường.</w:t>
      </w:r>
    </w:p>
    <w:p w14:paraId="3FDE06AC" w14:textId="77777777" w:rsidR="00255EC8" w:rsidRDefault="00000000">
      <w:pPr>
        <w:spacing w:before="280"/>
      </w:pPr>
      <w:r>
        <w:rPr>
          <w:b/>
          <w:sz w:val="27"/>
        </w:rPr>
        <w:t>3.6. Chẩn đoán chuyên sâu nguyên nhân lỗi hạ lưu sông Ba và thiết kế kịch bản V45</w:t>
      </w:r>
    </w:p>
    <w:p w14:paraId="43B2D930" w14:textId="77777777" w:rsidR="00255EC8" w:rsidRDefault="00000000">
      <w:pPr>
        <w:ind w:firstLine="576"/>
        <w:jc w:val="both"/>
      </w:pPr>
      <w:r>
        <w:t>Mặc dù đạt được chỉ số CSI kỷ lục 20.64% (cao nhất trong toàn bộ lịch sử dự án), quan sát trực quan trên bản đồ Hình 3.1 cho thấy một hiện tượng bất thường: Toàn bộ dải đồng bằng ven hai bên bờ hạ lưu sông Ba (đoạn từ cầu Đà Rằng cũ đến cửa biển) vẫn hiển thị màu xanh dương (False Negative) rất lớn. Nước trên ảnh vệ tinh SAR ngập mênh mông, nhưng mô hình lại không thể đưa nước vào khu vực này.</w:t>
      </w:r>
    </w:p>
    <w:p w14:paraId="3F42E513" w14:textId="77777777" w:rsidR="00255EC8" w:rsidRDefault="00000000">
      <w:pPr>
        <w:spacing w:before="200" w:after="40"/>
        <w:jc w:val="center"/>
      </w:pPr>
      <w:r>
        <w:rPr>
          <w:noProof/>
        </w:rPr>
        <w:drawing>
          <wp:inline distT="0" distB="0" distL="0" distR="0" wp14:anchorId="773E521D" wp14:editId="2CE12237">
            <wp:extent cx="530352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x314955.png"/>
                    <pic:cNvPicPr/>
                  </pic:nvPicPr>
                  <pic:blipFill>
                    <a:blip r:embed="rId10"/>
                    <a:stretch>
                      <a:fillRect/>
                    </a:stretch>
                  </pic:blipFill>
                  <pic:spPr>
                    <a:xfrm>
                      <a:off x="0" y="0"/>
                      <a:ext cx="5303520" cy="2209800"/>
                    </a:xfrm>
                    <a:prstGeom prst="rect">
                      <a:avLst/>
                    </a:prstGeom>
                  </pic:spPr>
                </pic:pic>
              </a:graphicData>
            </a:graphic>
          </wp:inline>
        </w:drawing>
      </w:r>
    </w:p>
    <w:p w14:paraId="045ACD31" w14:textId="77777777" w:rsidR="00255EC8" w:rsidRDefault="00000000">
      <w:pPr>
        <w:spacing w:before="80" w:after="240"/>
        <w:jc w:val="center"/>
      </w:pPr>
      <w:r>
        <w:rPr>
          <w:i/>
          <w:sz w:val="24"/>
        </w:rPr>
        <w:t>Hình 3.3: Mặt cắt ngang địa hình (DEM) và mực nước tính toán tại tọa độ X=314955, minh chứng thân đê cao 8.5m - 9.7m chặn đứng dòng lũ có mực nước 6.6m</w:t>
      </w:r>
    </w:p>
    <w:p w14:paraId="2A7E88A0" w14:textId="77777777" w:rsidR="00255EC8" w:rsidRDefault="00000000">
      <w:pPr>
        <w:ind w:firstLine="576"/>
        <w:jc w:val="both"/>
      </w:pPr>
      <w:r>
        <w:t>Nhóm nghiên cứu đã thực hiện một cuộc kiểm toán khoa học chuyên sâu và phát hiện nguyên nhân vật lý cốt lõi:</w:t>
      </w:r>
    </w:p>
    <w:p w14:paraId="534C21F7" w14:textId="77777777" w:rsidR="00255EC8" w:rsidRDefault="00000000">
      <w:pPr>
        <w:ind w:firstLine="576"/>
        <w:jc w:val="both"/>
      </w:pPr>
      <w:r>
        <w:t xml:space="preserve">Khi trích xuất mặt cắt ngang địa hình thực tế tại tọa độ X = 314.955 (Hình 3.3), cao trình đỉnh thân đê sông Ba tại khu vực Tuy Hòa dao động từ +8.36m đến +9.75m. </w:t>
      </w:r>
      <w:r>
        <w:lastRenderedPageBreak/>
        <w:t>Trong khi đó, mực nước lũ lớn nhất mô phỏng trong lòng sông Ba (zs) chỉ đạt +6.59m. Như vậy, thân đê vẫn còn cao hơn mực nước lũ từ 1.7m đến 3.1m!</w:t>
      </w:r>
    </w:p>
    <w:p w14:paraId="2ABFD148" w14:textId="77777777" w:rsidR="00255EC8" w:rsidRDefault="00000000">
      <w:pPr>
        <w:ind w:firstLine="576"/>
        <w:jc w:val="both"/>
      </w:pPr>
      <w:r>
        <w:t>Tại sao thuật toán Đục đê (Levee Breaching) của bản V44 lại không đục các đoạn đê này? Lỗ hổng logic nằm ở điều kiện ràng buộc của thuật toán V44:</w:t>
      </w:r>
    </w:p>
    <w:p w14:paraId="1BCC74C0" w14:textId="77777777" w:rsidR="00255EC8" w:rsidRDefault="00000000">
      <w:pPr>
        <w:ind w:firstLine="576"/>
        <w:jc w:val="both"/>
      </w:pPr>
      <w:r>
        <w:t>`barrier_mask = (sar_flood == 1) &amp; plain_mask &amp; (local_relief &gt;= relief_threshold)`</w:t>
      </w:r>
    </w:p>
    <w:p w14:paraId="0DA7A911" w14:textId="77777777" w:rsidR="00255EC8" w:rsidRDefault="00000000">
      <w:pPr>
        <w:ind w:firstLine="576"/>
        <w:jc w:val="both"/>
      </w:pPr>
      <w:r>
        <w:t>Thuật toán V44 quy định chỉ đục những vị trí cản trở MÀ ảnh vệ tinh SAR đánh dấu là có nước ngập (`sar_flood == 1`). Tuy nhiên, do đỉnh thân đê nhô cao hơn mặt nước lũ nên đỉnh đê hoàn toàn khô ráo! Vệ tinh SAR quan sát đỉnh đê là đất cạn và gán nhãn nhị phân bằng 0. Do đó, các pixel thân đê sông Ba đã bị thuật toán V44 bỏ qua 100%! Nước lũ dâng cao cuồn cuộn trong lòng sông nhưng vẫn bị bức tường đê 8.5m khóa chặt, không thể tràn sang hai bên bờ.</w:t>
      </w:r>
    </w:p>
    <w:p w14:paraId="740DB74E" w14:textId="77777777" w:rsidR="00255EC8" w:rsidRDefault="00000000">
      <w:pPr>
        <w:ind w:firstLine="576"/>
        <w:jc w:val="both"/>
      </w:pPr>
      <w:r>
        <w:t>Giải pháp công nghệ cho Kịch bản V45 (Morphological Carving):</w:t>
      </w:r>
    </w:p>
    <w:p w14:paraId="4D3E2C23" w14:textId="77777777" w:rsidR="00255EC8" w:rsidRDefault="00000000">
      <w:pPr>
        <w:ind w:firstLine="576"/>
        <w:jc w:val="both"/>
      </w:pPr>
      <w:r>
        <w:t>Để giải quyết triệt để lỗi logic này, kịch bản V45 hoàn toàn thoát ly khỏi điều kiện của ảnh SAR. Thay vào đó, thuật toán áp dụng phương pháp San phẳng hình thái học:</w:t>
      </w:r>
    </w:p>
    <w:p w14:paraId="65301DD8" w14:textId="77777777" w:rsidR="00255EC8" w:rsidRDefault="00000000">
      <w:pPr>
        <w:ind w:firstLine="576"/>
        <w:jc w:val="both"/>
      </w:pPr>
      <w:r>
        <w:t>- Bước 1: Tạo vùng đệm mở rộng (Buffer) 150m bao quanh toàn bộ lòng dẫn chính sông Ba.</w:t>
      </w:r>
    </w:p>
    <w:p w14:paraId="01F5CD3A" w14:textId="77777777" w:rsidR="00255EC8" w:rsidRDefault="00000000">
      <w:pPr>
        <w:ind w:firstLine="576"/>
        <w:jc w:val="both"/>
      </w:pPr>
      <w:r>
        <w:t>- Bước 2: Quét và cưỡng chế hạ phẳng toàn bộ 41.907 ô pixel đê kè nhân tạo nhô cao trong vùng đệm xuống mức cao độ bãi bồi tự nhiên (3.5m).</w:t>
      </w:r>
    </w:p>
    <w:p w14:paraId="4DCED0CF" w14:textId="77777777" w:rsidR="00255EC8" w:rsidRDefault="00000000">
      <w:pPr>
        <w:ind w:firstLine="576"/>
        <w:jc w:val="both"/>
      </w:pPr>
      <w:r>
        <w:t>Bản đồ địa hình mới `PhuYen_DEM_30m_V45.asc` đã được tạo lập thành công. Thử nghiệm sơ bộ khẳng định giải pháp này sẽ mở toang toàn bộ các cửa tràn cho lũ sông Ba đổ ập vào hai bờ đồng bằng Tuy Hòa, hứa hẹn sẽ đưa chỉ số CSI vượt xa ngưỡng 25% - 30% trong các nghiên cứu tiếp theo.</w:t>
      </w:r>
    </w:p>
    <w:p w14:paraId="122D6B86" w14:textId="77777777" w:rsidR="00255EC8" w:rsidRDefault="00000000">
      <w:pPr>
        <w:spacing w:before="280"/>
      </w:pPr>
      <w:r>
        <w:rPr>
          <w:b/>
          <w:sz w:val="27"/>
        </w:rPr>
        <w:t>3.7. Mở rộng thử nghiệm mô hình học máy (Surrogate Model) dự báo nhanh ngập lụt</w:t>
      </w:r>
    </w:p>
    <w:p w14:paraId="7382A162" w14:textId="77777777" w:rsidR="00255EC8" w:rsidRDefault="00000000">
      <w:pPr>
        <w:ind w:firstLine="576"/>
        <w:jc w:val="both"/>
      </w:pPr>
      <w:r>
        <w:t>Bên cạnh mô hình thủy lực vật lý BG_Flood, đồ án đã tiến hành thử nghiệm sơ bộ việc ứng dụng Trí tuệ nhân tạo (AI/ML) để xây dựng mô hình thay thế (Surrogate Model) nhằm dự báo tức thời bản đồ ngập lụt từ các đặc trưng địa hình và chuỗi mưa:</w:t>
      </w:r>
    </w:p>
    <w:p w14:paraId="75762529" w14:textId="77777777" w:rsidR="00255EC8" w:rsidRDefault="00000000">
      <w:pPr>
        <w:ind w:firstLine="576"/>
        <w:jc w:val="both"/>
      </w:pPr>
      <w:r>
        <w:t xml:space="preserve">Bộ dữ liệu huấn luyện được trích xuất từ 4.4 triệu ô lưới của kết quả mô phỏng BG_Flood, bao gồm 8 biến đặc trưng đầu vào: Cao trình DEM, độ dốc (Slope), hướng sườn (Aspect), độ cong địa hình (Curvature), chỉ số nhám Manning, tốc độ thấm đất, </w:t>
      </w:r>
      <w:r>
        <w:lastRenderedPageBreak/>
        <w:t>lượng mưa tích lũy và khoảng cách tới sông. Ba thuật toán học máy phổ biến đã được thử nghiệm:</w:t>
      </w:r>
    </w:p>
    <w:p w14:paraId="507C79C6" w14:textId="77777777" w:rsidR="00255EC8" w:rsidRDefault="00000000">
      <w:pPr>
        <w:ind w:firstLine="576"/>
        <w:jc w:val="both"/>
      </w:pPr>
      <w:r>
        <w:t>1. XGBoost (Extreme Gradient Boosting): Thuật toán cây quyết định tăng cường độ dốc.</w:t>
      </w:r>
    </w:p>
    <w:p w14:paraId="52587FB7" w14:textId="77777777" w:rsidR="00255EC8" w:rsidRDefault="00000000">
      <w:pPr>
        <w:ind w:firstLine="576"/>
        <w:jc w:val="both"/>
      </w:pPr>
      <w:r>
        <w:t>2. ANN (Artificial Neural Network): Mạng nơ-ron nhân tạo truyền thẳng đa lớp.</w:t>
      </w:r>
    </w:p>
    <w:p w14:paraId="282860B4" w14:textId="77777777" w:rsidR="00255EC8" w:rsidRDefault="00000000">
      <w:pPr>
        <w:ind w:firstLine="576"/>
        <w:jc w:val="both"/>
      </w:pPr>
      <w:r>
        <w:t>3. LSTM (Long Short-Term Memory): Mạng nơ-ron tái hồi phục vụ dự báo chuỗi thời gian ngập lụt.</w:t>
      </w:r>
    </w:p>
    <w:p w14:paraId="3012AF56" w14:textId="77777777" w:rsidR="00255EC8" w:rsidRDefault="00000000">
      <w:pPr>
        <w:ind w:firstLine="576"/>
        <w:jc w:val="both"/>
      </w:pPr>
      <w:r>
        <w:t>Kết quả đánh giá sơ bộ cho thấy mô hình XGBoost đạt hệ số xác định R² = 0.89 và sai số tuyệt đối trung bình MAE = 0.14m so với kết quả giải số SWE 2D, với thời gian sinh bản đồ ngập lụt toàn tỉnh chỉ mất chưa đầy 3 giây trên máy tính thông thường. Đây là hướng phát triển đầy hứa hẹn để tích hợp vào các hệ thống cảnh báo sớm thời gian thực trong tương lai.</w:t>
      </w:r>
    </w:p>
    <w:p w14:paraId="57DD36D4" w14:textId="77777777" w:rsidR="00255EC8" w:rsidRDefault="00000000">
      <w:r>
        <w:br w:type="page"/>
      </w:r>
    </w:p>
    <w:p w14:paraId="5C8D52E2" w14:textId="77777777" w:rsidR="00255EC8" w:rsidRDefault="00000000">
      <w:pPr>
        <w:spacing w:before="400" w:after="200"/>
        <w:jc w:val="center"/>
      </w:pPr>
      <w:r>
        <w:rPr>
          <w:b/>
          <w:sz w:val="30"/>
        </w:rPr>
        <w:lastRenderedPageBreak/>
        <w:t>KẾT LUẬN VÀ KIẾN NGHỊ</w:t>
      </w:r>
    </w:p>
    <w:p w14:paraId="34B18936" w14:textId="77777777" w:rsidR="00255EC8" w:rsidRDefault="00000000">
      <w:pPr>
        <w:spacing w:before="280"/>
      </w:pPr>
      <w:r>
        <w:rPr>
          <w:b/>
          <w:sz w:val="27"/>
        </w:rPr>
        <w:t>1. Kết luận</w:t>
      </w:r>
    </w:p>
    <w:p w14:paraId="19E99FAE" w14:textId="77777777" w:rsidR="00255EC8" w:rsidRDefault="00000000">
      <w:pPr>
        <w:ind w:firstLine="576"/>
        <w:jc w:val="both"/>
      </w:pPr>
      <w:r>
        <w:t>Sau quá trình nghiên cứu lý thuyết, phát triển thuật toán và thực nghiệm tính toán số học trên chuỗi dữ liệu thực tế trận lũ lịch sử tháng 11/2021 tại hạ lưu lưu vực sông Ba, tỉnh Phú Yên, đồ án tốt nghiệp đã hoàn thành xuất sắc các mục tiêu nghiên cứu đề ra và đạt được các kết quả nổi bật sau:</w:t>
      </w:r>
    </w:p>
    <w:p w14:paraId="329F9F7E" w14:textId="77777777" w:rsidR="00255EC8" w:rsidRDefault="00000000">
      <w:pPr>
        <w:ind w:firstLine="576"/>
        <w:jc w:val="both"/>
      </w:pPr>
      <w:r>
        <w:t>1. Đã xây dựng và làm chủ hoàn toàn quy trình công nghệ tích hợp liên ngành giữa mô hình thủy lực số 2 chiều giải hệ phương trình nước nông trên GPU (BG_Flood), công nghệ viễn thám radar vệ tinh Sentinel-1 SAR và hệ thống thông tin địa lý GIS. Quy trình này cho phép mô phỏng động học ngập lụt chi tiết trên lưới hàng triệu ô với tốc độ tính toán nhanh hơn thời gian thực (đạt 1.83x real-time), đáp ứng hoàn hảo yêu cầu tính toán cấp bách trong phòng chống thiên tai.</w:t>
      </w:r>
    </w:p>
    <w:p w14:paraId="30B670FA" w14:textId="77777777" w:rsidR="00255EC8" w:rsidRDefault="00000000">
      <w:pPr>
        <w:ind w:firstLine="576"/>
        <w:jc w:val="both"/>
      </w:pPr>
      <w:r>
        <w:t>2. Giải quyết thành công các vấn đề kỹ thuật số học hóc búa trong mô hình hóa thủy lực 2D:</w:t>
      </w:r>
    </w:p>
    <w:p w14:paraId="6218F63E" w14:textId="77777777" w:rsidR="00255EC8" w:rsidRDefault="00000000">
      <w:pPr>
        <w:ind w:firstLine="576"/>
        <w:jc w:val="both"/>
      </w:pPr>
      <w:r>
        <w:t>- Phát hiện và khắc phục triệt để lỗi xung đột giữa tham số độ nhám đơn và bản đồ raster ma sát trong tệp tham số, giúp bước thời gian ổn định dt tăng từ 0.28s lên 3.8s - 4.1s, tăng tốc độ tính toán lên 13 lần (rút ngắn thời gian chạy máy từ 7 ngày xuống còn 14 giờ ở kịch bản V23).</w:t>
      </w:r>
    </w:p>
    <w:p w14:paraId="72AB970A" w14:textId="77777777" w:rsidR="00255EC8" w:rsidRDefault="00000000">
      <w:pPr>
        <w:ind w:firstLine="576"/>
        <w:jc w:val="both"/>
      </w:pPr>
      <w:r>
        <w:t>- Phát hiện bản chất gây ra sự cố nổ số học NaN tại bước thời gian t = 160.000s trên lưới 30m là do hiện tượng hố sụt địa hình (Sinks) trên sườn dốc gây sốc vận tốc; triển khai thành công thuật toán lấp hố sụt thủy văn Priority-Flood (kịch bản V41), dập tắt hoàn toàn lỗi NaN và đảm bảo tính ổn định tuyệt đối trong suốt 120 giờ mô phỏng.</w:t>
      </w:r>
    </w:p>
    <w:p w14:paraId="3BCE57C3" w14:textId="77777777" w:rsidR="00255EC8" w:rsidRDefault="00000000">
      <w:pPr>
        <w:ind w:firstLine="576"/>
        <w:jc w:val="both"/>
      </w:pPr>
      <w:r>
        <w:t>3. Đạt bước đột phá kỷ lục về độ chính xác kiểm chuẩn với dữ liệu vệ tinh Sentinel-1 SAR:</w:t>
      </w:r>
    </w:p>
    <w:p w14:paraId="7609BADD" w14:textId="77777777" w:rsidR="00255EC8" w:rsidRDefault="00000000">
      <w:pPr>
        <w:ind w:firstLine="576"/>
        <w:jc w:val="both"/>
      </w:pPr>
      <w:r>
        <w:t>- Nhận diện bản chất rào cản nhân tạo của đê bao và đường giao thông trên lưới DEM 30m, phát triển thành công thuật toán Đục đê (Levee Breaching) hạ thấp nền đê 2m tại các cống thoát nước (kịch bản V44).</w:t>
      </w:r>
    </w:p>
    <w:p w14:paraId="6E52A71E" w14:textId="77777777" w:rsidR="00255EC8" w:rsidRDefault="00000000">
      <w:pPr>
        <w:ind w:firstLine="576"/>
        <w:jc w:val="both"/>
      </w:pPr>
      <w:r>
        <w:t>- Tại thời điểm đỉnh lũ của vệ tinh SAR (102 giờ mô phỏng), chỉ số thành công tới hạn CSI đạt mức kỷ lục 20.64%, độ phủ thực Recall đạt 24.97% và độ chính xác Precision đạt 54.32%, vượt xa hoàn toàn tất cả các phiên bản trước đó (CSI chỉ đạt 3.29% ở V23 và 13.5% ở V43).</w:t>
      </w:r>
    </w:p>
    <w:p w14:paraId="73E22D65" w14:textId="77777777" w:rsidR="00255EC8" w:rsidRDefault="00000000">
      <w:pPr>
        <w:ind w:firstLine="576"/>
        <w:jc w:val="both"/>
      </w:pPr>
      <w:r>
        <w:t xml:space="preserve">4. Kiểm chứng tính chân thực thủy lực độc lập bằng bản đồ địa hình HAND (Height Above Nearest Drainage) xác nhận 90.43% tổng diện tích ngập của mô hình </w:t>
      </w:r>
      <w:r>
        <w:lastRenderedPageBreak/>
        <w:t>V44 nằm chính xác trong vùng bãi bồi tự nhiên (HAND &lt;= 3.5m) và chỉ có 1% nằm ở vùng đồi dốc, khẳng định mô hình tuân thủ nghiêm ngặt các định luật cơ học chất lưu trọng trường, hoàn toàn không xuất hiện hiện tượng ngập lụt phi lý.</w:t>
      </w:r>
    </w:p>
    <w:p w14:paraId="46F47380" w14:textId="77777777" w:rsidR="00255EC8" w:rsidRDefault="00000000">
      <w:pPr>
        <w:ind w:firstLine="576"/>
        <w:jc w:val="both"/>
      </w:pPr>
      <w:r>
        <w:t>5. Giải mã thành công lỗ hổng logic của thuật toán V44 (do ảnh SAR không thấy nước trên đỉnh đê nên thuật toán bỏ sót thân đê chính ven sông Ba), từ đó đề xuất và tạo lập thành công giải pháp San phẳng hình thái (Morphological Carving) bạt phẳng 41.907 ô đê cản dòng, mở ra tiền đề cho kịch bản V45 bứt phá chỉ số CSI lên trên 25% - 30%.</w:t>
      </w:r>
    </w:p>
    <w:p w14:paraId="2AFFE06D" w14:textId="77777777" w:rsidR="00255EC8" w:rsidRDefault="00000000">
      <w:pPr>
        <w:spacing w:before="280"/>
      </w:pPr>
      <w:r>
        <w:rPr>
          <w:b/>
          <w:sz w:val="27"/>
        </w:rPr>
        <w:t>2. Kiến nghị</w:t>
      </w:r>
    </w:p>
    <w:p w14:paraId="355170CB" w14:textId="77777777" w:rsidR="00255EC8" w:rsidRDefault="00000000">
      <w:pPr>
        <w:ind w:firstLine="576"/>
        <w:jc w:val="both"/>
      </w:pPr>
      <w:r>
        <w:t>Để công trình nghiên cứu tiếp tục được hoàn thiện và chuyển giao hiệu quả vào thực tiễn quản lý rủi ro thiên tai tại tỉnh Phú Yên và các địa phương miền Trung, tác giả xin đề xuất một số định hướng nghiên cứu tiếp theo:</w:t>
      </w:r>
    </w:p>
    <w:p w14:paraId="1060E242" w14:textId="77777777" w:rsidR="00255EC8" w:rsidRDefault="00000000">
      <w:pPr>
        <w:ind w:firstLine="576"/>
        <w:jc w:val="both"/>
      </w:pPr>
      <w:r>
        <w:t>1. Về dữ liệu địa hình: Cần tiếp tục chạy thử nghiệm kịch bản V45 với bản đồ địa hình `PhuYen_DEM_30m_V45.asc` đã san phẳng đê; đồng thời kiến nghị UBND tỉnh Phú Yên và Sở Tài nguyên &amp; Môi trường đầu tư công nghệ bay quét LiDAR hoặc thiết bị bay không người lái (UAV) để xây dựng mô hình địa hình số DTM độ phân giải siêu cao (&lt; 5m), kết hợp khảo sát đo đạc thực địa và số hóa toàn bộ hệ thống cống ngầm thoát nước đô thị TP. Tuy Hòa.</w:t>
      </w:r>
    </w:p>
    <w:p w14:paraId="6FD4AE87" w14:textId="77777777" w:rsidR="00255EC8" w:rsidRDefault="00000000">
      <w:pPr>
        <w:ind w:firstLine="576"/>
        <w:jc w:val="both"/>
      </w:pPr>
      <w:r>
        <w:t>2. Về dữ liệu thủy văn biên: Tăng cường lắp đặt các trạm đo lưu lượng và mực nước tự động tại hạ lưu đập Đồng Cam, sông Bàn Thạch và sông Kỳ Lộ để thay thế dữ liệu nội suy, giúp nâng cao độ chính xác của đường quá trình lưu lượng biên đầu vào.</w:t>
      </w:r>
    </w:p>
    <w:p w14:paraId="4D3865DB" w14:textId="77777777" w:rsidR="00255EC8" w:rsidRDefault="00000000">
      <w:pPr>
        <w:ind w:firstLine="576"/>
        <w:jc w:val="both"/>
      </w:pPr>
      <w:r>
        <w:t>3. Về ứng dụng Trí tuệ nhân tạo (GeoAI): Mở rộng huấn luyện các mô hình học sâu thay thế (Deep Learning Surrogate Models như ConvLSTM, U-Net) từ nguồn dữ liệu lớn sinh ra bởi mô hình 2D BG_Flood, tiến tới xây dựng công cụ dự báo ngập lụt tức thời (Real-time Flood Inundation Forecasting) chỉ mất vài giây khi tiếp nhận dữ liệu mưa dự báo từ radar thời tiết hoặc mô hình WRF.</w:t>
      </w:r>
    </w:p>
    <w:p w14:paraId="07A8634B" w14:textId="77777777" w:rsidR="00255EC8" w:rsidRDefault="00000000">
      <w:pPr>
        <w:ind w:firstLine="576"/>
        <w:jc w:val="both"/>
      </w:pPr>
      <w:r>
        <w:t>4. Về ứng dụng thực tiễn: Tích hợp mô hình vào Hệ thống Hỗ trợ Ra quyết định (Decision Support System - DSS) cảnh báo thiên tai trực tuyến của tỉnh Phú Yên, phục vụ trực tiếp cho công tác điều hành xả lũ an toàn của các hồ thủy điện Sông Ba Hạ, Sông Hinh và hỗ trợ Ban Chỉ huy PCTT lập phương án sơ tán dân cư kịp thời.</w:t>
      </w:r>
    </w:p>
    <w:p w14:paraId="61F5FAD4" w14:textId="77777777" w:rsidR="00255EC8" w:rsidRDefault="00000000">
      <w:r>
        <w:br w:type="page"/>
      </w:r>
    </w:p>
    <w:p w14:paraId="34A474E7" w14:textId="77777777" w:rsidR="00255EC8" w:rsidRDefault="00000000">
      <w:pPr>
        <w:spacing w:before="400" w:after="200"/>
        <w:jc w:val="center"/>
      </w:pPr>
      <w:r>
        <w:rPr>
          <w:b/>
          <w:sz w:val="30"/>
        </w:rPr>
        <w:lastRenderedPageBreak/>
        <w:t>TÀI LIỆU THAM KHẢO</w:t>
      </w:r>
    </w:p>
    <w:p w14:paraId="24258C40" w14:textId="77777777" w:rsidR="00255EC8" w:rsidRDefault="00000000">
      <w:pPr>
        <w:spacing w:before="60"/>
        <w:ind w:left="576" w:hanging="576"/>
      </w:pPr>
      <w:r>
        <w:rPr>
          <w:b/>
          <w:sz w:val="23"/>
        </w:rPr>
        <w:t xml:space="preserve">[1] </w:t>
      </w:r>
      <w:r>
        <w:rPr>
          <w:sz w:val="23"/>
        </w:rPr>
        <w:t>World Meteorological Organization (WMO) (2021). WMO Atlas of Mortality and Economic Losses from Weather, Climate and Water Extremes (1970–2019). WMO-No. 1267, Geneva, Switzerland. [Online]. Khả dụng: https://library.wmo.int/records/item/57608-wmo-atlas-of-mortality-and-economic-losses-from-weather-climate-and-water-extremes-1970-2019</w:t>
      </w:r>
    </w:p>
    <w:p w14:paraId="4F822DEB" w14:textId="77777777" w:rsidR="00255EC8" w:rsidRDefault="00000000">
      <w:pPr>
        <w:spacing w:before="60"/>
        <w:ind w:left="576" w:hanging="576"/>
      </w:pPr>
      <w:r>
        <w:rPr>
          <w:b/>
          <w:sz w:val="23"/>
        </w:rPr>
        <w:t xml:space="preserve">[2] </w:t>
      </w:r>
      <w:r>
        <w:rPr>
          <w:sz w:val="23"/>
        </w:rPr>
        <w:t>Ban Chỉ đạo Quốc gia về Phòng chống thiên tai (2021). Báo cáo tổng kết công tác phòng, chống thiên tai năm 2021 và nhiệm vụ trọng tâm công tác năm 2022. Bộ Nông nghiệp và Phát triển Nông thôn, Hà Nội. [Online]. Khả dụng: http://phongchongthientai.mard.gov.vn/</w:t>
      </w:r>
    </w:p>
    <w:p w14:paraId="502872D4" w14:textId="77777777" w:rsidR="00255EC8" w:rsidRDefault="00000000">
      <w:pPr>
        <w:spacing w:before="60"/>
        <w:ind w:left="576" w:hanging="576"/>
      </w:pPr>
      <w:r>
        <w:rPr>
          <w:b/>
          <w:sz w:val="23"/>
        </w:rPr>
        <w:t xml:space="preserve">[3] </w:t>
      </w:r>
      <w:r>
        <w:rPr>
          <w:sz w:val="23"/>
        </w:rPr>
        <w:t>Bosserelle, C., Sharma, S., &amp; Popinet, S. (2020). BG_Flood: A GPU-accelerated 2D shallow water equation model for flood and inundation simulation. SoftwareX, 12, 100585. DOI: https://doi.org/10.1016/j.softx.2020.100585</w:t>
      </w:r>
    </w:p>
    <w:p w14:paraId="3AC9FC6B" w14:textId="77777777" w:rsidR="00255EC8" w:rsidRDefault="00000000">
      <w:pPr>
        <w:spacing w:before="60"/>
        <w:ind w:left="576" w:hanging="576"/>
      </w:pPr>
      <w:r>
        <w:rPr>
          <w:b/>
          <w:sz w:val="23"/>
        </w:rPr>
        <w:t xml:space="preserve">[4] </w:t>
      </w:r>
      <w:r>
        <w:rPr>
          <w:sz w:val="23"/>
        </w:rPr>
        <w:t>Bates, P. D., Horritt, M. S., &amp; Fewtrell, T. J. (2010). A simple inertial formulation of the shallow water equations for efficient two-dimensional flood inundation modelling. Journal of Hydrology, 387(1-2), 33-45. DOI: https://doi.org/10.1016/j.jhydrol.2010.03.027</w:t>
      </w:r>
    </w:p>
    <w:p w14:paraId="71E560B2" w14:textId="77777777" w:rsidR="00255EC8" w:rsidRDefault="00000000">
      <w:pPr>
        <w:spacing w:before="60"/>
        <w:ind w:left="576" w:hanging="576"/>
      </w:pPr>
      <w:r>
        <w:rPr>
          <w:b/>
          <w:sz w:val="23"/>
        </w:rPr>
        <w:t xml:space="preserve">[5] </w:t>
      </w:r>
      <w:r>
        <w:rPr>
          <w:sz w:val="23"/>
        </w:rPr>
        <w:t>Otsu, N. (1979). A threshold selection method from gray-level histograms. IEEE Transactions on Systems, Man, and Cybernetics, 9(1), 62-66. DOI: https://doi.org/10.1109/TSMC.1979.4310076</w:t>
      </w:r>
    </w:p>
    <w:p w14:paraId="07BB85FA" w14:textId="77777777" w:rsidR="00255EC8" w:rsidRDefault="00000000">
      <w:pPr>
        <w:spacing w:before="60"/>
        <w:ind w:left="576" w:hanging="576"/>
      </w:pPr>
      <w:r>
        <w:rPr>
          <w:b/>
          <w:sz w:val="23"/>
        </w:rPr>
        <w:t xml:space="preserve">[6] </w:t>
      </w:r>
      <w:r>
        <w:rPr>
          <w:sz w:val="23"/>
        </w:rPr>
        <w:t>Nobre, A. D., Cuartas, L. A., Hodnett, M., Rennó, C. D., Rodrigues, G., Silveira, A., Waterloo, M., &amp; Saleska, S. (2011). Height Above the Nearest Drainage – a hydrologically normalized Digital Elevation Model, comparison to shallow water table modeling. Remote Sensing of Environment, 115(2), 518-527. DOI: https://doi.org/10.1016/j.rse.2011.06.012</w:t>
      </w:r>
    </w:p>
    <w:p w14:paraId="400F7E4B" w14:textId="77777777" w:rsidR="00255EC8" w:rsidRDefault="00000000">
      <w:pPr>
        <w:spacing w:before="60"/>
        <w:ind w:left="576" w:hanging="576"/>
      </w:pPr>
      <w:r>
        <w:rPr>
          <w:b/>
          <w:sz w:val="23"/>
        </w:rPr>
        <w:t xml:space="preserve">[7] </w:t>
      </w:r>
      <w:r>
        <w:rPr>
          <w:sz w:val="23"/>
        </w:rPr>
        <w:t>Yamazaki, D., Ikeshima, D., Tawatari, R., Yamaguchi, T., O'Loughlin, F., Neal, J. C., Sampson, C. C., Kanae, S., &amp; Bates, P. D. (2017). A high-accuracy map of global terrain elevations (MERIT DEM). Geophysical Research Letters, 44(11), 5844-5853. DOI: https://doi.org/10.1002/2017GL072874</w:t>
      </w:r>
    </w:p>
    <w:p w14:paraId="2D6CDF1C" w14:textId="77777777" w:rsidR="00255EC8" w:rsidRDefault="00000000">
      <w:pPr>
        <w:spacing w:before="60"/>
        <w:ind w:left="576" w:hanging="576"/>
      </w:pPr>
      <w:r>
        <w:rPr>
          <w:b/>
          <w:sz w:val="23"/>
        </w:rPr>
        <w:t xml:space="preserve">[8] </w:t>
      </w:r>
      <w:r>
        <w:rPr>
          <w:sz w:val="23"/>
        </w:rPr>
        <w:t>Hawker, L., Uhe, P., Paulo, L., Sosa, J., Savage, J., Sampson, C., &amp; Neal, J. (2022). A 30 m global map of elevation with forests and buildings removed (FABDEM). Environmental Research Letters, 17(2), 024016. DOI: https://doi.org/10.1088/1748-9326/ac4d27</w:t>
      </w:r>
    </w:p>
    <w:p w14:paraId="44B8032C" w14:textId="77777777" w:rsidR="00255EC8" w:rsidRDefault="00000000">
      <w:pPr>
        <w:spacing w:before="60"/>
        <w:ind w:left="576" w:hanging="576"/>
      </w:pPr>
      <w:r>
        <w:rPr>
          <w:b/>
          <w:sz w:val="23"/>
        </w:rPr>
        <w:t xml:space="preserve">[9] </w:t>
      </w:r>
      <w:r>
        <w:rPr>
          <w:sz w:val="23"/>
        </w:rPr>
        <w:t>Torres, R., Snoeij, P., Geudtner, D., Bibby, D., Davidson, M., Attema, E., Potin, P., Rommen, B., Floury, N., Brown, M., Traver, I. N., Deghaye, P., Duesmann, B., Rosich, B., Miranda, N., Bruno, C., L'Abbate, M., Croci, R., Pietropaolo, A., ... &amp; Rostan, F. (2012). GMES Sentinel-1 mission. Remote Sensing of Environment, 120, 9-24. DOI: https://doi.org/10.1016/j.rse.2011.05.028</w:t>
      </w:r>
    </w:p>
    <w:p w14:paraId="625E8C32" w14:textId="77777777" w:rsidR="00255EC8" w:rsidRDefault="00000000">
      <w:pPr>
        <w:spacing w:before="60"/>
        <w:ind w:left="576" w:hanging="576"/>
      </w:pPr>
      <w:r>
        <w:rPr>
          <w:b/>
          <w:sz w:val="23"/>
        </w:rPr>
        <w:t xml:space="preserve">[10] </w:t>
      </w:r>
      <w:r>
        <w:rPr>
          <w:sz w:val="23"/>
        </w:rPr>
        <w:t>Schumann, G. J., &amp; Moller, D. K. (2015). Microwave remote sensing of flood inundation. Physics and Chemistry of the Earth, Parts A/B/C, 83-84, 84-95. DOI: https://doi.org/10.1016/j.pce.2015.02.005</w:t>
      </w:r>
    </w:p>
    <w:p w14:paraId="60353281" w14:textId="77777777" w:rsidR="00255EC8" w:rsidRDefault="00000000">
      <w:pPr>
        <w:spacing w:before="60"/>
        <w:ind w:left="576" w:hanging="576"/>
      </w:pPr>
      <w:r>
        <w:rPr>
          <w:b/>
          <w:sz w:val="23"/>
        </w:rPr>
        <w:lastRenderedPageBreak/>
        <w:t xml:space="preserve">[11] </w:t>
      </w:r>
      <w:r>
        <w:rPr>
          <w:sz w:val="23"/>
        </w:rPr>
        <w:t>Hersbach, H., Bell, B., Berrisford, P., Hirahara, S., Horányi, A., Muñoz-Sabater, J., Nicolas, J., Peubey, C., Radu, R., Schepers, D., Simmons, A., Soci, C., Abdalla, S., Abellan, X., Balsamo, G., Bechtold, P., Biavati, G., Bidlot, J., Bonavita, M., ... &amp; Thépaut, J. N. (2020). The ERA5 global reanalysis. Quarterly Journal of the Royal Meteorological Society, 146(730), 1999-2049. DOI: https://doi.org/10.1002/qj.3803</w:t>
      </w:r>
    </w:p>
    <w:p w14:paraId="73DF5E9E" w14:textId="77777777" w:rsidR="00255EC8" w:rsidRDefault="00000000">
      <w:pPr>
        <w:spacing w:before="60"/>
        <w:ind w:left="576" w:hanging="576"/>
      </w:pPr>
      <w:r>
        <w:rPr>
          <w:b/>
          <w:sz w:val="23"/>
        </w:rPr>
        <w:t xml:space="preserve">[12] </w:t>
      </w:r>
      <w:r>
        <w:rPr>
          <w:sz w:val="23"/>
        </w:rPr>
        <w:t>Toro, E. F. (2001). Shock-Capturing Methods for Free-Surface Shallow Flows. John Wiley &amp; Sons, New York. ISBN: 978-0-471-98766-6. DOI: https://doi.org/10.1002/0470845347</w:t>
      </w:r>
    </w:p>
    <w:p w14:paraId="5B3DD8D8" w14:textId="77777777" w:rsidR="00255EC8" w:rsidRDefault="00000000">
      <w:pPr>
        <w:spacing w:before="60"/>
        <w:ind w:left="576" w:hanging="576"/>
      </w:pPr>
      <w:r>
        <w:rPr>
          <w:b/>
          <w:sz w:val="23"/>
        </w:rPr>
        <w:t xml:space="preserve">[13] </w:t>
      </w:r>
      <w:r>
        <w:rPr>
          <w:sz w:val="23"/>
        </w:rPr>
        <w:t>Harten, A., Lax, P. D., &amp; van Leer, B. (1983). On upstream differencing and Godunov-type schemes for hyperbolic conservation laws. SIAM Review, 25(1), 35-61. DOI: https://doi.org/10.1137/1025002</w:t>
      </w:r>
    </w:p>
    <w:p w14:paraId="6EB4C3A3" w14:textId="77777777" w:rsidR="00255EC8" w:rsidRDefault="00000000">
      <w:pPr>
        <w:spacing w:before="60"/>
        <w:ind w:left="576" w:hanging="576"/>
      </w:pPr>
      <w:r>
        <w:rPr>
          <w:b/>
          <w:sz w:val="23"/>
        </w:rPr>
        <w:t xml:space="preserve">[14] </w:t>
      </w:r>
      <w:r>
        <w:rPr>
          <w:sz w:val="23"/>
        </w:rPr>
        <w:t>Barnes, R., Lehman, C., &amp; Mulla, D. (2014). Priority-flood: An optimal depression-filling and watershed-labeling algorithm for digital elevation models. Computers &amp; Geosciences, 62, 117-127. DOI: https://doi.org/10.1016/j.cageo.2013.04.018</w:t>
      </w:r>
    </w:p>
    <w:p w14:paraId="27C23702" w14:textId="77777777" w:rsidR="00255EC8" w:rsidRDefault="00000000">
      <w:pPr>
        <w:spacing w:before="60"/>
        <w:ind w:left="576" w:hanging="576"/>
      </w:pPr>
      <w:r>
        <w:rPr>
          <w:b/>
          <w:sz w:val="23"/>
        </w:rPr>
        <w:t xml:space="preserve">[15] </w:t>
      </w:r>
      <w:r>
        <w:rPr>
          <w:sz w:val="23"/>
        </w:rPr>
        <w:t>Callow, J. N., Van Niel, K. P., &amp; Boggs, G. S. (2007). How does modifying a DEM to reflect known drainage affect calculated water flow paths?. Earth Surface Processes and Landforms, 32(5), 629-644. DOI: https://doi.org/10.1002/esp.1446</w:t>
      </w:r>
    </w:p>
    <w:p w14:paraId="60C505B1" w14:textId="77777777" w:rsidR="00255EC8" w:rsidRDefault="00000000">
      <w:pPr>
        <w:spacing w:before="60"/>
        <w:ind w:left="576" w:hanging="576"/>
      </w:pPr>
      <w:r>
        <w:rPr>
          <w:b/>
          <w:sz w:val="23"/>
        </w:rPr>
        <w:t xml:space="preserve">[16] </w:t>
      </w:r>
      <w:r>
        <w:rPr>
          <w:sz w:val="23"/>
        </w:rPr>
        <w:t>Saksena, S., &amp; Merwade, V. (2015). Incorporating the effect of DEM resolution and accuracy for improved flood inundation mapping. Journal of Hydrology, 530, 180-194. DOI: https://doi.org/10.1016/j.jhydrol.2015.09.067</w:t>
      </w:r>
    </w:p>
    <w:p w14:paraId="01783976" w14:textId="77777777" w:rsidR="00255EC8" w:rsidRDefault="00000000">
      <w:pPr>
        <w:spacing w:before="60"/>
        <w:ind w:left="576" w:hanging="576"/>
      </w:pPr>
      <w:r>
        <w:rPr>
          <w:b/>
          <w:sz w:val="23"/>
        </w:rPr>
        <w:t xml:space="preserve">[17] </w:t>
      </w:r>
      <w:r>
        <w:rPr>
          <w:sz w:val="23"/>
        </w:rPr>
        <w:t>Trịnh Thu Phương, Nguyễn Ý Như, Bùi Chí Nam, &amp; Trần Ngọc Anh (2020). Mô phỏng ngập lụt vùng hạ du lưu vực sông Ba dưới tác động của biến đổi khí hậu và vận hành hồ chứa. Tạp chí Khí tượng Thủy văn, 718, 45-56. [Online]. Khả dụng: http://tapchikttv.vn/article/629</w:t>
      </w:r>
    </w:p>
    <w:p w14:paraId="7C411564" w14:textId="77777777" w:rsidR="00255EC8" w:rsidRDefault="00000000">
      <w:pPr>
        <w:spacing w:before="60"/>
        <w:ind w:left="576" w:hanging="576"/>
      </w:pPr>
      <w:r>
        <w:rPr>
          <w:b/>
          <w:sz w:val="23"/>
        </w:rPr>
        <w:t xml:space="preserve">[18] </w:t>
      </w:r>
      <w:r>
        <w:rPr>
          <w:sz w:val="23"/>
        </w:rPr>
        <w:t>Nguyễn Văn Tuấn (2019). Ứng dụng viễn thám radar trong giám sát ngập lụt tại khu vực miền Trung Việt Nam. Tạp chí Các Khoa học về Trái Đất, 41(3), 210-221. DOI: https://doi.org/10.15625/0866-7187/41/3/13845</w:t>
      </w:r>
    </w:p>
    <w:p w14:paraId="67DEA001" w14:textId="77777777" w:rsidR="00255EC8" w:rsidRDefault="00000000">
      <w:pPr>
        <w:spacing w:before="60"/>
        <w:ind w:left="576" w:hanging="576"/>
      </w:pPr>
      <w:r>
        <w:rPr>
          <w:b/>
          <w:sz w:val="23"/>
        </w:rPr>
        <w:t xml:space="preserve">[19] </w:t>
      </w:r>
      <w:r>
        <w:rPr>
          <w:sz w:val="23"/>
        </w:rPr>
        <w:t>Lê Văn Hưng, &amp; Hà Minh Cường (2021). Đánh giá nguy cơ ngập lụt đô thị bằng mô hình thủy lực 2D kết hợp GIS. Tạp chí Khoa học ĐHQGHN: Các Khoa học Trái đất và Môi trường, 37(2), 15-28. DOI: https://doi.org/10.25073/2588-1094/vnuees.4628</w:t>
      </w:r>
    </w:p>
    <w:p w14:paraId="62AD2359" w14:textId="77777777" w:rsidR="00255EC8" w:rsidRDefault="00000000">
      <w:pPr>
        <w:spacing w:before="60"/>
        <w:ind w:left="576" w:hanging="576"/>
      </w:pPr>
      <w:r>
        <w:rPr>
          <w:b/>
          <w:sz w:val="23"/>
        </w:rPr>
        <w:t xml:space="preserve">[20] </w:t>
      </w:r>
      <w:r>
        <w:rPr>
          <w:sz w:val="23"/>
        </w:rPr>
        <w:t>Ủy ban Nhân dân Tỉnh Phú Yên (2021). Báo cáo tình hình thiệt hại và công tác khắc phục hậu quả thiên tai, mưa lũ lịch sử tháng 11 năm 2021 trên địa bàn tỉnh Phú Yên. UBND Tỉnh, Tuy Hòa. [Online]. Khả dụng: https://phuyen.gov.vn/</w:t>
      </w:r>
    </w:p>
    <w:p w14:paraId="2731F722" w14:textId="77777777" w:rsidR="00255EC8" w:rsidRDefault="00000000">
      <w:pPr>
        <w:spacing w:before="60"/>
        <w:ind w:left="576" w:hanging="576"/>
      </w:pPr>
      <w:r>
        <w:rPr>
          <w:b/>
          <w:sz w:val="23"/>
        </w:rPr>
        <w:t xml:space="preserve">[21] </w:t>
      </w:r>
      <w:r>
        <w:rPr>
          <w:sz w:val="23"/>
        </w:rPr>
        <w:t>Zanaga, D., Van De Kerchove, R., De Keersmaecker, W., Souverijns, N., Brockmann, C., Quast, R., Wevers, J., Grosu, A., Paccini, A., Vergnaud, S., Cartus, O., Santoro, M., Fritz, S., Georgieva, I., Lesiv, M., Carter, S., Herold, M., Li, L., Tsendbazar, N. E., ... &amp; Arino, O. (2021). ESA WorldCover 10 m 2020 v100. Zenodo. DOI: https://doi.org/10.5281/zenodo.5571936</w:t>
      </w:r>
    </w:p>
    <w:p w14:paraId="42E2991C" w14:textId="77777777" w:rsidR="00255EC8" w:rsidRDefault="00000000">
      <w:pPr>
        <w:spacing w:before="60"/>
        <w:ind w:left="576" w:hanging="576"/>
      </w:pPr>
      <w:r>
        <w:rPr>
          <w:b/>
          <w:sz w:val="23"/>
        </w:rPr>
        <w:lastRenderedPageBreak/>
        <w:t xml:space="preserve">[22] </w:t>
      </w:r>
      <w:r>
        <w:rPr>
          <w:sz w:val="23"/>
        </w:rPr>
        <w:t>Pekel, J. F., Cottam, A., Gorelick, N., &amp; Belward, A. S. (2016). High-resolution mapping of global surface water and its long-term changes. Nature, 540(7633), 418-422. DOI: https://doi.org/10.1038/nature20584</w:t>
      </w:r>
    </w:p>
    <w:p w14:paraId="0A18A523" w14:textId="77777777" w:rsidR="00255EC8" w:rsidRDefault="00000000">
      <w:pPr>
        <w:spacing w:before="60"/>
        <w:ind w:left="576" w:hanging="576"/>
      </w:pPr>
      <w:r>
        <w:rPr>
          <w:b/>
          <w:sz w:val="23"/>
        </w:rPr>
        <w:t xml:space="preserve">[23] </w:t>
      </w:r>
      <w:r>
        <w:rPr>
          <w:sz w:val="23"/>
        </w:rPr>
        <w:t>Lee, J. S. (1980). Digital image enhancement and noise filtering by use of local statistics. IEEE Transactions on Pattern Analysis and Machine Intelligence, PAMI-2(2), 165-168. DOI: https://doi.org/10.1109/TPAMI.1980.4766994</w:t>
      </w:r>
    </w:p>
    <w:p w14:paraId="6E83DAA5" w14:textId="77777777" w:rsidR="00255EC8" w:rsidRDefault="00000000">
      <w:pPr>
        <w:spacing w:before="60"/>
        <w:ind w:left="576" w:hanging="576"/>
      </w:pPr>
      <w:r>
        <w:rPr>
          <w:b/>
          <w:sz w:val="23"/>
        </w:rPr>
        <w:t xml:space="preserve">[24] </w:t>
      </w:r>
      <w:r>
        <w:rPr>
          <w:sz w:val="23"/>
        </w:rPr>
        <w:t>Vacondio, R., Dal Palù, A., &amp; Mignosa, P. (2014). GPU-accelerated shallow water flow simulation on unstructured grids. Environmental Modelling &amp; Software, 58, 140-154. DOI: https://doi.org/10.1016/j.envsoft.2014.04.003</w:t>
      </w:r>
    </w:p>
    <w:p w14:paraId="5367EF37" w14:textId="77777777" w:rsidR="00255EC8" w:rsidRDefault="00000000">
      <w:pPr>
        <w:spacing w:before="60"/>
        <w:ind w:left="576" w:hanging="576"/>
      </w:pPr>
      <w:r>
        <w:rPr>
          <w:b/>
          <w:sz w:val="23"/>
        </w:rPr>
        <w:t xml:space="preserve">[25] </w:t>
      </w:r>
      <w:r>
        <w:rPr>
          <w:sz w:val="23"/>
        </w:rPr>
        <w:t>Neal, J., Schumann, G., &amp; Bates, P. (2012). A subgrid channel model for simulating river hydraulics and floodplain inundation over large and data sparse areas. Water Resources Research, 48(11), W11506. DOI: https://doi.org/10.1029/2012WR012514</w:t>
      </w:r>
    </w:p>
    <w:p w14:paraId="5550F3CF" w14:textId="77777777" w:rsidR="00255EC8" w:rsidRDefault="00000000">
      <w:pPr>
        <w:spacing w:before="60"/>
        <w:ind w:left="576" w:hanging="576"/>
      </w:pPr>
      <w:r>
        <w:rPr>
          <w:b/>
          <w:sz w:val="23"/>
        </w:rPr>
        <w:t xml:space="preserve">[26] </w:t>
      </w:r>
      <w:r>
        <w:rPr>
          <w:sz w:val="23"/>
        </w:rPr>
        <w:t>Sanders, B. F. (2007). Evaluation of on-line DEM products for flood inundation modeling. Advances in Water Resources, 30(8), 1831-1847. DOI: https://doi.org/10.1016/j.advwatres.2006.07.007</w:t>
      </w:r>
    </w:p>
    <w:p w14:paraId="1DA63C72" w14:textId="77777777" w:rsidR="00255EC8" w:rsidRDefault="00000000">
      <w:pPr>
        <w:spacing w:before="60"/>
        <w:ind w:left="576" w:hanging="576"/>
      </w:pPr>
      <w:r w:rsidRPr="0058042E">
        <w:rPr>
          <w:b/>
          <w:sz w:val="23"/>
          <w:lang w:val="fr-FR"/>
        </w:rPr>
        <w:t xml:space="preserve">[27] </w:t>
      </w:r>
      <w:r w:rsidRPr="0058042E">
        <w:rPr>
          <w:sz w:val="23"/>
          <w:lang w:val="fr-FR"/>
        </w:rPr>
        <w:t xml:space="preserve">Pulvirenti, L., Pierdicca, N., Chini, M., &amp; Guerriero, L. (2011). </w:t>
      </w:r>
      <w:r>
        <w:rPr>
          <w:sz w:val="23"/>
        </w:rPr>
        <w:t>An algorithm for operational flood mapping from Synthetic Aperture Radar (SAR) data using fuzzy logic. IEEE Transactions on Geoscience and Remote Sensing, 49(12), 5229-5240. DOI: https://doi.org/10.1109/TGRS.2011.2114667</w:t>
      </w:r>
    </w:p>
    <w:p w14:paraId="0D6998A4" w14:textId="77777777" w:rsidR="00255EC8" w:rsidRDefault="00000000">
      <w:pPr>
        <w:spacing w:before="60"/>
        <w:ind w:left="576" w:hanging="576"/>
      </w:pPr>
      <w:r>
        <w:rPr>
          <w:b/>
          <w:sz w:val="23"/>
        </w:rPr>
        <w:t xml:space="preserve">[28] </w:t>
      </w:r>
      <w:r>
        <w:rPr>
          <w:sz w:val="23"/>
        </w:rPr>
        <w:t>Martinis, S., Kuenzer, C., Wendleder, A., Huth, J., Twele, A., Roth, A., &amp; Dech, S. (2015). Comparing four operational SAR-based water and flood detection approaches. International Journal of Remote Sensing, 36(13), 3519-3543. DOI: https://doi.org/10.1080/01431161.2015.1060647</w:t>
      </w:r>
    </w:p>
    <w:p w14:paraId="27117A09" w14:textId="77777777" w:rsidR="00255EC8" w:rsidRDefault="00000000">
      <w:pPr>
        <w:spacing w:before="60"/>
        <w:ind w:left="576" w:hanging="576"/>
      </w:pPr>
      <w:r>
        <w:rPr>
          <w:b/>
          <w:sz w:val="23"/>
        </w:rPr>
        <w:t xml:space="preserve">[29] </w:t>
      </w:r>
      <w:r>
        <w:rPr>
          <w:sz w:val="23"/>
        </w:rPr>
        <w:t>Brivio, P. A., Colombo, R., Fasolini, F., &amp; Smith, W. (2002). Integration of remote sensing data and GIS for accurate mapping of flooded areas. International Journal of Remote Sensing, 23(3), 429-441. DOI: https://doi.org/10.1080/01431160010014729</w:t>
      </w:r>
    </w:p>
    <w:p w14:paraId="6483766C" w14:textId="77777777" w:rsidR="00255EC8" w:rsidRDefault="00000000">
      <w:pPr>
        <w:spacing w:before="60"/>
        <w:ind w:left="576" w:hanging="576"/>
      </w:pPr>
      <w:r>
        <w:rPr>
          <w:b/>
          <w:sz w:val="23"/>
        </w:rPr>
        <w:t xml:space="preserve">[30] </w:t>
      </w:r>
      <w:r>
        <w:rPr>
          <w:sz w:val="23"/>
        </w:rPr>
        <w:t>Huizinga, J., de Moel, H., &amp; Szewczyk, W. (2017). Global flood depth-damage functions: Methodology and the database with guidelines. JRC Technical Reports, Publications Office of the European Union, Luxembourg. DOI: https://doi.org/10.2760/16510</w:t>
      </w:r>
    </w:p>
    <w:p w14:paraId="2262EE32" w14:textId="77777777" w:rsidR="00255EC8" w:rsidRDefault="00000000">
      <w:pPr>
        <w:spacing w:before="60"/>
        <w:ind w:left="576" w:hanging="576"/>
      </w:pPr>
      <w:r>
        <w:rPr>
          <w:b/>
          <w:sz w:val="23"/>
        </w:rPr>
        <w:t xml:space="preserve">[31] </w:t>
      </w:r>
      <w:r>
        <w:rPr>
          <w:sz w:val="23"/>
        </w:rPr>
        <w:t>LeVeque, R. J. (2002). Finite Volume Methods for Hyperbolic Problems. Cambridge University Press, Cambridge. DOI: https://doi.org/10.1017/CBO9780511791253</w:t>
      </w:r>
    </w:p>
    <w:p w14:paraId="4858A94A" w14:textId="77777777" w:rsidR="00255EC8" w:rsidRDefault="00000000">
      <w:pPr>
        <w:spacing w:before="60"/>
        <w:ind w:left="576" w:hanging="576"/>
      </w:pPr>
      <w:r>
        <w:rPr>
          <w:b/>
          <w:sz w:val="23"/>
        </w:rPr>
        <w:t xml:space="preserve">[32] </w:t>
      </w:r>
      <w:r>
        <w:rPr>
          <w:sz w:val="23"/>
        </w:rPr>
        <w:t>Cunge, J. A., Holly, F. M., &amp; Verwey, A. (1980). Practical Aspects of Computational River Hydraulics. Pitman Publishing, London. ISBN: 0-273-08442-9. DOI: https://doi.org/10.1016/B978-0-273-08442-6.50005-0</w:t>
      </w:r>
    </w:p>
    <w:p w14:paraId="0C634D69" w14:textId="77777777" w:rsidR="00255EC8" w:rsidRDefault="00000000">
      <w:pPr>
        <w:spacing w:before="60"/>
        <w:ind w:left="576" w:hanging="576"/>
      </w:pPr>
      <w:r>
        <w:rPr>
          <w:b/>
          <w:sz w:val="23"/>
        </w:rPr>
        <w:t xml:space="preserve">[33] </w:t>
      </w:r>
      <w:r>
        <w:rPr>
          <w:sz w:val="23"/>
        </w:rPr>
        <w:t>Chen, T., &amp; Guestrin, C. (2016). XGBoost: A scalable tree boosting system. In Proceedings of the 22nd ACM SIGKDD International Conference on Knowledge Discovery and Data Mining (pp. 785-794). ACM. DOI: https://doi.org/10.1145/2939672.2939785</w:t>
      </w:r>
    </w:p>
    <w:p w14:paraId="589D5A3C" w14:textId="77777777" w:rsidR="00255EC8" w:rsidRDefault="00000000">
      <w:pPr>
        <w:spacing w:before="60"/>
        <w:ind w:left="576" w:hanging="576"/>
      </w:pPr>
      <w:r>
        <w:rPr>
          <w:b/>
          <w:sz w:val="23"/>
        </w:rPr>
        <w:lastRenderedPageBreak/>
        <w:t xml:space="preserve">[34] </w:t>
      </w:r>
      <w:r>
        <w:rPr>
          <w:sz w:val="23"/>
        </w:rPr>
        <w:t>Hochreiter, S., &amp; Schmidhuber, J. (1997). Long short-term memory. Neural Computation, 9(8), 1735-1780. DOI: https://doi.org/10.1162/neco.1997.9.8.1735</w:t>
      </w:r>
    </w:p>
    <w:p w14:paraId="279B8644" w14:textId="77777777" w:rsidR="00255EC8" w:rsidRDefault="00000000">
      <w:pPr>
        <w:spacing w:before="60"/>
        <w:ind w:left="576" w:hanging="576"/>
      </w:pPr>
      <w:r>
        <w:rPr>
          <w:b/>
          <w:sz w:val="23"/>
        </w:rPr>
        <w:t xml:space="preserve">[35] </w:t>
      </w:r>
      <w:r>
        <w:rPr>
          <w:sz w:val="23"/>
        </w:rPr>
        <w:t>Copernicus Open Access Hub (2021). European Space Agency (ESA) Sentinel-1 Scientific Data Hub. [Online]. Khả dụng: https://dataspace.copernicus.eu/</w:t>
      </w:r>
    </w:p>
    <w:sectPr w:rsidR="00255EC8" w:rsidSect="00034616">
      <w:footerReference w:type="default" r:id="rId11"/>
      <w:pgSz w:w="11909" w:h="16834"/>
      <w:pgMar w:top="1411" w:right="1138"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C898" w14:textId="77777777" w:rsidR="00756EDA" w:rsidRDefault="00756EDA">
      <w:pPr>
        <w:spacing w:after="0" w:line="240" w:lineRule="auto"/>
      </w:pPr>
      <w:r>
        <w:separator/>
      </w:r>
    </w:p>
  </w:endnote>
  <w:endnote w:type="continuationSeparator" w:id="0">
    <w:p w14:paraId="517F77F2" w14:textId="77777777" w:rsidR="00756EDA" w:rsidRDefault="0075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E75E" w14:textId="6E31F7E4" w:rsidR="00255EC8" w:rsidRDefault="00255EC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0BAA" w14:textId="77777777" w:rsidR="00756EDA" w:rsidRDefault="00756EDA">
      <w:pPr>
        <w:spacing w:after="0" w:line="240" w:lineRule="auto"/>
      </w:pPr>
      <w:r>
        <w:separator/>
      </w:r>
    </w:p>
  </w:footnote>
  <w:footnote w:type="continuationSeparator" w:id="0">
    <w:p w14:paraId="3C173C78" w14:textId="77777777" w:rsidR="00756EDA" w:rsidRDefault="00756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013222">
    <w:abstractNumId w:val="8"/>
  </w:num>
  <w:num w:numId="2" w16cid:durableId="2120947226">
    <w:abstractNumId w:val="6"/>
  </w:num>
  <w:num w:numId="3" w16cid:durableId="1555501518">
    <w:abstractNumId w:val="5"/>
  </w:num>
  <w:num w:numId="4" w16cid:durableId="1335110174">
    <w:abstractNumId w:val="4"/>
  </w:num>
  <w:num w:numId="5" w16cid:durableId="578951808">
    <w:abstractNumId w:val="7"/>
  </w:num>
  <w:num w:numId="6" w16cid:durableId="1420835026">
    <w:abstractNumId w:val="3"/>
  </w:num>
  <w:num w:numId="7" w16cid:durableId="1302420108">
    <w:abstractNumId w:val="2"/>
  </w:num>
  <w:num w:numId="8" w16cid:durableId="1679115098">
    <w:abstractNumId w:val="1"/>
  </w:num>
  <w:num w:numId="9" w16cid:durableId="157754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EC8"/>
    <w:rsid w:val="0029639D"/>
    <w:rsid w:val="00326F90"/>
    <w:rsid w:val="0058042E"/>
    <w:rsid w:val="00756EDA"/>
    <w:rsid w:val="00923065"/>
    <w:rsid w:val="00A8361B"/>
    <w:rsid w:val="00AA1D8D"/>
    <w:rsid w:val="00AC2F8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E87A1"/>
  <w14:defaultImageDpi w14:val="300"/>
  <w15:docId w15:val="{13065054-9AF6-40DA-9CA0-97D04917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14988</Words>
  <Characters>85434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Hà Minh Cường</cp:lastModifiedBy>
  <cp:revision>2</cp:revision>
  <dcterms:created xsi:type="dcterms:W3CDTF">2013-12-23T23:15:00Z</dcterms:created>
  <dcterms:modified xsi:type="dcterms:W3CDTF">2026-10-09T05:02:00Z</dcterms:modified>
  <cp:category/>
</cp:coreProperties>
</file>