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EB14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游戏兼容性测试报告</w:t>
      </w:r>
    </w:p>
    <w:p w14:paraId="77114A9A">
      <w:pPr>
        <w:rPr>
          <w:rFonts w:hint="eastAsia"/>
        </w:rPr>
      </w:pPr>
      <w:r>
        <w:rPr>
          <w:rFonts w:hint="eastAsia"/>
        </w:rPr>
        <w:t>1. 测试范围</w:t>
      </w:r>
    </w:p>
    <w:p w14:paraId="069BF8B4">
      <w:pPr>
        <w:rPr>
          <w:rFonts w:hint="eastAsia"/>
        </w:rPr>
      </w:pPr>
      <w:r>
        <w:rPr>
          <w:rFonts w:hint="eastAsia"/>
        </w:rPr>
        <w:t>本次兼容性测试覆盖以下维度：</w:t>
      </w:r>
    </w:p>
    <w:p w14:paraId="3FD826A3">
      <w:pPr>
        <w:rPr>
          <w:rFonts w:hint="eastAsia"/>
        </w:rPr>
      </w:pPr>
    </w:p>
    <w:p w14:paraId="1E85B175">
      <w:pPr>
        <w:rPr>
          <w:rFonts w:hint="eastAsia"/>
        </w:rPr>
      </w:pPr>
      <w:r>
        <w:rPr>
          <w:rFonts w:hint="eastAsia"/>
        </w:rPr>
        <w:t xml:space="preserve">操作系统：Windows 10 、Windows 11 </w:t>
      </w:r>
    </w:p>
    <w:p w14:paraId="54557F47">
      <w:pPr>
        <w:rPr>
          <w:rFonts w:hint="eastAsia"/>
        </w:rPr>
      </w:pPr>
      <w:r>
        <w:rPr>
          <w:rFonts w:hint="eastAsia"/>
        </w:rPr>
        <w:t>CPU 架构：Intel x86_64（i3/i5/i7）</w:t>
      </w:r>
    </w:p>
    <w:p w14:paraId="2624208A">
      <w:pPr>
        <w:rPr>
          <w:rFonts w:hint="eastAsia"/>
        </w:rPr>
      </w:pPr>
      <w:r>
        <w:rPr>
          <w:rFonts w:hint="eastAsia"/>
        </w:rPr>
        <w:t>内存容量：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GB</w:t>
      </w:r>
    </w:p>
    <w:p w14:paraId="42FB4AA8">
      <w:pPr>
        <w:rPr>
          <w:rFonts w:hint="eastAsia"/>
        </w:rPr>
      </w:pPr>
      <w:r>
        <w:rPr>
          <w:rFonts w:hint="eastAsia"/>
        </w:rPr>
        <w:t>显示分辨率：1366×768（低分屏）、1920×1</w:t>
      </w:r>
      <w:r>
        <w:rPr>
          <w:rFonts w:hint="eastAsia"/>
          <w:lang w:val="en-US" w:eastAsia="zh-CN"/>
        </w:rPr>
        <w:t>200</w:t>
      </w:r>
      <w:r>
        <w:rPr>
          <w:rFonts w:hint="eastAsia"/>
        </w:rPr>
        <w:t>（标准屏）、25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×1</w:t>
      </w:r>
      <w:r>
        <w:rPr>
          <w:rFonts w:hint="eastAsia"/>
          <w:lang w:val="en-US" w:eastAsia="zh-CN"/>
        </w:rPr>
        <w:t>680</w:t>
      </w:r>
      <w:r>
        <w:rPr>
          <w:rFonts w:hint="eastAsia"/>
        </w:rPr>
        <w:t>（高分屏）</w:t>
      </w:r>
    </w:p>
    <w:p w14:paraId="2CDAD9C0">
      <w:pPr>
        <w:rPr>
          <w:rFonts w:hint="eastAsia"/>
        </w:rPr>
      </w:pPr>
      <w:r>
        <w:rPr>
          <w:rFonts w:hint="eastAsia"/>
        </w:rPr>
        <w:t>图形硬件：Intel UHD Graphics 620</w:t>
      </w:r>
    </w:p>
    <w:p w14:paraId="58FC9E6B">
      <w:pPr>
        <w:rPr>
          <w:rFonts w:hint="eastAsia"/>
        </w:rPr>
      </w:pPr>
    </w:p>
    <w:p w14:paraId="2AEF087C">
      <w:pPr>
        <w:rPr>
          <w:rFonts w:hint="eastAsia"/>
        </w:rPr>
      </w:pPr>
      <w:r>
        <w:rPr>
          <w:rFonts w:hint="eastAsia"/>
        </w:rPr>
        <w:t>游戏采用固定窗口尺寸（400×600），不支持动态缩放。</w:t>
      </w:r>
    </w:p>
    <w:p w14:paraId="4CD7B328">
      <w:pPr>
        <w:rPr>
          <w:rFonts w:hint="eastAsia"/>
        </w:rPr>
      </w:pPr>
    </w:p>
    <w:p w14:paraId="57EEC8C0">
      <w:pPr>
        <w:rPr>
          <w:rFonts w:hint="eastAsia"/>
        </w:rPr>
      </w:pPr>
      <w:r>
        <w:rPr>
          <w:rFonts w:hint="eastAsia"/>
        </w:rPr>
        <w:t>2. 测试环境配置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590"/>
        <w:gridCol w:w="1250"/>
        <w:gridCol w:w="1421"/>
        <w:gridCol w:w="1421"/>
      </w:tblGrid>
      <w:tr w14:paraId="42FB6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5A516FBD">
            <w:pPr>
              <w:jc w:val="center"/>
            </w:pPr>
            <w:r>
              <w:rPr>
                <w:rFonts w:hint="eastAsia"/>
              </w:rPr>
              <w:t>设备编号</w:t>
            </w:r>
          </w:p>
        </w:tc>
        <w:tc>
          <w:tcPr>
            <w:tcW w:w="1420" w:type="dxa"/>
          </w:tcPr>
          <w:p w14:paraId="28FB50D3">
            <w:pPr>
              <w:jc w:val="center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1590" w:type="dxa"/>
          </w:tcPr>
          <w:p w14:paraId="7C3366EF">
            <w:pPr>
              <w:jc w:val="center"/>
            </w:pPr>
            <w:r>
              <w:rPr>
                <w:rFonts w:hint="eastAsia"/>
              </w:rPr>
              <w:t>CPU</w:t>
            </w:r>
          </w:p>
        </w:tc>
        <w:tc>
          <w:tcPr>
            <w:tcW w:w="1250" w:type="dxa"/>
          </w:tcPr>
          <w:p w14:paraId="38178B0F">
            <w:pPr>
              <w:jc w:val="center"/>
            </w:pPr>
            <w:r>
              <w:rPr>
                <w:rFonts w:hint="eastAsia"/>
              </w:rPr>
              <w:t>内存</w:t>
            </w:r>
          </w:p>
        </w:tc>
        <w:tc>
          <w:tcPr>
            <w:tcW w:w="1421" w:type="dxa"/>
          </w:tcPr>
          <w:p w14:paraId="4798FD2C">
            <w:pPr>
              <w:jc w:val="center"/>
            </w:pPr>
            <w:r>
              <w:rPr>
                <w:rFonts w:hint="eastAsia"/>
              </w:rPr>
              <w:t>显卡</w:t>
            </w:r>
          </w:p>
        </w:tc>
        <w:tc>
          <w:tcPr>
            <w:tcW w:w="1421" w:type="dxa"/>
          </w:tcPr>
          <w:p w14:paraId="396DBACF">
            <w:pPr>
              <w:jc w:val="center"/>
            </w:pPr>
            <w:r>
              <w:rPr>
                <w:rFonts w:hint="eastAsia"/>
              </w:rPr>
              <w:t>分辨率</w:t>
            </w:r>
          </w:p>
        </w:tc>
      </w:tr>
      <w:tr w14:paraId="49D2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8026B60">
            <w:pPr>
              <w:jc w:val="center"/>
            </w:pPr>
            <w:r>
              <w:rPr>
                <w:rFonts w:hint="eastAsia"/>
              </w:rPr>
              <w:t>WIN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01</w:t>
            </w:r>
          </w:p>
        </w:tc>
        <w:tc>
          <w:tcPr>
            <w:tcW w:w="1420" w:type="dxa"/>
          </w:tcPr>
          <w:p w14:paraId="08F7C848">
            <w:pPr>
              <w:jc w:val="center"/>
            </w:pPr>
            <w:r>
              <w:rPr>
                <w:rFonts w:hint="eastAsia"/>
              </w:rPr>
              <w:t>Windows 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90" w:type="dxa"/>
          </w:tcPr>
          <w:p w14:paraId="2252A60F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Intel i7-12700H</w:t>
            </w:r>
          </w:p>
        </w:tc>
        <w:tc>
          <w:tcPr>
            <w:tcW w:w="1250" w:type="dxa"/>
          </w:tcPr>
          <w:p w14:paraId="1FA551BF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16GB</w:t>
            </w:r>
          </w:p>
        </w:tc>
        <w:tc>
          <w:tcPr>
            <w:tcW w:w="1421" w:type="dxa"/>
          </w:tcPr>
          <w:p w14:paraId="24AD938C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Intel Iris Xe Graphics</w:t>
            </w:r>
          </w:p>
        </w:tc>
        <w:tc>
          <w:tcPr>
            <w:tcW w:w="1421" w:type="dxa"/>
          </w:tcPr>
          <w:p w14:paraId="562E3F8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2520×1680</w:t>
            </w:r>
          </w:p>
        </w:tc>
      </w:tr>
      <w:tr w14:paraId="7710C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3906B537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WIN</w:t>
            </w:r>
            <w:r>
              <w:rPr>
                <w:rFonts w:hint="eastAsia"/>
                <w:lang w:val="en-US" w:eastAsia="zh-CN"/>
              </w:rPr>
              <w:t xml:space="preserve"> 02</w:t>
            </w:r>
          </w:p>
        </w:tc>
        <w:tc>
          <w:tcPr>
            <w:tcW w:w="1420" w:type="dxa"/>
          </w:tcPr>
          <w:p w14:paraId="636D47B2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Windows 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590" w:type="dxa"/>
          </w:tcPr>
          <w:p w14:paraId="6C434ABB">
            <w:pPr>
              <w:jc w:val="center"/>
            </w:pPr>
          </w:p>
        </w:tc>
        <w:tc>
          <w:tcPr>
            <w:tcW w:w="1250" w:type="dxa"/>
          </w:tcPr>
          <w:p w14:paraId="54E0732B">
            <w:pPr>
              <w:jc w:val="center"/>
            </w:pPr>
          </w:p>
        </w:tc>
        <w:tc>
          <w:tcPr>
            <w:tcW w:w="1421" w:type="dxa"/>
          </w:tcPr>
          <w:p w14:paraId="0AB73DDD">
            <w:pPr>
              <w:jc w:val="center"/>
            </w:pPr>
          </w:p>
        </w:tc>
        <w:tc>
          <w:tcPr>
            <w:tcW w:w="1421" w:type="dxa"/>
          </w:tcPr>
          <w:p w14:paraId="3C1296C7">
            <w:pPr>
              <w:jc w:val="center"/>
            </w:pPr>
          </w:p>
        </w:tc>
      </w:tr>
      <w:tr w14:paraId="1E6B9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028A75B3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 03</w:t>
            </w:r>
          </w:p>
        </w:tc>
        <w:tc>
          <w:tcPr>
            <w:tcW w:w="1420" w:type="dxa"/>
          </w:tcPr>
          <w:p w14:paraId="5082AC0B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</w:rPr>
              <w:t>Windows 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1590" w:type="dxa"/>
          </w:tcPr>
          <w:p w14:paraId="7E164ED3">
            <w:pPr>
              <w:jc w:val="center"/>
            </w:pPr>
          </w:p>
        </w:tc>
        <w:tc>
          <w:tcPr>
            <w:tcW w:w="1250" w:type="dxa"/>
          </w:tcPr>
          <w:p w14:paraId="6F34990C">
            <w:pPr>
              <w:jc w:val="center"/>
            </w:pPr>
          </w:p>
        </w:tc>
        <w:tc>
          <w:tcPr>
            <w:tcW w:w="1421" w:type="dxa"/>
          </w:tcPr>
          <w:p w14:paraId="44E84A47">
            <w:pPr>
              <w:jc w:val="center"/>
            </w:pPr>
          </w:p>
        </w:tc>
        <w:tc>
          <w:tcPr>
            <w:tcW w:w="1421" w:type="dxa"/>
          </w:tcPr>
          <w:p w14:paraId="12953569">
            <w:pPr>
              <w:jc w:val="center"/>
            </w:pPr>
          </w:p>
        </w:tc>
      </w:tr>
    </w:tbl>
    <w:p w14:paraId="5B081A09">
      <w:pPr>
        <w:rPr>
          <w:rFonts w:hint="eastAsia"/>
        </w:rPr>
      </w:pPr>
    </w:p>
    <w:p w14:paraId="7CF7B963">
      <w:pPr>
        <w:rPr>
          <w:rFonts w:hint="eastAsia"/>
        </w:rPr>
      </w:pPr>
      <w:r>
        <w:rPr>
          <w:rFonts w:hint="eastAsia"/>
        </w:rPr>
        <w:t>3. 测试用例与执行结果</w:t>
      </w:r>
    </w:p>
    <w:p w14:paraId="382B4DAB">
      <w:pPr>
        <w:rPr>
          <w:rFonts w:hint="eastAsia"/>
        </w:rPr>
      </w:pPr>
      <w:r>
        <w:rPr>
          <w:rFonts w:hint="eastAsia"/>
        </w:rPr>
        <w:t>3.1 核心功能验证</w:t>
      </w:r>
    </w:p>
    <w:p w14:paraId="467A0B2C">
      <w:pPr>
        <w:rPr>
          <w:rFonts w:hint="eastAsia"/>
        </w:rPr>
      </w:pPr>
      <w:r>
        <w:rPr>
          <w:rFonts w:hint="eastAsia"/>
        </w:rPr>
        <w:t>在所有测试环境中执行以下操作，结果如下：</w:t>
      </w:r>
    </w:p>
    <w:p w14:paraId="3C0C75C4">
      <w:pPr>
        <w:rPr>
          <w:rFonts w:hint="eastAsia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D89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381CC777">
            <w:pPr>
              <w:jc w:val="center"/>
            </w:pPr>
            <w:r>
              <w:rPr>
                <w:rFonts w:hint="eastAsia"/>
              </w:rPr>
              <w:t>测试项</w:t>
            </w:r>
          </w:p>
        </w:tc>
        <w:tc>
          <w:tcPr>
            <w:tcW w:w="1704" w:type="dxa"/>
            <w:vAlign w:val="center"/>
          </w:tcPr>
          <w:p w14:paraId="6DF1872F">
            <w:pPr>
              <w:jc w:val="center"/>
            </w:pPr>
            <w:r>
              <w:rPr>
                <w:rFonts w:hint="eastAsia"/>
              </w:rPr>
              <w:t>WIN-01</w:t>
            </w:r>
          </w:p>
        </w:tc>
        <w:tc>
          <w:tcPr>
            <w:tcW w:w="1704" w:type="dxa"/>
            <w:vAlign w:val="center"/>
          </w:tcPr>
          <w:p w14:paraId="4EC85BEB">
            <w:pPr>
              <w:jc w:val="center"/>
            </w:pPr>
            <w:r>
              <w:rPr>
                <w:rFonts w:hint="eastAsia"/>
              </w:rPr>
              <w:t>WIN-02</w:t>
            </w:r>
          </w:p>
        </w:tc>
        <w:tc>
          <w:tcPr>
            <w:tcW w:w="1705" w:type="dxa"/>
            <w:vAlign w:val="center"/>
          </w:tcPr>
          <w:p w14:paraId="784A4ED1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WIN-03</w:t>
            </w:r>
          </w:p>
        </w:tc>
        <w:tc>
          <w:tcPr>
            <w:tcW w:w="1705" w:type="dxa"/>
            <w:vAlign w:val="center"/>
          </w:tcPr>
          <w:p w14:paraId="40721527">
            <w:pPr>
              <w:jc w:val="center"/>
            </w:pPr>
            <w:r>
              <w:rPr>
                <w:rFonts w:hint="eastAsia"/>
              </w:rPr>
              <w:t>结论</w:t>
            </w:r>
          </w:p>
        </w:tc>
      </w:tr>
      <w:tr w14:paraId="06499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3638D481">
            <w:pPr>
              <w:jc w:val="center"/>
            </w:pPr>
            <w:r>
              <w:rPr>
                <w:rFonts w:hint="eastAsia"/>
              </w:rPr>
              <w:t>游戏正常启动</w:t>
            </w:r>
          </w:p>
        </w:tc>
        <w:tc>
          <w:tcPr>
            <w:tcW w:w="1704" w:type="dxa"/>
            <w:vAlign w:val="center"/>
          </w:tcPr>
          <w:p w14:paraId="2774E1FB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672A67EC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34BF483C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16F51C42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6E862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57CBCF66">
            <w:pPr>
              <w:jc w:val="center"/>
            </w:pPr>
            <w:r>
              <w:rPr>
                <w:rFonts w:hint="eastAsia"/>
              </w:rPr>
              <w:t>空格键控制小鸟跳跃</w:t>
            </w:r>
          </w:p>
        </w:tc>
        <w:tc>
          <w:tcPr>
            <w:tcW w:w="1704" w:type="dxa"/>
            <w:vAlign w:val="center"/>
          </w:tcPr>
          <w:p w14:paraId="0206CECB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4CC951E5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333CF93A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5771EF40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4481A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55CCDC1A">
            <w:pPr>
              <w:jc w:val="center"/>
            </w:pPr>
            <w:r>
              <w:rPr>
                <w:rFonts w:hint="eastAsia"/>
              </w:rPr>
              <w:t>管道生成与移动</w:t>
            </w:r>
          </w:p>
        </w:tc>
        <w:tc>
          <w:tcPr>
            <w:tcW w:w="1704" w:type="dxa"/>
            <w:vAlign w:val="center"/>
          </w:tcPr>
          <w:p w14:paraId="67935AF1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39738D1C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197E46FD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6F740D29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62A51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060DEA54">
            <w:pPr>
              <w:jc w:val="center"/>
            </w:pPr>
            <w:r>
              <w:rPr>
                <w:rFonts w:hint="eastAsia"/>
              </w:rPr>
              <w:t>碰撞检测</w:t>
            </w:r>
          </w:p>
        </w:tc>
        <w:tc>
          <w:tcPr>
            <w:tcW w:w="1704" w:type="dxa"/>
            <w:vAlign w:val="center"/>
          </w:tcPr>
          <w:p w14:paraId="39973531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53D5EB0C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70025E47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06452FD4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1C0B7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7FA9CB70">
            <w:pPr>
              <w:jc w:val="center"/>
            </w:pPr>
            <w:r>
              <w:rPr>
                <w:rFonts w:hint="eastAsia"/>
              </w:rPr>
              <w:t>计分逻辑</w:t>
            </w:r>
          </w:p>
        </w:tc>
        <w:tc>
          <w:tcPr>
            <w:tcW w:w="1704" w:type="dxa"/>
            <w:vAlign w:val="center"/>
          </w:tcPr>
          <w:p w14:paraId="5B95724B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56FA48D9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1859E610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1C472D91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0126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7DE50479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游戏结束</w:t>
            </w:r>
          </w:p>
        </w:tc>
        <w:tc>
          <w:tcPr>
            <w:tcW w:w="1704" w:type="dxa"/>
            <w:vAlign w:val="center"/>
          </w:tcPr>
          <w:p w14:paraId="53135160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7FFB78CF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20F8E45B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4F134A6D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  <w:tr w14:paraId="7C893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  <w:vAlign w:val="center"/>
          </w:tcPr>
          <w:p w14:paraId="56BC11D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游戏结束后重启</w:t>
            </w:r>
          </w:p>
        </w:tc>
        <w:tc>
          <w:tcPr>
            <w:tcW w:w="1704" w:type="dxa"/>
            <w:vAlign w:val="center"/>
          </w:tcPr>
          <w:p w14:paraId="0DBC11A9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4" w:type="dxa"/>
            <w:vAlign w:val="center"/>
          </w:tcPr>
          <w:p w14:paraId="2088C07F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5B074FF2">
            <w:pPr>
              <w:jc w:val="center"/>
            </w:pPr>
            <w:r>
              <w:rPr>
                <w:rFonts w:hint="eastAsia"/>
              </w:rPr>
              <w:t>✓</w:t>
            </w:r>
          </w:p>
        </w:tc>
        <w:tc>
          <w:tcPr>
            <w:tcW w:w="1705" w:type="dxa"/>
            <w:vAlign w:val="center"/>
          </w:tcPr>
          <w:p w14:paraId="7F797555">
            <w:pPr>
              <w:jc w:val="center"/>
            </w:pPr>
            <w:r>
              <w:rPr>
                <w:rFonts w:hint="eastAsia"/>
              </w:rPr>
              <w:t>通过</w:t>
            </w:r>
          </w:p>
        </w:tc>
      </w:tr>
    </w:tbl>
    <w:p w14:paraId="1147EE0B">
      <w:pPr>
        <w:rPr>
          <w:rFonts w:hint="eastAsia"/>
        </w:rPr>
      </w:pPr>
    </w:p>
    <w:p w14:paraId="5C3A91A1">
      <w:pPr>
        <w:rPr>
          <w:rFonts w:hint="eastAsia"/>
        </w:rPr>
      </w:pPr>
      <w:r>
        <w:rPr>
          <w:rFonts w:hint="eastAsia"/>
        </w:rPr>
        <w:t>结论：核心功能在所有测试环境中表现一致，无功能性缺陷。</w:t>
      </w:r>
    </w:p>
    <w:p w14:paraId="0B8F1031">
      <w:pPr>
        <w:rPr>
          <w:rFonts w:hint="eastAsia"/>
        </w:rPr>
      </w:pPr>
    </w:p>
    <w:p w14:paraId="490A900E">
      <w:pPr>
        <w:rPr>
          <w:rFonts w:hint="eastAsia"/>
        </w:rPr>
      </w:pPr>
      <w:r>
        <w:rPr>
          <w:rFonts w:hint="eastAsia"/>
        </w:rPr>
        <w:t>3.2 性能指标对比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81CD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F78F175">
            <w:pPr>
              <w:jc w:val="center"/>
            </w:pPr>
            <w:r>
              <w:rPr>
                <w:rFonts w:hint="eastAsia"/>
              </w:rPr>
              <w:t>设备编号</w:t>
            </w:r>
          </w:p>
        </w:tc>
        <w:tc>
          <w:tcPr>
            <w:tcW w:w="1704" w:type="dxa"/>
          </w:tcPr>
          <w:p w14:paraId="07239473">
            <w:pPr>
              <w:jc w:val="center"/>
            </w:pPr>
            <w:r>
              <w:rPr>
                <w:rFonts w:hint="eastAsia"/>
              </w:rPr>
              <w:t>平均帧率</w:t>
            </w:r>
            <w:r>
              <w:rPr>
                <w:rFonts w:hint="eastAsia"/>
                <w:lang w:val="en-US" w:eastAsia="zh-CN"/>
              </w:rPr>
              <w:t>(</w:t>
            </w:r>
            <w:r>
              <w:rPr>
                <w:rFonts w:hint="eastAsia"/>
              </w:rPr>
              <w:t>FPS)</w:t>
            </w:r>
          </w:p>
        </w:tc>
        <w:tc>
          <w:tcPr>
            <w:tcW w:w="1704" w:type="dxa"/>
          </w:tcPr>
          <w:p w14:paraId="09155CCE">
            <w:pPr>
              <w:jc w:val="center"/>
            </w:pPr>
            <w:r>
              <w:rPr>
                <w:rFonts w:hint="eastAsia"/>
              </w:rPr>
              <w:t>内存占用(MB)</w:t>
            </w:r>
          </w:p>
        </w:tc>
        <w:tc>
          <w:tcPr>
            <w:tcW w:w="1705" w:type="dxa"/>
          </w:tcPr>
          <w:p w14:paraId="0FA4D05D">
            <w:pPr>
              <w:jc w:val="center"/>
            </w:pPr>
            <w:r>
              <w:rPr>
                <w:rFonts w:hint="eastAsia"/>
              </w:rPr>
              <w:t>CPU峰值(%)</w:t>
            </w:r>
          </w:p>
        </w:tc>
        <w:tc>
          <w:tcPr>
            <w:tcW w:w="1705" w:type="dxa"/>
          </w:tcPr>
          <w:p w14:paraId="0557BB10">
            <w:pPr>
              <w:jc w:val="center"/>
            </w:pPr>
            <w:r>
              <w:rPr>
                <w:rFonts w:hint="eastAsia"/>
              </w:rPr>
              <w:t>是否达标</w:t>
            </w:r>
          </w:p>
        </w:tc>
      </w:tr>
      <w:tr w14:paraId="5ABA3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CA8F152">
            <w:pPr>
              <w:jc w:val="center"/>
            </w:pPr>
            <w:r>
              <w:rPr>
                <w:rFonts w:hint="eastAsia"/>
              </w:rPr>
              <w:t>WIN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01</w:t>
            </w:r>
          </w:p>
        </w:tc>
        <w:tc>
          <w:tcPr>
            <w:tcW w:w="1704" w:type="dxa"/>
          </w:tcPr>
          <w:p w14:paraId="6F9BA202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1704" w:type="dxa"/>
          </w:tcPr>
          <w:p w14:paraId="65BF9B20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48.3</w:t>
            </w:r>
          </w:p>
        </w:tc>
        <w:tc>
          <w:tcPr>
            <w:tcW w:w="1705" w:type="dxa"/>
          </w:tcPr>
          <w:p w14:paraId="2A2E6BB4">
            <w:pPr>
              <w:jc w:val="center"/>
            </w:pPr>
            <w:r>
              <w:rPr>
                <w:rFonts w:hint="eastAsia"/>
                <w:lang w:val="en-US" w:eastAsia="zh-CN"/>
              </w:rPr>
              <w:t>7</w:t>
            </w:r>
            <w:r>
              <w:rPr>
                <w:rFonts w:hint="eastAsia"/>
              </w:rPr>
              <w:t>%</w:t>
            </w:r>
          </w:p>
        </w:tc>
        <w:tc>
          <w:tcPr>
            <w:tcW w:w="1705" w:type="dxa"/>
          </w:tcPr>
          <w:p w14:paraId="060D7ED3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F257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0D470E98">
            <w:pPr>
              <w:jc w:val="center"/>
            </w:pPr>
            <w:r>
              <w:rPr>
                <w:rFonts w:hint="eastAsia"/>
              </w:rPr>
              <w:t>WIN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</w:rPr>
              <w:t>02</w:t>
            </w:r>
          </w:p>
        </w:tc>
        <w:tc>
          <w:tcPr>
            <w:tcW w:w="1704" w:type="dxa"/>
          </w:tcPr>
          <w:p w14:paraId="671F3A06">
            <w:pPr>
              <w:jc w:val="center"/>
            </w:pPr>
          </w:p>
        </w:tc>
        <w:tc>
          <w:tcPr>
            <w:tcW w:w="1704" w:type="dxa"/>
          </w:tcPr>
          <w:p w14:paraId="191C99D4">
            <w:pPr>
              <w:jc w:val="center"/>
            </w:pPr>
          </w:p>
        </w:tc>
        <w:tc>
          <w:tcPr>
            <w:tcW w:w="1705" w:type="dxa"/>
          </w:tcPr>
          <w:p w14:paraId="488700A8">
            <w:pPr>
              <w:jc w:val="center"/>
            </w:pPr>
          </w:p>
        </w:tc>
        <w:tc>
          <w:tcPr>
            <w:tcW w:w="1705" w:type="dxa"/>
          </w:tcPr>
          <w:p w14:paraId="4F7D3C35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36C1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F687281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WIN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6DCFF3D8">
            <w:pPr>
              <w:jc w:val="center"/>
            </w:pPr>
          </w:p>
        </w:tc>
        <w:tc>
          <w:tcPr>
            <w:tcW w:w="1704" w:type="dxa"/>
          </w:tcPr>
          <w:p w14:paraId="6DA7F8DB">
            <w:pPr>
              <w:jc w:val="center"/>
            </w:pPr>
          </w:p>
        </w:tc>
        <w:tc>
          <w:tcPr>
            <w:tcW w:w="1705" w:type="dxa"/>
          </w:tcPr>
          <w:p w14:paraId="3AD6EEA2">
            <w:pPr>
              <w:jc w:val="both"/>
            </w:pPr>
          </w:p>
        </w:tc>
        <w:tc>
          <w:tcPr>
            <w:tcW w:w="1705" w:type="dxa"/>
          </w:tcPr>
          <w:p w14:paraId="7B6662A6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</w:tr>
    </w:tbl>
    <w:p w14:paraId="2F398623">
      <w:pPr>
        <w:rPr>
          <w:rFonts w:hint="eastAsia"/>
        </w:rPr>
      </w:pPr>
    </w:p>
    <w:p w14:paraId="4A48505E">
      <w:pPr>
        <w:rPr>
          <w:rFonts w:hint="eastAsia"/>
        </w:rPr>
      </w:pPr>
    </w:p>
    <w:p w14:paraId="087F2D8D">
      <w:pPr>
        <w:rPr>
          <w:rFonts w:hint="eastAsia"/>
        </w:rPr>
      </w:pPr>
    </w:p>
    <w:p w14:paraId="2E65607A">
      <w:pPr>
        <w:rPr>
          <w:rFonts w:hint="eastAsia"/>
        </w:rPr>
      </w:pPr>
      <w:r>
        <w:rPr>
          <w:rFonts w:hint="eastAsia"/>
        </w:rPr>
        <w:t>说明：</w:t>
      </w:r>
    </w:p>
    <w:p w14:paraId="7C0EF049">
      <w:pPr>
        <w:rPr>
          <w:rFonts w:hint="eastAsia"/>
        </w:rPr>
      </w:pPr>
    </w:p>
    <w:p w14:paraId="58664DD5">
      <w:pPr>
        <w:rPr>
          <w:rFonts w:hint="eastAsia"/>
        </w:rPr>
      </w:pPr>
      <w:r>
        <w:rPr>
          <w:rFonts w:hint="eastAsia"/>
        </w:rPr>
        <w:t>性能标准：帧率 ≥ 58 FPS，内存 ≤ 500 MB，CPU ≤ 50%</w:t>
      </w:r>
    </w:p>
    <w:p w14:paraId="5B9274CE">
      <w:pPr>
        <w:rPr>
          <w:rFonts w:hint="eastAsia"/>
        </w:rPr>
      </w:pPr>
    </w:p>
    <w:p w14:paraId="0FF4A446">
      <w:pPr>
        <w:rPr>
          <w:rFonts w:hint="eastAsia"/>
        </w:rPr>
      </w:pPr>
    </w:p>
    <w:p w14:paraId="4347F451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63340" cy="1298575"/>
            <wp:effectExtent l="0" t="0" r="381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298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44B02">
      <w:pPr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bookmarkStart w:id="0" w:name="_GoBack"/>
      <w:bookmarkEnd w:id="0"/>
    </w:p>
    <w:p w14:paraId="5AD1E38B">
      <w:pPr>
        <w:rPr>
          <w:rFonts w:hint="eastAsia"/>
        </w:rPr>
      </w:pPr>
      <w:r>
        <w:rPr>
          <w:rFonts w:hint="eastAsia"/>
        </w:rPr>
        <w:t>3.3 UI 与渲染兼容性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07"/>
        <w:gridCol w:w="2061"/>
        <w:gridCol w:w="2207"/>
        <w:gridCol w:w="2047"/>
      </w:tblGrid>
      <w:tr w14:paraId="4AC6A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7" w:type="dxa"/>
            <w:vAlign w:val="center"/>
          </w:tcPr>
          <w:p w14:paraId="05D180C4">
            <w:pPr>
              <w:jc w:val="center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2061" w:type="dxa"/>
            <w:vAlign w:val="center"/>
          </w:tcPr>
          <w:p w14:paraId="205A991C">
            <w:pPr>
              <w:jc w:val="center"/>
            </w:pPr>
            <w:r>
              <w:rPr>
                <w:rFonts w:hint="eastAsia"/>
              </w:rPr>
              <w:t>影响设备</w:t>
            </w:r>
          </w:p>
        </w:tc>
        <w:tc>
          <w:tcPr>
            <w:tcW w:w="2207" w:type="dxa"/>
            <w:vAlign w:val="center"/>
          </w:tcPr>
          <w:p w14:paraId="5499A0F9">
            <w:pPr>
              <w:jc w:val="center"/>
            </w:pPr>
            <w:r>
              <w:rPr>
                <w:rFonts w:hint="eastAsia"/>
              </w:rPr>
              <w:t>严重度</w:t>
            </w:r>
          </w:p>
        </w:tc>
        <w:tc>
          <w:tcPr>
            <w:tcW w:w="2047" w:type="dxa"/>
            <w:vAlign w:val="center"/>
          </w:tcPr>
          <w:p w14:paraId="594CBFB1">
            <w:pPr>
              <w:jc w:val="center"/>
            </w:pPr>
            <w:r>
              <w:rPr>
                <w:rFonts w:hint="eastAsia"/>
              </w:rPr>
              <w:t>处理建议</w:t>
            </w:r>
          </w:p>
        </w:tc>
      </w:tr>
      <w:tr w14:paraId="38B7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7" w:type="dxa"/>
            <w:vAlign w:val="center"/>
          </w:tcPr>
          <w:p w14:paraId="5096A381">
            <w:pPr>
              <w:jc w:val="center"/>
            </w:pPr>
            <w:r>
              <w:rPr>
                <w:rFonts w:hint="eastAsia"/>
              </w:rPr>
              <w:t>高分辨率下文字轻微模糊</w:t>
            </w:r>
          </w:p>
        </w:tc>
        <w:tc>
          <w:tcPr>
            <w:tcW w:w="2061" w:type="dxa"/>
            <w:vAlign w:val="center"/>
          </w:tcPr>
          <w:p w14:paraId="65700E73"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</w:t>
            </w:r>
          </w:p>
        </w:tc>
        <w:tc>
          <w:tcPr>
            <w:tcW w:w="2207" w:type="dxa"/>
            <w:vAlign w:val="center"/>
          </w:tcPr>
          <w:p w14:paraId="62B2FA7E">
            <w:pPr>
              <w:jc w:val="center"/>
            </w:pPr>
            <w:r>
              <w:rPr>
                <w:rFonts w:hint="eastAsia"/>
              </w:rPr>
              <w:t>低</w:t>
            </w:r>
          </w:p>
        </w:tc>
        <w:tc>
          <w:tcPr>
            <w:tcW w:w="2047" w:type="dxa"/>
            <w:vAlign w:val="center"/>
          </w:tcPr>
          <w:p w14:paraId="628AC571">
            <w:pPr>
              <w:jc w:val="center"/>
            </w:pPr>
            <w:r>
              <w:rPr>
                <w:rFonts w:hint="eastAsia"/>
              </w:rPr>
              <w:t>可接受（固定分辨率项目常见现象）</w:t>
            </w:r>
          </w:p>
        </w:tc>
      </w:tr>
      <w:tr w14:paraId="10AD6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7" w:type="dxa"/>
            <w:vAlign w:val="center"/>
          </w:tcPr>
          <w:p w14:paraId="413B8A2D">
            <w:pPr>
              <w:jc w:val="center"/>
            </w:pPr>
            <w:r>
              <w:rPr>
                <w:rFonts w:hint="eastAsia"/>
              </w:rPr>
              <w:t>分屏（1366×768）下界面完整显示</w:t>
            </w:r>
          </w:p>
        </w:tc>
        <w:tc>
          <w:tcPr>
            <w:tcW w:w="2061" w:type="dxa"/>
            <w:vAlign w:val="center"/>
          </w:tcPr>
          <w:p w14:paraId="418CDC33">
            <w:pPr>
              <w:jc w:val="center"/>
            </w:pPr>
            <w:r>
              <w:rPr>
                <w:rFonts w:hint="eastAsia"/>
                <w:lang w:val="en-US" w:eastAsia="zh-CN"/>
              </w:rPr>
              <w:t>所有</w:t>
            </w:r>
          </w:p>
        </w:tc>
        <w:tc>
          <w:tcPr>
            <w:tcW w:w="2207" w:type="dxa"/>
            <w:vAlign w:val="center"/>
          </w:tcPr>
          <w:p w14:paraId="00BEEACF">
            <w:pPr>
              <w:jc w:val="center"/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2047" w:type="dxa"/>
            <w:vAlign w:val="center"/>
          </w:tcPr>
          <w:p w14:paraId="6A6D1498">
            <w:pPr>
              <w:jc w:val="center"/>
            </w:pPr>
            <w:r>
              <w:rPr>
                <w:rFonts w:hint="eastAsia"/>
                <w:lang w:val="en-US" w:eastAsia="zh-CN"/>
              </w:rPr>
              <w:t>无问题</w:t>
            </w:r>
          </w:p>
        </w:tc>
      </w:tr>
      <w:tr w14:paraId="6EB6C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07" w:type="dxa"/>
            <w:vAlign w:val="center"/>
          </w:tcPr>
          <w:p w14:paraId="013B6D54">
            <w:pPr>
              <w:jc w:val="center"/>
            </w:pPr>
            <w:r>
              <w:rPr>
                <w:rFonts w:hint="eastAsia"/>
              </w:rPr>
              <w:t>不同DPI设置（100%/125%/150%）下贴图无拉伸</w:t>
            </w:r>
          </w:p>
        </w:tc>
        <w:tc>
          <w:tcPr>
            <w:tcW w:w="2061" w:type="dxa"/>
            <w:vAlign w:val="center"/>
          </w:tcPr>
          <w:p w14:paraId="42F5A083">
            <w:pPr>
              <w:jc w:val="center"/>
            </w:pPr>
            <w:r>
              <w:rPr>
                <w:rFonts w:hint="eastAsia"/>
                <w:lang w:val="en-US" w:eastAsia="zh-CN"/>
              </w:rPr>
              <w:t>所有</w:t>
            </w:r>
          </w:p>
        </w:tc>
        <w:tc>
          <w:tcPr>
            <w:tcW w:w="2207" w:type="dxa"/>
            <w:vAlign w:val="center"/>
          </w:tcPr>
          <w:p w14:paraId="12CC5AAB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2047" w:type="dxa"/>
            <w:vAlign w:val="center"/>
          </w:tcPr>
          <w:p w14:paraId="40602845"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无问题</w:t>
            </w:r>
          </w:p>
        </w:tc>
      </w:tr>
    </w:tbl>
    <w:p w14:paraId="2557D119">
      <w:pPr>
        <w:rPr>
          <w:rFonts w:hint="eastAsia"/>
        </w:rPr>
      </w:pPr>
    </w:p>
    <w:p w14:paraId="723D5000">
      <w:pPr>
        <w:rPr>
          <w:rFonts w:hint="eastAsia"/>
        </w:rPr>
      </w:pPr>
      <w:r>
        <w:rPr>
          <w:rFonts w:hint="eastAsia"/>
        </w:rPr>
        <w:t>结论：UI 元素在所有环境下布局正确，无错位或缺失。</w:t>
      </w:r>
    </w:p>
    <w:p w14:paraId="79ACD3EB">
      <w:pPr>
        <w:rPr>
          <w:rFonts w:hint="eastAsia"/>
        </w:rPr>
      </w:pPr>
    </w:p>
    <w:p w14:paraId="7D1CFFEC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测试结论</w:t>
      </w:r>
    </w:p>
    <w:p w14:paraId="71973EE4">
      <w:pPr>
        <w:rPr>
          <w:rFonts w:hint="eastAsia"/>
        </w:rPr>
      </w:pPr>
      <w:r>
        <w:rPr>
          <w:rFonts w:hint="eastAsia"/>
        </w:rPr>
        <w:t>FlyBird 游戏在 Windows 10/11环境下：</w:t>
      </w:r>
    </w:p>
    <w:p w14:paraId="227712B9">
      <w:pPr>
        <w:rPr>
          <w:rFonts w:hint="eastAsia"/>
        </w:rPr>
      </w:pPr>
    </w:p>
    <w:p w14:paraId="68BBA5B0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eastAsia"/>
        </w:rPr>
        <w:t>功能完全兼容，核心玩法一致；</w:t>
      </w:r>
    </w:p>
    <w:p w14:paraId="50153036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</w:rPr>
        <w:t>资源占用合理，满足最低配置（4GB RAM + i3）要求；</w:t>
      </w:r>
    </w:p>
    <w:p w14:paraId="1E454A72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）</w:t>
      </w:r>
      <w:r>
        <w:rPr>
          <w:rFonts w:hint="eastAsia"/>
        </w:rPr>
        <w:t xml:space="preserve"> UI 渲染稳定，无布局错乱或资源加载失败。</w:t>
      </w:r>
    </w:p>
    <w:p w14:paraId="32532A6C">
      <w:pPr>
        <w:rPr>
          <w:rFonts w:hint="eastAsia"/>
        </w:rPr>
      </w:pPr>
    </w:p>
    <w:p w14:paraId="26B42CE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143D50"/>
    <w:rsid w:val="3E06785A"/>
    <w:rsid w:val="58A3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840</Words>
  <Characters>1192</Characters>
  <Lines>0</Lines>
  <Paragraphs>0</Paragraphs>
  <TotalTime>42</TotalTime>
  <ScaleCrop>false</ScaleCrop>
  <LinksUpToDate>false</LinksUpToDate>
  <CharactersWithSpaces>1594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2026-01-03T17:34:00Z</dcterms:created>
  <dc:creator>86138</dc:creator>
  <cp:lastModifiedBy>章满怀</cp:lastModifiedBy>
  <dcterms:modified xsi:type="dcterms:W3CDTF">2026-01-03T19:02:05Z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eyJoZGlkIjoiMzEwNTM5NzYwMDRjMzkwZTVkZjY2ODkwMGIxNGU0OTUiLCJ1c2VySWQiOiI5OTQzNTkzNDgifQ==</vt:lpwstr>
  </property>
  <property fmtid="{D5CDD505-2E9C-101B-9397-08002B2CF9AE}" pid="4" name="ICV">
    <vt:lpwstr>649273A5FEEC4CD783A13C57EBC4C456_12</vt:lpwstr>
  </property>
</Properties>
</file>