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1824" w14:textId="77777777" w:rsidR="00637750" w:rsidRPr="00745D48" w:rsidRDefault="00637750" w:rsidP="00637750">
      <w:pPr>
        <w:jc w:val="center"/>
        <w:rPr>
          <w:rFonts w:ascii="Times New Roman" w:eastAsia="宋体" w:hAnsi="Times New Roman" w:cs="Times New Roman"/>
        </w:rPr>
      </w:pPr>
      <w:r w:rsidRPr="00745D48">
        <w:rPr>
          <w:rFonts w:ascii="Times New Roman" w:eastAsia="宋体" w:hAnsi="Times New Roman" w:cs="Times New Roman"/>
        </w:rPr>
        <w:t>--------------------------------------------------------------------------------------------------------------------</w:t>
      </w:r>
    </w:p>
    <w:p w14:paraId="48D231AB" w14:textId="77777777" w:rsidR="00637750" w:rsidRPr="00343654" w:rsidRDefault="00637750" w:rsidP="00637750">
      <w:pPr>
        <w:jc w:val="center"/>
        <w:rPr>
          <w:rFonts w:ascii="宋体" w:eastAsia="宋体" w:hAnsi="宋体" w:cs="Times New Roman"/>
        </w:rPr>
      </w:pPr>
    </w:p>
    <w:p w14:paraId="382D8CC5" w14:textId="4A888930" w:rsidR="00BB21F8" w:rsidRPr="00243AAA" w:rsidRDefault="00BB21F8" w:rsidP="00BB21F8">
      <w:pPr>
        <w:jc w:val="center"/>
        <w:rPr>
          <w:rFonts w:ascii="宋体" w:eastAsia="宋体" w:hAnsi="宋体"/>
          <w:b/>
          <w:bCs/>
          <w:sz w:val="44"/>
          <w:szCs w:val="44"/>
        </w:rPr>
      </w:pPr>
      <w:r>
        <w:rPr>
          <w:rFonts w:ascii="宋体" w:eastAsia="宋体" w:hAnsi="宋体" w:hint="eastAsia"/>
          <w:b/>
          <w:bCs/>
          <w:sz w:val="44"/>
          <w:szCs w:val="44"/>
        </w:rPr>
        <w:t>离心率与排列方式对</w:t>
      </w:r>
      <w:r w:rsidR="00243AAA" w:rsidRPr="00243AAA">
        <w:rPr>
          <w:rFonts w:ascii="宋体" w:eastAsia="宋体" w:hAnsi="宋体" w:hint="eastAsia"/>
          <w:b/>
          <w:bCs/>
          <w:sz w:val="44"/>
          <w:szCs w:val="44"/>
        </w:rPr>
        <w:t>视觉拥挤效应</w:t>
      </w:r>
      <w:r>
        <w:rPr>
          <w:rFonts w:ascii="宋体" w:eastAsia="宋体" w:hAnsi="宋体" w:hint="eastAsia"/>
          <w:b/>
          <w:bCs/>
          <w:sz w:val="44"/>
          <w:szCs w:val="44"/>
        </w:rPr>
        <w:t>的影响</w:t>
      </w:r>
    </w:p>
    <w:p w14:paraId="4F62CB06" w14:textId="77777777" w:rsidR="00BB21F8" w:rsidRDefault="00BB21F8" w:rsidP="00283F22">
      <w:pPr>
        <w:rPr>
          <w:rFonts w:ascii="宋体" w:eastAsia="宋体" w:hAnsi="宋体"/>
          <w:b/>
          <w:bCs/>
          <w:sz w:val="24"/>
          <w:szCs w:val="24"/>
        </w:rPr>
      </w:pPr>
    </w:p>
    <w:p w14:paraId="3F5DACD4" w14:textId="25E6D808" w:rsidR="008A40F9" w:rsidRPr="0014054A" w:rsidRDefault="0014054A" w:rsidP="006134E4">
      <w:pPr>
        <w:spacing w:line="288" w:lineRule="auto"/>
        <w:rPr>
          <w:rFonts w:ascii="楷体" w:eastAsia="楷体" w:hAnsi="楷体"/>
          <w:sz w:val="24"/>
          <w:szCs w:val="24"/>
        </w:rPr>
      </w:pPr>
      <w:r w:rsidRPr="0014054A">
        <w:rPr>
          <w:rFonts w:ascii="宋体" w:eastAsia="宋体" w:hAnsi="宋体" w:hint="eastAsia"/>
          <w:b/>
          <w:bCs/>
          <w:sz w:val="24"/>
          <w:szCs w:val="24"/>
        </w:rPr>
        <w:t>摘 要</w:t>
      </w:r>
      <w:r>
        <w:rPr>
          <w:rFonts w:ascii="宋体" w:eastAsia="宋体" w:hAnsi="宋体" w:hint="eastAsia"/>
          <w:b/>
          <w:bCs/>
          <w:sz w:val="24"/>
          <w:szCs w:val="24"/>
        </w:rPr>
        <w:t xml:space="preserve"> </w:t>
      </w:r>
      <w:r>
        <w:rPr>
          <w:rFonts w:ascii="宋体" w:eastAsia="宋体" w:hAnsi="宋体"/>
          <w:b/>
          <w:bCs/>
          <w:sz w:val="24"/>
          <w:szCs w:val="24"/>
        </w:rPr>
        <w:t xml:space="preserve"> </w:t>
      </w:r>
      <w:r>
        <w:rPr>
          <w:rFonts w:ascii="楷体" w:eastAsia="楷体" w:hAnsi="楷体" w:hint="eastAsia"/>
          <w:sz w:val="24"/>
          <w:szCs w:val="24"/>
        </w:rPr>
        <w:t>视觉拥挤效应</w:t>
      </w:r>
      <w:r w:rsidR="00BB21F8">
        <w:rPr>
          <w:rFonts w:ascii="楷体" w:eastAsia="楷体" w:hAnsi="楷体" w:hint="eastAsia"/>
          <w:sz w:val="24"/>
          <w:szCs w:val="24"/>
        </w:rPr>
        <w:t>指当一个物体被其他物体包围时，视觉系统对它的识别会受到周围物体的影响</w:t>
      </w:r>
      <w:commentRangeStart w:id="0"/>
      <w:r w:rsidR="00BB21F8" w:rsidRPr="00B464A0">
        <w:rPr>
          <w:rFonts w:ascii="Times New Roman" w:eastAsia="楷体" w:hAnsi="Times New Roman" w:cs="Times New Roman"/>
          <w:sz w:val="24"/>
          <w:szCs w:val="24"/>
        </w:rPr>
        <w:t>(Whitney &amp; Levi, 2011)</w:t>
      </w:r>
      <w:commentRangeEnd w:id="0"/>
      <w:r w:rsidR="007363D6">
        <w:rPr>
          <w:rStyle w:val="a9"/>
        </w:rPr>
        <w:commentReference w:id="0"/>
      </w:r>
      <w:r w:rsidR="00BB21F8">
        <w:rPr>
          <w:rFonts w:ascii="楷体" w:eastAsia="楷体" w:hAnsi="楷体" w:hint="eastAsia"/>
          <w:sz w:val="24"/>
          <w:szCs w:val="24"/>
        </w:rPr>
        <w:t>。研究视觉拥挤效应有助于</w:t>
      </w:r>
      <w:r w:rsidR="00B464A0">
        <w:rPr>
          <w:rFonts w:ascii="楷体" w:eastAsia="楷体" w:hAnsi="楷体" w:hint="eastAsia"/>
          <w:sz w:val="24"/>
          <w:szCs w:val="24"/>
        </w:rPr>
        <w:t>理解人类的客体识别过程，也有助于治疗一些视觉疾病。本实验采用视觉拥挤效应经典研究范式，使用2（离心率）×</w:t>
      </w:r>
      <w:r w:rsidR="00B464A0">
        <w:rPr>
          <w:rFonts w:ascii="楷体" w:eastAsia="楷体" w:hAnsi="楷体"/>
          <w:sz w:val="24"/>
          <w:szCs w:val="24"/>
        </w:rPr>
        <w:t>2</w:t>
      </w:r>
      <w:r w:rsidR="00B464A0">
        <w:rPr>
          <w:rFonts w:ascii="楷体" w:eastAsia="楷体" w:hAnsi="楷体" w:hint="eastAsia"/>
          <w:sz w:val="24"/>
          <w:szCs w:val="24"/>
        </w:rPr>
        <w:t>（排列方式）混合设计，探究目标刺激的离心率以及排列方式对视觉拥挤效应的影响。</w:t>
      </w:r>
      <w:commentRangeStart w:id="2"/>
      <w:r w:rsidR="00B464A0">
        <w:rPr>
          <w:rFonts w:ascii="楷体" w:eastAsia="楷体" w:hAnsi="楷体" w:hint="eastAsia"/>
          <w:sz w:val="24"/>
          <w:szCs w:val="24"/>
        </w:rPr>
        <w:t>研究结论</w:t>
      </w:r>
      <w:commentRangeEnd w:id="2"/>
      <w:r w:rsidR="00957EBE">
        <w:rPr>
          <w:rStyle w:val="a9"/>
        </w:rPr>
        <w:commentReference w:id="2"/>
      </w:r>
      <w:r w:rsidR="00B464A0">
        <w:rPr>
          <w:rFonts w:ascii="楷体" w:eastAsia="楷体" w:hAnsi="楷体" w:hint="eastAsia"/>
          <w:sz w:val="24"/>
          <w:szCs w:val="24"/>
        </w:rPr>
        <w:t>为，</w:t>
      </w:r>
      <w:r w:rsidR="00FA3AD6">
        <w:rPr>
          <w:rFonts w:ascii="楷体" w:eastAsia="楷体" w:hAnsi="楷体" w:hint="eastAsia"/>
          <w:sz w:val="24"/>
          <w:szCs w:val="24"/>
        </w:rPr>
        <w:t>在一定范围内，</w:t>
      </w:r>
      <w:r w:rsidR="00B464A0">
        <w:rPr>
          <w:rFonts w:ascii="楷体" w:eastAsia="楷体" w:hAnsi="楷体" w:hint="eastAsia"/>
          <w:sz w:val="24"/>
          <w:szCs w:val="24"/>
        </w:rPr>
        <w:t>离心率越大视觉拥挤效应越明显；在离心率一定时，当刺激水平排列时的视觉拥挤效应比竖直排列强。</w:t>
      </w:r>
    </w:p>
    <w:p w14:paraId="67B2AD10" w14:textId="6D2803ED" w:rsidR="0014054A" w:rsidRDefault="0014054A" w:rsidP="006134E4">
      <w:pPr>
        <w:spacing w:line="288" w:lineRule="auto"/>
        <w:rPr>
          <w:rFonts w:ascii="宋体" w:eastAsia="宋体" w:hAnsi="宋体"/>
          <w:b/>
          <w:bCs/>
          <w:sz w:val="24"/>
          <w:szCs w:val="24"/>
        </w:rPr>
      </w:pPr>
      <w:r>
        <w:rPr>
          <w:rFonts w:ascii="宋体" w:eastAsia="宋体" w:hAnsi="宋体" w:hint="eastAsia"/>
          <w:b/>
          <w:bCs/>
          <w:sz w:val="24"/>
          <w:szCs w:val="24"/>
        </w:rPr>
        <w:t>关键词</w:t>
      </w:r>
      <w:r w:rsidR="00B464A0">
        <w:rPr>
          <w:rFonts w:ascii="宋体" w:eastAsia="宋体" w:hAnsi="宋体" w:hint="eastAsia"/>
          <w:b/>
          <w:bCs/>
          <w:sz w:val="24"/>
          <w:szCs w:val="24"/>
        </w:rPr>
        <w:t xml:space="preserve"> </w:t>
      </w:r>
      <w:r w:rsidR="00B464A0">
        <w:rPr>
          <w:rFonts w:ascii="宋体" w:eastAsia="宋体" w:hAnsi="宋体"/>
          <w:b/>
          <w:bCs/>
          <w:sz w:val="24"/>
          <w:szCs w:val="24"/>
        </w:rPr>
        <w:t xml:space="preserve"> </w:t>
      </w:r>
      <w:r w:rsidR="00B464A0">
        <w:rPr>
          <w:rFonts w:ascii="宋体" w:eastAsia="宋体" w:hAnsi="宋体" w:hint="eastAsia"/>
          <w:b/>
          <w:bCs/>
          <w:sz w:val="24"/>
          <w:szCs w:val="24"/>
        </w:rPr>
        <w:t xml:space="preserve">视觉拥挤效应 </w:t>
      </w:r>
      <w:r w:rsidR="00B464A0">
        <w:rPr>
          <w:rFonts w:ascii="宋体" w:eastAsia="宋体" w:hAnsi="宋体"/>
          <w:b/>
          <w:bCs/>
          <w:sz w:val="24"/>
          <w:szCs w:val="24"/>
        </w:rPr>
        <w:t xml:space="preserve"> </w:t>
      </w:r>
      <w:r w:rsidR="00B464A0">
        <w:rPr>
          <w:rFonts w:ascii="宋体" w:eastAsia="宋体" w:hAnsi="宋体" w:hint="eastAsia"/>
          <w:b/>
          <w:bCs/>
          <w:sz w:val="24"/>
          <w:szCs w:val="24"/>
        </w:rPr>
        <w:t xml:space="preserve">离心率 </w:t>
      </w:r>
      <w:r w:rsidR="00B464A0">
        <w:rPr>
          <w:rFonts w:ascii="宋体" w:eastAsia="宋体" w:hAnsi="宋体"/>
          <w:b/>
          <w:bCs/>
          <w:sz w:val="24"/>
          <w:szCs w:val="24"/>
        </w:rPr>
        <w:t xml:space="preserve"> </w:t>
      </w:r>
      <w:r w:rsidR="00B464A0">
        <w:rPr>
          <w:rFonts w:ascii="宋体" w:eastAsia="宋体" w:hAnsi="宋体" w:hint="eastAsia"/>
          <w:b/>
          <w:bCs/>
          <w:sz w:val="24"/>
          <w:szCs w:val="24"/>
        </w:rPr>
        <w:t>排列方式</w:t>
      </w:r>
    </w:p>
    <w:p w14:paraId="1997AF73" w14:textId="6B329342" w:rsidR="00BB21F8" w:rsidRDefault="00BB21F8" w:rsidP="00283F22">
      <w:pPr>
        <w:rPr>
          <w:rFonts w:ascii="宋体" w:eastAsia="宋体" w:hAnsi="宋体"/>
          <w:b/>
          <w:bCs/>
          <w:sz w:val="24"/>
          <w:szCs w:val="24"/>
        </w:rPr>
      </w:pPr>
    </w:p>
    <w:p w14:paraId="0E484BEE" w14:textId="77777777" w:rsidR="00BB21F8" w:rsidRPr="0014054A" w:rsidRDefault="00BB21F8" w:rsidP="00283F22">
      <w:pPr>
        <w:rPr>
          <w:rFonts w:ascii="宋体" w:eastAsia="宋体" w:hAnsi="宋体"/>
          <w:b/>
          <w:bCs/>
          <w:sz w:val="24"/>
          <w:szCs w:val="24"/>
        </w:rPr>
      </w:pPr>
    </w:p>
    <w:p w14:paraId="03B146C2" w14:textId="15462748" w:rsidR="0015275E" w:rsidRDefault="0015275E" w:rsidP="00645EBB">
      <w:pPr>
        <w:spacing w:line="288" w:lineRule="auto"/>
        <w:rPr>
          <w:rFonts w:ascii="宋体" w:eastAsia="宋体" w:hAnsi="宋体"/>
          <w:sz w:val="32"/>
          <w:szCs w:val="36"/>
        </w:rPr>
      </w:pPr>
      <w:r>
        <w:rPr>
          <w:rFonts w:ascii="宋体" w:eastAsia="宋体" w:hAnsi="宋体" w:hint="eastAsia"/>
          <w:sz w:val="32"/>
          <w:szCs w:val="36"/>
        </w:rPr>
        <w:t>1</w:t>
      </w:r>
      <w:r>
        <w:rPr>
          <w:rFonts w:ascii="宋体" w:eastAsia="宋体" w:hAnsi="宋体"/>
          <w:sz w:val="32"/>
          <w:szCs w:val="36"/>
        </w:rPr>
        <w:t xml:space="preserve"> </w:t>
      </w:r>
      <w:r>
        <w:rPr>
          <w:rFonts w:ascii="宋体" w:eastAsia="宋体" w:hAnsi="宋体" w:hint="eastAsia"/>
          <w:sz w:val="32"/>
          <w:szCs w:val="36"/>
        </w:rPr>
        <w:t>前言</w:t>
      </w:r>
    </w:p>
    <w:p w14:paraId="09485D40" w14:textId="5571C90C" w:rsidR="0015275E" w:rsidRPr="0014054A" w:rsidRDefault="0015275E" w:rsidP="00645EBB">
      <w:pPr>
        <w:spacing w:line="288" w:lineRule="auto"/>
        <w:ind w:firstLineChars="200" w:firstLine="480"/>
        <w:rPr>
          <w:rFonts w:ascii="Times New Roman" w:eastAsia="宋体" w:hAnsi="Times New Roman" w:cs="Times New Roman"/>
          <w:sz w:val="24"/>
          <w:szCs w:val="24"/>
        </w:rPr>
      </w:pPr>
      <w:r w:rsidRPr="0014054A">
        <w:rPr>
          <w:rFonts w:ascii="宋体" w:eastAsia="宋体" w:hAnsi="宋体" w:hint="eastAsia"/>
          <w:sz w:val="24"/>
          <w:szCs w:val="24"/>
        </w:rPr>
        <w:t>视觉拥挤效应</w:t>
      </w:r>
      <w:r w:rsidR="004D6E13" w:rsidRPr="0014054A">
        <w:rPr>
          <w:rFonts w:ascii="宋体" w:eastAsia="宋体" w:hAnsi="宋体" w:hint="eastAsia"/>
          <w:sz w:val="24"/>
          <w:szCs w:val="24"/>
        </w:rPr>
        <w:t>指当一个物体被其他物体包围时，视觉系统对它的识别会受到周围物体的影响</w:t>
      </w:r>
      <w:r w:rsidR="00ED790F" w:rsidRPr="0014054A">
        <w:rPr>
          <w:rFonts w:ascii="Times New Roman" w:eastAsia="宋体" w:hAnsi="Times New Roman" w:cs="Times New Roman"/>
          <w:sz w:val="24"/>
          <w:szCs w:val="24"/>
        </w:rPr>
        <w:t>(Whitney &amp; Levi, 2011)</w:t>
      </w:r>
      <w:r w:rsidR="004D6E13" w:rsidRPr="0014054A">
        <w:rPr>
          <w:rFonts w:ascii="宋体" w:eastAsia="宋体" w:hAnsi="宋体" w:hint="eastAsia"/>
          <w:sz w:val="24"/>
          <w:szCs w:val="24"/>
        </w:rPr>
        <w:t>。</w:t>
      </w:r>
      <w:r w:rsidR="00ED790F" w:rsidRPr="0014054A">
        <w:rPr>
          <w:rFonts w:ascii="宋体" w:eastAsia="宋体" w:hAnsi="宋体" w:hint="eastAsia"/>
          <w:sz w:val="24"/>
          <w:szCs w:val="24"/>
        </w:rPr>
        <w:t>对正常人来说，周边视野更容易受到拥挤效应的影响，而中央视野基本不受影响</w:t>
      </w:r>
      <w:r w:rsidR="00ED790F" w:rsidRPr="0014054A">
        <w:rPr>
          <w:rFonts w:ascii="Times New Roman" w:eastAsia="宋体" w:hAnsi="Times New Roman" w:cs="Times New Roman"/>
          <w:sz w:val="24"/>
          <w:szCs w:val="24"/>
        </w:rPr>
        <w:t>(Levi, 2008; Levi &amp; Waugh, 1994)</w:t>
      </w:r>
      <w:r w:rsidR="00ED790F" w:rsidRPr="0014054A">
        <w:rPr>
          <w:rFonts w:ascii="宋体" w:eastAsia="宋体" w:hAnsi="宋体" w:hint="eastAsia"/>
          <w:sz w:val="24"/>
          <w:szCs w:val="24"/>
        </w:rPr>
        <w:t>。</w:t>
      </w:r>
      <w:r w:rsidR="004D6E13" w:rsidRPr="0014054A">
        <w:rPr>
          <w:rFonts w:ascii="宋体" w:eastAsia="宋体" w:hAnsi="宋体" w:hint="eastAsia"/>
          <w:sz w:val="24"/>
          <w:szCs w:val="24"/>
        </w:rPr>
        <w:t>这种影响可以是</w:t>
      </w:r>
      <w:r w:rsidR="00ED790F" w:rsidRPr="0014054A">
        <w:rPr>
          <w:rFonts w:ascii="宋体" w:eastAsia="宋体" w:hAnsi="宋体" w:hint="eastAsia"/>
          <w:sz w:val="24"/>
          <w:szCs w:val="24"/>
        </w:rPr>
        <w:t>抑制性</w:t>
      </w:r>
      <w:r w:rsidR="004D6E13" w:rsidRPr="0014054A">
        <w:rPr>
          <w:rFonts w:ascii="宋体" w:eastAsia="宋体" w:hAnsi="宋体" w:hint="eastAsia"/>
          <w:sz w:val="24"/>
          <w:szCs w:val="24"/>
        </w:rPr>
        <w:t>的，即周围物体使中心物体</w:t>
      </w:r>
      <w:r w:rsidR="00ED790F" w:rsidRPr="0014054A">
        <w:rPr>
          <w:rFonts w:ascii="宋体" w:eastAsia="宋体" w:hAnsi="宋体" w:hint="eastAsia"/>
          <w:sz w:val="24"/>
          <w:szCs w:val="24"/>
        </w:rPr>
        <w:t>难以辨别，但也可以是</w:t>
      </w:r>
      <w:r w:rsidR="000D75BA" w:rsidRPr="0014054A">
        <w:rPr>
          <w:rFonts w:ascii="宋体" w:eastAsia="宋体" w:hAnsi="宋体" w:hint="eastAsia"/>
          <w:sz w:val="24"/>
          <w:szCs w:val="24"/>
        </w:rPr>
        <w:t>促进、平均或填充效应</w:t>
      </w:r>
      <w:r w:rsidR="000D75BA" w:rsidRPr="0014054A">
        <w:rPr>
          <w:rFonts w:ascii="Times New Roman" w:eastAsia="宋体" w:hAnsi="Times New Roman" w:cs="Times New Roman"/>
          <w:sz w:val="24"/>
          <w:szCs w:val="24"/>
        </w:rPr>
        <w:t>(Parkes et al., 2001; Greenwood et al., 2009)</w:t>
      </w:r>
      <w:r w:rsidR="008A40F9" w:rsidRPr="0014054A">
        <w:rPr>
          <w:rFonts w:ascii="Times New Roman" w:eastAsia="宋体" w:hAnsi="Times New Roman" w:cs="Times New Roman" w:hint="eastAsia"/>
          <w:sz w:val="24"/>
          <w:szCs w:val="24"/>
        </w:rPr>
        <w:t>。</w:t>
      </w:r>
    </w:p>
    <w:p w14:paraId="3E348D33" w14:textId="0119AC6E" w:rsidR="00645EBB" w:rsidRPr="0014054A" w:rsidRDefault="008A40F9" w:rsidP="00645EBB">
      <w:pPr>
        <w:spacing w:line="288" w:lineRule="auto"/>
        <w:ind w:firstLineChars="200" w:firstLine="480"/>
        <w:rPr>
          <w:rFonts w:ascii="Times New Roman" w:eastAsia="宋体" w:hAnsi="Times New Roman" w:cs="Times New Roman"/>
          <w:sz w:val="24"/>
          <w:szCs w:val="24"/>
        </w:rPr>
      </w:pPr>
      <w:r w:rsidRPr="0014054A">
        <w:rPr>
          <w:rFonts w:ascii="Times New Roman" w:eastAsia="宋体" w:hAnsi="Times New Roman" w:cs="Times New Roman" w:hint="eastAsia"/>
          <w:sz w:val="24"/>
          <w:szCs w:val="24"/>
        </w:rPr>
        <w:t>研究视觉拥挤效应的典型范式如图</w:t>
      </w:r>
      <w:r w:rsidRPr="0014054A">
        <w:rPr>
          <w:rFonts w:ascii="Times New Roman" w:eastAsia="宋体" w:hAnsi="Times New Roman" w:cs="Times New Roman" w:hint="eastAsia"/>
          <w:sz w:val="24"/>
          <w:szCs w:val="24"/>
        </w:rPr>
        <w:t>1</w:t>
      </w:r>
      <w:r w:rsidRPr="0014054A">
        <w:rPr>
          <w:rFonts w:ascii="Times New Roman" w:eastAsia="宋体" w:hAnsi="Times New Roman" w:cs="Times New Roman" w:hint="eastAsia"/>
          <w:sz w:val="24"/>
          <w:szCs w:val="24"/>
        </w:rPr>
        <w:t>所示。图中黑色原点为注视点，灰色</w:t>
      </w:r>
      <w:r w:rsidRPr="0014054A">
        <w:rPr>
          <w:rFonts w:ascii="Times New Roman" w:eastAsia="宋体" w:hAnsi="Times New Roman" w:cs="Times New Roman" w:hint="eastAsia"/>
          <w:sz w:val="24"/>
          <w:szCs w:val="24"/>
        </w:rPr>
        <w:t>R</w:t>
      </w:r>
      <w:r w:rsidRPr="0014054A">
        <w:rPr>
          <w:rFonts w:ascii="Times New Roman" w:eastAsia="宋体" w:hAnsi="Times New Roman" w:cs="Times New Roman" w:hint="eastAsia"/>
          <w:sz w:val="24"/>
          <w:szCs w:val="24"/>
        </w:rPr>
        <w:t>为目标刺激</w:t>
      </w:r>
      <w:r w:rsidRPr="0014054A">
        <w:rPr>
          <w:rFonts w:ascii="Times New Roman" w:eastAsia="宋体" w:hAnsi="Times New Roman" w:cs="Times New Roman" w:hint="eastAsia"/>
          <w:sz w:val="24"/>
          <w:szCs w:val="24"/>
        </w:rPr>
        <w:t>(</w:t>
      </w:r>
      <w:r w:rsidRPr="0014054A">
        <w:rPr>
          <w:rFonts w:ascii="Times New Roman" w:eastAsia="宋体" w:hAnsi="Times New Roman" w:cs="Times New Roman"/>
          <w:sz w:val="24"/>
          <w:szCs w:val="24"/>
        </w:rPr>
        <w:t>target)</w:t>
      </w:r>
      <w:r w:rsidRPr="0014054A">
        <w:rPr>
          <w:rFonts w:ascii="Times New Roman" w:eastAsia="宋体" w:hAnsi="Times New Roman" w:cs="Times New Roman" w:hint="eastAsia"/>
          <w:sz w:val="24"/>
          <w:szCs w:val="24"/>
        </w:rPr>
        <w:t>，</w:t>
      </w:r>
      <w:r w:rsidRPr="0014054A">
        <w:rPr>
          <w:rFonts w:ascii="Times New Roman" w:eastAsia="宋体" w:hAnsi="Times New Roman" w:cs="Times New Roman" w:hint="eastAsia"/>
          <w:sz w:val="24"/>
          <w:szCs w:val="24"/>
        </w:rPr>
        <w:t>S</w:t>
      </w:r>
      <w:r w:rsidRPr="0014054A">
        <w:rPr>
          <w:rFonts w:ascii="Times New Roman" w:eastAsia="宋体" w:hAnsi="Times New Roman" w:cs="Times New Roman" w:hint="eastAsia"/>
          <w:sz w:val="24"/>
          <w:szCs w:val="24"/>
        </w:rPr>
        <w:t>和</w:t>
      </w:r>
      <w:r w:rsidRPr="0014054A">
        <w:rPr>
          <w:rFonts w:ascii="Times New Roman" w:eastAsia="宋体" w:hAnsi="Times New Roman" w:cs="Times New Roman" w:hint="eastAsia"/>
          <w:sz w:val="24"/>
          <w:szCs w:val="24"/>
        </w:rPr>
        <w:t>Z</w:t>
      </w:r>
      <w:r w:rsidRPr="0014054A">
        <w:rPr>
          <w:rFonts w:ascii="Times New Roman" w:eastAsia="宋体" w:hAnsi="Times New Roman" w:cs="Times New Roman" w:hint="eastAsia"/>
          <w:sz w:val="24"/>
          <w:szCs w:val="24"/>
        </w:rPr>
        <w:t>为旁侧刺激</w:t>
      </w:r>
      <w:r w:rsidRPr="0014054A">
        <w:rPr>
          <w:rFonts w:ascii="Times New Roman" w:eastAsia="宋体" w:hAnsi="Times New Roman" w:cs="Times New Roman" w:hint="eastAsia"/>
          <w:sz w:val="24"/>
          <w:szCs w:val="24"/>
        </w:rPr>
        <w:t>(</w:t>
      </w:r>
      <w:r w:rsidRPr="0014054A">
        <w:rPr>
          <w:rFonts w:ascii="Times New Roman" w:eastAsia="宋体" w:hAnsi="Times New Roman" w:cs="Times New Roman"/>
          <w:sz w:val="24"/>
          <w:szCs w:val="24"/>
        </w:rPr>
        <w:t>flanker)</w:t>
      </w:r>
      <w:r w:rsidRPr="0014054A">
        <w:rPr>
          <w:rFonts w:ascii="Times New Roman" w:eastAsia="宋体" w:hAnsi="Times New Roman" w:cs="Times New Roman" w:hint="eastAsia"/>
          <w:sz w:val="24"/>
          <w:szCs w:val="24"/>
        </w:rPr>
        <w:t>，目标刺激和注视点之间的距离为目标刺激的离心率，而目标刺激和旁侧刺激之间的距离一般用</w:t>
      </w:r>
      <w:proofErr w:type="gramStart"/>
      <w:r w:rsidRPr="0014054A">
        <w:rPr>
          <w:rFonts w:ascii="Times New Roman" w:eastAsia="宋体" w:hAnsi="Times New Roman" w:cs="Times New Roman" w:hint="eastAsia"/>
          <w:sz w:val="24"/>
          <w:szCs w:val="24"/>
        </w:rPr>
        <w:t>二者中心</w:t>
      </w:r>
      <w:proofErr w:type="gramEnd"/>
      <w:r w:rsidR="007B3161" w:rsidRPr="0014054A">
        <w:rPr>
          <w:rFonts w:ascii="Times New Roman" w:eastAsia="宋体" w:hAnsi="Times New Roman" w:cs="Times New Roman" w:hint="eastAsia"/>
          <w:sz w:val="24"/>
          <w:szCs w:val="24"/>
        </w:rPr>
        <w:t>的间距</w:t>
      </w:r>
      <w:r w:rsidRPr="0014054A">
        <w:rPr>
          <w:rFonts w:ascii="Times New Roman" w:eastAsia="宋体" w:hAnsi="Times New Roman" w:cs="Times New Roman" w:hint="eastAsia"/>
          <w:sz w:val="24"/>
          <w:szCs w:val="24"/>
        </w:rPr>
        <w:t>表示（</w:t>
      </w:r>
      <w:proofErr w:type="gramStart"/>
      <w:r w:rsidRPr="0014054A">
        <w:rPr>
          <w:rFonts w:ascii="Times New Roman" w:eastAsia="宋体" w:hAnsi="Times New Roman" w:cs="Times New Roman" w:hint="eastAsia"/>
          <w:sz w:val="24"/>
          <w:szCs w:val="24"/>
        </w:rPr>
        <w:t>范</w:t>
      </w:r>
      <w:proofErr w:type="gramEnd"/>
      <w:r w:rsidRPr="0014054A">
        <w:rPr>
          <w:rFonts w:ascii="Times New Roman" w:eastAsia="宋体" w:hAnsi="Times New Roman" w:cs="Times New Roman" w:hint="eastAsia"/>
          <w:sz w:val="24"/>
          <w:szCs w:val="24"/>
        </w:rPr>
        <w:t>真知</w:t>
      </w:r>
      <w:r w:rsidRPr="0014054A">
        <w:rPr>
          <w:rFonts w:ascii="Times New Roman" w:eastAsia="宋体" w:hAnsi="Times New Roman" w:cs="Times New Roman" w:hint="eastAsia"/>
          <w:sz w:val="24"/>
          <w:szCs w:val="24"/>
        </w:rPr>
        <w:t xml:space="preserve"> </w:t>
      </w:r>
      <w:r w:rsidRPr="0014054A">
        <w:rPr>
          <w:rFonts w:ascii="Times New Roman" w:eastAsia="宋体" w:hAnsi="Times New Roman" w:cs="Times New Roman" w:hint="eastAsia"/>
          <w:sz w:val="24"/>
          <w:szCs w:val="24"/>
        </w:rPr>
        <w:t>等，</w:t>
      </w:r>
      <w:r w:rsidRPr="0014054A">
        <w:rPr>
          <w:rFonts w:ascii="Times New Roman" w:eastAsia="宋体" w:hAnsi="Times New Roman" w:cs="Times New Roman" w:hint="eastAsia"/>
          <w:sz w:val="24"/>
          <w:szCs w:val="24"/>
        </w:rPr>
        <w:t>2</w:t>
      </w:r>
      <w:r w:rsidRPr="0014054A">
        <w:rPr>
          <w:rFonts w:ascii="Times New Roman" w:eastAsia="宋体" w:hAnsi="Times New Roman" w:cs="Times New Roman"/>
          <w:sz w:val="24"/>
          <w:szCs w:val="24"/>
        </w:rPr>
        <w:t>014</w:t>
      </w:r>
      <w:r w:rsidRPr="0014054A">
        <w:rPr>
          <w:rFonts w:ascii="Times New Roman" w:eastAsia="宋体" w:hAnsi="Times New Roman" w:cs="Times New Roman" w:hint="eastAsia"/>
          <w:sz w:val="24"/>
          <w:szCs w:val="24"/>
        </w:rPr>
        <w:t>）。</w:t>
      </w:r>
      <w:r w:rsidR="007B3161" w:rsidRPr="0014054A">
        <w:rPr>
          <w:rFonts w:ascii="Times New Roman" w:eastAsia="宋体" w:hAnsi="Times New Roman" w:cs="Times New Roman" w:hint="eastAsia"/>
          <w:sz w:val="24"/>
          <w:szCs w:val="24"/>
        </w:rPr>
        <w:t>衡量拥挤效应的大小有两个方向，一是测试被试识别目标刺激的表现，可以用拥挤指数</w:t>
      </w:r>
      <w:r w:rsidR="007B3161" w:rsidRPr="0014054A">
        <w:rPr>
          <w:rFonts w:ascii="Times New Roman" w:eastAsia="宋体" w:hAnsi="Times New Roman" w:cs="Times New Roman" w:hint="eastAsia"/>
          <w:sz w:val="24"/>
          <w:szCs w:val="24"/>
        </w:rPr>
        <w:t>(</w:t>
      </w:r>
      <w:r w:rsidR="007B3161" w:rsidRPr="0014054A">
        <w:rPr>
          <w:rFonts w:ascii="Times New Roman" w:eastAsia="宋体" w:hAnsi="Times New Roman" w:cs="Times New Roman"/>
          <w:sz w:val="24"/>
          <w:szCs w:val="24"/>
        </w:rPr>
        <w:t>Crowding Index, CI)</w:t>
      </w:r>
      <w:r w:rsidR="007B3161" w:rsidRPr="0014054A">
        <w:rPr>
          <w:rFonts w:ascii="Times New Roman" w:eastAsia="宋体" w:hAnsi="Times New Roman" w:cs="Times New Roman" w:hint="eastAsia"/>
          <w:sz w:val="24"/>
          <w:szCs w:val="24"/>
        </w:rPr>
        <w:t>来量化，即同时呈现旁侧刺激和目标刺激时的阈值与</w:t>
      </w:r>
      <w:commentRangeStart w:id="3"/>
      <w:r w:rsidR="007B3161" w:rsidRPr="0014054A">
        <w:rPr>
          <w:rFonts w:ascii="Times New Roman" w:eastAsia="宋体" w:hAnsi="Times New Roman" w:cs="Times New Roman" w:hint="eastAsia"/>
          <w:sz w:val="24"/>
          <w:szCs w:val="24"/>
        </w:rPr>
        <w:t>指</w:t>
      </w:r>
      <w:commentRangeEnd w:id="3"/>
      <w:r w:rsidR="007F0BF9">
        <w:rPr>
          <w:rStyle w:val="a9"/>
        </w:rPr>
        <w:commentReference w:id="3"/>
      </w:r>
      <w:r w:rsidR="007B3161" w:rsidRPr="0014054A">
        <w:rPr>
          <w:rFonts w:ascii="Times New Roman" w:eastAsia="宋体" w:hAnsi="Times New Roman" w:cs="Times New Roman" w:hint="eastAsia"/>
          <w:sz w:val="24"/>
          <w:szCs w:val="24"/>
        </w:rPr>
        <w:t>呈现目标刺激时的阈值的比例；</w:t>
      </w:r>
      <w:r w:rsidR="00DD2013" w:rsidRPr="0014054A">
        <w:rPr>
          <w:rFonts w:ascii="Times New Roman" w:eastAsia="宋体" w:hAnsi="Times New Roman" w:cs="Times New Roman" w:hint="eastAsia"/>
          <w:sz w:val="24"/>
          <w:szCs w:val="24"/>
        </w:rPr>
        <w:t>二是测量拥挤效应的范围，可以用关键距离</w:t>
      </w:r>
      <w:r w:rsidR="00DD2013" w:rsidRPr="0014054A">
        <w:rPr>
          <w:rFonts w:ascii="Times New Roman" w:eastAsia="宋体" w:hAnsi="Times New Roman" w:cs="Times New Roman" w:hint="eastAsia"/>
          <w:sz w:val="24"/>
          <w:szCs w:val="24"/>
        </w:rPr>
        <w:t>(</w:t>
      </w:r>
      <w:r w:rsidR="00DD2013" w:rsidRPr="0014054A">
        <w:rPr>
          <w:rFonts w:ascii="Times New Roman" w:eastAsia="宋体" w:hAnsi="Times New Roman" w:cs="Times New Roman"/>
          <w:sz w:val="24"/>
          <w:szCs w:val="24"/>
        </w:rPr>
        <w:t>critical spacing)</w:t>
      </w:r>
      <w:r w:rsidR="00DD2013" w:rsidRPr="0014054A">
        <w:rPr>
          <w:rFonts w:ascii="Times New Roman" w:eastAsia="宋体" w:hAnsi="Times New Roman" w:cs="Times New Roman" w:hint="eastAsia"/>
          <w:sz w:val="24"/>
          <w:szCs w:val="24"/>
        </w:rPr>
        <w:t>来衡量，即旁侧刺激能影响到被试识别目标刺激的最大距离，</w:t>
      </w:r>
      <w:r w:rsidR="00DD2013" w:rsidRPr="0014054A">
        <w:rPr>
          <w:rFonts w:ascii="Times New Roman" w:eastAsia="宋体" w:hAnsi="Times New Roman" w:cs="Times New Roman" w:hint="eastAsia"/>
          <w:sz w:val="24"/>
          <w:szCs w:val="24"/>
        </w:rPr>
        <w:t>B</w:t>
      </w:r>
      <w:r w:rsidR="00DD2013" w:rsidRPr="0014054A">
        <w:rPr>
          <w:rFonts w:ascii="Times New Roman" w:eastAsia="宋体" w:hAnsi="Times New Roman" w:cs="Times New Roman"/>
          <w:sz w:val="24"/>
          <w:szCs w:val="24"/>
        </w:rPr>
        <w:t>ouma</w:t>
      </w:r>
      <w:r w:rsidR="00DD2013" w:rsidRPr="0014054A">
        <w:rPr>
          <w:rFonts w:ascii="Times New Roman" w:eastAsia="宋体" w:hAnsi="Times New Roman" w:cs="Times New Roman" w:hint="eastAsia"/>
          <w:sz w:val="24"/>
          <w:szCs w:val="24"/>
        </w:rPr>
        <w:t>法则指出关键距离与目标刺激的离心率成</w:t>
      </w:r>
      <w:r w:rsidR="00DD2013" w:rsidRPr="0014054A">
        <w:rPr>
          <w:rFonts w:ascii="Times New Roman" w:eastAsia="宋体" w:hAnsi="Times New Roman" w:cs="Times New Roman" w:hint="eastAsia"/>
          <w:sz w:val="24"/>
          <w:szCs w:val="24"/>
        </w:rPr>
        <w:t>0</w:t>
      </w:r>
      <w:r w:rsidR="00DD2013" w:rsidRPr="0014054A">
        <w:rPr>
          <w:rFonts w:ascii="Times New Roman" w:eastAsia="宋体" w:hAnsi="Times New Roman" w:cs="Times New Roman"/>
          <w:sz w:val="24"/>
          <w:szCs w:val="24"/>
        </w:rPr>
        <w:t>.4~0.5</w:t>
      </w:r>
      <w:r w:rsidR="00DD2013" w:rsidRPr="0014054A">
        <w:rPr>
          <w:rFonts w:ascii="Times New Roman" w:eastAsia="宋体" w:hAnsi="Times New Roman" w:cs="Times New Roman" w:hint="eastAsia"/>
          <w:sz w:val="24"/>
          <w:szCs w:val="24"/>
        </w:rPr>
        <w:t>的固定比率</w:t>
      </w:r>
      <w:r w:rsidR="00DD2013" w:rsidRPr="0014054A">
        <w:rPr>
          <w:rFonts w:ascii="Times New Roman" w:eastAsia="宋体" w:hAnsi="Times New Roman" w:cs="Times New Roman" w:hint="eastAsia"/>
          <w:sz w:val="24"/>
          <w:szCs w:val="24"/>
        </w:rPr>
        <w:t>(</w:t>
      </w:r>
      <w:r w:rsidR="00DD2013" w:rsidRPr="0014054A">
        <w:rPr>
          <w:rFonts w:ascii="Times New Roman" w:eastAsia="宋体" w:hAnsi="Times New Roman" w:cs="Times New Roman"/>
          <w:sz w:val="24"/>
          <w:szCs w:val="24"/>
        </w:rPr>
        <w:t>Bouma, 1970, 1973)</w:t>
      </w:r>
      <w:r w:rsidR="00DD2013" w:rsidRPr="0014054A">
        <w:rPr>
          <w:rFonts w:ascii="Times New Roman" w:eastAsia="宋体" w:hAnsi="Times New Roman" w:cs="Times New Roman" w:hint="eastAsia"/>
          <w:sz w:val="24"/>
          <w:szCs w:val="24"/>
        </w:rPr>
        <w:t>。</w:t>
      </w:r>
    </w:p>
    <w:p w14:paraId="663BEAE1" w14:textId="091D41ED" w:rsidR="008A40F9" w:rsidRDefault="008A40F9" w:rsidP="00526835">
      <w:pPr>
        <w:rPr>
          <w:rFonts w:ascii="Times New Roman" w:eastAsia="宋体" w:hAnsi="Times New Roman" w:cs="Times New Roman"/>
          <w:szCs w:val="21"/>
        </w:rPr>
      </w:pPr>
    </w:p>
    <w:p w14:paraId="71CC199A" w14:textId="6BF62E3A" w:rsidR="00645EBB" w:rsidRDefault="00526835" w:rsidP="002172F2">
      <w:pPr>
        <w:ind w:firstLineChars="200" w:firstLine="420"/>
        <w:jc w:val="left"/>
        <w:rPr>
          <w:rFonts w:ascii="Times New Roman" w:eastAsia="宋体" w:hAnsi="Times New Roman" w:cs="Times New Roman"/>
          <w:szCs w:val="21"/>
        </w:rPr>
      </w:pPr>
      <w:r w:rsidRPr="008A40F9">
        <w:rPr>
          <w:rFonts w:ascii="Times New Roman" w:eastAsia="宋体" w:hAnsi="Times New Roman" w:cs="Times New Roman"/>
          <w:noProof/>
          <w:szCs w:val="21"/>
        </w:rPr>
        <mc:AlternateContent>
          <mc:Choice Requires="wps">
            <w:drawing>
              <wp:anchor distT="45720" distB="45720" distL="114300" distR="114300" simplePos="0" relativeHeight="251671552" behindDoc="0" locked="0" layoutInCell="1" allowOverlap="1" wp14:anchorId="5C0FD784" wp14:editId="5A91E7A8">
                <wp:simplePos x="0" y="0"/>
                <wp:positionH relativeFrom="column">
                  <wp:posOffset>1889760</wp:posOffset>
                </wp:positionH>
                <wp:positionV relativeFrom="paragraph">
                  <wp:posOffset>1436370</wp:posOffset>
                </wp:positionV>
                <wp:extent cx="1607820" cy="1404620"/>
                <wp:effectExtent l="0" t="0" r="0" b="635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404620"/>
                        </a:xfrm>
                        <a:prstGeom prst="rect">
                          <a:avLst/>
                        </a:prstGeom>
                        <a:solidFill>
                          <a:srgbClr val="FFFFFF"/>
                        </a:solidFill>
                        <a:ln w="9525">
                          <a:noFill/>
                          <a:miter lim="800000"/>
                          <a:headEnd/>
                          <a:tailEnd/>
                        </a:ln>
                      </wps:spPr>
                      <wps:txbx>
                        <w:txbxContent>
                          <w:p w14:paraId="6D62E163" w14:textId="5855CA97" w:rsidR="008A40F9" w:rsidRPr="007B3161" w:rsidRDefault="008A40F9">
                            <w:pPr>
                              <w:rPr>
                                <w:rFonts w:ascii="宋体" w:eastAsia="宋体" w:hAnsi="宋体"/>
                                <w:b/>
                                <w:bCs/>
                              </w:rPr>
                            </w:pPr>
                            <w:r w:rsidRPr="007B3161">
                              <w:rPr>
                                <w:rFonts w:ascii="宋体" w:eastAsia="宋体" w:hAnsi="宋体"/>
                                <w:b/>
                                <w:bCs/>
                              </w:rPr>
                              <w:t>图</w:t>
                            </w:r>
                            <w:r w:rsidRPr="007B3161">
                              <w:rPr>
                                <w:rFonts w:ascii="宋体" w:eastAsia="宋体" w:hAnsi="宋体" w:hint="eastAsia"/>
                                <w:b/>
                                <w:bCs/>
                              </w:rPr>
                              <w:t>1</w:t>
                            </w:r>
                            <w:r w:rsidRPr="007B3161">
                              <w:rPr>
                                <w:rFonts w:ascii="宋体" w:eastAsia="宋体" w:hAnsi="宋体"/>
                                <w:b/>
                                <w:bCs/>
                              </w:rPr>
                              <w:t xml:space="preserve"> 拥挤效应</w:t>
                            </w:r>
                            <w:r w:rsidRPr="007B3161">
                              <w:rPr>
                                <w:rFonts w:ascii="宋体" w:eastAsia="宋体" w:hAnsi="宋体" w:hint="eastAsia"/>
                                <w:b/>
                                <w:bCs/>
                              </w:rPr>
                              <w:t>典型范式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0FD784" id="_x0000_t202" coordsize="21600,21600" o:spt="202" path="m,l,21600r21600,l21600,xe">
                <v:stroke joinstyle="miter"/>
                <v:path gradientshapeok="t" o:connecttype="rect"/>
              </v:shapetype>
              <v:shape id="文本框 2" o:spid="_x0000_s1026" type="#_x0000_t202" style="position:absolute;left:0;text-align:left;margin-left:148.8pt;margin-top:113.1pt;width:126.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" stroked="f">
                <v:textbox style="mso-fit-shape-to-text:t">
                  <w:txbxContent>
                    <w:p w14:paraId="6D62E163" w14:textId="5855CA97" w:rsidR="008A40F9" w:rsidRPr="007B3161" w:rsidRDefault="008A40F9">
                      <w:pPr>
                        <w:rPr>
                          <w:rFonts w:ascii="宋体" w:eastAsia="宋体" w:hAnsi="宋体"/>
                          <w:b/>
                          <w:bCs/>
                        </w:rPr>
                      </w:pPr>
                      <w:r w:rsidRPr="007B3161">
                        <w:rPr>
                          <w:rFonts w:ascii="宋体" w:eastAsia="宋体" w:hAnsi="宋体"/>
                          <w:b/>
                          <w:bCs/>
                        </w:rPr>
                        <w:t>图</w:t>
                      </w:r>
                      <w:r w:rsidRPr="007B3161">
                        <w:rPr>
                          <w:rFonts w:ascii="宋体" w:eastAsia="宋体" w:hAnsi="宋体" w:hint="eastAsia"/>
                          <w:b/>
                          <w:bCs/>
                        </w:rPr>
                        <w:t>1</w:t>
                      </w:r>
                      <w:r w:rsidRPr="007B3161">
                        <w:rPr>
                          <w:rFonts w:ascii="宋体" w:eastAsia="宋体" w:hAnsi="宋体"/>
                          <w:b/>
                          <w:bCs/>
                        </w:rPr>
                        <w:t xml:space="preserve"> 拥挤效应</w:t>
                      </w:r>
                      <w:r w:rsidRPr="007B3161">
                        <w:rPr>
                          <w:rFonts w:ascii="宋体" w:eastAsia="宋体" w:hAnsi="宋体" w:hint="eastAsia"/>
                          <w:b/>
                          <w:bCs/>
                        </w:rPr>
                        <w:t>典型范式</w:t>
                      </w:r>
                    </w:p>
                  </w:txbxContent>
                </v:textbox>
              </v:shape>
            </w:pict>
          </mc:Fallback>
        </mc:AlternateContent>
      </w:r>
      <w:r>
        <w:rPr>
          <w:noProof/>
        </w:rPr>
        <w:drawing>
          <wp:anchor distT="0" distB="0" distL="114300" distR="114300" simplePos="0" relativeHeight="251672576" behindDoc="0" locked="0" layoutInCell="1" allowOverlap="1" wp14:anchorId="1BBFB808" wp14:editId="0E0E6DCA">
            <wp:simplePos x="0" y="0"/>
            <wp:positionH relativeFrom="column">
              <wp:posOffset>1398270</wp:posOffset>
            </wp:positionH>
            <wp:positionV relativeFrom="paragraph">
              <wp:posOffset>60960</wp:posOffset>
            </wp:positionV>
            <wp:extent cx="2542032" cy="1271016"/>
            <wp:effectExtent l="0" t="0" r="0" b="5715"/>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2032" cy="1271016"/>
                    </a:xfrm>
                    <a:prstGeom prst="rect">
                      <a:avLst/>
                    </a:prstGeom>
                  </pic:spPr>
                </pic:pic>
              </a:graphicData>
            </a:graphic>
          </wp:anchor>
        </w:drawing>
      </w:r>
      <w:r w:rsidR="002172F2">
        <w:rPr>
          <w:rFonts w:ascii="Times New Roman" w:eastAsia="宋体" w:hAnsi="Times New Roman" w:cs="Times New Roman"/>
          <w:szCs w:val="21"/>
        </w:rPr>
        <w:br w:type="textWrapping" w:clear="all"/>
      </w:r>
    </w:p>
    <w:p w14:paraId="7D6E6EC4" w14:textId="13F653B6" w:rsidR="008A40F9" w:rsidRPr="000D75BA" w:rsidRDefault="008A40F9" w:rsidP="008A40F9">
      <w:pPr>
        <w:ind w:firstLineChars="200" w:firstLine="420"/>
        <w:jc w:val="center"/>
        <w:rPr>
          <w:rFonts w:ascii="Times New Roman" w:eastAsia="宋体" w:hAnsi="Times New Roman" w:cs="Times New Roman"/>
          <w:szCs w:val="21"/>
        </w:rPr>
      </w:pPr>
    </w:p>
    <w:p w14:paraId="0925352E" w14:textId="77777777" w:rsidR="00067FF7" w:rsidRDefault="00067FF7" w:rsidP="00645EBB">
      <w:pPr>
        <w:spacing w:line="288" w:lineRule="auto"/>
        <w:ind w:firstLineChars="200" w:firstLine="420"/>
        <w:rPr>
          <w:rFonts w:ascii="宋体" w:eastAsia="宋体" w:hAnsi="宋体"/>
          <w:szCs w:val="21"/>
        </w:rPr>
      </w:pPr>
    </w:p>
    <w:p w14:paraId="705F87A4" w14:textId="79163CBC" w:rsidR="00645EBB" w:rsidRPr="0014054A" w:rsidRDefault="00067FF7" w:rsidP="00645EBB">
      <w:pPr>
        <w:spacing w:line="288" w:lineRule="auto"/>
        <w:ind w:firstLineChars="200" w:firstLine="480"/>
        <w:rPr>
          <w:rFonts w:ascii="宋体" w:eastAsia="宋体" w:hAnsi="宋体"/>
          <w:sz w:val="24"/>
          <w:szCs w:val="24"/>
        </w:rPr>
      </w:pPr>
      <w:r w:rsidRPr="0014054A">
        <w:rPr>
          <w:rFonts w:ascii="宋体" w:eastAsia="宋体" w:hAnsi="宋体" w:hint="eastAsia"/>
          <w:sz w:val="24"/>
          <w:szCs w:val="24"/>
        </w:rPr>
        <w:t>视觉拥挤效应</w:t>
      </w:r>
      <w:r w:rsidR="00FE6E2B" w:rsidRPr="0014054A">
        <w:rPr>
          <w:rFonts w:ascii="宋体" w:eastAsia="宋体" w:hAnsi="宋体" w:hint="eastAsia"/>
          <w:sz w:val="24"/>
          <w:szCs w:val="24"/>
        </w:rPr>
        <w:t>受</w:t>
      </w:r>
      <w:r w:rsidRPr="0014054A">
        <w:rPr>
          <w:rFonts w:ascii="宋体" w:eastAsia="宋体" w:hAnsi="宋体" w:hint="eastAsia"/>
          <w:sz w:val="24"/>
          <w:szCs w:val="24"/>
        </w:rPr>
        <w:t>刺激的位置和排列方式</w:t>
      </w:r>
      <w:r w:rsidR="00FE6E2B" w:rsidRPr="0014054A">
        <w:rPr>
          <w:rFonts w:ascii="宋体" w:eastAsia="宋体" w:hAnsi="宋体" w:hint="eastAsia"/>
          <w:sz w:val="24"/>
          <w:szCs w:val="24"/>
        </w:rPr>
        <w:t>影响</w:t>
      </w:r>
      <w:r w:rsidRPr="0014054A">
        <w:rPr>
          <w:rFonts w:ascii="宋体" w:eastAsia="宋体" w:hAnsi="宋体" w:hint="eastAsia"/>
          <w:sz w:val="24"/>
          <w:szCs w:val="24"/>
        </w:rPr>
        <w:t>。以注视点为中心，径向分布的旁侧刺激比切向分布的旁侧刺激</w:t>
      </w:r>
      <w:r w:rsidR="00514FD2" w:rsidRPr="0014054A">
        <w:rPr>
          <w:rFonts w:ascii="宋体" w:eastAsia="宋体" w:hAnsi="宋体" w:hint="eastAsia"/>
          <w:sz w:val="24"/>
          <w:szCs w:val="24"/>
        </w:rPr>
        <w:t>产生的视觉拥挤效应更强</w:t>
      </w:r>
      <w:r w:rsidR="00514FD2" w:rsidRPr="0014054A">
        <w:rPr>
          <w:rFonts w:ascii="Times New Roman" w:eastAsia="宋体" w:hAnsi="Times New Roman" w:cs="Times New Roman"/>
          <w:sz w:val="24"/>
          <w:szCs w:val="24"/>
        </w:rPr>
        <w:t>(</w:t>
      </w:r>
      <w:proofErr w:type="spellStart"/>
      <w:r w:rsidR="00514FD2" w:rsidRPr="0014054A">
        <w:rPr>
          <w:rFonts w:ascii="Times New Roman" w:eastAsia="宋体" w:hAnsi="Times New Roman" w:cs="Times New Roman"/>
          <w:sz w:val="24"/>
          <w:szCs w:val="24"/>
        </w:rPr>
        <w:t>Toet</w:t>
      </w:r>
      <w:proofErr w:type="spellEnd"/>
      <w:r w:rsidR="00514FD2" w:rsidRPr="0014054A">
        <w:rPr>
          <w:rFonts w:ascii="Times New Roman" w:eastAsia="宋体" w:hAnsi="Times New Roman" w:cs="Times New Roman"/>
          <w:sz w:val="24"/>
          <w:szCs w:val="24"/>
        </w:rPr>
        <w:t xml:space="preserve"> &amp; Levi, 1992)</w:t>
      </w:r>
      <w:r w:rsidR="00514FD2" w:rsidRPr="0014054A">
        <w:rPr>
          <w:rFonts w:ascii="宋体" w:eastAsia="宋体" w:hAnsi="宋体" w:hint="eastAsia"/>
          <w:sz w:val="24"/>
          <w:szCs w:val="24"/>
        </w:rPr>
        <w:t>。刺激出现在上视野的拥挤效应比下视野更强</w:t>
      </w:r>
      <w:r w:rsidR="00514FD2" w:rsidRPr="0014054A">
        <w:rPr>
          <w:rFonts w:ascii="Times New Roman" w:eastAsia="宋体" w:hAnsi="Times New Roman" w:cs="Times New Roman"/>
          <w:sz w:val="24"/>
          <w:szCs w:val="24"/>
        </w:rPr>
        <w:t>(Ho &amp; Cheung, 2011)</w:t>
      </w:r>
      <w:r w:rsidR="00514FD2" w:rsidRPr="0014054A">
        <w:rPr>
          <w:rFonts w:ascii="宋体" w:eastAsia="宋体" w:hAnsi="宋体" w:hint="eastAsia"/>
          <w:sz w:val="24"/>
          <w:szCs w:val="24"/>
        </w:rPr>
        <w:t>。旁侧刺激和目标刺激水平排列时比它们竖直排列时，产生的拥挤效应更强</w:t>
      </w:r>
      <w:r w:rsidR="00514FD2" w:rsidRPr="0014054A">
        <w:rPr>
          <w:rFonts w:ascii="Times New Roman" w:eastAsia="宋体" w:hAnsi="Times New Roman" w:cs="Times New Roman"/>
          <w:sz w:val="24"/>
          <w:szCs w:val="24"/>
        </w:rPr>
        <w:t>(Feng et al., 2007)</w:t>
      </w:r>
      <w:r w:rsidR="00514FD2" w:rsidRPr="0014054A">
        <w:rPr>
          <w:rFonts w:ascii="宋体" w:eastAsia="宋体" w:hAnsi="宋体" w:hint="eastAsia"/>
          <w:sz w:val="24"/>
          <w:szCs w:val="24"/>
        </w:rPr>
        <w:t>。另外，视觉拥挤效应具有内外不对称性，即一个旁侧刺激相对于目标刺激处于离注视点更远的位置时比其处于离注视点更近的位置时产生更强的拥挤效应</w:t>
      </w:r>
      <w:r w:rsidR="00514FD2" w:rsidRPr="0014054A">
        <w:rPr>
          <w:rFonts w:ascii="Times New Roman" w:eastAsia="宋体" w:hAnsi="Times New Roman" w:cs="Times New Roman"/>
          <w:sz w:val="24"/>
          <w:szCs w:val="24"/>
        </w:rPr>
        <w:t>(Louie et al., 2007; Bouma, 1970)</w:t>
      </w:r>
      <w:r w:rsidR="00514FD2" w:rsidRPr="0014054A">
        <w:rPr>
          <w:rFonts w:ascii="宋体" w:eastAsia="宋体" w:hAnsi="宋体" w:hint="eastAsia"/>
          <w:sz w:val="24"/>
          <w:szCs w:val="24"/>
        </w:rPr>
        <w:t>。</w:t>
      </w:r>
    </w:p>
    <w:p w14:paraId="6524FE6B" w14:textId="43EFAB21" w:rsidR="009C6A4E" w:rsidRPr="0014054A" w:rsidRDefault="00061C4C" w:rsidP="00645EBB">
      <w:pPr>
        <w:spacing w:line="288" w:lineRule="auto"/>
        <w:ind w:firstLineChars="200" w:firstLine="480"/>
        <w:rPr>
          <w:rFonts w:ascii="宋体" w:eastAsia="宋体" w:hAnsi="宋体"/>
          <w:sz w:val="24"/>
          <w:szCs w:val="24"/>
        </w:rPr>
      </w:pPr>
      <w:r w:rsidRPr="0014054A">
        <w:rPr>
          <w:rFonts w:ascii="宋体" w:eastAsia="宋体" w:hAnsi="宋体" w:hint="eastAsia"/>
          <w:sz w:val="24"/>
          <w:szCs w:val="24"/>
        </w:rPr>
        <w:t>对视觉拥挤效应的解释之一是皮层放大</w:t>
      </w:r>
      <w:r w:rsidR="007E2FF6" w:rsidRPr="0014054A">
        <w:rPr>
          <w:rFonts w:ascii="Times New Roman" w:eastAsia="宋体" w:hAnsi="Times New Roman" w:cs="Times New Roman"/>
          <w:sz w:val="24"/>
          <w:szCs w:val="24"/>
        </w:rPr>
        <w:t>(cortical magnification)</w:t>
      </w:r>
      <w:r w:rsidR="007E2FF6" w:rsidRPr="0014054A">
        <w:rPr>
          <w:rFonts w:ascii="宋体" w:eastAsia="宋体" w:hAnsi="宋体" w:hint="eastAsia"/>
          <w:sz w:val="24"/>
          <w:szCs w:val="24"/>
        </w:rPr>
        <w:t>，即视野中央的小部分投射到</w:t>
      </w:r>
      <w:r w:rsidR="007E2FF6" w:rsidRPr="0014054A">
        <w:rPr>
          <w:rFonts w:ascii="Times New Roman" w:eastAsia="宋体" w:hAnsi="Times New Roman" w:cs="Times New Roman"/>
          <w:sz w:val="24"/>
          <w:szCs w:val="24"/>
        </w:rPr>
        <w:t>V1</w:t>
      </w:r>
      <w:r w:rsidR="007E2FF6" w:rsidRPr="0014054A">
        <w:rPr>
          <w:rFonts w:ascii="宋体" w:eastAsia="宋体" w:hAnsi="宋体" w:hint="eastAsia"/>
          <w:sz w:val="24"/>
          <w:szCs w:val="24"/>
        </w:rPr>
        <w:t>区</w:t>
      </w:r>
      <w:r w:rsidR="00F31812" w:rsidRPr="0014054A">
        <w:rPr>
          <w:rFonts w:ascii="宋体" w:eastAsia="宋体" w:hAnsi="宋体" w:hint="eastAsia"/>
          <w:sz w:val="24"/>
          <w:szCs w:val="24"/>
        </w:rPr>
        <w:t>（初级视觉皮层）</w:t>
      </w:r>
      <w:r w:rsidR="007E2FF6" w:rsidRPr="0014054A">
        <w:rPr>
          <w:rFonts w:ascii="宋体" w:eastAsia="宋体" w:hAnsi="宋体" w:hint="eastAsia"/>
          <w:sz w:val="24"/>
          <w:szCs w:val="24"/>
        </w:rPr>
        <w:t>后占大部分的表征，而外</w:t>
      </w:r>
      <w:proofErr w:type="gramStart"/>
      <w:r w:rsidR="007E2FF6" w:rsidRPr="0014054A">
        <w:rPr>
          <w:rFonts w:ascii="宋体" w:eastAsia="宋体" w:hAnsi="宋体" w:hint="eastAsia"/>
          <w:sz w:val="24"/>
          <w:szCs w:val="24"/>
        </w:rPr>
        <w:t>周区域</w:t>
      </w:r>
      <w:proofErr w:type="gramEnd"/>
      <w:r w:rsidR="007E2FF6" w:rsidRPr="0014054A">
        <w:rPr>
          <w:rFonts w:ascii="宋体" w:eastAsia="宋体" w:hAnsi="宋体" w:hint="eastAsia"/>
          <w:sz w:val="24"/>
          <w:szCs w:val="24"/>
        </w:rPr>
        <w:t>的表征较少</w:t>
      </w:r>
      <w:r w:rsidR="00F31812" w:rsidRPr="0014054A">
        <w:rPr>
          <w:rFonts w:ascii="宋体" w:eastAsia="宋体" w:hAnsi="宋体" w:hint="eastAsia"/>
          <w:sz w:val="24"/>
          <w:szCs w:val="24"/>
        </w:rPr>
        <w:t>。当外</w:t>
      </w:r>
      <w:proofErr w:type="gramStart"/>
      <w:r w:rsidR="00F31812" w:rsidRPr="0014054A">
        <w:rPr>
          <w:rFonts w:ascii="宋体" w:eastAsia="宋体" w:hAnsi="宋体" w:hint="eastAsia"/>
          <w:sz w:val="24"/>
          <w:szCs w:val="24"/>
        </w:rPr>
        <w:t>周区域</w:t>
      </w:r>
      <w:proofErr w:type="gramEnd"/>
      <w:r w:rsidR="00F31812" w:rsidRPr="0014054A">
        <w:rPr>
          <w:rFonts w:ascii="宋体" w:eastAsia="宋体" w:hAnsi="宋体" w:hint="eastAsia"/>
          <w:sz w:val="24"/>
          <w:szCs w:val="24"/>
        </w:rPr>
        <w:t>的刺激经过一个比例的转化后，它们的表征和中央区域的刺激一样，这个比例被称为“皮层放大因子”</w:t>
      </w:r>
      <w:r w:rsidR="00F31812" w:rsidRPr="0014054A">
        <w:rPr>
          <w:rFonts w:ascii="Times New Roman" w:eastAsia="宋体" w:hAnsi="Times New Roman" w:cs="Times New Roman"/>
          <w:sz w:val="24"/>
          <w:szCs w:val="24"/>
        </w:rPr>
        <w:t>(Levi et al., 1985)</w:t>
      </w:r>
      <w:r w:rsidR="00F31812" w:rsidRPr="0014054A">
        <w:rPr>
          <w:rFonts w:ascii="宋体" w:eastAsia="宋体" w:hAnsi="宋体" w:hint="eastAsia"/>
          <w:sz w:val="24"/>
          <w:szCs w:val="24"/>
        </w:rPr>
        <w:t>。皮层放大理论可以解释视觉拥挤效应的内外不对称性，因为</w:t>
      </w:r>
      <w:r w:rsidR="00DA4BB2" w:rsidRPr="0014054A">
        <w:rPr>
          <w:rFonts w:ascii="宋体" w:eastAsia="宋体" w:hAnsi="宋体" w:hint="eastAsia"/>
          <w:sz w:val="24"/>
          <w:szCs w:val="24"/>
        </w:rPr>
        <w:t>与离注视点更近的旁侧刺激相比，离注视点更远的旁侧刺激和目标刺激在皮层的距离表征更近，所以离注视点更远的旁侧刺激引起的视觉拥挤效应更强</w:t>
      </w:r>
      <w:r w:rsidR="00DA4BB2" w:rsidRPr="0014054A">
        <w:rPr>
          <w:rFonts w:ascii="Times New Roman" w:eastAsia="宋体" w:hAnsi="Times New Roman" w:cs="Times New Roman"/>
          <w:sz w:val="24"/>
          <w:szCs w:val="24"/>
        </w:rPr>
        <w:t>(</w:t>
      </w:r>
      <w:proofErr w:type="spellStart"/>
      <w:r w:rsidR="00DA4BB2" w:rsidRPr="0014054A">
        <w:rPr>
          <w:rFonts w:ascii="Times New Roman" w:eastAsia="宋体" w:hAnsi="Times New Roman" w:cs="Times New Roman"/>
          <w:sz w:val="24"/>
          <w:szCs w:val="24"/>
        </w:rPr>
        <w:t>Motter</w:t>
      </w:r>
      <w:proofErr w:type="spellEnd"/>
      <w:r w:rsidR="00DA4BB2" w:rsidRPr="0014054A">
        <w:rPr>
          <w:rFonts w:ascii="Times New Roman" w:eastAsia="宋体" w:hAnsi="Times New Roman" w:cs="Times New Roman"/>
          <w:sz w:val="24"/>
          <w:szCs w:val="24"/>
        </w:rPr>
        <w:t xml:space="preserve"> &amp; Simoni, 2007)</w:t>
      </w:r>
      <w:r w:rsidR="00DA4BB2" w:rsidRPr="0014054A">
        <w:rPr>
          <w:rFonts w:ascii="宋体" w:eastAsia="宋体" w:hAnsi="宋体" w:hint="eastAsia"/>
          <w:sz w:val="24"/>
          <w:szCs w:val="24"/>
        </w:rPr>
        <w:t>。</w:t>
      </w:r>
    </w:p>
    <w:p w14:paraId="5C84FB9C" w14:textId="5D0394EE" w:rsidR="00DA4BB2" w:rsidRPr="0014054A" w:rsidRDefault="00DA4BB2" w:rsidP="00645EBB">
      <w:pPr>
        <w:spacing w:line="288" w:lineRule="auto"/>
        <w:ind w:firstLineChars="200" w:firstLine="480"/>
        <w:rPr>
          <w:rFonts w:ascii="宋体" w:eastAsia="宋体" w:hAnsi="宋体"/>
          <w:sz w:val="24"/>
          <w:szCs w:val="24"/>
        </w:rPr>
      </w:pPr>
      <w:r w:rsidRPr="0014054A">
        <w:rPr>
          <w:rFonts w:ascii="宋体" w:eastAsia="宋体" w:hAnsi="宋体" w:hint="eastAsia"/>
          <w:sz w:val="24"/>
          <w:szCs w:val="24"/>
        </w:rPr>
        <w:t>基于上述研究结果，本实验采用经典的视觉拥挤实验范式，通过2（离心率5°，离心率1</w:t>
      </w:r>
      <w:r w:rsidRPr="0014054A">
        <w:rPr>
          <w:rFonts w:ascii="宋体" w:eastAsia="宋体" w:hAnsi="宋体"/>
          <w:sz w:val="24"/>
          <w:szCs w:val="24"/>
        </w:rPr>
        <w:t>0</w:t>
      </w:r>
      <w:r w:rsidRPr="0014054A">
        <w:rPr>
          <w:rFonts w:ascii="宋体" w:eastAsia="宋体" w:hAnsi="宋体" w:hint="eastAsia"/>
          <w:sz w:val="24"/>
          <w:szCs w:val="24"/>
        </w:rPr>
        <w:t>°）×</w:t>
      </w:r>
      <w:r w:rsidRPr="0014054A">
        <w:rPr>
          <w:rFonts w:ascii="宋体" w:eastAsia="宋体" w:hAnsi="宋体"/>
          <w:sz w:val="24"/>
          <w:szCs w:val="24"/>
        </w:rPr>
        <w:t>2</w:t>
      </w:r>
      <w:r w:rsidRPr="0014054A">
        <w:rPr>
          <w:rFonts w:ascii="宋体" w:eastAsia="宋体" w:hAnsi="宋体" w:hint="eastAsia"/>
          <w:sz w:val="24"/>
          <w:szCs w:val="24"/>
        </w:rPr>
        <w:t>（水平排列，竖直排列）的混合设计，用阶梯法测量被试在不同条件下7</w:t>
      </w:r>
      <w:r w:rsidRPr="0014054A">
        <w:rPr>
          <w:rFonts w:ascii="宋体" w:eastAsia="宋体" w:hAnsi="宋体"/>
          <w:sz w:val="24"/>
          <w:szCs w:val="24"/>
        </w:rPr>
        <w:t>9.4%</w:t>
      </w:r>
      <w:r w:rsidRPr="0014054A">
        <w:rPr>
          <w:rFonts w:ascii="宋体" w:eastAsia="宋体" w:hAnsi="宋体" w:hint="eastAsia"/>
          <w:sz w:val="24"/>
          <w:szCs w:val="24"/>
        </w:rPr>
        <w:t>正确率下的阈限值，并计算拥挤指数</w:t>
      </w:r>
      <w:r w:rsidRPr="0014054A">
        <w:rPr>
          <w:rFonts w:ascii="Times New Roman" w:eastAsia="宋体" w:hAnsi="Times New Roman" w:cs="Times New Roman"/>
          <w:sz w:val="24"/>
          <w:szCs w:val="24"/>
        </w:rPr>
        <w:t>CI</w:t>
      </w:r>
      <w:r w:rsidRPr="0014054A">
        <w:rPr>
          <w:rFonts w:ascii="宋体" w:eastAsia="宋体" w:hAnsi="宋体" w:hint="eastAsia"/>
          <w:sz w:val="24"/>
          <w:szCs w:val="24"/>
        </w:rPr>
        <w:t>，比较不同离心率和不同排列方向下的</w:t>
      </w:r>
      <w:r w:rsidRPr="0014054A">
        <w:rPr>
          <w:rFonts w:ascii="Times New Roman" w:eastAsia="宋体" w:hAnsi="Times New Roman" w:cs="Times New Roman"/>
          <w:sz w:val="24"/>
          <w:szCs w:val="24"/>
        </w:rPr>
        <w:t>CI</w:t>
      </w:r>
      <w:r w:rsidRPr="0014054A">
        <w:rPr>
          <w:rFonts w:ascii="宋体" w:eastAsia="宋体" w:hAnsi="宋体" w:hint="eastAsia"/>
          <w:sz w:val="24"/>
          <w:szCs w:val="24"/>
        </w:rPr>
        <w:t>。根据皮层放大理论推断，因为离心率更大的刺激在皮层的表征更少，进而旁侧刺激与目标刺激的表征距离更近，所以我们预期离心率1</w:t>
      </w:r>
      <w:r w:rsidRPr="0014054A">
        <w:rPr>
          <w:rFonts w:ascii="宋体" w:eastAsia="宋体" w:hAnsi="宋体"/>
          <w:sz w:val="24"/>
          <w:szCs w:val="24"/>
        </w:rPr>
        <w:t>0</w:t>
      </w:r>
      <w:r w:rsidRPr="0014054A">
        <w:rPr>
          <w:rFonts w:ascii="宋体" w:eastAsia="宋体" w:hAnsi="宋体" w:hint="eastAsia"/>
          <w:sz w:val="24"/>
          <w:szCs w:val="24"/>
        </w:rPr>
        <w:t>°下的</w:t>
      </w:r>
      <w:r w:rsidRPr="0014054A">
        <w:rPr>
          <w:rFonts w:ascii="Times New Roman" w:eastAsia="宋体" w:hAnsi="Times New Roman" w:cs="Times New Roman"/>
          <w:sz w:val="24"/>
          <w:szCs w:val="24"/>
        </w:rPr>
        <w:t>CI</w:t>
      </w:r>
      <w:r w:rsidRPr="0014054A">
        <w:rPr>
          <w:rFonts w:ascii="宋体" w:eastAsia="宋体" w:hAnsi="宋体" w:hint="eastAsia"/>
          <w:sz w:val="24"/>
          <w:szCs w:val="24"/>
        </w:rPr>
        <w:t>显著大于离心率5°的</w:t>
      </w:r>
      <w:r w:rsidRPr="0014054A">
        <w:rPr>
          <w:rFonts w:ascii="Times New Roman" w:eastAsia="宋体" w:hAnsi="Times New Roman" w:cs="Times New Roman"/>
          <w:sz w:val="24"/>
          <w:szCs w:val="24"/>
        </w:rPr>
        <w:t>CI</w:t>
      </w:r>
      <w:r w:rsidRPr="0014054A">
        <w:rPr>
          <w:rFonts w:ascii="宋体" w:eastAsia="宋体" w:hAnsi="宋体" w:hint="eastAsia"/>
          <w:sz w:val="24"/>
          <w:szCs w:val="24"/>
        </w:rPr>
        <w:t>；</w:t>
      </w:r>
      <w:r w:rsidR="00D138E9" w:rsidRPr="0014054A">
        <w:rPr>
          <w:rFonts w:ascii="宋体" w:eastAsia="宋体" w:hAnsi="宋体" w:hint="eastAsia"/>
          <w:sz w:val="24"/>
          <w:szCs w:val="24"/>
        </w:rPr>
        <w:t xml:space="preserve"> </w:t>
      </w:r>
      <w:r w:rsidRPr="0014054A">
        <w:rPr>
          <w:rFonts w:ascii="Times New Roman" w:eastAsia="宋体" w:hAnsi="Times New Roman" w:cs="Times New Roman"/>
          <w:sz w:val="24"/>
          <w:szCs w:val="24"/>
        </w:rPr>
        <w:t>Feng</w:t>
      </w:r>
      <w:r w:rsidRPr="0014054A">
        <w:rPr>
          <w:rFonts w:ascii="宋体" w:eastAsia="宋体" w:hAnsi="宋体" w:hint="eastAsia"/>
          <w:sz w:val="24"/>
          <w:szCs w:val="24"/>
        </w:rPr>
        <w:t>等人（2</w:t>
      </w:r>
      <w:r w:rsidRPr="0014054A">
        <w:rPr>
          <w:rFonts w:ascii="宋体" w:eastAsia="宋体" w:hAnsi="宋体"/>
          <w:sz w:val="24"/>
          <w:szCs w:val="24"/>
        </w:rPr>
        <w:t>007</w:t>
      </w:r>
      <w:r w:rsidRPr="0014054A">
        <w:rPr>
          <w:rFonts w:ascii="宋体" w:eastAsia="宋体" w:hAnsi="宋体" w:hint="eastAsia"/>
          <w:sz w:val="24"/>
          <w:szCs w:val="24"/>
        </w:rPr>
        <w:t>）的研究发现</w:t>
      </w:r>
      <w:r w:rsidR="00D138E9" w:rsidRPr="0014054A">
        <w:rPr>
          <w:rFonts w:ascii="宋体" w:eastAsia="宋体" w:hAnsi="宋体" w:hint="eastAsia"/>
          <w:sz w:val="24"/>
          <w:szCs w:val="24"/>
        </w:rPr>
        <w:t>旁侧刺激与目标刺激水平排列时的视觉拥挤效应比竖直排列时更强，本实验将对此进行验证，预期结果为水平排列的</w:t>
      </w:r>
      <w:r w:rsidR="00D138E9" w:rsidRPr="0014054A">
        <w:rPr>
          <w:rFonts w:ascii="Times New Roman" w:eastAsia="宋体" w:hAnsi="Times New Roman" w:cs="Times New Roman"/>
          <w:sz w:val="24"/>
          <w:szCs w:val="24"/>
        </w:rPr>
        <w:t>CI</w:t>
      </w:r>
      <w:r w:rsidR="00D138E9" w:rsidRPr="0014054A">
        <w:rPr>
          <w:rFonts w:ascii="宋体" w:eastAsia="宋体" w:hAnsi="宋体" w:hint="eastAsia"/>
          <w:sz w:val="24"/>
          <w:szCs w:val="24"/>
        </w:rPr>
        <w:t>显著大于竖直排列的</w:t>
      </w:r>
      <w:r w:rsidR="00D138E9" w:rsidRPr="0014054A">
        <w:rPr>
          <w:rFonts w:ascii="Times New Roman" w:eastAsia="宋体" w:hAnsi="Times New Roman" w:cs="Times New Roman"/>
          <w:sz w:val="24"/>
          <w:szCs w:val="24"/>
        </w:rPr>
        <w:t>CI</w:t>
      </w:r>
      <w:r w:rsidR="00D138E9" w:rsidRPr="0014054A">
        <w:rPr>
          <w:rFonts w:ascii="宋体" w:eastAsia="宋体" w:hAnsi="宋体" w:hint="eastAsia"/>
          <w:sz w:val="24"/>
          <w:szCs w:val="24"/>
        </w:rPr>
        <w:t>。</w:t>
      </w:r>
    </w:p>
    <w:p w14:paraId="6BBE1BFD" w14:textId="50F8B5B3" w:rsidR="00283F22" w:rsidRPr="000F107F" w:rsidRDefault="00283F22" w:rsidP="00283F22">
      <w:pPr>
        <w:rPr>
          <w:rFonts w:ascii="宋体" w:eastAsia="宋体" w:hAnsi="宋体"/>
          <w:sz w:val="32"/>
          <w:szCs w:val="36"/>
        </w:rPr>
      </w:pPr>
      <w:r w:rsidRPr="000F107F">
        <w:rPr>
          <w:rFonts w:ascii="宋体" w:eastAsia="宋体" w:hAnsi="宋体"/>
          <w:sz w:val="32"/>
          <w:szCs w:val="36"/>
        </w:rPr>
        <w:t>2</w:t>
      </w:r>
      <w:r w:rsidRPr="000F107F">
        <w:rPr>
          <w:rFonts w:ascii="宋体" w:eastAsia="宋体" w:hAnsi="宋体"/>
          <w:sz w:val="32"/>
          <w:szCs w:val="36"/>
        </w:rPr>
        <w:tab/>
      </w:r>
      <w:r w:rsidRPr="000F107F">
        <w:rPr>
          <w:rFonts w:ascii="宋体" w:eastAsia="宋体" w:hAnsi="宋体" w:hint="eastAsia"/>
          <w:sz w:val="32"/>
          <w:szCs w:val="36"/>
        </w:rPr>
        <w:t>方法</w:t>
      </w:r>
    </w:p>
    <w:p w14:paraId="362AC9CE" w14:textId="7131E793" w:rsidR="0070541B" w:rsidRPr="0014054A" w:rsidRDefault="00283F22">
      <w:pPr>
        <w:rPr>
          <w:rFonts w:ascii="宋体" w:eastAsia="宋体" w:hAnsi="宋体"/>
          <w:b/>
          <w:bCs/>
          <w:sz w:val="24"/>
          <w:szCs w:val="24"/>
        </w:rPr>
      </w:pPr>
      <w:r w:rsidRPr="0014054A">
        <w:rPr>
          <w:rFonts w:ascii="宋体" w:eastAsia="宋体" w:hAnsi="宋体" w:hint="eastAsia"/>
          <w:b/>
          <w:bCs/>
          <w:sz w:val="24"/>
          <w:szCs w:val="24"/>
        </w:rPr>
        <w:t>2</w:t>
      </w:r>
      <w:r w:rsidRPr="0014054A">
        <w:rPr>
          <w:rFonts w:ascii="宋体" w:eastAsia="宋体" w:hAnsi="宋体"/>
          <w:b/>
          <w:bCs/>
          <w:sz w:val="24"/>
          <w:szCs w:val="24"/>
        </w:rPr>
        <w:t xml:space="preserve">.1 </w:t>
      </w:r>
      <w:r w:rsidRPr="0014054A">
        <w:rPr>
          <w:rFonts w:ascii="宋体" w:eastAsia="宋体" w:hAnsi="宋体" w:hint="eastAsia"/>
          <w:b/>
          <w:bCs/>
          <w:sz w:val="24"/>
          <w:szCs w:val="24"/>
        </w:rPr>
        <w:t>被试</w:t>
      </w:r>
    </w:p>
    <w:p w14:paraId="228DDF80" w14:textId="67507A72" w:rsidR="00283F22" w:rsidRPr="0014054A" w:rsidRDefault="00283F22" w:rsidP="00283F22">
      <w:pPr>
        <w:spacing w:line="288" w:lineRule="auto"/>
        <w:ind w:firstLineChars="200" w:firstLine="480"/>
        <w:rPr>
          <w:rFonts w:ascii="宋体" w:eastAsia="宋体" w:hAnsi="宋体"/>
          <w:sz w:val="24"/>
          <w:szCs w:val="24"/>
        </w:rPr>
      </w:pPr>
      <w:r w:rsidRPr="0014054A">
        <w:rPr>
          <w:rFonts w:ascii="宋体" w:eastAsia="宋体" w:hAnsi="宋体" w:hint="eastAsia"/>
          <w:sz w:val="24"/>
          <w:szCs w:val="24"/>
        </w:rPr>
        <w:t>被试为</w:t>
      </w:r>
      <w:r w:rsidRPr="00BB21F8">
        <w:rPr>
          <w:rFonts w:ascii="Times New Roman" w:eastAsia="宋体" w:hAnsi="Times New Roman" w:cs="Times New Roman"/>
          <w:sz w:val="24"/>
          <w:szCs w:val="24"/>
        </w:rPr>
        <w:t>75</w:t>
      </w:r>
      <w:r w:rsidRPr="0014054A">
        <w:rPr>
          <w:rFonts w:ascii="宋体" w:eastAsia="宋体" w:hAnsi="宋体" w:hint="eastAsia"/>
          <w:sz w:val="24"/>
          <w:szCs w:val="24"/>
        </w:rPr>
        <w:t>名北京大学参加实验心理学实验课程的学生，年龄在</w:t>
      </w:r>
      <w:r w:rsidRPr="00BB21F8">
        <w:rPr>
          <w:rFonts w:ascii="Times New Roman" w:eastAsia="宋体" w:hAnsi="Times New Roman" w:cs="Times New Roman"/>
          <w:sz w:val="24"/>
          <w:szCs w:val="24"/>
        </w:rPr>
        <w:t>18</w:t>
      </w:r>
      <w:r w:rsidRPr="0014054A">
        <w:rPr>
          <w:rFonts w:ascii="宋体" w:eastAsia="宋体" w:hAnsi="宋体" w:hint="eastAsia"/>
          <w:sz w:val="24"/>
          <w:szCs w:val="24"/>
        </w:rPr>
        <w:t>到</w:t>
      </w:r>
      <w:r w:rsidRPr="00BB21F8">
        <w:rPr>
          <w:rFonts w:ascii="Times New Roman" w:eastAsia="宋体" w:hAnsi="Times New Roman" w:cs="Times New Roman"/>
          <w:sz w:val="24"/>
          <w:szCs w:val="24"/>
        </w:rPr>
        <w:t>24</w:t>
      </w:r>
      <w:r w:rsidRPr="0014054A">
        <w:rPr>
          <w:rFonts w:ascii="宋体" w:eastAsia="宋体" w:hAnsi="宋体" w:hint="eastAsia"/>
          <w:sz w:val="24"/>
          <w:szCs w:val="24"/>
        </w:rPr>
        <w:t>岁之间（</w:t>
      </w:r>
      <w:r w:rsidRPr="0014054A">
        <w:rPr>
          <w:rFonts w:ascii="Times New Roman" w:eastAsia="宋体" w:hAnsi="Times New Roman" w:cs="Times New Roman"/>
          <w:i/>
          <w:iCs/>
          <w:sz w:val="24"/>
          <w:szCs w:val="24"/>
        </w:rPr>
        <w:t>M</w:t>
      </w:r>
      <w:r w:rsidRPr="0014054A">
        <w:rPr>
          <w:rFonts w:ascii="宋体" w:eastAsia="宋体" w:hAnsi="宋体"/>
          <w:sz w:val="24"/>
          <w:szCs w:val="24"/>
        </w:rPr>
        <w:t>=</w:t>
      </w:r>
      <w:r w:rsidRPr="00BB21F8">
        <w:rPr>
          <w:rFonts w:ascii="Times New Roman" w:eastAsia="宋体" w:hAnsi="Times New Roman" w:cs="Times New Roman"/>
          <w:sz w:val="24"/>
          <w:szCs w:val="24"/>
        </w:rPr>
        <w:t>19.83</w:t>
      </w:r>
      <w:r w:rsidRPr="0014054A">
        <w:rPr>
          <w:rFonts w:ascii="宋体" w:eastAsia="宋体" w:hAnsi="宋体"/>
          <w:sz w:val="24"/>
          <w:szCs w:val="24"/>
        </w:rPr>
        <w:t xml:space="preserve">, </w:t>
      </w:r>
      <w:r w:rsidRPr="0014054A">
        <w:rPr>
          <w:rFonts w:ascii="Times New Roman" w:eastAsia="宋体" w:hAnsi="Times New Roman" w:cs="Times New Roman"/>
          <w:i/>
          <w:iCs/>
          <w:sz w:val="24"/>
          <w:szCs w:val="24"/>
        </w:rPr>
        <w:t>SD</w:t>
      </w:r>
      <w:r w:rsidRPr="0014054A">
        <w:rPr>
          <w:rFonts w:ascii="宋体" w:eastAsia="宋体" w:hAnsi="宋体"/>
          <w:sz w:val="24"/>
          <w:szCs w:val="24"/>
        </w:rPr>
        <w:t>=</w:t>
      </w:r>
      <w:r w:rsidRPr="00BB21F8">
        <w:rPr>
          <w:rFonts w:ascii="Times New Roman" w:eastAsia="宋体" w:hAnsi="Times New Roman" w:cs="Times New Roman"/>
          <w:sz w:val="24"/>
          <w:szCs w:val="24"/>
        </w:rPr>
        <w:t>1.26</w:t>
      </w:r>
      <w:r w:rsidRPr="0014054A">
        <w:rPr>
          <w:rFonts w:ascii="宋体" w:eastAsia="宋体" w:hAnsi="宋体" w:hint="eastAsia"/>
          <w:sz w:val="24"/>
          <w:szCs w:val="24"/>
        </w:rPr>
        <w:t>）,男性</w:t>
      </w:r>
      <w:r w:rsidRPr="00BB21F8">
        <w:rPr>
          <w:rFonts w:ascii="Times New Roman" w:eastAsia="宋体" w:hAnsi="Times New Roman" w:cs="Times New Roman"/>
          <w:sz w:val="24"/>
          <w:szCs w:val="24"/>
        </w:rPr>
        <w:t>32</w:t>
      </w:r>
      <w:r w:rsidRPr="0014054A">
        <w:rPr>
          <w:rFonts w:ascii="宋体" w:eastAsia="宋体" w:hAnsi="宋体" w:hint="eastAsia"/>
          <w:sz w:val="24"/>
          <w:szCs w:val="24"/>
        </w:rPr>
        <w:t>位，女性</w:t>
      </w:r>
      <w:r w:rsidRPr="00BB21F8">
        <w:rPr>
          <w:rFonts w:ascii="Times New Roman" w:eastAsia="宋体" w:hAnsi="Times New Roman" w:cs="Times New Roman"/>
          <w:sz w:val="24"/>
          <w:szCs w:val="24"/>
        </w:rPr>
        <w:t>43</w:t>
      </w:r>
      <w:r w:rsidRPr="0014054A">
        <w:rPr>
          <w:rFonts w:ascii="宋体" w:eastAsia="宋体" w:hAnsi="宋体" w:hint="eastAsia"/>
          <w:sz w:val="24"/>
          <w:szCs w:val="24"/>
        </w:rPr>
        <w:t>位，视力或矫正视力正常。实验无报酬。</w:t>
      </w:r>
    </w:p>
    <w:p w14:paraId="41325945" w14:textId="59425EDA" w:rsidR="00283F22" w:rsidRPr="0014054A" w:rsidRDefault="00283F22" w:rsidP="00283F22">
      <w:pPr>
        <w:spacing w:line="288" w:lineRule="auto"/>
        <w:rPr>
          <w:rFonts w:ascii="宋体" w:eastAsia="宋体" w:hAnsi="宋体"/>
          <w:b/>
          <w:bCs/>
          <w:sz w:val="24"/>
          <w:szCs w:val="24"/>
        </w:rPr>
      </w:pPr>
      <w:r w:rsidRPr="0014054A">
        <w:rPr>
          <w:rFonts w:ascii="宋体" w:eastAsia="宋体" w:hAnsi="宋体" w:hint="eastAsia"/>
          <w:b/>
          <w:bCs/>
          <w:sz w:val="24"/>
          <w:szCs w:val="24"/>
        </w:rPr>
        <w:t>2</w:t>
      </w:r>
      <w:r w:rsidRPr="0014054A">
        <w:rPr>
          <w:rFonts w:ascii="宋体" w:eastAsia="宋体" w:hAnsi="宋体"/>
          <w:b/>
          <w:bCs/>
          <w:sz w:val="24"/>
          <w:szCs w:val="24"/>
        </w:rPr>
        <w:t xml:space="preserve">.2 </w:t>
      </w:r>
      <w:r w:rsidRPr="0014054A">
        <w:rPr>
          <w:rFonts w:ascii="宋体" w:eastAsia="宋体" w:hAnsi="宋体" w:hint="eastAsia"/>
          <w:b/>
          <w:bCs/>
          <w:sz w:val="24"/>
          <w:szCs w:val="24"/>
        </w:rPr>
        <w:t>仪器和材料</w:t>
      </w:r>
    </w:p>
    <w:p w14:paraId="2432E6E6" w14:textId="0E82FD25" w:rsidR="00283F22" w:rsidRPr="0014054A" w:rsidRDefault="00FB6393" w:rsidP="00283F22">
      <w:pPr>
        <w:spacing w:line="288" w:lineRule="auto"/>
        <w:ind w:firstLineChars="200" w:firstLine="480"/>
        <w:rPr>
          <w:rFonts w:ascii="Times New Roman" w:eastAsia="宋体" w:hAnsi="Times New Roman" w:cs="Times New Roman"/>
          <w:sz w:val="24"/>
          <w:szCs w:val="24"/>
        </w:rPr>
      </w:pPr>
      <w:r w:rsidRPr="0014054A">
        <w:rPr>
          <w:rFonts w:ascii="宋体" w:eastAsia="宋体" w:hAnsi="宋体" w:hint="eastAsia"/>
          <w:sz w:val="24"/>
          <w:szCs w:val="24"/>
        </w:rPr>
        <w:t>本实验使用显示器为</w:t>
      </w:r>
      <w:r w:rsidRPr="00BB21F8">
        <w:rPr>
          <w:rFonts w:ascii="Times New Roman" w:eastAsia="宋体" w:hAnsi="Times New Roman" w:cs="Times New Roman"/>
          <w:sz w:val="24"/>
          <w:szCs w:val="24"/>
        </w:rPr>
        <w:t>20</w:t>
      </w:r>
      <w:r w:rsidRPr="0014054A">
        <w:rPr>
          <w:rFonts w:ascii="宋体" w:eastAsia="宋体" w:hAnsi="宋体"/>
          <w:sz w:val="24"/>
          <w:szCs w:val="24"/>
        </w:rPr>
        <w:t>-</w:t>
      </w:r>
      <w:r w:rsidRPr="0014054A">
        <w:rPr>
          <w:rFonts w:ascii="Times New Roman" w:eastAsia="宋体" w:hAnsi="Times New Roman" w:cs="Times New Roman"/>
          <w:sz w:val="24"/>
          <w:szCs w:val="24"/>
        </w:rPr>
        <w:t>in ViewSonic</w:t>
      </w:r>
      <w:r w:rsidRPr="0014054A">
        <w:rPr>
          <w:rFonts w:ascii="宋体" w:eastAsia="宋体" w:hAnsi="宋体" w:hint="eastAsia"/>
          <w:sz w:val="24"/>
          <w:szCs w:val="24"/>
        </w:rPr>
        <w:t>，分辨率为</w:t>
      </w:r>
      <w:r w:rsidRPr="00BB21F8">
        <w:rPr>
          <w:rFonts w:ascii="Times New Roman" w:eastAsia="宋体" w:hAnsi="Times New Roman" w:cs="Times New Roman"/>
          <w:sz w:val="24"/>
          <w:szCs w:val="24"/>
        </w:rPr>
        <w:t>1980×1020</w:t>
      </w:r>
      <w:r w:rsidRPr="0014054A">
        <w:rPr>
          <w:rFonts w:ascii="宋体" w:eastAsia="宋体" w:hAnsi="宋体" w:hint="eastAsia"/>
          <w:sz w:val="24"/>
          <w:szCs w:val="24"/>
        </w:rPr>
        <w:t>，刷新频率为</w:t>
      </w:r>
      <w:r w:rsidRPr="0014054A">
        <w:rPr>
          <w:rFonts w:ascii="宋体" w:eastAsia="宋体" w:hAnsi="宋体"/>
          <w:sz w:val="24"/>
          <w:szCs w:val="24"/>
        </w:rPr>
        <w:t>59</w:t>
      </w:r>
      <w:r w:rsidRPr="0014054A">
        <w:rPr>
          <w:rFonts w:ascii="Times New Roman" w:eastAsia="宋体" w:hAnsi="Times New Roman" w:cs="Times New Roman"/>
          <w:sz w:val="24"/>
          <w:szCs w:val="24"/>
        </w:rPr>
        <w:t>Hz</w:t>
      </w:r>
      <w:r w:rsidRPr="0014054A">
        <w:rPr>
          <w:rFonts w:ascii="宋体" w:eastAsia="宋体" w:hAnsi="宋体" w:hint="eastAsia"/>
          <w:sz w:val="24"/>
          <w:szCs w:val="24"/>
        </w:rPr>
        <w:t>，操作系统为</w:t>
      </w:r>
      <w:r w:rsidRPr="0014054A">
        <w:rPr>
          <w:rFonts w:ascii="Times New Roman" w:eastAsia="宋体" w:hAnsi="Times New Roman" w:cs="Times New Roman"/>
          <w:sz w:val="24"/>
          <w:szCs w:val="24"/>
        </w:rPr>
        <w:t>Windows</w:t>
      </w:r>
      <w:r w:rsidRPr="0014054A">
        <w:rPr>
          <w:rFonts w:ascii="宋体" w:eastAsia="宋体" w:hAnsi="宋体"/>
          <w:sz w:val="24"/>
          <w:szCs w:val="24"/>
        </w:rPr>
        <w:t>7</w:t>
      </w:r>
      <w:r w:rsidRPr="0014054A">
        <w:rPr>
          <w:rFonts w:ascii="宋体" w:eastAsia="宋体" w:hAnsi="宋体" w:hint="eastAsia"/>
          <w:sz w:val="24"/>
          <w:szCs w:val="24"/>
        </w:rPr>
        <w:t>的电脑</w:t>
      </w:r>
      <w:r w:rsidR="008B576A" w:rsidRPr="0014054A">
        <w:rPr>
          <w:rFonts w:ascii="宋体" w:eastAsia="宋体" w:hAnsi="宋体" w:hint="eastAsia"/>
          <w:sz w:val="24"/>
          <w:szCs w:val="24"/>
        </w:rPr>
        <w:t>。被试在</w:t>
      </w:r>
      <w:r w:rsidR="008B576A" w:rsidRPr="0014054A">
        <w:rPr>
          <w:rFonts w:ascii="Times New Roman" w:eastAsia="宋体" w:hAnsi="Times New Roman" w:cs="Times New Roman"/>
          <w:sz w:val="24"/>
          <w:szCs w:val="24"/>
        </w:rPr>
        <w:t>MATLAB R2017b</w:t>
      </w:r>
      <w:r w:rsidR="008B576A" w:rsidRPr="0014054A">
        <w:rPr>
          <w:rFonts w:ascii="Times New Roman" w:eastAsia="宋体" w:hAnsi="Times New Roman" w:cs="Times New Roman" w:hint="eastAsia"/>
          <w:sz w:val="24"/>
          <w:szCs w:val="24"/>
        </w:rPr>
        <w:t>上进行实验。实验</w:t>
      </w:r>
      <w:r w:rsidR="001B5F94" w:rsidRPr="0014054A">
        <w:rPr>
          <w:rFonts w:ascii="Times New Roman" w:eastAsia="宋体" w:hAnsi="Times New Roman" w:cs="Times New Roman" w:hint="eastAsia"/>
          <w:sz w:val="24"/>
          <w:szCs w:val="24"/>
        </w:rPr>
        <w:t>的</w:t>
      </w:r>
      <w:r w:rsidR="008B576A" w:rsidRPr="0014054A">
        <w:rPr>
          <w:rFonts w:ascii="Times New Roman" w:eastAsia="宋体" w:hAnsi="Times New Roman" w:cs="Times New Roman" w:hint="eastAsia"/>
          <w:sz w:val="24"/>
          <w:szCs w:val="24"/>
        </w:rPr>
        <w:t>刺激</w:t>
      </w:r>
      <w:r w:rsidR="001B5F94" w:rsidRPr="0014054A">
        <w:rPr>
          <w:rFonts w:ascii="Times New Roman" w:eastAsia="宋体" w:hAnsi="Times New Roman" w:cs="Times New Roman" w:hint="eastAsia"/>
          <w:sz w:val="24"/>
          <w:szCs w:val="24"/>
        </w:rPr>
        <w:t>材料</w:t>
      </w:r>
      <w:r w:rsidR="008B576A" w:rsidRPr="0014054A">
        <w:rPr>
          <w:rFonts w:ascii="Times New Roman" w:eastAsia="宋体" w:hAnsi="Times New Roman" w:cs="Times New Roman" w:hint="eastAsia"/>
          <w:sz w:val="24"/>
          <w:szCs w:val="24"/>
        </w:rPr>
        <w:t>为</w:t>
      </w:r>
      <w:r w:rsidR="008B576A" w:rsidRPr="0014054A">
        <w:rPr>
          <w:rFonts w:ascii="Times New Roman" w:eastAsia="宋体" w:hAnsi="Times New Roman" w:cs="Times New Roman"/>
          <w:sz w:val="24"/>
          <w:szCs w:val="24"/>
        </w:rPr>
        <w:t>C, D, H, K, N, O, R, S, V, Z</w:t>
      </w:r>
      <w:r w:rsidR="001B5F94" w:rsidRPr="0014054A">
        <w:rPr>
          <w:rFonts w:ascii="Times New Roman" w:eastAsia="宋体" w:hAnsi="Times New Roman" w:cs="Times New Roman" w:hint="eastAsia"/>
          <w:sz w:val="24"/>
          <w:szCs w:val="24"/>
        </w:rPr>
        <w:t>十个字母，实验中在屏幕固定一侧（左侧或者右侧）呈现竖直排列或水平排列的随机的单个字母或三个字母</w:t>
      </w:r>
      <w:r w:rsidR="008B576A" w:rsidRPr="0014054A">
        <w:rPr>
          <w:rFonts w:ascii="Times New Roman" w:eastAsia="宋体" w:hAnsi="Times New Roman" w:cs="Times New Roman" w:hint="eastAsia"/>
          <w:sz w:val="24"/>
          <w:szCs w:val="24"/>
        </w:rPr>
        <w:t>。</w:t>
      </w:r>
    </w:p>
    <w:p w14:paraId="368727F7" w14:textId="0969C3F5" w:rsidR="008B576A" w:rsidRPr="0014054A" w:rsidRDefault="008B576A" w:rsidP="008B576A">
      <w:pPr>
        <w:spacing w:line="288" w:lineRule="auto"/>
        <w:rPr>
          <w:rFonts w:ascii="宋体" w:eastAsia="宋体" w:hAnsi="宋体" w:cs="Times New Roman"/>
          <w:b/>
          <w:bCs/>
          <w:sz w:val="24"/>
          <w:szCs w:val="24"/>
        </w:rPr>
      </w:pPr>
      <w:r w:rsidRPr="0014054A">
        <w:rPr>
          <w:rFonts w:ascii="宋体" w:eastAsia="宋体" w:hAnsi="宋体" w:cs="Times New Roman" w:hint="eastAsia"/>
          <w:b/>
          <w:bCs/>
          <w:sz w:val="24"/>
          <w:szCs w:val="24"/>
        </w:rPr>
        <w:t>2</w:t>
      </w:r>
      <w:r w:rsidRPr="0014054A">
        <w:rPr>
          <w:rFonts w:ascii="宋体" w:eastAsia="宋体" w:hAnsi="宋体" w:cs="Times New Roman"/>
          <w:b/>
          <w:bCs/>
          <w:sz w:val="24"/>
          <w:szCs w:val="24"/>
        </w:rPr>
        <w:t xml:space="preserve">.3 </w:t>
      </w:r>
      <w:r w:rsidRPr="0014054A">
        <w:rPr>
          <w:rFonts w:ascii="宋体" w:eastAsia="宋体" w:hAnsi="宋体" w:cs="Times New Roman" w:hint="eastAsia"/>
          <w:b/>
          <w:bCs/>
          <w:sz w:val="24"/>
          <w:szCs w:val="24"/>
        </w:rPr>
        <w:t>实验设计</w:t>
      </w:r>
    </w:p>
    <w:p w14:paraId="10420564" w14:textId="0504ACF5" w:rsidR="008B576A" w:rsidRPr="0014054A" w:rsidRDefault="001B5F94" w:rsidP="00283F22">
      <w:pPr>
        <w:spacing w:line="288" w:lineRule="auto"/>
        <w:ind w:firstLineChars="200" w:firstLine="480"/>
        <w:rPr>
          <w:rFonts w:ascii="宋体" w:eastAsia="宋体" w:hAnsi="宋体"/>
          <w:sz w:val="24"/>
          <w:szCs w:val="24"/>
        </w:rPr>
      </w:pPr>
      <w:r w:rsidRPr="0014054A">
        <w:rPr>
          <w:rFonts w:ascii="宋体" w:eastAsia="宋体" w:hAnsi="宋体" w:hint="eastAsia"/>
          <w:sz w:val="24"/>
          <w:szCs w:val="24"/>
        </w:rPr>
        <w:t>本实验使用</w:t>
      </w:r>
      <w:r w:rsidRPr="00BB21F8">
        <w:rPr>
          <w:rFonts w:ascii="Times New Roman" w:eastAsia="宋体" w:hAnsi="Times New Roman" w:cs="Times New Roman"/>
          <w:sz w:val="24"/>
          <w:szCs w:val="24"/>
        </w:rPr>
        <w:t>2×2</w:t>
      </w:r>
      <w:r w:rsidRPr="0014054A">
        <w:rPr>
          <w:rFonts w:ascii="宋体" w:eastAsia="宋体" w:hAnsi="宋体" w:hint="eastAsia"/>
          <w:sz w:val="24"/>
          <w:szCs w:val="24"/>
        </w:rPr>
        <w:t>的混合设计，其中组间变量为刺激的离心率，</w:t>
      </w:r>
      <w:r w:rsidR="00A75EA0" w:rsidRPr="0014054A">
        <w:rPr>
          <w:rFonts w:ascii="宋体" w:eastAsia="宋体" w:hAnsi="宋体" w:hint="eastAsia"/>
          <w:sz w:val="24"/>
          <w:szCs w:val="24"/>
        </w:rPr>
        <w:t>操作性定义为目标刺激与注视点之间的视角，</w:t>
      </w:r>
      <w:r w:rsidRPr="0014054A">
        <w:rPr>
          <w:rFonts w:ascii="宋体" w:eastAsia="宋体" w:hAnsi="宋体" w:hint="eastAsia"/>
          <w:sz w:val="24"/>
          <w:szCs w:val="24"/>
        </w:rPr>
        <w:t>有两个水平</w:t>
      </w:r>
      <w:r w:rsidRPr="00BB21F8">
        <w:rPr>
          <w:rFonts w:ascii="Times New Roman" w:eastAsia="宋体" w:hAnsi="Times New Roman" w:cs="Times New Roman"/>
          <w:sz w:val="24"/>
          <w:szCs w:val="24"/>
        </w:rPr>
        <w:t>（</w:t>
      </w:r>
      <w:r w:rsidRPr="00BB21F8">
        <w:rPr>
          <w:rFonts w:ascii="Times New Roman" w:eastAsia="宋体" w:hAnsi="Times New Roman" w:cs="Times New Roman"/>
          <w:sz w:val="24"/>
          <w:szCs w:val="24"/>
        </w:rPr>
        <w:t>5°</w:t>
      </w:r>
      <w:r w:rsidRPr="00BB21F8">
        <w:rPr>
          <w:rFonts w:ascii="Times New Roman" w:eastAsia="宋体" w:hAnsi="Times New Roman" w:cs="Times New Roman"/>
          <w:sz w:val="24"/>
          <w:szCs w:val="24"/>
        </w:rPr>
        <w:t>，</w:t>
      </w:r>
      <w:r w:rsidRPr="00BB21F8">
        <w:rPr>
          <w:rFonts w:ascii="Times New Roman" w:eastAsia="宋体" w:hAnsi="Times New Roman" w:cs="Times New Roman"/>
          <w:sz w:val="24"/>
          <w:szCs w:val="24"/>
        </w:rPr>
        <w:t>10°</w:t>
      </w:r>
      <w:r w:rsidRPr="00BB21F8">
        <w:rPr>
          <w:rFonts w:ascii="Times New Roman" w:eastAsia="宋体" w:hAnsi="Times New Roman" w:cs="Times New Roman"/>
          <w:sz w:val="24"/>
          <w:szCs w:val="24"/>
        </w:rPr>
        <w:t>）</w:t>
      </w:r>
      <w:r w:rsidRPr="0014054A">
        <w:rPr>
          <w:rFonts w:ascii="宋体" w:eastAsia="宋体" w:hAnsi="宋体" w:hint="eastAsia"/>
          <w:sz w:val="24"/>
          <w:szCs w:val="24"/>
        </w:rPr>
        <w:t>；组内变量为字母的排列</w:t>
      </w:r>
      <w:r w:rsidRPr="0014054A">
        <w:rPr>
          <w:rFonts w:ascii="宋体" w:eastAsia="宋体" w:hAnsi="宋体" w:hint="eastAsia"/>
          <w:sz w:val="24"/>
          <w:szCs w:val="24"/>
        </w:rPr>
        <w:lastRenderedPageBreak/>
        <w:t>方向，有两个水平（竖直排列，水平排列）。因变量为</w:t>
      </w:r>
      <w:r w:rsidR="00D571ED" w:rsidRPr="0014054A">
        <w:rPr>
          <w:rFonts w:ascii="宋体" w:eastAsia="宋体" w:hAnsi="宋体" w:hint="eastAsia"/>
          <w:sz w:val="24"/>
          <w:szCs w:val="24"/>
        </w:rPr>
        <w:t>被试辨别刺激的能力，用拥挤指数</w:t>
      </w:r>
      <w:r w:rsidR="00D571ED" w:rsidRPr="0014054A">
        <w:rPr>
          <w:rFonts w:ascii="Times New Roman" w:eastAsia="宋体" w:hAnsi="Times New Roman" w:cs="Times New Roman"/>
          <w:sz w:val="24"/>
          <w:szCs w:val="24"/>
        </w:rPr>
        <w:t>(Crowding Index, CI)</w:t>
      </w:r>
      <w:r w:rsidR="00D571ED" w:rsidRPr="0014054A">
        <w:rPr>
          <w:rFonts w:ascii="Times New Roman" w:eastAsia="宋体" w:hAnsi="Times New Roman" w:cs="Times New Roman" w:hint="eastAsia"/>
          <w:sz w:val="24"/>
          <w:szCs w:val="24"/>
        </w:rPr>
        <w:t>来衡量，其值为拥挤条件下（三个字母）</w:t>
      </w:r>
      <w:r w:rsidR="001E1EB8" w:rsidRPr="0014054A">
        <w:rPr>
          <w:rFonts w:ascii="宋体" w:eastAsia="宋体" w:hAnsi="宋体" w:hint="eastAsia"/>
          <w:sz w:val="24"/>
          <w:szCs w:val="24"/>
        </w:rPr>
        <w:t>被试</w:t>
      </w:r>
      <w:r w:rsidR="001E1EB8" w:rsidRPr="00BB21F8">
        <w:rPr>
          <w:rFonts w:ascii="Times New Roman" w:eastAsia="宋体" w:hAnsi="Times New Roman" w:cs="Times New Roman"/>
          <w:sz w:val="24"/>
          <w:szCs w:val="24"/>
        </w:rPr>
        <w:t>79.4%</w:t>
      </w:r>
      <w:r w:rsidR="001E1EB8" w:rsidRPr="0014054A">
        <w:rPr>
          <w:rFonts w:ascii="宋体" w:eastAsia="宋体" w:hAnsi="宋体" w:hint="eastAsia"/>
          <w:sz w:val="24"/>
          <w:szCs w:val="24"/>
        </w:rPr>
        <w:t>正确率下的刺激大小阈值</w:t>
      </w:r>
      <w:r w:rsidR="00D571ED" w:rsidRPr="0014054A">
        <w:rPr>
          <w:rFonts w:ascii="宋体" w:eastAsia="宋体" w:hAnsi="宋体" w:hint="eastAsia"/>
          <w:sz w:val="24"/>
          <w:szCs w:val="24"/>
        </w:rPr>
        <w:t>与基线条件下（单个字母）被试</w:t>
      </w:r>
      <w:r w:rsidR="00D571ED" w:rsidRPr="00BB21F8">
        <w:rPr>
          <w:rFonts w:ascii="Times New Roman" w:eastAsia="宋体" w:hAnsi="Times New Roman" w:cs="Times New Roman"/>
          <w:sz w:val="24"/>
          <w:szCs w:val="24"/>
        </w:rPr>
        <w:t>79.4%</w:t>
      </w:r>
      <w:r w:rsidR="00D571ED" w:rsidRPr="0014054A">
        <w:rPr>
          <w:rFonts w:ascii="宋体" w:eastAsia="宋体" w:hAnsi="宋体" w:hint="eastAsia"/>
          <w:sz w:val="24"/>
          <w:szCs w:val="24"/>
        </w:rPr>
        <w:t>正确率下的刺激大小阈值之比，计算公式如下，</w:t>
      </w:r>
      <w:r w:rsidR="00D571ED" w:rsidRPr="0014054A">
        <w:rPr>
          <w:rFonts w:ascii="宋体" w:eastAsia="宋体" w:hAnsi="宋体"/>
          <w:sz w:val="24"/>
          <w:szCs w:val="24"/>
        </w:rPr>
        <w:t>CI</w:t>
      </w:r>
      <w:r w:rsidR="00D571ED" w:rsidRPr="0014054A">
        <w:rPr>
          <w:rFonts w:ascii="宋体" w:eastAsia="宋体" w:hAnsi="宋体" w:hint="eastAsia"/>
          <w:sz w:val="24"/>
          <w:szCs w:val="24"/>
        </w:rPr>
        <w:t>越大</w:t>
      </w:r>
      <w:r w:rsidR="00390E9D" w:rsidRPr="0014054A">
        <w:rPr>
          <w:rFonts w:ascii="宋体" w:eastAsia="宋体" w:hAnsi="宋体" w:hint="eastAsia"/>
          <w:sz w:val="24"/>
          <w:szCs w:val="24"/>
        </w:rPr>
        <w:t>于</w:t>
      </w:r>
      <w:r w:rsidR="00390E9D" w:rsidRPr="00BB21F8">
        <w:rPr>
          <w:rFonts w:ascii="Times New Roman" w:eastAsia="宋体" w:hAnsi="Times New Roman" w:cs="Times New Roman"/>
          <w:sz w:val="24"/>
          <w:szCs w:val="24"/>
        </w:rPr>
        <w:t>1</w:t>
      </w:r>
      <w:r w:rsidR="00D571ED" w:rsidRPr="0014054A">
        <w:rPr>
          <w:rFonts w:ascii="宋体" w:eastAsia="宋体" w:hAnsi="宋体" w:hint="eastAsia"/>
          <w:sz w:val="24"/>
          <w:szCs w:val="24"/>
        </w:rPr>
        <w:t>，表明被试判别刺激能力越弱，拥挤效应越强。</w:t>
      </w:r>
    </w:p>
    <w:p w14:paraId="17EECED1" w14:textId="5CB39ED4" w:rsidR="00306523" w:rsidRPr="0014054A" w:rsidRDefault="00306523" w:rsidP="00306523">
      <w:pPr>
        <w:spacing w:line="288" w:lineRule="auto"/>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CI=</m:t>
          </m:r>
          <m:f>
            <m:fPr>
              <m:ctrlPr>
                <w:rPr>
                  <w:rFonts w:ascii="Cambria Math" w:eastAsia="宋体" w:hAnsi="Cambria Math" w:cs="Times New Roman"/>
                  <w:iCs/>
                  <w:sz w:val="24"/>
                  <w:szCs w:val="24"/>
                </w:rPr>
              </m:ctrlPr>
            </m:fPr>
            <m:num>
              <m:r>
                <m:rPr>
                  <m:sty m:val="p"/>
                </m:rPr>
                <w:rPr>
                  <w:rFonts w:ascii="Cambria Math" w:eastAsia="宋体" w:hAnsi="Cambria Math" w:cs="Times New Roman"/>
                  <w:sz w:val="24"/>
                  <w:szCs w:val="24"/>
                </w:rPr>
                <m:t>Th(crowding)</m:t>
              </m:r>
            </m:num>
            <m:den>
              <m:r>
                <m:rPr>
                  <m:sty m:val="p"/>
                </m:rPr>
                <w:rPr>
                  <w:rFonts w:ascii="Cambria Math" w:eastAsia="宋体" w:hAnsi="Cambria Math" w:cs="Times New Roman"/>
                  <w:sz w:val="24"/>
                  <w:szCs w:val="24"/>
                </w:rPr>
                <m:t>Th(baseline)</m:t>
              </m:r>
            </m:den>
          </m:f>
        </m:oMath>
      </m:oMathPara>
    </w:p>
    <w:p w14:paraId="09E91241" w14:textId="77777777" w:rsidR="00306523" w:rsidRPr="0014054A" w:rsidRDefault="00306523" w:rsidP="00306523">
      <w:pPr>
        <w:spacing w:line="288" w:lineRule="auto"/>
        <w:ind w:firstLineChars="200" w:firstLine="480"/>
        <w:rPr>
          <w:rFonts w:ascii="宋体" w:eastAsia="宋体" w:hAnsi="宋体"/>
          <w:sz w:val="24"/>
          <w:szCs w:val="24"/>
        </w:rPr>
      </w:pPr>
    </w:p>
    <w:p w14:paraId="4B2C1C43" w14:textId="62D60ED3" w:rsidR="00F80BC1" w:rsidRPr="0014054A" w:rsidRDefault="00F80BC1" w:rsidP="00283F22">
      <w:pPr>
        <w:spacing w:line="288" w:lineRule="auto"/>
        <w:ind w:firstLineChars="200" w:firstLine="480"/>
        <w:rPr>
          <w:rFonts w:ascii="宋体" w:eastAsia="宋体" w:hAnsi="宋体"/>
          <w:sz w:val="24"/>
          <w:szCs w:val="24"/>
        </w:rPr>
      </w:pPr>
      <w:r w:rsidRPr="0014054A">
        <w:rPr>
          <w:rFonts w:ascii="宋体" w:eastAsia="宋体" w:hAnsi="宋体" w:hint="eastAsia"/>
          <w:sz w:val="24"/>
          <w:szCs w:val="24"/>
        </w:rPr>
        <w:t>本实验对潜在的额外变量进行了控制。首先，为了避免左右</w:t>
      </w:r>
      <w:r w:rsidR="00D0644A" w:rsidRPr="0014054A">
        <w:rPr>
          <w:rFonts w:ascii="宋体" w:eastAsia="宋体" w:hAnsi="宋体" w:hint="eastAsia"/>
          <w:sz w:val="24"/>
          <w:szCs w:val="24"/>
        </w:rPr>
        <w:t>视野</w:t>
      </w:r>
      <w:r w:rsidRPr="0014054A">
        <w:rPr>
          <w:rFonts w:ascii="宋体" w:eastAsia="宋体" w:hAnsi="宋体" w:hint="eastAsia"/>
          <w:sz w:val="24"/>
          <w:szCs w:val="24"/>
        </w:rPr>
        <w:t>的差异对实验结果的可能影响，一半被试做刺激呈现在左</w:t>
      </w:r>
      <w:r w:rsidR="00D0644A" w:rsidRPr="0014054A">
        <w:rPr>
          <w:rFonts w:ascii="宋体" w:eastAsia="宋体" w:hAnsi="宋体" w:hint="eastAsia"/>
          <w:sz w:val="24"/>
          <w:szCs w:val="24"/>
        </w:rPr>
        <w:t>视野</w:t>
      </w:r>
      <w:r w:rsidRPr="0014054A">
        <w:rPr>
          <w:rFonts w:ascii="宋体" w:eastAsia="宋体" w:hAnsi="宋体" w:hint="eastAsia"/>
          <w:sz w:val="24"/>
          <w:szCs w:val="24"/>
        </w:rPr>
        <w:t>的实验，一半被试做刺激呈现在右</w:t>
      </w:r>
      <w:r w:rsidR="00D0644A" w:rsidRPr="0014054A">
        <w:rPr>
          <w:rFonts w:ascii="宋体" w:eastAsia="宋体" w:hAnsi="宋体" w:hint="eastAsia"/>
          <w:sz w:val="24"/>
          <w:szCs w:val="24"/>
        </w:rPr>
        <w:t>视野</w:t>
      </w:r>
      <w:r w:rsidRPr="0014054A">
        <w:rPr>
          <w:rFonts w:ascii="宋体" w:eastAsia="宋体" w:hAnsi="宋体" w:hint="eastAsia"/>
          <w:sz w:val="24"/>
          <w:szCs w:val="24"/>
        </w:rPr>
        <w:t>的实验。</w:t>
      </w:r>
      <w:r w:rsidR="00242F10" w:rsidRPr="0014054A">
        <w:rPr>
          <w:rFonts w:ascii="宋体" w:eastAsia="宋体" w:hAnsi="宋体" w:hint="eastAsia"/>
          <w:sz w:val="24"/>
          <w:szCs w:val="24"/>
        </w:rPr>
        <w:t>其次，为了避免因为被试不熟悉操作而导致的可能影响，实验设计了一个练习试次（</w:t>
      </w:r>
      <w:r w:rsidR="00242F10" w:rsidRPr="0014054A">
        <w:rPr>
          <w:rFonts w:ascii="Times New Roman" w:eastAsia="宋体" w:hAnsi="Times New Roman" w:cs="Times New Roman"/>
          <w:sz w:val="24"/>
          <w:szCs w:val="24"/>
        </w:rPr>
        <w:t>Block</w:t>
      </w:r>
      <w:r w:rsidR="00242F10" w:rsidRPr="0014054A">
        <w:rPr>
          <w:rFonts w:ascii="宋体" w:eastAsia="宋体" w:hAnsi="宋体"/>
          <w:sz w:val="24"/>
          <w:szCs w:val="24"/>
        </w:rPr>
        <w:t xml:space="preserve"> 0）</w:t>
      </w:r>
      <w:r w:rsidR="00A75EA0" w:rsidRPr="0014054A">
        <w:rPr>
          <w:rFonts w:ascii="宋体" w:eastAsia="宋体" w:hAnsi="宋体" w:hint="eastAsia"/>
          <w:sz w:val="24"/>
          <w:szCs w:val="24"/>
        </w:rPr>
        <w:t>，处理数据时将这部分数据剔除。最后，实验开始前，</w:t>
      </w:r>
      <w:r w:rsidR="00D0644A" w:rsidRPr="0014054A">
        <w:rPr>
          <w:rFonts w:ascii="宋体" w:eastAsia="宋体" w:hAnsi="宋体" w:hint="eastAsia"/>
          <w:sz w:val="24"/>
          <w:szCs w:val="24"/>
        </w:rPr>
        <w:t>我们告知被试反应</w:t>
      </w:r>
      <w:proofErr w:type="gramStart"/>
      <w:r w:rsidR="00D0644A" w:rsidRPr="0014054A">
        <w:rPr>
          <w:rFonts w:ascii="宋体" w:eastAsia="宋体" w:hAnsi="宋体" w:hint="eastAsia"/>
          <w:sz w:val="24"/>
          <w:szCs w:val="24"/>
        </w:rPr>
        <w:t>不</w:t>
      </w:r>
      <w:proofErr w:type="gramEnd"/>
      <w:r w:rsidR="00D0644A" w:rsidRPr="0014054A">
        <w:rPr>
          <w:rFonts w:ascii="宋体" w:eastAsia="宋体" w:hAnsi="宋体" w:hint="eastAsia"/>
          <w:sz w:val="24"/>
          <w:szCs w:val="24"/>
        </w:rPr>
        <w:t>限时，即被试有充足的时间在键盘上找到他认为的目标刺激，减少了因按键失误导致的误差。</w:t>
      </w:r>
    </w:p>
    <w:p w14:paraId="7A40EF65" w14:textId="19891FAC" w:rsidR="00A75EA0" w:rsidRPr="0014054A" w:rsidRDefault="00A75EA0" w:rsidP="00A75EA0">
      <w:pPr>
        <w:spacing w:line="288" w:lineRule="auto"/>
        <w:rPr>
          <w:rFonts w:ascii="宋体" w:eastAsia="宋体" w:hAnsi="宋体"/>
          <w:b/>
          <w:bCs/>
          <w:sz w:val="24"/>
          <w:szCs w:val="24"/>
        </w:rPr>
      </w:pPr>
      <w:r w:rsidRPr="0014054A">
        <w:rPr>
          <w:rFonts w:ascii="宋体" w:eastAsia="宋体" w:hAnsi="宋体" w:hint="eastAsia"/>
          <w:b/>
          <w:bCs/>
          <w:sz w:val="24"/>
          <w:szCs w:val="24"/>
        </w:rPr>
        <w:t>2</w:t>
      </w:r>
      <w:r w:rsidRPr="0014054A">
        <w:rPr>
          <w:rFonts w:ascii="宋体" w:eastAsia="宋体" w:hAnsi="宋体"/>
          <w:b/>
          <w:bCs/>
          <w:sz w:val="24"/>
          <w:szCs w:val="24"/>
        </w:rPr>
        <w:t xml:space="preserve">.4 </w:t>
      </w:r>
      <w:r w:rsidRPr="0014054A">
        <w:rPr>
          <w:rFonts w:ascii="宋体" w:eastAsia="宋体" w:hAnsi="宋体" w:hint="eastAsia"/>
          <w:b/>
          <w:bCs/>
          <w:sz w:val="24"/>
          <w:szCs w:val="24"/>
        </w:rPr>
        <w:t>实验程序</w:t>
      </w:r>
    </w:p>
    <w:p w14:paraId="5CA36963" w14:textId="6C7036C1" w:rsidR="00A75EA0" w:rsidRPr="0014054A" w:rsidRDefault="00F42344" w:rsidP="00283F22">
      <w:pPr>
        <w:spacing w:line="288" w:lineRule="auto"/>
        <w:ind w:firstLineChars="200" w:firstLine="480"/>
        <w:rPr>
          <w:rFonts w:ascii="Times New Roman" w:eastAsia="宋体" w:hAnsi="Times New Roman" w:cs="Times New Roman"/>
          <w:sz w:val="24"/>
          <w:szCs w:val="24"/>
        </w:rPr>
      </w:pPr>
      <w:r w:rsidRPr="0014054A">
        <w:rPr>
          <w:rFonts w:ascii="宋体" w:eastAsia="宋体" w:hAnsi="宋体" w:hint="eastAsia"/>
          <w:sz w:val="24"/>
          <w:szCs w:val="24"/>
        </w:rPr>
        <w:t>实验开始前，</w:t>
      </w:r>
      <w:r w:rsidR="00D0644A" w:rsidRPr="0014054A">
        <w:rPr>
          <w:rFonts w:ascii="宋体" w:eastAsia="宋体" w:hAnsi="宋体" w:hint="eastAsia"/>
          <w:sz w:val="24"/>
          <w:szCs w:val="24"/>
        </w:rPr>
        <w:t>将所有被试随机平均分为两组，一组进行离心率为</w:t>
      </w:r>
      <w:r w:rsidR="00D0644A" w:rsidRPr="00BB21F8">
        <w:rPr>
          <w:rFonts w:ascii="Times New Roman" w:eastAsia="宋体" w:hAnsi="Times New Roman" w:cs="Times New Roman"/>
          <w:sz w:val="24"/>
          <w:szCs w:val="24"/>
        </w:rPr>
        <w:t>5°</w:t>
      </w:r>
      <w:r w:rsidR="00D0644A" w:rsidRPr="0014054A">
        <w:rPr>
          <w:rFonts w:ascii="宋体" w:eastAsia="宋体" w:hAnsi="宋体" w:hint="eastAsia"/>
          <w:sz w:val="24"/>
          <w:szCs w:val="24"/>
        </w:rPr>
        <w:t>的实验，另一组进行离心率为</w:t>
      </w:r>
      <w:r w:rsidR="00D0644A" w:rsidRPr="00BB21F8">
        <w:rPr>
          <w:rFonts w:ascii="Times New Roman" w:eastAsia="宋体" w:hAnsi="Times New Roman" w:cs="Times New Roman"/>
          <w:sz w:val="24"/>
          <w:szCs w:val="24"/>
        </w:rPr>
        <w:t>10°</w:t>
      </w:r>
      <w:r w:rsidR="00D0644A" w:rsidRPr="0014054A">
        <w:rPr>
          <w:rFonts w:ascii="宋体" w:eastAsia="宋体" w:hAnsi="宋体" w:hint="eastAsia"/>
          <w:sz w:val="24"/>
          <w:szCs w:val="24"/>
        </w:rPr>
        <w:t>的实验，每组中随机分配一半的被试的刺激呈现在左视野，另一半呈现在右视野。被试双眼距离屏幕</w:t>
      </w:r>
      <w:r w:rsidR="00D0644A" w:rsidRPr="00BB21F8">
        <w:rPr>
          <w:rFonts w:ascii="Times New Roman" w:eastAsia="宋体" w:hAnsi="Times New Roman" w:cs="Times New Roman"/>
          <w:sz w:val="24"/>
          <w:szCs w:val="24"/>
        </w:rPr>
        <w:t>60</w:t>
      </w:r>
      <w:r w:rsidR="00D0644A" w:rsidRPr="0014054A">
        <w:rPr>
          <w:rFonts w:ascii="Times New Roman" w:eastAsia="宋体" w:hAnsi="Times New Roman" w:cs="Times New Roman"/>
          <w:sz w:val="24"/>
          <w:szCs w:val="24"/>
        </w:rPr>
        <w:t>cm</w:t>
      </w:r>
      <w:r w:rsidR="00D0644A" w:rsidRPr="0014054A">
        <w:rPr>
          <w:rFonts w:ascii="Times New Roman" w:eastAsia="宋体" w:hAnsi="Times New Roman" w:cs="Times New Roman" w:hint="eastAsia"/>
          <w:sz w:val="24"/>
          <w:szCs w:val="24"/>
        </w:rPr>
        <w:t>坐好，开始实验。</w:t>
      </w:r>
      <w:proofErr w:type="gramStart"/>
      <w:r w:rsidR="00D0644A" w:rsidRPr="0014054A">
        <w:rPr>
          <w:rFonts w:ascii="Times New Roman" w:eastAsia="宋体" w:hAnsi="Times New Roman" w:cs="Times New Roman" w:hint="eastAsia"/>
          <w:sz w:val="24"/>
          <w:szCs w:val="24"/>
        </w:rPr>
        <w:t>实验共</w:t>
      </w:r>
      <w:proofErr w:type="gramEnd"/>
      <w:r w:rsidR="00D0644A" w:rsidRPr="0014054A">
        <w:rPr>
          <w:rFonts w:ascii="Times New Roman" w:eastAsia="宋体" w:hAnsi="Times New Roman" w:cs="Times New Roman" w:hint="eastAsia"/>
          <w:sz w:val="24"/>
          <w:szCs w:val="24"/>
        </w:rPr>
        <w:t>分为</w:t>
      </w:r>
      <w:r w:rsidR="00D0644A" w:rsidRPr="0014054A">
        <w:rPr>
          <w:rFonts w:ascii="Times New Roman" w:eastAsia="宋体" w:hAnsi="Times New Roman" w:cs="Times New Roman" w:hint="eastAsia"/>
          <w:sz w:val="24"/>
          <w:szCs w:val="24"/>
        </w:rPr>
        <w:t>0</w:t>
      </w:r>
      <w:r w:rsidR="00D0644A" w:rsidRPr="0014054A">
        <w:rPr>
          <w:rFonts w:ascii="Times New Roman" w:eastAsia="宋体" w:hAnsi="Times New Roman" w:cs="Times New Roman"/>
          <w:sz w:val="24"/>
          <w:szCs w:val="24"/>
        </w:rPr>
        <w:t>~9</w:t>
      </w:r>
      <w:r w:rsidR="00D0644A" w:rsidRPr="0014054A">
        <w:rPr>
          <w:rFonts w:ascii="Times New Roman" w:eastAsia="宋体" w:hAnsi="Times New Roman" w:cs="Times New Roman" w:hint="eastAsia"/>
          <w:sz w:val="24"/>
          <w:szCs w:val="24"/>
        </w:rPr>
        <w:t>共十个区组（</w:t>
      </w:r>
      <w:r w:rsidR="00D0644A" w:rsidRPr="0014054A">
        <w:rPr>
          <w:rFonts w:ascii="Times New Roman" w:eastAsia="宋体" w:hAnsi="Times New Roman" w:cs="Times New Roman" w:hint="eastAsia"/>
          <w:sz w:val="24"/>
          <w:szCs w:val="24"/>
        </w:rPr>
        <w:t>B</w:t>
      </w:r>
      <w:r w:rsidR="00D0644A" w:rsidRPr="0014054A">
        <w:rPr>
          <w:rFonts w:ascii="Times New Roman" w:eastAsia="宋体" w:hAnsi="Times New Roman" w:cs="Times New Roman"/>
          <w:sz w:val="24"/>
          <w:szCs w:val="24"/>
        </w:rPr>
        <w:t>lock</w:t>
      </w:r>
      <w:r w:rsidR="00D0644A" w:rsidRPr="0014054A">
        <w:rPr>
          <w:rFonts w:ascii="Times New Roman" w:eastAsia="宋体" w:hAnsi="Times New Roman" w:cs="Times New Roman" w:hint="eastAsia"/>
          <w:sz w:val="24"/>
          <w:szCs w:val="24"/>
        </w:rPr>
        <w:t>），区组</w:t>
      </w:r>
      <w:r w:rsidR="00D0644A" w:rsidRPr="0014054A">
        <w:rPr>
          <w:rFonts w:ascii="Times New Roman" w:eastAsia="宋体" w:hAnsi="Times New Roman" w:cs="Times New Roman" w:hint="eastAsia"/>
          <w:sz w:val="24"/>
          <w:szCs w:val="24"/>
        </w:rPr>
        <w:t>0</w:t>
      </w:r>
      <w:r w:rsidR="00D0644A" w:rsidRPr="0014054A">
        <w:rPr>
          <w:rFonts w:ascii="Times New Roman" w:eastAsia="宋体" w:hAnsi="Times New Roman" w:cs="Times New Roman" w:hint="eastAsia"/>
          <w:sz w:val="24"/>
          <w:szCs w:val="24"/>
        </w:rPr>
        <w:t>是被试的练习阶段，区组</w:t>
      </w:r>
      <w:r w:rsidR="00D0644A" w:rsidRPr="0014054A">
        <w:rPr>
          <w:rFonts w:ascii="Times New Roman" w:eastAsia="宋体" w:hAnsi="Times New Roman" w:cs="Times New Roman" w:hint="eastAsia"/>
          <w:sz w:val="24"/>
          <w:szCs w:val="24"/>
        </w:rPr>
        <w:t>1</w:t>
      </w:r>
      <w:r w:rsidR="00D0644A" w:rsidRPr="0014054A">
        <w:rPr>
          <w:rFonts w:ascii="Times New Roman" w:eastAsia="宋体" w:hAnsi="Times New Roman" w:cs="Times New Roman"/>
          <w:sz w:val="24"/>
          <w:szCs w:val="24"/>
        </w:rPr>
        <w:t>~9</w:t>
      </w:r>
      <w:r w:rsidR="002A72D5" w:rsidRPr="0014054A">
        <w:rPr>
          <w:rFonts w:ascii="Times New Roman" w:eastAsia="宋体" w:hAnsi="Times New Roman" w:cs="Times New Roman" w:hint="eastAsia"/>
          <w:sz w:val="24"/>
          <w:szCs w:val="24"/>
        </w:rPr>
        <w:t>是正式实验部分，用字母</w:t>
      </w:r>
      <w:r w:rsidR="002A72D5" w:rsidRPr="0014054A">
        <w:rPr>
          <w:rFonts w:ascii="Times New Roman" w:eastAsia="宋体" w:hAnsi="Times New Roman" w:cs="Times New Roman" w:hint="eastAsia"/>
          <w:sz w:val="24"/>
          <w:szCs w:val="24"/>
        </w:rPr>
        <w:t>a</w:t>
      </w:r>
      <w:r w:rsidR="002A72D5" w:rsidRPr="0014054A">
        <w:rPr>
          <w:rFonts w:ascii="Times New Roman" w:eastAsia="宋体" w:hAnsi="Times New Roman" w:cs="Times New Roman" w:hint="eastAsia"/>
          <w:sz w:val="24"/>
          <w:szCs w:val="24"/>
        </w:rPr>
        <w:t>代表三个字母水平呈现（</w:t>
      </w:r>
      <w:r w:rsidR="002A72D5" w:rsidRPr="0014054A">
        <w:rPr>
          <w:rFonts w:ascii="Times New Roman" w:eastAsia="宋体" w:hAnsi="Times New Roman" w:cs="Times New Roman"/>
          <w:sz w:val="24"/>
          <w:szCs w:val="24"/>
        </w:rPr>
        <w:t xml:space="preserve">Horizontal, </w:t>
      </w:r>
      <w:r w:rsidR="002A72D5" w:rsidRPr="0014054A">
        <w:rPr>
          <w:rFonts w:ascii="Times New Roman" w:eastAsia="宋体" w:hAnsi="Times New Roman" w:cs="Times New Roman" w:hint="eastAsia"/>
          <w:sz w:val="24"/>
          <w:szCs w:val="24"/>
        </w:rPr>
        <w:t>H</w:t>
      </w:r>
      <w:r w:rsidR="002A72D5" w:rsidRPr="0014054A">
        <w:rPr>
          <w:rFonts w:ascii="Times New Roman" w:eastAsia="宋体" w:hAnsi="Times New Roman" w:cs="Times New Roman" w:hint="eastAsia"/>
          <w:sz w:val="24"/>
          <w:szCs w:val="24"/>
        </w:rPr>
        <w:t>），</w:t>
      </w:r>
      <w:r w:rsidR="002A72D5" w:rsidRPr="0014054A">
        <w:rPr>
          <w:rFonts w:ascii="Times New Roman" w:eastAsia="宋体" w:hAnsi="Times New Roman" w:cs="Times New Roman" w:hint="eastAsia"/>
          <w:sz w:val="24"/>
          <w:szCs w:val="24"/>
        </w:rPr>
        <w:t>b</w:t>
      </w:r>
      <w:r w:rsidR="002A72D5" w:rsidRPr="0014054A">
        <w:rPr>
          <w:rFonts w:ascii="Times New Roman" w:eastAsia="宋体" w:hAnsi="Times New Roman" w:cs="Times New Roman" w:hint="eastAsia"/>
          <w:sz w:val="24"/>
          <w:szCs w:val="24"/>
        </w:rPr>
        <w:t>代表三个字母竖直呈现</w:t>
      </w:r>
      <w:r w:rsidR="002A72D5" w:rsidRPr="0014054A">
        <w:rPr>
          <w:rFonts w:ascii="Times New Roman" w:eastAsia="宋体" w:hAnsi="Times New Roman" w:cs="Times New Roman" w:hint="eastAsia"/>
          <w:sz w:val="24"/>
          <w:szCs w:val="24"/>
        </w:rPr>
        <w:t>(</w:t>
      </w:r>
      <w:r w:rsidR="002A72D5" w:rsidRPr="0014054A">
        <w:rPr>
          <w:rFonts w:ascii="Times New Roman" w:eastAsia="宋体" w:hAnsi="Times New Roman" w:cs="Times New Roman"/>
          <w:sz w:val="24"/>
          <w:szCs w:val="24"/>
        </w:rPr>
        <w:t>Vertical, V)</w:t>
      </w:r>
      <w:r w:rsidR="002A72D5" w:rsidRPr="0014054A">
        <w:rPr>
          <w:rFonts w:ascii="Times New Roman" w:eastAsia="宋体" w:hAnsi="Times New Roman" w:cs="Times New Roman" w:hint="eastAsia"/>
          <w:sz w:val="24"/>
          <w:szCs w:val="24"/>
        </w:rPr>
        <w:t>，</w:t>
      </w:r>
      <w:r w:rsidR="002A72D5" w:rsidRPr="0014054A">
        <w:rPr>
          <w:rFonts w:ascii="Times New Roman" w:eastAsia="宋体" w:hAnsi="Times New Roman" w:cs="Times New Roman" w:hint="eastAsia"/>
          <w:sz w:val="24"/>
          <w:szCs w:val="24"/>
        </w:rPr>
        <w:t>s</w:t>
      </w:r>
      <w:r w:rsidR="002A72D5" w:rsidRPr="0014054A">
        <w:rPr>
          <w:rFonts w:ascii="Times New Roman" w:eastAsia="宋体" w:hAnsi="Times New Roman" w:cs="Times New Roman" w:hint="eastAsia"/>
          <w:sz w:val="24"/>
          <w:szCs w:val="24"/>
        </w:rPr>
        <w:t>代表呈现单个字母</w:t>
      </w:r>
      <w:r w:rsidR="002A72D5" w:rsidRPr="0014054A">
        <w:rPr>
          <w:rFonts w:ascii="Times New Roman" w:eastAsia="宋体" w:hAnsi="Times New Roman" w:cs="Times New Roman" w:hint="eastAsia"/>
          <w:sz w:val="24"/>
          <w:szCs w:val="24"/>
        </w:rPr>
        <w:t>(</w:t>
      </w:r>
      <w:r w:rsidR="002A72D5" w:rsidRPr="0014054A">
        <w:rPr>
          <w:rFonts w:ascii="Times New Roman" w:eastAsia="宋体" w:hAnsi="Times New Roman" w:cs="Times New Roman"/>
          <w:sz w:val="24"/>
          <w:szCs w:val="24"/>
        </w:rPr>
        <w:t>Baseline, B)</w:t>
      </w:r>
      <w:r w:rsidR="002A72D5" w:rsidRPr="0014054A">
        <w:rPr>
          <w:rFonts w:ascii="Times New Roman" w:eastAsia="宋体" w:hAnsi="Times New Roman" w:cs="Times New Roman" w:hint="eastAsia"/>
          <w:sz w:val="24"/>
          <w:szCs w:val="24"/>
        </w:rPr>
        <w:t>，则十个区组按照</w:t>
      </w:r>
      <w:r w:rsidR="002A72D5" w:rsidRPr="0014054A">
        <w:rPr>
          <w:rFonts w:ascii="Times New Roman" w:eastAsia="宋体" w:hAnsi="Times New Roman" w:cs="Times New Roman" w:hint="eastAsia"/>
          <w:sz w:val="24"/>
          <w:szCs w:val="24"/>
        </w:rPr>
        <w:t>s</w:t>
      </w:r>
      <w:r w:rsidR="002A72D5" w:rsidRPr="0014054A">
        <w:rPr>
          <w:rFonts w:ascii="Times New Roman" w:eastAsia="宋体" w:hAnsi="Times New Roman" w:cs="Times New Roman"/>
          <w:sz w:val="24"/>
          <w:szCs w:val="24"/>
        </w:rPr>
        <w:t>, s, a, b, a, b, s, b, s, a</w:t>
      </w:r>
      <w:r w:rsidR="002A72D5" w:rsidRPr="0014054A">
        <w:rPr>
          <w:rFonts w:ascii="Times New Roman" w:eastAsia="宋体" w:hAnsi="Times New Roman" w:cs="Times New Roman" w:hint="eastAsia"/>
          <w:sz w:val="24"/>
          <w:szCs w:val="24"/>
        </w:rPr>
        <w:t>的顺序进行。</w:t>
      </w:r>
    </w:p>
    <w:p w14:paraId="73A42C0C" w14:textId="5E6F47EF" w:rsidR="00F42344" w:rsidRPr="0014054A" w:rsidRDefault="00F42344" w:rsidP="00283F22">
      <w:pPr>
        <w:spacing w:line="288" w:lineRule="auto"/>
        <w:ind w:firstLineChars="200" w:firstLine="480"/>
        <w:rPr>
          <w:rFonts w:ascii="Times New Roman" w:eastAsia="宋体" w:hAnsi="Times New Roman" w:cs="Times New Roman"/>
          <w:sz w:val="24"/>
          <w:szCs w:val="24"/>
        </w:rPr>
      </w:pPr>
      <w:r w:rsidRPr="0014054A">
        <w:rPr>
          <w:rFonts w:ascii="宋体" w:eastAsia="宋体" w:hAnsi="宋体" w:hint="eastAsia"/>
          <w:sz w:val="24"/>
          <w:szCs w:val="24"/>
        </w:rPr>
        <w:t>在</w:t>
      </w:r>
      <w:proofErr w:type="gramStart"/>
      <w:r w:rsidRPr="0014054A">
        <w:rPr>
          <w:rFonts w:ascii="宋体" w:eastAsia="宋体" w:hAnsi="宋体" w:hint="eastAsia"/>
          <w:sz w:val="24"/>
          <w:szCs w:val="24"/>
        </w:rPr>
        <w:t>一个试次中</w:t>
      </w:r>
      <w:proofErr w:type="gramEnd"/>
      <w:r w:rsidRPr="0014054A">
        <w:rPr>
          <w:rFonts w:ascii="宋体" w:eastAsia="宋体" w:hAnsi="宋体" w:hint="eastAsia"/>
          <w:sz w:val="24"/>
          <w:szCs w:val="24"/>
        </w:rPr>
        <w:t>，屏幕中间始终呈现</w:t>
      </w:r>
      <w:r w:rsidR="00790C35" w:rsidRPr="0014054A">
        <w:rPr>
          <w:rFonts w:ascii="宋体" w:eastAsia="宋体" w:hAnsi="宋体" w:hint="eastAsia"/>
          <w:sz w:val="24"/>
          <w:szCs w:val="24"/>
        </w:rPr>
        <w:t>一个</w:t>
      </w:r>
      <w:r w:rsidRPr="0014054A">
        <w:rPr>
          <w:rFonts w:ascii="宋体" w:eastAsia="宋体" w:hAnsi="宋体" w:hint="eastAsia"/>
          <w:sz w:val="24"/>
          <w:szCs w:val="24"/>
        </w:rPr>
        <w:t>注视点，被试需要始终盯着</w:t>
      </w:r>
      <w:r w:rsidR="00790C35" w:rsidRPr="0014054A">
        <w:rPr>
          <w:rFonts w:ascii="宋体" w:eastAsia="宋体" w:hAnsi="宋体" w:hint="eastAsia"/>
          <w:sz w:val="24"/>
          <w:szCs w:val="24"/>
        </w:rPr>
        <w:t>它</w:t>
      </w:r>
      <w:r w:rsidRPr="0014054A">
        <w:rPr>
          <w:rFonts w:ascii="宋体" w:eastAsia="宋体" w:hAnsi="宋体" w:hint="eastAsia"/>
          <w:sz w:val="24"/>
          <w:szCs w:val="24"/>
        </w:rPr>
        <w:t>。首先是</w:t>
      </w:r>
      <w:r w:rsidRPr="00BB21F8">
        <w:rPr>
          <w:rFonts w:ascii="Times New Roman" w:eastAsia="宋体" w:hAnsi="Times New Roman" w:cs="Times New Roman"/>
          <w:sz w:val="24"/>
          <w:szCs w:val="24"/>
        </w:rPr>
        <w:t>0.5s</w:t>
      </w:r>
      <w:r w:rsidRPr="0014054A">
        <w:rPr>
          <w:rFonts w:ascii="Times New Roman" w:eastAsia="宋体" w:hAnsi="Times New Roman" w:cs="Times New Roman" w:hint="eastAsia"/>
          <w:sz w:val="24"/>
          <w:szCs w:val="24"/>
        </w:rPr>
        <w:t>的注视；然后呈现刺激（单个或三个字母）</w:t>
      </w:r>
      <w:r w:rsidRPr="0014054A">
        <w:rPr>
          <w:rFonts w:ascii="Times New Roman" w:eastAsia="宋体" w:hAnsi="Times New Roman" w:cs="Times New Roman" w:hint="eastAsia"/>
          <w:sz w:val="24"/>
          <w:szCs w:val="24"/>
        </w:rPr>
        <w:t>0</w:t>
      </w:r>
      <w:r w:rsidRPr="0014054A">
        <w:rPr>
          <w:rFonts w:ascii="Times New Roman" w:eastAsia="宋体" w:hAnsi="Times New Roman" w:cs="Times New Roman"/>
          <w:sz w:val="24"/>
          <w:szCs w:val="24"/>
        </w:rPr>
        <w:t>.2s</w:t>
      </w:r>
      <w:r w:rsidRPr="0014054A">
        <w:rPr>
          <w:rFonts w:ascii="Times New Roman" w:eastAsia="宋体" w:hAnsi="Times New Roman" w:cs="Times New Roman" w:hint="eastAsia"/>
          <w:sz w:val="24"/>
          <w:szCs w:val="24"/>
        </w:rPr>
        <w:t>；接着被试需要根据他所看到的单个字母或者三个字母的中间字母进行按键反应，反应</w:t>
      </w:r>
      <w:proofErr w:type="gramStart"/>
      <w:r w:rsidRPr="0014054A">
        <w:rPr>
          <w:rFonts w:ascii="Times New Roman" w:eastAsia="宋体" w:hAnsi="Times New Roman" w:cs="Times New Roman" w:hint="eastAsia"/>
          <w:sz w:val="24"/>
          <w:szCs w:val="24"/>
        </w:rPr>
        <w:t>不</w:t>
      </w:r>
      <w:proofErr w:type="gramEnd"/>
      <w:r w:rsidRPr="0014054A">
        <w:rPr>
          <w:rFonts w:ascii="Times New Roman" w:eastAsia="宋体" w:hAnsi="Times New Roman" w:cs="Times New Roman" w:hint="eastAsia"/>
          <w:sz w:val="24"/>
          <w:szCs w:val="24"/>
        </w:rPr>
        <w:t>限时</w:t>
      </w:r>
      <w:r w:rsidR="0029611F" w:rsidRPr="0014054A">
        <w:rPr>
          <w:rFonts w:ascii="Times New Roman" w:eastAsia="宋体" w:hAnsi="Times New Roman" w:cs="Times New Roman" w:hint="eastAsia"/>
          <w:sz w:val="24"/>
          <w:szCs w:val="24"/>
        </w:rPr>
        <w:t>，若被试按键在十个字母之中则进入反馈阶段，若被试按键不在十个字母之中，则程序无反应，为了使实验继续进行，被试需要随机按下十个字母中的一个，然后进入反馈阶段</w:t>
      </w:r>
      <w:r w:rsidRPr="0014054A">
        <w:rPr>
          <w:rFonts w:ascii="Times New Roman" w:eastAsia="宋体" w:hAnsi="Times New Roman" w:cs="Times New Roman" w:hint="eastAsia"/>
          <w:sz w:val="24"/>
          <w:szCs w:val="24"/>
        </w:rPr>
        <w:t>；</w:t>
      </w:r>
      <w:r w:rsidR="0029611F" w:rsidRPr="0014054A">
        <w:rPr>
          <w:rFonts w:ascii="Times New Roman" w:eastAsia="宋体" w:hAnsi="Times New Roman" w:cs="Times New Roman" w:hint="eastAsia"/>
          <w:sz w:val="24"/>
          <w:szCs w:val="24"/>
        </w:rPr>
        <w:t>最后是</w:t>
      </w:r>
      <w:r w:rsidRPr="0014054A">
        <w:rPr>
          <w:rFonts w:ascii="Times New Roman" w:eastAsia="宋体" w:hAnsi="Times New Roman" w:cs="Times New Roman" w:hint="eastAsia"/>
          <w:sz w:val="24"/>
          <w:szCs w:val="24"/>
        </w:rPr>
        <w:t>反馈阶段</w:t>
      </w:r>
      <w:r w:rsidR="0029611F" w:rsidRPr="0014054A">
        <w:rPr>
          <w:rFonts w:ascii="Times New Roman" w:eastAsia="宋体" w:hAnsi="Times New Roman" w:cs="Times New Roman" w:hint="eastAsia"/>
          <w:sz w:val="24"/>
          <w:szCs w:val="24"/>
        </w:rPr>
        <w:t>0</w:t>
      </w:r>
      <w:r w:rsidR="0029611F" w:rsidRPr="0014054A">
        <w:rPr>
          <w:rFonts w:ascii="Times New Roman" w:eastAsia="宋体" w:hAnsi="Times New Roman" w:cs="Times New Roman"/>
          <w:sz w:val="24"/>
          <w:szCs w:val="24"/>
        </w:rPr>
        <w:t>.5</w:t>
      </w:r>
      <w:r w:rsidR="0029611F" w:rsidRPr="0014054A">
        <w:rPr>
          <w:rFonts w:ascii="Times New Roman" w:eastAsia="宋体" w:hAnsi="Times New Roman" w:cs="Times New Roman" w:hint="eastAsia"/>
          <w:sz w:val="24"/>
          <w:szCs w:val="24"/>
        </w:rPr>
        <w:t>s</w:t>
      </w:r>
      <w:r w:rsidRPr="0014054A">
        <w:rPr>
          <w:rFonts w:ascii="Times New Roman" w:eastAsia="宋体" w:hAnsi="Times New Roman" w:cs="Times New Roman" w:hint="eastAsia"/>
          <w:sz w:val="24"/>
          <w:szCs w:val="24"/>
        </w:rPr>
        <w:t>，若被试按键正确，则注视点变绿，若被试按键错误，则注视点变红。</w:t>
      </w:r>
      <w:proofErr w:type="gramStart"/>
      <w:r w:rsidRPr="0014054A">
        <w:rPr>
          <w:rFonts w:ascii="Times New Roman" w:eastAsia="宋体" w:hAnsi="Times New Roman" w:cs="Times New Roman" w:hint="eastAsia"/>
          <w:sz w:val="24"/>
          <w:szCs w:val="24"/>
        </w:rPr>
        <w:t>每个试次结束</w:t>
      </w:r>
      <w:proofErr w:type="gramEnd"/>
      <w:r w:rsidRPr="0014054A">
        <w:rPr>
          <w:rFonts w:ascii="Times New Roman" w:eastAsia="宋体" w:hAnsi="Times New Roman" w:cs="Times New Roman" w:hint="eastAsia"/>
          <w:sz w:val="24"/>
          <w:szCs w:val="24"/>
        </w:rPr>
        <w:t>后注视点恢复黑色</w:t>
      </w:r>
      <w:r w:rsidR="00790C35" w:rsidRPr="0014054A">
        <w:rPr>
          <w:rFonts w:ascii="Times New Roman" w:eastAsia="宋体" w:hAnsi="Times New Roman" w:cs="Times New Roman" w:hint="eastAsia"/>
          <w:sz w:val="24"/>
          <w:szCs w:val="24"/>
        </w:rPr>
        <w:t>。</w:t>
      </w:r>
      <w:proofErr w:type="gramStart"/>
      <w:r w:rsidR="00790C35" w:rsidRPr="0014054A">
        <w:rPr>
          <w:rFonts w:ascii="Times New Roman" w:eastAsia="宋体" w:hAnsi="Times New Roman" w:cs="Times New Roman" w:hint="eastAsia"/>
          <w:sz w:val="24"/>
          <w:szCs w:val="24"/>
        </w:rPr>
        <w:t>每个试次</w:t>
      </w:r>
      <w:r w:rsidR="002512C4" w:rsidRPr="0014054A">
        <w:rPr>
          <w:rFonts w:ascii="Times New Roman" w:eastAsia="宋体" w:hAnsi="Times New Roman" w:cs="Times New Roman" w:hint="eastAsia"/>
          <w:sz w:val="24"/>
          <w:szCs w:val="24"/>
        </w:rPr>
        <w:t>的</w:t>
      </w:r>
      <w:proofErr w:type="gramEnd"/>
      <w:r w:rsidR="002512C4" w:rsidRPr="0014054A">
        <w:rPr>
          <w:rFonts w:ascii="Times New Roman" w:eastAsia="宋体" w:hAnsi="Times New Roman" w:cs="Times New Roman" w:hint="eastAsia"/>
          <w:sz w:val="24"/>
          <w:szCs w:val="24"/>
        </w:rPr>
        <w:t>流程</w:t>
      </w:r>
      <w:r w:rsidR="00790C35" w:rsidRPr="0014054A">
        <w:rPr>
          <w:rFonts w:ascii="Times New Roman" w:eastAsia="宋体" w:hAnsi="Times New Roman" w:cs="Times New Roman" w:hint="eastAsia"/>
          <w:sz w:val="24"/>
          <w:szCs w:val="24"/>
        </w:rPr>
        <w:t>如图</w:t>
      </w:r>
      <w:r w:rsidR="00C42F98" w:rsidRPr="0014054A">
        <w:rPr>
          <w:rFonts w:ascii="Times New Roman" w:eastAsia="宋体" w:hAnsi="Times New Roman" w:cs="Times New Roman"/>
          <w:sz w:val="24"/>
          <w:szCs w:val="24"/>
        </w:rPr>
        <w:t>2</w:t>
      </w:r>
      <w:r w:rsidR="00790C35" w:rsidRPr="0014054A">
        <w:rPr>
          <w:rFonts w:ascii="Times New Roman" w:eastAsia="宋体" w:hAnsi="Times New Roman" w:cs="Times New Roman" w:hint="eastAsia"/>
          <w:sz w:val="24"/>
          <w:szCs w:val="24"/>
        </w:rPr>
        <w:t>所示。</w:t>
      </w:r>
    </w:p>
    <w:p w14:paraId="4E562F7F" w14:textId="4AB49D42" w:rsidR="0029611F" w:rsidRPr="0014054A" w:rsidRDefault="002512C4" w:rsidP="00283F22">
      <w:pPr>
        <w:spacing w:line="288" w:lineRule="auto"/>
        <w:ind w:firstLineChars="200" w:firstLine="480"/>
        <w:rPr>
          <w:rFonts w:ascii="宋体" w:eastAsia="宋体" w:hAnsi="宋体"/>
          <w:sz w:val="24"/>
          <w:szCs w:val="24"/>
        </w:rPr>
      </w:pPr>
      <w:r w:rsidRPr="0014054A">
        <w:rPr>
          <w:rFonts w:ascii="宋体" w:eastAsia="宋体" w:hAnsi="宋体" w:hint="eastAsia"/>
          <w:sz w:val="24"/>
          <w:szCs w:val="24"/>
        </w:rPr>
        <w:t>每个区组采用</w:t>
      </w:r>
      <w:r w:rsidRPr="0014054A">
        <w:rPr>
          <w:rFonts w:ascii="Times New Roman" w:eastAsia="宋体" w:hAnsi="Times New Roman" w:cs="Times New Roman"/>
          <w:sz w:val="24"/>
          <w:szCs w:val="24"/>
        </w:rPr>
        <w:t>3-down-1-up</w:t>
      </w:r>
      <w:r w:rsidRPr="0014054A">
        <w:rPr>
          <w:rFonts w:ascii="Times New Roman" w:eastAsia="宋体" w:hAnsi="Times New Roman" w:cs="Times New Roman" w:hint="eastAsia"/>
          <w:sz w:val="24"/>
          <w:szCs w:val="24"/>
        </w:rPr>
        <w:t>阶梯法</w:t>
      </w:r>
      <w:r w:rsidR="00E603E1" w:rsidRPr="0014054A">
        <w:rPr>
          <w:rFonts w:ascii="Times New Roman" w:eastAsia="宋体" w:hAnsi="Times New Roman" w:cs="Times New Roman" w:hint="eastAsia"/>
          <w:sz w:val="24"/>
          <w:szCs w:val="24"/>
        </w:rPr>
        <w:t>（连续三次正确反应字母减小，一次错误反应字母增大）</w:t>
      </w:r>
      <w:r w:rsidRPr="0014054A">
        <w:rPr>
          <w:rFonts w:ascii="Times New Roman" w:eastAsia="宋体" w:hAnsi="Times New Roman" w:cs="Times New Roman" w:hint="eastAsia"/>
          <w:sz w:val="24"/>
          <w:szCs w:val="24"/>
        </w:rPr>
        <w:t>，</w:t>
      </w:r>
      <w:r w:rsidR="00044C88" w:rsidRPr="0014054A">
        <w:rPr>
          <w:rFonts w:ascii="Times New Roman" w:eastAsia="宋体" w:hAnsi="Times New Roman" w:cs="Times New Roman" w:hint="eastAsia"/>
          <w:sz w:val="24"/>
          <w:szCs w:val="24"/>
        </w:rPr>
        <w:t>a</w:t>
      </w:r>
      <w:r w:rsidR="00044C88" w:rsidRPr="0014054A">
        <w:rPr>
          <w:rFonts w:ascii="Times New Roman" w:eastAsia="宋体" w:hAnsi="Times New Roman" w:cs="Times New Roman" w:hint="eastAsia"/>
          <w:sz w:val="24"/>
          <w:szCs w:val="24"/>
        </w:rPr>
        <w:t>和</w:t>
      </w:r>
      <w:r w:rsidR="00044C88" w:rsidRPr="0014054A">
        <w:rPr>
          <w:rFonts w:ascii="Times New Roman" w:eastAsia="宋体" w:hAnsi="Times New Roman" w:cs="Times New Roman" w:hint="eastAsia"/>
          <w:sz w:val="24"/>
          <w:szCs w:val="24"/>
        </w:rPr>
        <w:t>b</w:t>
      </w:r>
      <w:r w:rsidR="00044C88" w:rsidRPr="0014054A">
        <w:rPr>
          <w:rFonts w:ascii="Times New Roman" w:eastAsia="宋体" w:hAnsi="Times New Roman" w:cs="Times New Roman" w:hint="eastAsia"/>
          <w:sz w:val="24"/>
          <w:szCs w:val="24"/>
        </w:rPr>
        <w:t>区组（拥挤区组）</w:t>
      </w:r>
      <w:r w:rsidR="004523C3" w:rsidRPr="0014054A">
        <w:rPr>
          <w:rFonts w:ascii="Times New Roman" w:eastAsia="宋体" w:hAnsi="Times New Roman" w:cs="Times New Roman" w:hint="eastAsia"/>
          <w:sz w:val="24"/>
          <w:szCs w:val="24"/>
        </w:rPr>
        <w:t>字母</w:t>
      </w:r>
      <w:r w:rsidR="00044C88" w:rsidRPr="0014054A">
        <w:rPr>
          <w:rFonts w:ascii="Times New Roman" w:eastAsia="宋体" w:hAnsi="Times New Roman" w:cs="Times New Roman" w:hint="eastAsia"/>
          <w:sz w:val="24"/>
          <w:szCs w:val="24"/>
        </w:rPr>
        <w:t>的</w:t>
      </w:r>
      <w:r w:rsidRPr="0014054A">
        <w:rPr>
          <w:rFonts w:ascii="Times New Roman" w:eastAsia="宋体" w:hAnsi="Times New Roman" w:cs="Times New Roman" w:hint="eastAsia"/>
          <w:sz w:val="24"/>
          <w:szCs w:val="24"/>
        </w:rPr>
        <w:t>起始大小为</w:t>
      </w:r>
      <w:r w:rsidR="00044C88" w:rsidRPr="0014054A">
        <w:rPr>
          <w:rFonts w:ascii="Times New Roman" w:eastAsia="宋体" w:hAnsi="Times New Roman" w:cs="Times New Roman" w:hint="eastAsia"/>
          <w:sz w:val="24"/>
          <w:szCs w:val="24"/>
        </w:rPr>
        <w:t>8</w:t>
      </w:r>
      <w:r w:rsidR="00044C88" w:rsidRPr="0014054A">
        <w:rPr>
          <w:rFonts w:ascii="Times New Roman" w:eastAsia="宋体" w:hAnsi="Times New Roman" w:cs="Times New Roman"/>
          <w:sz w:val="24"/>
          <w:szCs w:val="24"/>
        </w:rPr>
        <w:t>9arcmin</w:t>
      </w:r>
      <w:r w:rsidR="00044C88" w:rsidRPr="0014054A">
        <w:rPr>
          <w:rFonts w:ascii="Times New Roman" w:eastAsia="宋体" w:hAnsi="Times New Roman" w:cs="Times New Roman" w:hint="eastAsia"/>
          <w:sz w:val="24"/>
          <w:szCs w:val="24"/>
        </w:rPr>
        <w:t>，</w:t>
      </w:r>
      <w:r w:rsidR="00044C88" w:rsidRPr="0014054A">
        <w:rPr>
          <w:rFonts w:ascii="Times New Roman" w:eastAsia="宋体" w:hAnsi="Times New Roman" w:cs="Times New Roman" w:hint="eastAsia"/>
          <w:sz w:val="24"/>
          <w:szCs w:val="24"/>
        </w:rPr>
        <w:t>s</w:t>
      </w:r>
      <w:r w:rsidR="00044C88" w:rsidRPr="0014054A">
        <w:rPr>
          <w:rFonts w:ascii="Times New Roman" w:eastAsia="宋体" w:hAnsi="Times New Roman" w:cs="Times New Roman" w:hint="eastAsia"/>
          <w:sz w:val="24"/>
          <w:szCs w:val="24"/>
        </w:rPr>
        <w:t>区组（基线区组）</w:t>
      </w:r>
      <w:r w:rsidR="004523C3" w:rsidRPr="0014054A">
        <w:rPr>
          <w:rFonts w:ascii="Times New Roman" w:eastAsia="宋体" w:hAnsi="Times New Roman" w:cs="Times New Roman" w:hint="eastAsia"/>
          <w:sz w:val="24"/>
          <w:szCs w:val="24"/>
        </w:rPr>
        <w:t>字母</w:t>
      </w:r>
      <w:r w:rsidR="00044C88" w:rsidRPr="0014054A">
        <w:rPr>
          <w:rFonts w:ascii="Times New Roman" w:eastAsia="宋体" w:hAnsi="Times New Roman" w:cs="Times New Roman" w:hint="eastAsia"/>
          <w:sz w:val="24"/>
          <w:szCs w:val="24"/>
        </w:rPr>
        <w:t>的起始大小为</w:t>
      </w:r>
      <w:r w:rsidR="00044C88" w:rsidRPr="0014054A">
        <w:rPr>
          <w:rFonts w:ascii="Times New Roman" w:eastAsia="宋体" w:hAnsi="Times New Roman" w:cs="Times New Roman" w:hint="eastAsia"/>
          <w:sz w:val="24"/>
          <w:szCs w:val="24"/>
        </w:rPr>
        <w:t>3</w:t>
      </w:r>
      <w:r w:rsidR="00044C88" w:rsidRPr="0014054A">
        <w:rPr>
          <w:rFonts w:ascii="Times New Roman" w:eastAsia="宋体" w:hAnsi="Times New Roman" w:cs="Times New Roman"/>
          <w:sz w:val="24"/>
          <w:szCs w:val="24"/>
        </w:rPr>
        <w:t>1arcmin</w:t>
      </w:r>
      <w:r w:rsidR="00044C88" w:rsidRPr="0014054A">
        <w:rPr>
          <w:rFonts w:ascii="Times New Roman" w:eastAsia="宋体" w:hAnsi="Times New Roman" w:cs="Times New Roman" w:hint="eastAsia"/>
          <w:sz w:val="24"/>
          <w:szCs w:val="24"/>
        </w:rPr>
        <w:t>，步长均为</w:t>
      </w:r>
      <w:r w:rsidR="00044C88" w:rsidRPr="0014054A">
        <w:rPr>
          <w:rFonts w:ascii="Times New Roman" w:eastAsia="宋体" w:hAnsi="Times New Roman" w:cs="Times New Roman" w:hint="eastAsia"/>
          <w:sz w:val="24"/>
          <w:szCs w:val="24"/>
        </w:rPr>
        <w:t>0</w:t>
      </w:r>
      <w:r w:rsidR="00044C88" w:rsidRPr="0014054A">
        <w:rPr>
          <w:rFonts w:ascii="Times New Roman" w:eastAsia="宋体" w:hAnsi="Times New Roman" w:cs="Times New Roman"/>
          <w:sz w:val="24"/>
          <w:szCs w:val="24"/>
        </w:rPr>
        <w:t>.05 log unit</w:t>
      </w:r>
      <w:r w:rsidR="00044C88" w:rsidRPr="0014054A">
        <w:rPr>
          <w:rFonts w:ascii="Times New Roman" w:eastAsia="宋体" w:hAnsi="Times New Roman" w:cs="Times New Roman" w:hint="eastAsia"/>
          <w:sz w:val="24"/>
          <w:szCs w:val="24"/>
        </w:rPr>
        <w:t>，</w:t>
      </w:r>
      <w:r w:rsidRPr="0014054A">
        <w:rPr>
          <w:rFonts w:ascii="Times New Roman" w:eastAsia="宋体" w:hAnsi="Times New Roman" w:cs="Times New Roman" w:hint="eastAsia"/>
          <w:sz w:val="24"/>
          <w:szCs w:val="24"/>
        </w:rPr>
        <w:t>测得</w:t>
      </w:r>
      <w:r w:rsidRPr="0014054A">
        <w:rPr>
          <w:rFonts w:ascii="Times New Roman" w:eastAsia="宋体" w:hAnsi="Times New Roman" w:cs="Times New Roman" w:hint="eastAsia"/>
          <w:sz w:val="24"/>
          <w:szCs w:val="24"/>
        </w:rPr>
        <w:t>1</w:t>
      </w:r>
      <w:r w:rsidRPr="0014054A">
        <w:rPr>
          <w:rFonts w:ascii="Times New Roman" w:eastAsia="宋体" w:hAnsi="Times New Roman" w:cs="Times New Roman"/>
          <w:sz w:val="24"/>
          <w:szCs w:val="24"/>
        </w:rPr>
        <w:t>0</w:t>
      </w:r>
      <w:r w:rsidRPr="0014054A">
        <w:rPr>
          <w:rFonts w:ascii="Times New Roman" w:eastAsia="宋体" w:hAnsi="Times New Roman" w:cs="Times New Roman" w:hint="eastAsia"/>
          <w:sz w:val="24"/>
          <w:szCs w:val="24"/>
        </w:rPr>
        <w:t>个转折点后，</w:t>
      </w:r>
      <w:r w:rsidR="00D54164" w:rsidRPr="0014054A">
        <w:rPr>
          <w:rFonts w:ascii="Times New Roman" w:eastAsia="宋体" w:hAnsi="Times New Roman" w:cs="Times New Roman" w:hint="eastAsia"/>
          <w:sz w:val="24"/>
          <w:szCs w:val="24"/>
        </w:rPr>
        <w:t>计算最后</w:t>
      </w:r>
      <w:r w:rsidR="00D54164" w:rsidRPr="0014054A">
        <w:rPr>
          <w:rFonts w:ascii="Times New Roman" w:eastAsia="宋体" w:hAnsi="Times New Roman" w:cs="Times New Roman"/>
          <w:sz w:val="24"/>
          <w:szCs w:val="24"/>
        </w:rPr>
        <w:t>6</w:t>
      </w:r>
      <w:r w:rsidR="00D54164" w:rsidRPr="0014054A">
        <w:rPr>
          <w:rFonts w:ascii="Times New Roman" w:eastAsia="宋体" w:hAnsi="Times New Roman" w:cs="Times New Roman" w:hint="eastAsia"/>
          <w:sz w:val="24"/>
          <w:szCs w:val="24"/>
        </w:rPr>
        <w:t>个转折点的几何平均值为</w:t>
      </w:r>
      <w:r w:rsidR="008B201C" w:rsidRPr="0014054A">
        <w:rPr>
          <w:rFonts w:ascii="Times New Roman" w:eastAsia="宋体" w:hAnsi="Times New Roman" w:cs="Times New Roman" w:hint="eastAsia"/>
          <w:sz w:val="24"/>
          <w:szCs w:val="24"/>
        </w:rPr>
        <w:t>该区组的</w:t>
      </w:r>
      <w:r w:rsidR="00D54164" w:rsidRPr="0014054A">
        <w:rPr>
          <w:rFonts w:ascii="Times New Roman" w:eastAsia="宋体" w:hAnsi="Times New Roman" w:cs="Times New Roman" w:hint="eastAsia"/>
          <w:sz w:val="24"/>
          <w:szCs w:val="24"/>
        </w:rPr>
        <w:t>阈值，</w:t>
      </w:r>
      <w:r w:rsidRPr="0014054A">
        <w:rPr>
          <w:rFonts w:ascii="Times New Roman" w:eastAsia="宋体" w:hAnsi="Times New Roman" w:cs="Times New Roman" w:hint="eastAsia"/>
          <w:sz w:val="24"/>
          <w:szCs w:val="24"/>
        </w:rPr>
        <w:t>该区组结束</w:t>
      </w:r>
      <w:r w:rsidR="00D571ED" w:rsidRPr="0014054A">
        <w:rPr>
          <w:rFonts w:ascii="Times New Roman" w:eastAsia="宋体" w:hAnsi="Times New Roman" w:cs="Times New Roman" w:hint="eastAsia"/>
          <w:sz w:val="24"/>
          <w:szCs w:val="24"/>
        </w:rPr>
        <w:t>。</w:t>
      </w:r>
      <w:r w:rsidRPr="0014054A">
        <w:rPr>
          <w:rFonts w:ascii="Times New Roman" w:eastAsia="宋体" w:hAnsi="Times New Roman" w:cs="Times New Roman" w:hint="eastAsia"/>
          <w:sz w:val="24"/>
          <w:szCs w:val="24"/>
        </w:rPr>
        <w:t>被试稍作休息进入下一区组实验</w:t>
      </w:r>
      <w:r w:rsidR="00D571ED" w:rsidRPr="0014054A">
        <w:rPr>
          <w:rFonts w:ascii="Times New Roman" w:eastAsia="宋体" w:hAnsi="Times New Roman" w:cs="Times New Roman" w:hint="eastAsia"/>
          <w:sz w:val="24"/>
          <w:szCs w:val="24"/>
        </w:rPr>
        <w:t>，直至完成总共十个区组。</w:t>
      </w:r>
    </w:p>
    <w:p w14:paraId="0A745FED" w14:textId="04D68EF4" w:rsidR="0029611F" w:rsidRDefault="0029611F" w:rsidP="00283F22">
      <w:pPr>
        <w:spacing w:line="288" w:lineRule="auto"/>
        <w:ind w:firstLineChars="200" w:firstLine="420"/>
        <w:rPr>
          <w:rFonts w:ascii="宋体" w:eastAsia="宋体" w:hAnsi="宋体"/>
        </w:rPr>
      </w:pPr>
    </w:p>
    <w:p w14:paraId="3636E43C" w14:textId="0C3C5A84" w:rsidR="0029611F" w:rsidRDefault="00C42F98" w:rsidP="00283F22">
      <w:pPr>
        <w:spacing w:line="288" w:lineRule="auto"/>
        <w:ind w:firstLineChars="200" w:firstLine="420"/>
        <w:rPr>
          <w:rFonts w:ascii="宋体" w:eastAsia="宋体" w:hAnsi="宋体"/>
        </w:rPr>
      </w:pPr>
      <w:r w:rsidRPr="00C42F98">
        <w:rPr>
          <w:rFonts w:ascii="宋体" w:eastAsia="宋体" w:hAnsi="宋体"/>
          <w:noProof/>
        </w:rPr>
        <w:lastRenderedPageBreak/>
        <w:drawing>
          <wp:inline distT="0" distB="0" distL="0" distR="0" wp14:anchorId="02693DD8" wp14:editId="4D445D9C">
            <wp:extent cx="5274310" cy="33439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43910"/>
                    </a:xfrm>
                    <a:prstGeom prst="rect">
                      <a:avLst/>
                    </a:prstGeom>
                  </pic:spPr>
                </pic:pic>
              </a:graphicData>
            </a:graphic>
          </wp:inline>
        </w:drawing>
      </w:r>
    </w:p>
    <w:p w14:paraId="5F71CBAB" w14:textId="1A472CC5" w:rsidR="0029611F" w:rsidRPr="00D571ED" w:rsidRDefault="00D571ED" w:rsidP="00D571ED">
      <w:pPr>
        <w:rPr>
          <w:rFonts w:ascii="宋体" w:eastAsia="宋体" w:hAnsi="宋体"/>
          <w:sz w:val="32"/>
          <w:szCs w:val="36"/>
        </w:rPr>
      </w:pPr>
      <w:r>
        <w:rPr>
          <w:rFonts w:ascii="宋体" w:eastAsia="宋体" w:hAnsi="宋体"/>
          <w:sz w:val="32"/>
          <w:szCs w:val="36"/>
        </w:rPr>
        <w:t>3</w:t>
      </w:r>
      <w:r w:rsidRPr="000F107F">
        <w:rPr>
          <w:rFonts w:ascii="宋体" w:eastAsia="宋体" w:hAnsi="宋体"/>
          <w:sz w:val="32"/>
          <w:szCs w:val="36"/>
        </w:rPr>
        <w:tab/>
      </w:r>
      <w:r>
        <w:rPr>
          <w:rFonts w:ascii="宋体" w:eastAsia="宋体" w:hAnsi="宋体" w:hint="eastAsia"/>
          <w:sz w:val="32"/>
          <w:szCs w:val="36"/>
        </w:rPr>
        <w:t>结果</w:t>
      </w:r>
    </w:p>
    <w:p w14:paraId="16700602" w14:textId="4B561246" w:rsidR="0029611F" w:rsidRPr="0014054A" w:rsidRDefault="00306523" w:rsidP="00283F22">
      <w:pPr>
        <w:spacing w:line="288" w:lineRule="auto"/>
        <w:ind w:firstLineChars="200" w:firstLine="480"/>
        <w:rPr>
          <w:rFonts w:ascii="宋体" w:eastAsia="宋体" w:hAnsi="宋体"/>
          <w:sz w:val="24"/>
          <w:szCs w:val="24"/>
        </w:rPr>
      </w:pPr>
      <w:commentRangeStart w:id="4"/>
      <w:r w:rsidRPr="0014054A">
        <w:rPr>
          <w:rFonts w:ascii="宋体" w:eastAsia="宋体" w:hAnsi="宋体" w:hint="eastAsia"/>
          <w:sz w:val="24"/>
          <w:szCs w:val="24"/>
        </w:rPr>
        <w:t>对不同离心率下的水平排列的</w:t>
      </w:r>
      <w:r w:rsidRPr="0014054A">
        <w:rPr>
          <w:rFonts w:ascii="宋体" w:eastAsia="宋体" w:hAnsi="宋体"/>
          <w:sz w:val="24"/>
          <w:szCs w:val="24"/>
        </w:rPr>
        <w:t>CI(H)</w:t>
      </w:r>
      <w:r w:rsidRPr="0014054A">
        <w:rPr>
          <w:rFonts w:ascii="宋体" w:eastAsia="宋体" w:hAnsi="宋体" w:hint="eastAsia"/>
          <w:sz w:val="24"/>
          <w:szCs w:val="24"/>
        </w:rPr>
        <w:t>和竖直排列的C</w:t>
      </w:r>
      <w:r w:rsidRPr="0014054A">
        <w:rPr>
          <w:rFonts w:ascii="宋体" w:eastAsia="宋体" w:hAnsi="宋体"/>
          <w:sz w:val="24"/>
          <w:szCs w:val="24"/>
        </w:rPr>
        <w:t>I(V)</w:t>
      </w:r>
      <w:r w:rsidRPr="0014054A">
        <w:rPr>
          <w:rFonts w:ascii="宋体" w:eastAsia="宋体" w:hAnsi="宋体" w:hint="eastAsia"/>
          <w:sz w:val="24"/>
          <w:szCs w:val="24"/>
        </w:rPr>
        <w:t>进行描述性统计，结果如表</w:t>
      </w:r>
      <w:r w:rsidRPr="00BB21F8">
        <w:rPr>
          <w:rFonts w:ascii="Times New Roman" w:eastAsia="宋体" w:hAnsi="Times New Roman" w:cs="Times New Roman"/>
          <w:sz w:val="24"/>
          <w:szCs w:val="24"/>
        </w:rPr>
        <w:t>1</w:t>
      </w:r>
      <w:r w:rsidRPr="0014054A">
        <w:rPr>
          <w:rFonts w:ascii="宋体" w:eastAsia="宋体" w:hAnsi="宋体" w:hint="eastAsia"/>
          <w:sz w:val="24"/>
          <w:szCs w:val="24"/>
        </w:rPr>
        <w:t>所示。</w:t>
      </w:r>
      <w:commentRangeEnd w:id="4"/>
      <w:r w:rsidR="007F0BF9">
        <w:rPr>
          <w:rStyle w:val="a9"/>
        </w:rPr>
        <w:commentReference w:id="4"/>
      </w:r>
    </w:p>
    <w:p w14:paraId="4007E910" w14:textId="0A84D84B" w:rsidR="00B917A5" w:rsidRPr="0014054A" w:rsidRDefault="00B917A5" w:rsidP="00283F22">
      <w:pPr>
        <w:spacing w:line="288" w:lineRule="auto"/>
        <w:ind w:firstLineChars="200" w:firstLine="480"/>
        <w:rPr>
          <w:rFonts w:ascii="宋体" w:eastAsia="宋体" w:hAnsi="宋体"/>
          <w:sz w:val="24"/>
          <w:szCs w:val="24"/>
        </w:rPr>
      </w:pPr>
    </w:p>
    <w:p w14:paraId="256A61AE" w14:textId="16AF3D24" w:rsidR="00B917A5" w:rsidRPr="0014054A" w:rsidRDefault="00B917A5" w:rsidP="00B917A5">
      <w:pPr>
        <w:spacing w:line="288" w:lineRule="auto"/>
        <w:ind w:firstLineChars="200" w:firstLine="482"/>
        <w:jc w:val="center"/>
        <w:rPr>
          <w:rFonts w:ascii="宋体" w:eastAsia="宋体" w:hAnsi="宋体"/>
          <w:b/>
          <w:bCs/>
          <w:sz w:val="24"/>
          <w:szCs w:val="24"/>
        </w:rPr>
      </w:pPr>
      <w:r w:rsidRPr="0014054A">
        <w:rPr>
          <w:rFonts w:ascii="宋体" w:eastAsia="宋体" w:hAnsi="宋体" w:hint="eastAsia"/>
          <w:b/>
          <w:bCs/>
          <w:sz w:val="24"/>
          <w:szCs w:val="24"/>
        </w:rPr>
        <w:t>表1</w:t>
      </w:r>
      <w:r w:rsidRPr="0014054A">
        <w:rPr>
          <w:rFonts w:ascii="宋体" w:eastAsia="宋体" w:hAnsi="宋体"/>
          <w:b/>
          <w:bCs/>
          <w:sz w:val="24"/>
          <w:szCs w:val="24"/>
        </w:rPr>
        <w:t xml:space="preserve"> </w:t>
      </w:r>
      <w:r w:rsidRPr="0014054A">
        <w:rPr>
          <w:rFonts w:ascii="宋体" w:eastAsia="宋体" w:hAnsi="宋体" w:hint="eastAsia"/>
          <w:b/>
          <w:bCs/>
          <w:sz w:val="24"/>
          <w:szCs w:val="24"/>
        </w:rPr>
        <w:t>不同离心率下的</w:t>
      </w:r>
      <w:r w:rsidRPr="0014054A">
        <w:rPr>
          <w:rFonts w:ascii="Times New Roman" w:eastAsia="宋体" w:hAnsi="Times New Roman" w:cs="Times New Roman"/>
          <w:b/>
          <w:bCs/>
          <w:sz w:val="24"/>
          <w:szCs w:val="24"/>
        </w:rPr>
        <w:t>CI(H)</w:t>
      </w:r>
      <w:r w:rsidRPr="0014054A">
        <w:rPr>
          <w:rFonts w:ascii="宋体" w:eastAsia="宋体" w:hAnsi="宋体" w:hint="eastAsia"/>
          <w:b/>
          <w:bCs/>
          <w:sz w:val="24"/>
          <w:szCs w:val="24"/>
        </w:rPr>
        <w:t>和</w:t>
      </w:r>
      <w:r w:rsidRPr="0014054A">
        <w:rPr>
          <w:rFonts w:ascii="Times New Roman" w:eastAsia="宋体" w:hAnsi="Times New Roman" w:cs="Times New Roman"/>
          <w:b/>
          <w:bCs/>
          <w:sz w:val="24"/>
          <w:szCs w:val="24"/>
        </w:rPr>
        <w:t>CI(V)</w:t>
      </w:r>
      <w:r w:rsidR="00653033" w:rsidRPr="0014054A">
        <w:rPr>
          <w:rFonts w:ascii="Times New Roman" w:eastAsia="宋体" w:hAnsi="Times New Roman" w:cs="Times New Roman" w:hint="eastAsia"/>
          <w:b/>
          <w:bCs/>
          <w:sz w:val="24"/>
          <w:szCs w:val="24"/>
        </w:rPr>
        <w:t>（</w:t>
      </w:r>
      <w:r w:rsidR="00653033" w:rsidRPr="0014054A">
        <w:rPr>
          <w:rFonts w:ascii="Times New Roman" w:eastAsia="宋体" w:hAnsi="Times New Roman" w:cs="Times New Roman" w:hint="eastAsia"/>
          <w:b/>
          <w:bCs/>
          <w:i/>
          <w:iCs/>
          <w:sz w:val="24"/>
          <w:szCs w:val="24"/>
        </w:rPr>
        <w:t>M</w:t>
      </w:r>
      <w:r w:rsidR="00653033" w:rsidRPr="0014054A">
        <w:rPr>
          <w:rFonts w:ascii="Times New Roman" w:eastAsia="宋体" w:hAnsi="Times New Roman" w:cs="Times New Roman" w:hint="eastAsia"/>
          <w:b/>
          <w:bCs/>
          <w:sz w:val="24"/>
          <w:szCs w:val="24"/>
        </w:rPr>
        <w:t>±</w:t>
      </w:r>
      <w:r w:rsidR="00653033" w:rsidRPr="0014054A">
        <w:rPr>
          <w:rFonts w:ascii="Times New Roman" w:eastAsia="宋体" w:hAnsi="Times New Roman" w:cs="Times New Roman"/>
          <w:b/>
          <w:bCs/>
          <w:i/>
          <w:iCs/>
          <w:sz w:val="24"/>
          <w:szCs w:val="24"/>
        </w:rPr>
        <w:t>SD</w:t>
      </w:r>
      <w:r w:rsidR="00653033" w:rsidRPr="0014054A">
        <w:rPr>
          <w:rFonts w:ascii="Times New Roman" w:eastAsia="宋体" w:hAnsi="Times New Roman" w:cs="Times New Roman" w:hint="eastAsia"/>
          <w:b/>
          <w:bCs/>
          <w:sz w:val="24"/>
          <w:szCs w:val="24"/>
        </w:rPr>
        <w:t>）</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B917A5" w:rsidRPr="0014054A" w14:paraId="7D459326" w14:textId="77777777" w:rsidTr="00B917A5">
        <w:tc>
          <w:tcPr>
            <w:tcW w:w="2765" w:type="dxa"/>
            <w:tcBorders>
              <w:top w:val="single" w:sz="12" w:space="0" w:color="auto"/>
              <w:bottom w:val="single" w:sz="8" w:space="0" w:color="auto"/>
            </w:tcBorders>
          </w:tcPr>
          <w:p w14:paraId="29601697" w14:textId="77777777" w:rsidR="00B917A5" w:rsidRPr="0014054A" w:rsidRDefault="00B917A5" w:rsidP="00B917A5">
            <w:pPr>
              <w:spacing w:line="288" w:lineRule="auto"/>
              <w:jc w:val="center"/>
              <w:rPr>
                <w:rFonts w:ascii="宋体" w:eastAsia="宋体" w:hAnsi="宋体"/>
                <w:sz w:val="24"/>
                <w:szCs w:val="24"/>
              </w:rPr>
            </w:pPr>
          </w:p>
        </w:tc>
        <w:tc>
          <w:tcPr>
            <w:tcW w:w="2765" w:type="dxa"/>
            <w:tcBorders>
              <w:top w:val="single" w:sz="12" w:space="0" w:color="auto"/>
              <w:bottom w:val="single" w:sz="8" w:space="0" w:color="auto"/>
            </w:tcBorders>
          </w:tcPr>
          <w:p w14:paraId="664F5FAB" w14:textId="5D9B0201" w:rsidR="00B917A5" w:rsidRPr="0014054A" w:rsidRDefault="00B917A5" w:rsidP="00B917A5">
            <w:pPr>
              <w:spacing w:line="288" w:lineRule="auto"/>
              <w:jc w:val="center"/>
              <w:rPr>
                <w:rFonts w:ascii="Times New Roman" w:eastAsia="宋体" w:hAnsi="Times New Roman" w:cs="Times New Roman"/>
                <w:sz w:val="24"/>
                <w:szCs w:val="24"/>
              </w:rPr>
            </w:pPr>
            <w:r w:rsidRPr="0014054A">
              <w:rPr>
                <w:rFonts w:ascii="Times New Roman" w:eastAsia="宋体" w:hAnsi="Times New Roman" w:cs="Times New Roman"/>
                <w:sz w:val="24"/>
                <w:szCs w:val="24"/>
              </w:rPr>
              <w:t>CI(H)</w:t>
            </w:r>
          </w:p>
        </w:tc>
        <w:tc>
          <w:tcPr>
            <w:tcW w:w="2766" w:type="dxa"/>
            <w:tcBorders>
              <w:top w:val="single" w:sz="12" w:space="0" w:color="auto"/>
              <w:bottom w:val="single" w:sz="8" w:space="0" w:color="auto"/>
            </w:tcBorders>
          </w:tcPr>
          <w:p w14:paraId="0E160189" w14:textId="284B0678" w:rsidR="00B917A5" w:rsidRPr="0014054A" w:rsidRDefault="00B917A5" w:rsidP="00B917A5">
            <w:pPr>
              <w:spacing w:line="288" w:lineRule="auto"/>
              <w:jc w:val="center"/>
              <w:rPr>
                <w:rFonts w:ascii="Times New Roman" w:eastAsia="宋体" w:hAnsi="Times New Roman" w:cs="Times New Roman"/>
                <w:sz w:val="24"/>
                <w:szCs w:val="24"/>
              </w:rPr>
            </w:pPr>
            <w:r w:rsidRPr="0014054A">
              <w:rPr>
                <w:rFonts w:ascii="Times New Roman" w:eastAsia="宋体" w:hAnsi="Times New Roman" w:cs="Times New Roman"/>
                <w:sz w:val="24"/>
                <w:szCs w:val="24"/>
              </w:rPr>
              <w:t>CI(V)</w:t>
            </w:r>
          </w:p>
        </w:tc>
      </w:tr>
      <w:tr w:rsidR="00B917A5" w:rsidRPr="0014054A" w14:paraId="0F9D71B2" w14:textId="77777777" w:rsidTr="00B917A5">
        <w:tc>
          <w:tcPr>
            <w:tcW w:w="2765" w:type="dxa"/>
            <w:tcBorders>
              <w:top w:val="single" w:sz="8" w:space="0" w:color="auto"/>
            </w:tcBorders>
          </w:tcPr>
          <w:p w14:paraId="712B035A" w14:textId="729DE47B" w:rsidR="00B917A5" w:rsidRPr="0014054A" w:rsidRDefault="00B917A5" w:rsidP="00B917A5">
            <w:pPr>
              <w:spacing w:line="288" w:lineRule="auto"/>
              <w:jc w:val="center"/>
              <w:rPr>
                <w:rFonts w:ascii="宋体" w:eastAsia="宋体" w:hAnsi="宋体"/>
                <w:sz w:val="24"/>
                <w:szCs w:val="24"/>
              </w:rPr>
            </w:pPr>
            <w:r w:rsidRPr="0014054A">
              <w:rPr>
                <w:rFonts w:ascii="宋体" w:eastAsia="宋体" w:hAnsi="宋体" w:hint="eastAsia"/>
                <w:sz w:val="24"/>
                <w:szCs w:val="24"/>
              </w:rPr>
              <w:t>离心率</w:t>
            </w:r>
            <w:r w:rsidRPr="00BB21F8">
              <w:rPr>
                <w:rFonts w:ascii="Times New Roman" w:eastAsia="宋体" w:hAnsi="Times New Roman" w:cs="Times New Roman"/>
                <w:sz w:val="24"/>
                <w:szCs w:val="24"/>
              </w:rPr>
              <w:t>5°</w:t>
            </w:r>
          </w:p>
        </w:tc>
        <w:tc>
          <w:tcPr>
            <w:tcW w:w="2765" w:type="dxa"/>
            <w:tcBorders>
              <w:top w:val="single" w:sz="8" w:space="0" w:color="auto"/>
            </w:tcBorders>
          </w:tcPr>
          <w:p w14:paraId="1A2C78ED" w14:textId="2FD52CE8" w:rsidR="00B917A5" w:rsidRPr="00BB21F8" w:rsidRDefault="00B917A5" w:rsidP="00B917A5">
            <w:pPr>
              <w:spacing w:line="288" w:lineRule="auto"/>
              <w:jc w:val="center"/>
              <w:rPr>
                <w:rFonts w:ascii="Times New Roman" w:eastAsia="宋体" w:hAnsi="Times New Roman" w:cs="Times New Roman"/>
                <w:sz w:val="24"/>
                <w:szCs w:val="24"/>
              </w:rPr>
            </w:pPr>
            <w:r w:rsidRPr="00BB21F8">
              <w:rPr>
                <w:rFonts w:ascii="Times New Roman" w:eastAsia="宋体" w:hAnsi="Times New Roman" w:cs="Times New Roman"/>
                <w:sz w:val="24"/>
                <w:szCs w:val="24"/>
              </w:rPr>
              <w:t>2.27±0.90</w:t>
            </w:r>
          </w:p>
        </w:tc>
        <w:tc>
          <w:tcPr>
            <w:tcW w:w="2766" w:type="dxa"/>
            <w:tcBorders>
              <w:top w:val="single" w:sz="8" w:space="0" w:color="auto"/>
            </w:tcBorders>
          </w:tcPr>
          <w:p w14:paraId="3727DEDC" w14:textId="18687877" w:rsidR="00B917A5" w:rsidRPr="00BB21F8" w:rsidRDefault="00B917A5" w:rsidP="00B917A5">
            <w:pPr>
              <w:spacing w:line="288" w:lineRule="auto"/>
              <w:jc w:val="center"/>
              <w:rPr>
                <w:rFonts w:ascii="Times New Roman" w:eastAsia="宋体" w:hAnsi="Times New Roman" w:cs="Times New Roman"/>
                <w:sz w:val="24"/>
                <w:szCs w:val="24"/>
              </w:rPr>
            </w:pPr>
            <w:r w:rsidRPr="00BB21F8">
              <w:rPr>
                <w:rFonts w:ascii="Times New Roman" w:eastAsia="宋体" w:hAnsi="Times New Roman" w:cs="Times New Roman"/>
                <w:sz w:val="24"/>
                <w:szCs w:val="24"/>
              </w:rPr>
              <w:t>1.42±0.27</w:t>
            </w:r>
          </w:p>
        </w:tc>
      </w:tr>
      <w:tr w:rsidR="00B917A5" w:rsidRPr="0014054A" w14:paraId="440E6502" w14:textId="77777777" w:rsidTr="00B917A5">
        <w:tc>
          <w:tcPr>
            <w:tcW w:w="2765" w:type="dxa"/>
          </w:tcPr>
          <w:p w14:paraId="261F6FFD" w14:textId="5E3958DC" w:rsidR="00B917A5" w:rsidRPr="0014054A" w:rsidRDefault="00B917A5" w:rsidP="00B917A5">
            <w:pPr>
              <w:spacing w:line="288" w:lineRule="auto"/>
              <w:jc w:val="center"/>
              <w:rPr>
                <w:rFonts w:ascii="宋体" w:eastAsia="宋体" w:hAnsi="宋体"/>
                <w:sz w:val="24"/>
                <w:szCs w:val="24"/>
              </w:rPr>
            </w:pPr>
            <w:r w:rsidRPr="0014054A">
              <w:rPr>
                <w:rFonts w:ascii="宋体" w:eastAsia="宋体" w:hAnsi="宋体" w:hint="eastAsia"/>
                <w:sz w:val="24"/>
                <w:szCs w:val="24"/>
              </w:rPr>
              <w:t>离心率</w:t>
            </w:r>
            <w:r w:rsidRPr="00BB21F8">
              <w:rPr>
                <w:rFonts w:ascii="Times New Roman" w:eastAsia="宋体" w:hAnsi="Times New Roman" w:cs="Times New Roman"/>
                <w:sz w:val="24"/>
                <w:szCs w:val="24"/>
              </w:rPr>
              <w:t>10°</w:t>
            </w:r>
          </w:p>
        </w:tc>
        <w:tc>
          <w:tcPr>
            <w:tcW w:w="2765" w:type="dxa"/>
          </w:tcPr>
          <w:p w14:paraId="1F180AD7" w14:textId="5C3216FE" w:rsidR="00B917A5" w:rsidRPr="00BB21F8" w:rsidRDefault="00B917A5" w:rsidP="00B917A5">
            <w:pPr>
              <w:spacing w:line="288" w:lineRule="auto"/>
              <w:jc w:val="center"/>
              <w:rPr>
                <w:rFonts w:ascii="Times New Roman" w:eastAsia="宋体" w:hAnsi="Times New Roman" w:cs="Times New Roman"/>
                <w:sz w:val="24"/>
                <w:szCs w:val="24"/>
              </w:rPr>
            </w:pPr>
            <w:r w:rsidRPr="00BB21F8">
              <w:rPr>
                <w:rFonts w:ascii="Times New Roman" w:eastAsia="宋体" w:hAnsi="Times New Roman" w:cs="Times New Roman"/>
                <w:sz w:val="24"/>
                <w:szCs w:val="24"/>
              </w:rPr>
              <w:t>3.80±1.47</w:t>
            </w:r>
          </w:p>
        </w:tc>
        <w:tc>
          <w:tcPr>
            <w:tcW w:w="2766" w:type="dxa"/>
          </w:tcPr>
          <w:p w14:paraId="786489FB" w14:textId="36C17083" w:rsidR="00B917A5" w:rsidRPr="00BB21F8" w:rsidRDefault="00B917A5" w:rsidP="00B917A5">
            <w:pPr>
              <w:spacing w:line="288" w:lineRule="auto"/>
              <w:jc w:val="center"/>
              <w:rPr>
                <w:rFonts w:ascii="Times New Roman" w:eastAsia="宋体" w:hAnsi="Times New Roman" w:cs="Times New Roman"/>
                <w:sz w:val="24"/>
                <w:szCs w:val="24"/>
              </w:rPr>
            </w:pPr>
            <w:r w:rsidRPr="00BB21F8">
              <w:rPr>
                <w:rFonts w:ascii="Times New Roman" w:eastAsia="宋体" w:hAnsi="Times New Roman" w:cs="Times New Roman"/>
                <w:sz w:val="24"/>
                <w:szCs w:val="24"/>
              </w:rPr>
              <w:t>1.76±0.42</w:t>
            </w:r>
          </w:p>
        </w:tc>
      </w:tr>
    </w:tbl>
    <w:p w14:paraId="3EABA0F3" w14:textId="074E7890" w:rsidR="00B917A5" w:rsidRPr="0014054A" w:rsidRDefault="00B917A5" w:rsidP="00283F22">
      <w:pPr>
        <w:spacing w:line="288" w:lineRule="auto"/>
        <w:ind w:firstLineChars="200" w:firstLine="480"/>
        <w:rPr>
          <w:rFonts w:ascii="宋体" w:eastAsia="宋体" w:hAnsi="宋体"/>
          <w:sz w:val="24"/>
          <w:szCs w:val="24"/>
        </w:rPr>
      </w:pPr>
    </w:p>
    <w:p w14:paraId="6B4D381E" w14:textId="75687494" w:rsidR="000D058F" w:rsidRPr="0014054A" w:rsidRDefault="00390E9D" w:rsidP="000D058F">
      <w:pPr>
        <w:spacing w:line="288" w:lineRule="auto"/>
        <w:ind w:firstLineChars="200" w:firstLine="480"/>
        <w:rPr>
          <w:rFonts w:ascii="Times New Roman" w:eastAsia="宋体" w:hAnsi="Times New Roman" w:cs="Times New Roman"/>
          <w:sz w:val="24"/>
          <w:szCs w:val="24"/>
        </w:rPr>
      </w:pPr>
      <w:r w:rsidRPr="0014054A">
        <w:rPr>
          <w:rFonts w:ascii="宋体" w:eastAsia="宋体" w:hAnsi="宋体" w:hint="eastAsia"/>
          <w:sz w:val="24"/>
          <w:szCs w:val="24"/>
        </w:rPr>
        <w:t>对不同离心率</w:t>
      </w:r>
      <w:r w:rsidR="00653033" w:rsidRPr="0014054A">
        <w:rPr>
          <w:rFonts w:ascii="宋体" w:eastAsia="宋体" w:hAnsi="宋体" w:hint="eastAsia"/>
          <w:sz w:val="24"/>
          <w:szCs w:val="24"/>
        </w:rPr>
        <w:t>和不同排列方向</w:t>
      </w:r>
      <w:r w:rsidRPr="0014054A">
        <w:rPr>
          <w:rFonts w:ascii="宋体" w:eastAsia="宋体" w:hAnsi="宋体" w:hint="eastAsia"/>
          <w:sz w:val="24"/>
          <w:szCs w:val="24"/>
        </w:rPr>
        <w:t>下的</w:t>
      </w:r>
      <w:r w:rsidRPr="0014054A">
        <w:rPr>
          <w:rFonts w:ascii="Times New Roman" w:eastAsia="宋体" w:hAnsi="Times New Roman" w:cs="Times New Roman"/>
          <w:sz w:val="24"/>
          <w:szCs w:val="24"/>
        </w:rPr>
        <w:t>CI</w:t>
      </w:r>
      <w:r w:rsidRPr="0014054A">
        <w:rPr>
          <w:rFonts w:ascii="宋体" w:eastAsia="宋体" w:hAnsi="宋体" w:hint="eastAsia"/>
          <w:sz w:val="24"/>
          <w:szCs w:val="24"/>
        </w:rPr>
        <w:t>进行混合方差分析。</w:t>
      </w:r>
      <w:proofErr w:type="spellStart"/>
      <w:r w:rsidR="00653033" w:rsidRPr="0014054A">
        <w:rPr>
          <w:rFonts w:ascii="Times New Roman" w:eastAsia="宋体" w:hAnsi="Times New Roman" w:cs="Times New Roman"/>
          <w:sz w:val="24"/>
          <w:szCs w:val="24"/>
        </w:rPr>
        <w:t>Levene</w:t>
      </w:r>
      <w:proofErr w:type="gramStart"/>
      <w:r w:rsidR="00653033" w:rsidRPr="0014054A">
        <w:rPr>
          <w:rFonts w:ascii="Times New Roman" w:eastAsia="宋体" w:hAnsi="Times New Roman" w:cs="Times New Roman"/>
          <w:sz w:val="24"/>
          <w:szCs w:val="24"/>
        </w:rPr>
        <w:t>’</w:t>
      </w:r>
      <w:proofErr w:type="gramEnd"/>
      <w:r w:rsidR="00653033" w:rsidRPr="0014054A">
        <w:rPr>
          <w:rFonts w:ascii="Times New Roman" w:eastAsia="宋体" w:hAnsi="Times New Roman" w:cs="Times New Roman"/>
          <w:sz w:val="24"/>
          <w:szCs w:val="24"/>
        </w:rPr>
        <w:t>s</w:t>
      </w:r>
      <w:proofErr w:type="spellEnd"/>
      <w:r w:rsidR="00653033" w:rsidRPr="0014054A">
        <w:rPr>
          <w:rFonts w:ascii="宋体" w:eastAsia="宋体" w:hAnsi="宋体" w:hint="eastAsia"/>
          <w:sz w:val="24"/>
          <w:szCs w:val="24"/>
        </w:rPr>
        <w:t>检验结果表明误差方差不同质</w:t>
      </w:r>
      <w:r w:rsidR="00653033" w:rsidRPr="0014054A">
        <w:rPr>
          <w:rFonts w:ascii="Times New Roman" w:eastAsia="宋体" w:hAnsi="Times New Roman" w:cs="Times New Roman"/>
          <w:sz w:val="24"/>
          <w:szCs w:val="24"/>
        </w:rPr>
        <w:t xml:space="preserve">(CI(H): </w:t>
      </w:r>
      <w:r w:rsidR="00653033" w:rsidRPr="0014054A">
        <w:rPr>
          <w:rFonts w:ascii="Times New Roman" w:eastAsia="宋体" w:hAnsi="Times New Roman" w:cs="Times New Roman"/>
          <w:i/>
          <w:iCs/>
          <w:sz w:val="24"/>
          <w:szCs w:val="24"/>
        </w:rPr>
        <w:t>F(</w:t>
      </w:r>
      <w:r w:rsidR="00653033" w:rsidRPr="0014054A">
        <w:rPr>
          <w:rFonts w:ascii="Times New Roman" w:eastAsia="宋体" w:hAnsi="Times New Roman" w:cs="Times New Roman"/>
          <w:sz w:val="24"/>
          <w:szCs w:val="24"/>
        </w:rPr>
        <w:t xml:space="preserve">1,73)=4.97, </w:t>
      </w:r>
      <w:r w:rsidR="00653033" w:rsidRPr="0014054A">
        <w:rPr>
          <w:rFonts w:ascii="Times New Roman" w:eastAsia="宋体" w:hAnsi="Times New Roman" w:cs="Times New Roman"/>
          <w:i/>
          <w:iCs/>
          <w:sz w:val="24"/>
          <w:szCs w:val="24"/>
        </w:rPr>
        <w:t>p</w:t>
      </w:r>
      <w:r w:rsidR="00653033" w:rsidRPr="0014054A">
        <w:rPr>
          <w:rFonts w:ascii="Times New Roman" w:eastAsia="宋体" w:hAnsi="Times New Roman" w:cs="Times New Roman"/>
          <w:sz w:val="24"/>
          <w:szCs w:val="24"/>
        </w:rPr>
        <w:t>=.029; CI(V):</w:t>
      </w:r>
      <w:r w:rsidR="00653033" w:rsidRPr="0014054A">
        <w:rPr>
          <w:rFonts w:ascii="Times New Roman" w:eastAsia="宋体" w:hAnsi="Times New Roman" w:cs="Times New Roman"/>
          <w:i/>
          <w:iCs/>
          <w:sz w:val="24"/>
          <w:szCs w:val="24"/>
        </w:rPr>
        <w:t xml:space="preserve"> F</w:t>
      </w:r>
      <w:r w:rsidR="00653033" w:rsidRPr="0014054A">
        <w:rPr>
          <w:rFonts w:ascii="Times New Roman" w:eastAsia="宋体" w:hAnsi="Times New Roman" w:cs="Times New Roman"/>
          <w:sz w:val="24"/>
          <w:szCs w:val="24"/>
        </w:rPr>
        <w:t xml:space="preserve">(1,73)=4.43, </w:t>
      </w:r>
      <w:r w:rsidR="00653033" w:rsidRPr="0014054A">
        <w:rPr>
          <w:rFonts w:ascii="Times New Roman" w:eastAsia="宋体" w:hAnsi="Times New Roman" w:cs="Times New Roman"/>
          <w:i/>
          <w:iCs/>
          <w:sz w:val="24"/>
          <w:szCs w:val="24"/>
        </w:rPr>
        <w:t>p</w:t>
      </w:r>
      <w:r w:rsidR="00653033" w:rsidRPr="0014054A">
        <w:rPr>
          <w:rFonts w:ascii="Times New Roman" w:eastAsia="宋体" w:hAnsi="Times New Roman" w:cs="Times New Roman"/>
          <w:sz w:val="24"/>
          <w:szCs w:val="24"/>
        </w:rPr>
        <w:t>=.039)</w:t>
      </w:r>
      <w:r w:rsidR="00653033" w:rsidRPr="0014054A">
        <w:rPr>
          <w:rFonts w:ascii="宋体" w:eastAsia="宋体" w:hAnsi="宋体"/>
          <w:sz w:val="24"/>
          <w:szCs w:val="24"/>
        </w:rPr>
        <w:t>,</w:t>
      </w:r>
      <w:r w:rsidR="00653033" w:rsidRPr="0014054A">
        <w:rPr>
          <w:rFonts w:ascii="宋体" w:eastAsia="宋体" w:hAnsi="宋体" w:hint="eastAsia"/>
          <w:sz w:val="24"/>
          <w:szCs w:val="24"/>
        </w:rPr>
        <w:t>使用</w:t>
      </w:r>
      <w:r w:rsidR="00653033" w:rsidRPr="0014054A">
        <w:rPr>
          <w:rFonts w:ascii="Times New Roman" w:eastAsia="宋体" w:hAnsi="Times New Roman" w:cs="Times New Roman"/>
          <w:sz w:val="24"/>
          <w:szCs w:val="24"/>
        </w:rPr>
        <w:t>Greenhouse-</w:t>
      </w:r>
      <w:proofErr w:type="spellStart"/>
      <w:r w:rsidR="00653033" w:rsidRPr="0014054A">
        <w:rPr>
          <w:rFonts w:ascii="Times New Roman" w:eastAsia="宋体" w:hAnsi="Times New Roman" w:cs="Times New Roman"/>
          <w:sz w:val="24"/>
          <w:szCs w:val="24"/>
        </w:rPr>
        <w:t>Geisser</w:t>
      </w:r>
      <w:proofErr w:type="spellEnd"/>
      <w:r w:rsidR="00653033" w:rsidRPr="0014054A">
        <w:rPr>
          <w:rFonts w:ascii="Times New Roman" w:eastAsia="宋体" w:hAnsi="Times New Roman" w:cs="Times New Roman" w:hint="eastAsia"/>
          <w:sz w:val="24"/>
          <w:szCs w:val="24"/>
        </w:rPr>
        <w:t>矫正。排列方向的主效应显著，</w:t>
      </w:r>
      <w:r w:rsidR="00653033" w:rsidRPr="0014054A">
        <w:rPr>
          <w:rFonts w:ascii="Times New Roman" w:eastAsia="宋体" w:hAnsi="Times New Roman" w:cs="Times New Roman" w:hint="eastAsia"/>
          <w:i/>
          <w:iCs/>
          <w:sz w:val="24"/>
          <w:szCs w:val="24"/>
        </w:rPr>
        <w:t>F</w:t>
      </w:r>
      <w:r w:rsidR="00653033" w:rsidRPr="0014054A">
        <w:rPr>
          <w:rFonts w:ascii="Times New Roman" w:eastAsia="宋体" w:hAnsi="Times New Roman" w:cs="Times New Roman"/>
          <w:sz w:val="24"/>
          <w:szCs w:val="24"/>
        </w:rPr>
        <w:t xml:space="preserve">(1, 73)=130.86, </w:t>
      </w:r>
      <w:r w:rsidR="00653033" w:rsidRPr="0014054A">
        <w:rPr>
          <w:rFonts w:ascii="Times New Roman" w:eastAsia="宋体" w:hAnsi="Times New Roman" w:cs="Times New Roman"/>
          <w:i/>
          <w:iCs/>
          <w:sz w:val="24"/>
          <w:szCs w:val="24"/>
        </w:rPr>
        <w:t>p</w:t>
      </w:r>
      <w:r w:rsidR="00653033" w:rsidRPr="0014054A">
        <w:rPr>
          <w:rFonts w:ascii="Times New Roman" w:eastAsia="宋体" w:hAnsi="Times New Roman" w:cs="Times New Roman"/>
          <w:sz w:val="24"/>
          <w:szCs w:val="24"/>
        </w:rPr>
        <w:t>&lt;.001, partial</w:t>
      </w:r>
      <w:r w:rsidR="00653033" w:rsidRPr="0013254E">
        <w:rPr>
          <w:rFonts w:ascii="Times New Roman" w:eastAsia="宋体" w:hAnsi="Times New Roman" w:cs="Times New Roman"/>
          <w:sz w:val="24"/>
          <w:szCs w:val="24"/>
        </w:rPr>
        <w:t xml:space="preserve"> η</w:t>
      </w:r>
      <w:r w:rsidR="00653033" w:rsidRPr="0014054A">
        <w:rPr>
          <w:rFonts w:ascii="Times New Roman" w:eastAsia="宋体" w:hAnsi="Times New Roman" w:cs="Times New Roman"/>
          <w:sz w:val="24"/>
          <w:szCs w:val="24"/>
          <w:vertAlign w:val="superscript"/>
        </w:rPr>
        <w:t>2</w:t>
      </w:r>
      <w:r w:rsidR="00653033" w:rsidRPr="0014054A">
        <w:rPr>
          <w:rFonts w:ascii="Times New Roman" w:eastAsia="宋体" w:hAnsi="Times New Roman" w:cs="Times New Roman"/>
          <w:sz w:val="24"/>
          <w:szCs w:val="24"/>
        </w:rPr>
        <w:t>=.64</w:t>
      </w:r>
      <w:r w:rsidR="00653033" w:rsidRPr="0014054A">
        <w:rPr>
          <w:rFonts w:ascii="Times New Roman" w:eastAsia="宋体" w:hAnsi="Times New Roman" w:cs="Times New Roman" w:hint="eastAsia"/>
          <w:sz w:val="24"/>
          <w:szCs w:val="24"/>
        </w:rPr>
        <w:t>；离心率的主效应显著，</w:t>
      </w:r>
      <w:r w:rsidR="00653033" w:rsidRPr="0014054A">
        <w:rPr>
          <w:rFonts w:ascii="Times New Roman" w:eastAsia="宋体" w:hAnsi="Times New Roman" w:cs="Times New Roman" w:hint="eastAsia"/>
          <w:i/>
          <w:iCs/>
          <w:sz w:val="24"/>
          <w:szCs w:val="24"/>
        </w:rPr>
        <w:t>F</w:t>
      </w:r>
      <w:r w:rsidR="00653033" w:rsidRPr="0014054A">
        <w:rPr>
          <w:rFonts w:ascii="Times New Roman" w:eastAsia="宋体" w:hAnsi="Times New Roman" w:cs="Times New Roman"/>
          <w:sz w:val="24"/>
          <w:szCs w:val="24"/>
        </w:rPr>
        <w:t xml:space="preserve">(1,73)=32.39, </w:t>
      </w:r>
      <w:r w:rsidR="00653033" w:rsidRPr="0014054A">
        <w:rPr>
          <w:rFonts w:ascii="Times New Roman" w:eastAsia="宋体" w:hAnsi="Times New Roman" w:cs="Times New Roman"/>
          <w:i/>
          <w:iCs/>
          <w:sz w:val="24"/>
          <w:szCs w:val="24"/>
        </w:rPr>
        <w:t>p</w:t>
      </w:r>
      <w:r w:rsidR="00653033" w:rsidRPr="0014054A">
        <w:rPr>
          <w:rFonts w:ascii="Times New Roman" w:eastAsia="宋体" w:hAnsi="Times New Roman" w:cs="Times New Roman"/>
          <w:sz w:val="24"/>
          <w:szCs w:val="24"/>
        </w:rPr>
        <w:t xml:space="preserve">&lt;.001, partial </w:t>
      </w:r>
      <w:r w:rsidR="00653033" w:rsidRPr="0013254E">
        <w:rPr>
          <w:rFonts w:ascii="Times New Roman" w:eastAsia="宋体" w:hAnsi="Times New Roman" w:cs="Times New Roman"/>
          <w:sz w:val="24"/>
          <w:szCs w:val="24"/>
        </w:rPr>
        <w:t>η</w:t>
      </w:r>
      <w:r w:rsidR="00653033" w:rsidRPr="0014054A">
        <w:rPr>
          <w:rFonts w:ascii="Times New Roman" w:eastAsia="宋体" w:hAnsi="Times New Roman" w:cs="Times New Roman"/>
          <w:sz w:val="24"/>
          <w:szCs w:val="24"/>
          <w:vertAlign w:val="superscript"/>
        </w:rPr>
        <w:t>2</w:t>
      </w:r>
      <w:r w:rsidR="00653033" w:rsidRPr="0014054A">
        <w:rPr>
          <w:rFonts w:ascii="Times New Roman" w:eastAsia="宋体" w:hAnsi="Times New Roman" w:cs="Times New Roman"/>
          <w:sz w:val="24"/>
          <w:szCs w:val="24"/>
        </w:rPr>
        <w:t>=.31</w:t>
      </w:r>
      <w:r w:rsidR="00653033" w:rsidRPr="0014054A">
        <w:rPr>
          <w:rFonts w:ascii="Times New Roman" w:eastAsia="宋体" w:hAnsi="Times New Roman" w:cs="Times New Roman" w:hint="eastAsia"/>
          <w:sz w:val="24"/>
          <w:szCs w:val="24"/>
        </w:rPr>
        <w:t>；排列方向和离心率的交互作用显著，</w:t>
      </w:r>
      <w:r w:rsidR="00653033" w:rsidRPr="0014054A">
        <w:rPr>
          <w:rFonts w:ascii="Times New Roman" w:eastAsia="宋体" w:hAnsi="Times New Roman" w:cs="Times New Roman" w:hint="eastAsia"/>
          <w:i/>
          <w:iCs/>
          <w:sz w:val="24"/>
          <w:szCs w:val="24"/>
        </w:rPr>
        <w:t>F</w:t>
      </w:r>
      <w:r w:rsidR="00653033" w:rsidRPr="0014054A">
        <w:rPr>
          <w:rFonts w:ascii="Times New Roman" w:eastAsia="宋体" w:hAnsi="Times New Roman" w:cs="Times New Roman"/>
          <w:sz w:val="24"/>
          <w:szCs w:val="24"/>
        </w:rPr>
        <w:t xml:space="preserve">(1, 73)=21.87, </w:t>
      </w:r>
      <w:r w:rsidR="00653033" w:rsidRPr="0014054A">
        <w:rPr>
          <w:rFonts w:ascii="Times New Roman" w:eastAsia="宋体" w:hAnsi="Times New Roman" w:cs="Times New Roman"/>
          <w:i/>
          <w:iCs/>
          <w:sz w:val="24"/>
          <w:szCs w:val="24"/>
        </w:rPr>
        <w:t>p</w:t>
      </w:r>
      <w:r w:rsidR="00653033" w:rsidRPr="0014054A">
        <w:rPr>
          <w:rFonts w:ascii="Times New Roman" w:eastAsia="宋体" w:hAnsi="Times New Roman" w:cs="Times New Roman"/>
          <w:sz w:val="24"/>
          <w:szCs w:val="24"/>
        </w:rPr>
        <w:t xml:space="preserve">&lt;.001, partial </w:t>
      </w:r>
      <w:r w:rsidR="00653033" w:rsidRPr="0013254E">
        <w:rPr>
          <w:rFonts w:ascii="Times New Roman" w:eastAsia="宋体" w:hAnsi="Times New Roman" w:cs="Times New Roman"/>
          <w:sz w:val="24"/>
          <w:szCs w:val="24"/>
        </w:rPr>
        <w:t>η</w:t>
      </w:r>
      <w:r w:rsidR="00653033" w:rsidRPr="0014054A">
        <w:rPr>
          <w:rFonts w:ascii="Times New Roman" w:eastAsia="宋体" w:hAnsi="Times New Roman" w:cs="Times New Roman"/>
          <w:sz w:val="24"/>
          <w:szCs w:val="24"/>
          <w:vertAlign w:val="superscript"/>
        </w:rPr>
        <w:t>2</w:t>
      </w:r>
      <w:r w:rsidR="00653033" w:rsidRPr="0014054A">
        <w:rPr>
          <w:rFonts w:ascii="Times New Roman" w:eastAsia="宋体" w:hAnsi="Times New Roman" w:cs="Times New Roman"/>
          <w:sz w:val="24"/>
          <w:szCs w:val="24"/>
        </w:rPr>
        <w:t>=.23</w:t>
      </w:r>
      <w:r w:rsidR="00872BC5" w:rsidRPr="0014054A">
        <w:rPr>
          <w:rFonts w:ascii="Times New Roman" w:eastAsia="宋体" w:hAnsi="Times New Roman" w:cs="Times New Roman" w:hint="eastAsia"/>
          <w:sz w:val="24"/>
          <w:szCs w:val="24"/>
        </w:rPr>
        <w:t>。使用</w:t>
      </w:r>
      <w:r w:rsidR="00872BC5" w:rsidRPr="0014054A">
        <w:rPr>
          <w:rFonts w:ascii="Times New Roman" w:eastAsia="宋体" w:hAnsi="Times New Roman" w:cs="Times New Roman" w:hint="eastAsia"/>
          <w:sz w:val="24"/>
          <w:szCs w:val="24"/>
        </w:rPr>
        <w:t>B</w:t>
      </w:r>
      <w:r w:rsidR="00872BC5" w:rsidRPr="0014054A">
        <w:rPr>
          <w:rFonts w:ascii="Times New Roman" w:eastAsia="宋体" w:hAnsi="Times New Roman" w:cs="Times New Roman"/>
          <w:sz w:val="24"/>
          <w:szCs w:val="24"/>
        </w:rPr>
        <w:t>onferroni</w:t>
      </w:r>
      <w:r w:rsidR="00872BC5" w:rsidRPr="0014054A">
        <w:rPr>
          <w:rFonts w:ascii="Times New Roman" w:eastAsia="宋体" w:hAnsi="Times New Roman" w:cs="Times New Roman" w:hint="eastAsia"/>
          <w:sz w:val="24"/>
          <w:szCs w:val="24"/>
        </w:rPr>
        <w:t>法进行简单效应分析，</w:t>
      </w:r>
      <w:r w:rsidR="002B658C" w:rsidRPr="0014054A">
        <w:rPr>
          <w:rFonts w:ascii="Times New Roman" w:eastAsia="宋体" w:hAnsi="Times New Roman" w:cs="Times New Roman" w:hint="eastAsia"/>
          <w:sz w:val="24"/>
          <w:szCs w:val="24"/>
        </w:rPr>
        <w:t>在</w:t>
      </w:r>
      <w:r w:rsidR="00FF2A10" w:rsidRPr="0014054A">
        <w:rPr>
          <w:rFonts w:ascii="Times New Roman" w:eastAsia="宋体" w:hAnsi="Times New Roman" w:cs="Times New Roman" w:hint="eastAsia"/>
          <w:sz w:val="24"/>
          <w:szCs w:val="24"/>
        </w:rPr>
        <w:t>离心率为</w:t>
      </w:r>
      <w:r w:rsidR="00FF2A10" w:rsidRPr="0014054A">
        <w:rPr>
          <w:rFonts w:ascii="Times New Roman" w:eastAsia="宋体" w:hAnsi="Times New Roman" w:cs="Times New Roman" w:hint="eastAsia"/>
          <w:sz w:val="24"/>
          <w:szCs w:val="24"/>
        </w:rPr>
        <w:t>5</w:t>
      </w:r>
      <w:r w:rsidR="00FF2A10" w:rsidRPr="0014054A">
        <w:rPr>
          <w:rFonts w:ascii="Times New Roman" w:eastAsia="宋体" w:hAnsi="Times New Roman" w:cs="Times New Roman" w:hint="eastAsia"/>
          <w:sz w:val="24"/>
          <w:szCs w:val="24"/>
        </w:rPr>
        <w:t>°的条件</w:t>
      </w:r>
      <w:r w:rsidR="002B658C" w:rsidRPr="0014054A">
        <w:rPr>
          <w:rFonts w:ascii="Times New Roman" w:eastAsia="宋体" w:hAnsi="Times New Roman" w:cs="Times New Roman" w:hint="eastAsia"/>
          <w:sz w:val="24"/>
          <w:szCs w:val="24"/>
        </w:rPr>
        <w:t>下，</w:t>
      </w:r>
      <w:r w:rsidR="00FF2A10" w:rsidRPr="0014054A">
        <w:rPr>
          <w:rFonts w:ascii="Times New Roman" w:eastAsia="宋体" w:hAnsi="Times New Roman" w:cs="Times New Roman" w:hint="eastAsia"/>
          <w:sz w:val="24"/>
          <w:szCs w:val="24"/>
        </w:rPr>
        <w:t>水平排列和竖直排列</w:t>
      </w:r>
      <w:r w:rsidR="002B658C" w:rsidRPr="0014054A">
        <w:rPr>
          <w:rFonts w:ascii="Times New Roman" w:eastAsia="宋体" w:hAnsi="Times New Roman" w:cs="Times New Roman" w:hint="eastAsia"/>
          <w:sz w:val="24"/>
          <w:szCs w:val="24"/>
        </w:rPr>
        <w:t>有显著性差异，</w:t>
      </w:r>
      <w:r w:rsidR="002B658C" w:rsidRPr="0014054A">
        <w:rPr>
          <w:rFonts w:ascii="Times New Roman" w:eastAsia="宋体" w:hAnsi="Times New Roman" w:cs="Times New Roman"/>
          <w:i/>
          <w:iCs/>
          <w:sz w:val="24"/>
          <w:szCs w:val="24"/>
        </w:rPr>
        <w:t>MD</w:t>
      </w:r>
      <w:r w:rsidR="002B658C" w:rsidRPr="0014054A">
        <w:rPr>
          <w:rFonts w:ascii="Times New Roman" w:eastAsia="宋体" w:hAnsi="Times New Roman" w:cs="Times New Roman"/>
          <w:sz w:val="24"/>
          <w:szCs w:val="24"/>
        </w:rPr>
        <w:t>=</w:t>
      </w:r>
      <w:r w:rsidR="00FF2A10" w:rsidRPr="0014054A">
        <w:rPr>
          <w:rFonts w:ascii="Times New Roman" w:eastAsia="宋体" w:hAnsi="Times New Roman" w:cs="Times New Roman"/>
          <w:sz w:val="24"/>
          <w:szCs w:val="24"/>
        </w:rPr>
        <w:t>0.86</w:t>
      </w:r>
      <w:r w:rsidR="00FF2A10" w:rsidRPr="0014054A">
        <w:rPr>
          <w:rFonts w:ascii="Times New Roman" w:eastAsia="宋体" w:hAnsi="Times New Roman" w:cs="Times New Roman" w:hint="eastAsia"/>
          <w:sz w:val="24"/>
          <w:szCs w:val="24"/>
        </w:rPr>
        <w:t>,</w:t>
      </w:r>
      <w:r w:rsidR="002B658C" w:rsidRPr="0014054A">
        <w:rPr>
          <w:rFonts w:ascii="Times New Roman" w:eastAsia="宋体" w:hAnsi="Times New Roman" w:cs="Times New Roman"/>
          <w:sz w:val="24"/>
          <w:szCs w:val="24"/>
        </w:rPr>
        <w:t xml:space="preserve"> </w:t>
      </w:r>
      <w:r w:rsidR="002B658C" w:rsidRPr="0014054A">
        <w:rPr>
          <w:rFonts w:ascii="Times New Roman" w:eastAsia="宋体" w:hAnsi="Times New Roman" w:cs="Times New Roman"/>
          <w:i/>
          <w:iCs/>
          <w:sz w:val="24"/>
          <w:szCs w:val="24"/>
        </w:rPr>
        <w:t>p</w:t>
      </w:r>
      <w:r w:rsidR="002B658C" w:rsidRPr="0014054A">
        <w:rPr>
          <w:rFonts w:ascii="Times New Roman" w:eastAsia="宋体" w:hAnsi="Times New Roman" w:cs="Times New Roman"/>
          <w:sz w:val="24"/>
          <w:szCs w:val="24"/>
        </w:rPr>
        <w:t>&lt;.001</w:t>
      </w:r>
      <w:r w:rsidR="002B658C" w:rsidRPr="0014054A">
        <w:rPr>
          <w:rFonts w:ascii="Times New Roman" w:eastAsia="宋体" w:hAnsi="Times New Roman" w:cs="Times New Roman" w:hint="eastAsia"/>
          <w:sz w:val="24"/>
          <w:szCs w:val="24"/>
        </w:rPr>
        <w:t>；在</w:t>
      </w:r>
      <w:r w:rsidR="00FF2A10" w:rsidRPr="0014054A">
        <w:rPr>
          <w:rFonts w:ascii="Times New Roman" w:eastAsia="宋体" w:hAnsi="Times New Roman" w:cs="Times New Roman" w:hint="eastAsia"/>
          <w:sz w:val="24"/>
          <w:szCs w:val="24"/>
        </w:rPr>
        <w:t>离心率为</w:t>
      </w:r>
      <w:r w:rsidR="00FF2A10" w:rsidRPr="0014054A">
        <w:rPr>
          <w:rFonts w:ascii="Times New Roman" w:eastAsia="宋体" w:hAnsi="Times New Roman" w:cs="Times New Roman" w:hint="eastAsia"/>
          <w:sz w:val="24"/>
          <w:szCs w:val="24"/>
        </w:rPr>
        <w:t>1</w:t>
      </w:r>
      <w:r w:rsidR="00FF2A10" w:rsidRPr="0014054A">
        <w:rPr>
          <w:rFonts w:ascii="Times New Roman" w:eastAsia="宋体" w:hAnsi="Times New Roman" w:cs="Times New Roman"/>
          <w:sz w:val="24"/>
          <w:szCs w:val="24"/>
        </w:rPr>
        <w:t>0</w:t>
      </w:r>
      <w:r w:rsidR="00FF2A10" w:rsidRPr="0014054A">
        <w:rPr>
          <w:rFonts w:ascii="Times New Roman" w:eastAsia="宋体" w:hAnsi="Times New Roman" w:cs="Times New Roman" w:hint="eastAsia"/>
          <w:sz w:val="24"/>
          <w:szCs w:val="24"/>
        </w:rPr>
        <w:t>°的条件</w:t>
      </w:r>
      <w:r w:rsidR="002B658C" w:rsidRPr="0014054A">
        <w:rPr>
          <w:rFonts w:ascii="Times New Roman" w:eastAsia="宋体" w:hAnsi="Times New Roman" w:cs="Times New Roman" w:hint="eastAsia"/>
          <w:sz w:val="24"/>
          <w:szCs w:val="24"/>
        </w:rPr>
        <w:t>下，</w:t>
      </w:r>
      <w:r w:rsidR="00FF2A10" w:rsidRPr="0014054A">
        <w:rPr>
          <w:rFonts w:ascii="Times New Roman" w:eastAsia="宋体" w:hAnsi="Times New Roman" w:cs="Times New Roman" w:hint="eastAsia"/>
          <w:sz w:val="24"/>
          <w:szCs w:val="24"/>
        </w:rPr>
        <w:t>水平排列和竖直排列</w:t>
      </w:r>
      <w:r w:rsidR="002B658C" w:rsidRPr="0014054A">
        <w:rPr>
          <w:rFonts w:ascii="Times New Roman" w:eastAsia="宋体" w:hAnsi="Times New Roman" w:cs="Times New Roman" w:hint="eastAsia"/>
          <w:sz w:val="24"/>
          <w:szCs w:val="24"/>
        </w:rPr>
        <w:t>有显著性差异，</w:t>
      </w:r>
      <w:r w:rsidR="002B658C" w:rsidRPr="0014054A">
        <w:rPr>
          <w:rFonts w:ascii="Times New Roman" w:eastAsia="宋体" w:hAnsi="Times New Roman" w:cs="Times New Roman"/>
          <w:i/>
          <w:iCs/>
          <w:sz w:val="24"/>
          <w:szCs w:val="24"/>
        </w:rPr>
        <w:t>MD</w:t>
      </w:r>
      <w:r w:rsidR="002B658C" w:rsidRPr="0014054A">
        <w:rPr>
          <w:rFonts w:ascii="Times New Roman" w:eastAsia="宋体" w:hAnsi="Times New Roman" w:cs="Times New Roman"/>
          <w:sz w:val="24"/>
          <w:szCs w:val="24"/>
        </w:rPr>
        <w:t>=</w:t>
      </w:r>
      <w:r w:rsidR="00FF2A10" w:rsidRPr="0014054A">
        <w:rPr>
          <w:rFonts w:ascii="Times New Roman" w:eastAsia="宋体" w:hAnsi="Times New Roman" w:cs="Times New Roman"/>
          <w:sz w:val="24"/>
          <w:szCs w:val="24"/>
        </w:rPr>
        <w:t>2.04</w:t>
      </w:r>
      <w:r w:rsidR="002B658C" w:rsidRPr="0014054A">
        <w:rPr>
          <w:rFonts w:ascii="Times New Roman" w:eastAsia="宋体" w:hAnsi="Times New Roman" w:cs="Times New Roman"/>
          <w:sz w:val="24"/>
          <w:szCs w:val="24"/>
        </w:rPr>
        <w:t xml:space="preserve">, </w:t>
      </w:r>
      <w:r w:rsidR="002B658C" w:rsidRPr="0014054A">
        <w:rPr>
          <w:rFonts w:ascii="Times New Roman" w:eastAsia="宋体" w:hAnsi="Times New Roman" w:cs="Times New Roman"/>
          <w:i/>
          <w:iCs/>
          <w:sz w:val="24"/>
          <w:szCs w:val="24"/>
        </w:rPr>
        <w:t>p</w:t>
      </w:r>
      <w:r w:rsidR="002B658C" w:rsidRPr="0014054A">
        <w:rPr>
          <w:rFonts w:ascii="Times New Roman" w:eastAsia="宋体" w:hAnsi="Times New Roman" w:cs="Times New Roman"/>
          <w:sz w:val="24"/>
          <w:szCs w:val="24"/>
        </w:rPr>
        <w:t>&lt;.001</w:t>
      </w:r>
      <w:r w:rsidR="002B658C" w:rsidRPr="0014054A">
        <w:rPr>
          <w:rFonts w:ascii="Times New Roman" w:eastAsia="宋体" w:hAnsi="Times New Roman" w:cs="Times New Roman" w:hint="eastAsia"/>
          <w:sz w:val="24"/>
          <w:szCs w:val="24"/>
        </w:rPr>
        <w:t>。</w:t>
      </w:r>
      <w:r w:rsidR="002172F2" w:rsidRPr="0014054A">
        <w:rPr>
          <w:rFonts w:ascii="Times New Roman" w:eastAsia="宋体" w:hAnsi="Times New Roman" w:cs="Times New Roman" w:hint="eastAsia"/>
          <w:sz w:val="24"/>
          <w:szCs w:val="24"/>
        </w:rPr>
        <w:t>在水平排列时</w:t>
      </w:r>
      <w:r w:rsidR="00EC305C" w:rsidRPr="0014054A">
        <w:rPr>
          <w:rFonts w:ascii="Times New Roman" w:eastAsia="宋体" w:hAnsi="Times New Roman" w:cs="Times New Roman" w:hint="eastAsia"/>
          <w:sz w:val="24"/>
          <w:szCs w:val="24"/>
        </w:rPr>
        <w:t>，离心率</w:t>
      </w:r>
      <w:r w:rsidR="00EC305C" w:rsidRPr="0014054A">
        <w:rPr>
          <w:rFonts w:ascii="Times New Roman" w:eastAsia="宋体" w:hAnsi="Times New Roman" w:cs="Times New Roman" w:hint="eastAsia"/>
          <w:sz w:val="24"/>
          <w:szCs w:val="24"/>
        </w:rPr>
        <w:t>1</w:t>
      </w:r>
      <w:r w:rsidR="00EC305C" w:rsidRPr="0014054A">
        <w:rPr>
          <w:rFonts w:ascii="Times New Roman" w:eastAsia="宋体" w:hAnsi="Times New Roman" w:cs="Times New Roman"/>
          <w:sz w:val="24"/>
          <w:szCs w:val="24"/>
        </w:rPr>
        <w:t>0</w:t>
      </w:r>
      <w:r w:rsidR="00EC305C" w:rsidRPr="0014054A">
        <w:rPr>
          <w:rFonts w:ascii="Times New Roman" w:eastAsia="宋体" w:hAnsi="Times New Roman" w:cs="Times New Roman" w:hint="eastAsia"/>
          <w:sz w:val="24"/>
          <w:szCs w:val="24"/>
        </w:rPr>
        <w:t>°与离心率</w:t>
      </w:r>
      <w:r w:rsidR="00EC305C" w:rsidRPr="0014054A">
        <w:rPr>
          <w:rFonts w:ascii="Times New Roman" w:eastAsia="宋体" w:hAnsi="Times New Roman" w:cs="Times New Roman" w:hint="eastAsia"/>
          <w:sz w:val="24"/>
          <w:szCs w:val="24"/>
        </w:rPr>
        <w:t>5</w:t>
      </w:r>
      <w:r w:rsidR="00EC305C" w:rsidRPr="0014054A">
        <w:rPr>
          <w:rFonts w:ascii="Times New Roman" w:eastAsia="宋体" w:hAnsi="Times New Roman" w:cs="Times New Roman" w:hint="eastAsia"/>
          <w:sz w:val="24"/>
          <w:szCs w:val="24"/>
        </w:rPr>
        <w:t>°有显著性差异，</w:t>
      </w:r>
      <w:r w:rsidR="00EC305C" w:rsidRPr="0014054A">
        <w:rPr>
          <w:rFonts w:ascii="Times New Roman" w:eastAsia="宋体" w:hAnsi="Times New Roman" w:cs="Times New Roman" w:hint="eastAsia"/>
          <w:i/>
          <w:iCs/>
          <w:sz w:val="24"/>
          <w:szCs w:val="24"/>
        </w:rPr>
        <w:t>M</w:t>
      </w:r>
      <w:r w:rsidR="00EC305C" w:rsidRPr="0014054A">
        <w:rPr>
          <w:rFonts w:ascii="Times New Roman" w:eastAsia="宋体" w:hAnsi="Times New Roman" w:cs="Times New Roman"/>
          <w:i/>
          <w:iCs/>
          <w:sz w:val="24"/>
          <w:szCs w:val="24"/>
        </w:rPr>
        <w:t>D</w:t>
      </w:r>
      <w:r w:rsidR="00EC305C" w:rsidRPr="0014054A">
        <w:rPr>
          <w:rFonts w:ascii="Times New Roman" w:eastAsia="宋体" w:hAnsi="Times New Roman" w:cs="Times New Roman"/>
          <w:sz w:val="24"/>
          <w:szCs w:val="24"/>
        </w:rPr>
        <w:t>=1.53,</w:t>
      </w:r>
      <w:r w:rsidR="00EC305C" w:rsidRPr="0014054A">
        <w:rPr>
          <w:rFonts w:ascii="Times New Roman" w:eastAsia="宋体" w:hAnsi="Times New Roman" w:cs="Times New Roman"/>
          <w:i/>
          <w:iCs/>
          <w:sz w:val="24"/>
          <w:szCs w:val="24"/>
        </w:rPr>
        <w:t xml:space="preserve"> </w:t>
      </w:r>
      <w:r w:rsidR="00EC305C" w:rsidRPr="0014054A">
        <w:rPr>
          <w:rFonts w:ascii="Times New Roman" w:eastAsia="宋体" w:hAnsi="Times New Roman" w:cs="Times New Roman" w:hint="eastAsia"/>
          <w:i/>
          <w:iCs/>
          <w:sz w:val="24"/>
          <w:szCs w:val="24"/>
        </w:rPr>
        <w:t>p</w:t>
      </w:r>
      <w:r w:rsidR="00EC305C" w:rsidRPr="0014054A">
        <w:rPr>
          <w:rFonts w:ascii="Times New Roman" w:eastAsia="宋体" w:hAnsi="Times New Roman" w:cs="Times New Roman"/>
          <w:sz w:val="24"/>
          <w:szCs w:val="24"/>
        </w:rPr>
        <w:t>&lt;.001</w:t>
      </w:r>
      <w:r w:rsidR="00EC305C" w:rsidRPr="0014054A">
        <w:rPr>
          <w:rFonts w:ascii="Times New Roman" w:eastAsia="宋体" w:hAnsi="Times New Roman" w:cs="Times New Roman" w:hint="eastAsia"/>
          <w:sz w:val="24"/>
          <w:szCs w:val="24"/>
        </w:rPr>
        <w:t>；在竖直排列时，离心率</w:t>
      </w:r>
      <w:r w:rsidR="00EC305C" w:rsidRPr="0014054A">
        <w:rPr>
          <w:rFonts w:ascii="Times New Roman" w:eastAsia="宋体" w:hAnsi="Times New Roman" w:cs="Times New Roman" w:hint="eastAsia"/>
          <w:sz w:val="24"/>
          <w:szCs w:val="24"/>
        </w:rPr>
        <w:t>1</w:t>
      </w:r>
      <w:r w:rsidR="00EC305C" w:rsidRPr="0014054A">
        <w:rPr>
          <w:rFonts w:ascii="Times New Roman" w:eastAsia="宋体" w:hAnsi="Times New Roman" w:cs="Times New Roman"/>
          <w:sz w:val="24"/>
          <w:szCs w:val="24"/>
        </w:rPr>
        <w:t>0</w:t>
      </w:r>
      <w:r w:rsidR="00EC305C" w:rsidRPr="0014054A">
        <w:rPr>
          <w:rFonts w:ascii="Times New Roman" w:eastAsia="宋体" w:hAnsi="Times New Roman" w:cs="Times New Roman" w:hint="eastAsia"/>
          <w:sz w:val="24"/>
          <w:szCs w:val="24"/>
        </w:rPr>
        <w:t>°与离心率</w:t>
      </w:r>
      <w:r w:rsidR="00EC305C" w:rsidRPr="0014054A">
        <w:rPr>
          <w:rFonts w:ascii="Times New Roman" w:eastAsia="宋体" w:hAnsi="Times New Roman" w:cs="Times New Roman" w:hint="eastAsia"/>
          <w:sz w:val="24"/>
          <w:szCs w:val="24"/>
        </w:rPr>
        <w:t>5</w:t>
      </w:r>
      <w:r w:rsidR="00EC305C" w:rsidRPr="0014054A">
        <w:rPr>
          <w:rFonts w:ascii="Times New Roman" w:eastAsia="宋体" w:hAnsi="Times New Roman" w:cs="Times New Roman" w:hint="eastAsia"/>
          <w:sz w:val="24"/>
          <w:szCs w:val="24"/>
        </w:rPr>
        <w:t>°有显著性差异，</w:t>
      </w:r>
      <w:r w:rsidR="00EC305C" w:rsidRPr="0014054A">
        <w:rPr>
          <w:rFonts w:ascii="Times New Roman" w:eastAsia="宋体" w:hAnsi="Times New Roman" w:cs="Times New Roman" w:hint="eastAsia"/>
          <w:i/>
          <w:iCs/>
          <w:sz w:val="24"/>
          <w:szCs w:val="24"/>
        </w:rPr>
        <w:t>M</w:t>
      </w:r>
      <w:r w:rsidR="00EC305C" w:rsidRPr="0014054A">
        <w:rPr>
          <w:rFonts w:ascii="Times New Roman" w:eastAsia="宋体" w:hAnsi="Times New Roman" w:cs="Times New Roman"/>
          <w:i/>
          <w:iCs/>
          <w:sz w:val="24"/>
          <w:szCs w:val="24"/>
        </w:rPr>
        <w:t>D</w:t>
      </w:r>
      <w:r w:rsidR="00EC305C" w:rsidRPr="0014054A">
        <w:rPr>
          <w:rFonts w:ascii="Times New Roman" w:eastAsia="宋体" w:hAnsi="Times New Roman" w:cs="Times New Roman"/>
          <w:sz w:val="24"/>
          <w:szCs w:val="24"/>
        </w:rPr>
        <w:t xml:space="preserve">=0.34, </w:t>
      </w:r>
      <w:r w:rsidR="00EC305C" w:rsidRPr="0014054A">
        <w:rPr>
          <w:rFonts w:ascii="Times New Roman" w:eastAsia="宋体" w:hAnsi="Times New Roman" w:cs="Times New Roman"/>
          <w:i/>
          <w:iCs/>
          <w:sz w:val="24"/>
          <w:szCs w:val="24"/>
        </w:rPr>
        <w:t>p</w:t>
      </w:r>
      <w:r w:rsidR="00EC305C" w:rsidRPr="0014054A">
        <w:rPr>
          <w:rFonts w:ascii="Times New Roman" w:eastAsia="宋体" w:hAnsi="Times New Roman" w:cs="Times New Roman"/>
          <w:sz w:val="24"/>
          <w:szCs w:val="24"/>
        </w:rPr>
        <w:t>&lt;.001</w:t>
      </w:r>
      <w:r w:rsidR="00EC305C" w:rsidRPr="0014054A">
        <w:rPr>
          <w:rFonts w:ascii="Times New Roman" w:eastAsia="宋体" w:hAnsi="Times New Roman" w:cs="Times New Roman" w:hint="eastAsia"/>
          <w:sz w:val="24"/>
          <w:szCs w:val="24"/>
        </w:rPr>
        <w:t>。</w:t>
      </w:r>
      <w:r w:rsidR="002B658C" w:rsidRPr="0014054A">
        <w:rPr>
          <w:rFonts w:ascii="Times New Roman" w:eastAsia="宋体" w:hAnsi="Times New Roman" w:cs="Times New Roman" w:hint="eastAsia"/>
          <w:sz w:val="24"/>
          <w:szCs w:val="24"/>
        </w:rPr>
        <w:t>如</w:t>
      </w:r>
      <w:commentRangeStart w:id="5"/>
      <w:r w:rsidR="00623387">
        <w:rPr>
          <w:rFonts w:ascii="Times New Roman" w:eastAsia="宋体" w:hAnsi="Times New Roman" w:cs="Times New Roman" w:hint="eastAsia"/>
          <w:sz w:val="24"/>
          <w:szCs w:val="24"/>
        </w:rPr>
        <w:t>图</w:t>
      </w:r>
      <w:r w:rsidR="00623387">
        <w:rPr>
          <w:rFonts w:ascii="Times New Roman" w:eastAsia="宋体" w:hAnsi="Times New Roman" w:cs="Times New Roman" w:hint="eastAsia"/>
          <w:sz w:val="24"/>
          <w:szCs w:val="24"/>
        </w:rPr>
        <w:t>3</w:t>
      </w:r>
      <w:commentRangeEnd w:id="5"/>
      <w:r w:rsidR="00623387">
        <w:rPr>
          <w:rStyle w:val="a9"/>
        </w:rPr>
        <w:commentReference w:id="5"/>
      </w:r>
      <w:r w:rsidR="00DC58FF" w:rsidRPr="0014054A">
        <w:rPr>
          <w:rFonts w:ascii="Times New Roman" w:eastAsia="宋体" w:hAnsi="Times New Roman" w:cs="Times New Roman"/>
          <w:sz w:val="24"/>
          <w:szCs w:val="24"/>
        </w:rPr>
        <w:t>,</w:t>
      </w:r>
      <w:r w:rsidR="00DC58FF" w:rsidRPr="0014054A">
        <w:rPr>
          <w:rFonts w:ascii="Times New Roman" w:eastAsia="宋体" w:hAnsi="Times New Roman" w:cs="Times New Roman" w:hint="eastAsia"/>
          <w:sz w:val="24"/>
          <w:szCs w:val="24"/>
        </w:rPr>
        <w:t>图</w:t>
      </w:r>
      <w:r w:rsidR="00DC58FF" w:rsidRPr="0014054A">
        <w:rPr>
          <w:rFonts w:ascii="Times New Roman" w:eastAsia="宋体" w:hAnsi="Times New Roman" w:cs="Times New Roman" w:hint="eastAsia"/>
          <w:sz w:val="24"/>
          <w:szCs w:val="24"/>
        </w:rPr>
        <w:t>4</w:t>
      </w:r>
      <w:r w:rsidR="002B658C" w:rsidRPr="0014054A">
        <w:rPr>
          <w:rFonts w:ascii="Times New Roman" w:eastAsia="宋体" w:hAnsi="Times New Roman" w:cs="Times New Roman" w:hint="eastAsia"/>
          <w:sz w:val="24"/>
          <w:szCs w:val="24"/>
        </w:rPr>
        <w:t>所示。</w:t>
      </w:r>
    </w:p>
    <w:p w14:paraId="0FDEAB42" w14:textId="77777777" w:rsidR="009A6926" w:rsidRDefault="009A6926" w:rsidP="002B658C">
      <w:pPr>
        <w:spacing w:line="288" w:lineRule="auto"/>
        <w:ind w:firstLineChars="200" w:firstLine="420"/>
        <w:rPr>
          <w:rFonts w:ascii="Times New Roman" w:eastAsia="宋体" w:hAnsi="Times New Roman" w:cs="Times New Roman"/>
        </w:rPr>
      </w:pPr>
    </w:p>
    <w:p w14:paraId="74EC9873" w14:textId="6C5CCDE7" w:rsidR="00FF2A10" w:rsidRDefault="000D058F" w:rsidP="002B658C">
      <w:pPr>
        <w:spacing w:line="288" w:lineRule="auto"/>
        <w:ind w:firstLineChars="200" w:firstLine="420"/>
        <w:rPr>
          <w:rFonts w:ascii="Times New Roman" w:eastAsia="宋体" w:hAnsi="Times New Roman" w:cs="Times New Roman"/>
        </w:rPr>
      </w:pPr>
      <w:r>
        <w:rPr>
          <w:noProof/>
        </w:rPr>
        <w:lastRenderedPageBreak/>
        <mc:AlternateContent>
          <mc:Choice Requires="wpg">
            <w:drawing>
              <wp:anchor distT="0" distB="0" distL="114300" distR="114300" simplePos="0" relativeHeight="251669504" behindDoc="0" locked="0" layoutInCell="1" allowOverlap="1" wp14:anchorId="18B53A2D" wp14:editId="1CA2633D">
                <wp:simplePos x="0" y="0"/>
                <wp:positionH relativeFrom="column">
                  <wp:posOffset>1760220</wp:posOffset>
                </wp:positionH>
                <wp:positionV relativeFrom="paragraph">
                  <wp:posOffset>121920</wp:posOffset>
                </wp:positionV>
                <wp:extent cx="1813560" cy="929640"/>
                <wp:effectExtent l="0" t="0" r="34290" b="22860"/>
                <wp:wrapNone/>
                <wp:docPr id="34" name="组合 34"/>
                <wp:cNvGraphicFramePr/>
                <a:graphic xmlns:a="http://schemas.openxmlformats.org/drawingml/2006/main">
                  <a:graphicData uri="http://schemas.microsoft.com/office/word/2010/wordprocessingGroup">
                    <wpg:wgp>
                      <wpg:cNvGrpSpPr/>
                      <wpg:grpSpPr>
                        <a:xfrm>
                          <a:off x="0" y="0"/>
                          <a:ext cx="1813560" cy="929640"/>
                          <a:chOff x="0" y="0"/>
                          <a:chExt cx="1813560" cy="929640"/>
                        </a:xfrm>
                      </wpg:grpSpPr>
                      <wpg:grpSp>
                        <wpg:cNvPr id="31" name="组合 31"/>
                        <wpg:cNvGrpSpPr/>
                        <wpg:grpSpPr>
                          <a:xfrm>
                            <a:off x="0" y="297180"/>
                            <a:ext cx="1813560" cy="632460"/>
                            <a:chOff x="0" y="0"/>
                            <a:chExt cx="1813560" cy="632460"/>
                          </a:xfrm>
                        </wpg:grpSpPr>
                        <wpg:grpSp>
                          <wpg:cNvPr id="30" name="组合 30"/>
                          <wpg:cNvGrpSpPr/>
                          <wpg:grpSpPr>
                            <a:xfrm>
                              <a:off x="0" y="7620"/>
                              <a:ext cx="1813560" cy="624840"/>
                              <a:chOff x="0" y="0"/>
                              <a:chExt cx="1813560" cy="624840"/>
                            </a:xfrm>
                          </wpg:grpSpPr>
                          <wps:wsp>
                            <wps:cNvPr id="27" name="直接连接符 27"/>
                            <wps:cNvCnPr/>
                            <wps:spPr>
                              <a:xfrm>
                                <a:off x="0" y="0"/>
                                <a:ext cx="0" cy="62484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直接连接符 28"/>
                            <wps:cNvCnPr/>
                            <wps:spPr>
                              <a:xfrm>
                                <a:off x="0" y="0"/>
                                <a:ext cx="18135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9" name="直接连接符 29"/>
                          <wps:cNvCnPr/>
                          <wps:spPr>
                            <a:xfrm>
                              <a:off x="1813560" y="0"/>
                              <a:ext cx="0" cy="2057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2" name="文本框 2"/>
                        <wps:cNvSpPr txBox="1">
                          <a:spLocks noChangeArrowheads="1"/>
                        </wps:cNvSpPr>
                        <wps:spPr bwMode="auto">
                          <a:xfrm>
                            <a:off x="647700" y="0"/>
                            <a:ext cx="411480" cy="243840"/>
                          </a:xfrm>
                          <a:prstGeom prst="rect">
                            <a:avLst/>
                          </a:prstGeom>
                          <a:solidFill>
                            <a:srgbClr val="FFFFFF"/>
                          </a:solidFill>
                          <a:ln w="9525">
                            <a:noFill/>
                            <a:miter lim="800000"/>
                            <a:headEnd/>
                            <a:tailEnd/>
                          </a:ln>
                        </wps:spPr>
                        <wps:txbx>
                          <w:txbxContent>
                            <w:p w14:paraId="309CE865" w14:textId="06F9552B" w:rsidR="000D058F" w:rsidRDefault="000D058F">
                              <w:r>
                                <w:t>***</w:t>
                              </w:r>
                            </w:p>
                          </w:txbxContent>
                        </wps:txbx>
                        <wps:bodyPr rot="0" vert="horz" wrap="square" lIns="91440" tIns="45720" rIns="91440" bIns="45720" anchor="t" anchorCtr="0">
                          <a:noAutofit/>
                        </wps:bodyPr>
                      </wps:wsp>
                    </wpg:wgp>
                  </a:graphicData>
                </a:graphic>
              </wp:anchor>
            </w:drawing>
          </mc:Choice>
          <mc:Fallback>
            <w:pict>
              <v:group w14:anchorId="18B53A2D" id="组合 34" o:spid="_x0000_s1027" style="position:absolute;left:0;text-align:left;margin-left:138.6pt;margin-top:9.6pt;width:142.8pt;height:73.2pt;z-index:251669504" coordsize="18135,9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">
                <v:group id="组合 31" o:spid="_x0000_s1028" style="position:absolute;top:2971;width:18135;height:6325" coordsize="18135,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组合 30" o:spid="_x0000_s1029" style="position:absolute;top:76;width:18135;height:6248" coordsize="18135,6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直接连接符 27" o:spid="_x0000_s1030" style="position:absolute;visibility:visible;mso-wrap-style:square" from="0,0" to="0,6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line id="直接连接符 28" o:spid="_x0000_s1031" style="position:absolute;visibility:visible;mso-wrap-style:square" from="0,0" to="18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v:line id="直接连接符 29" o:spid="_x0000_s1032" style="position:absolute;visibility:visible;mso-wrap-style:square" from="18135,0" to="18135,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group>
                <v:shape id="_x0000_s1033" type="#_x0000_t202" style="position:absolute;left:6477;width:4114;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309CE865" w14:textId="06F9552B" w:rsidR="000D058F" w:rsidRDefault="000D058F">
                        <w:r>
                          <w:t>***</w:t>
                        </w:r>
                      </w:p>
                    </w:txbxContent>
                  </v:textbox>
                </v:shape>
              </v:group>
            </w:pict>
          </mc:Fallback>
        </mc:AlternateContent>
      </w:r>
      <w:r>
        <w:rPr>
          <w:noProof/>
        </w:rPr>
        <mc:AlternateContent>
          <mc:Choice Requires="wpg">
            <w:drawing>
              <wp:anchor distT="0" distB="0" distL="114300" distR="114300" simplePos="0" relativeHeight="251659264" behindDoc="0" locked="0" layoutInCell="1" allowOverlap="1" wp14:anchorId="78586FFB" wp14:editId="016A2938">
                <wp:simplePos x="0" y="0"/>
                <wp:positionH relativeFrom="column">
                  <wp:posOffset>1531620</wp:posOffset>
                </wp:positionH>
                <wp:positionV relativeFrom="paragraph">
                  <wp:posOffset>1051560</wp:posOffset>
                </wp:positionV>
                <wp:extent cx="518160" cy="320040"/>
                <wp:effectExtent l="0" t="0" r="34290" b="22860"/>
                <wp:wrapNone/>
                <wp:docPr id="22" name="组合 22"/>
                <wp:cNvGraphicFramePr/>
                <a:graphic xmlns:a="http://schemas.openxmlformats.org/drawingml/2006/main">
                  <a:graphicData uri="http://schemas.microsoft.com/office/word/2010/wordprocessingGroup">
                    <wpg:wgp>
                      <wpg:cNvGrpSpPr/>
                      <wpg:grpSpPr>
                        <a:xfrm>
                          <a:off x="0" y="0"/>
                          <a:ext cx="518160" cy="320040"/>
                          <a:chOff x="0" y="0"/>
                          <a:chExt cx="518160" cy="320040"/>
                        </a:xfrm>
                      </wpg:grpSpPr>
                      <wps:wsp>
                        <wps:cNvPr id="19" name="直接连接符 19"/>
                        <wps:cNvCnPr/>
                        <wps:spPr>
                          <a:xfrm>
                            <a:off x="0" y="320040"/>
                            <a:ext cx="518160" cy="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45720" y="0"/>
                            <a:ext cx="419100" cy="228600"/>
                          </a:xfrm>
                          <a:prstGeom prst="rect">
                            <a:avLst/>
                          </a:prstGeom>
                          <a:solidFill>
                            <a:srgbClr val="FFFFFF"/>
                          </a:solidFill>
                          <a:ln w="9525">
                            <a:noFill/>
                            <a:miter lim="800000"/>
                            <a:headEnd/>
                            <a:tailEnd/>
                          </a:ln>
                        </wps:spPr>
                        <wps:txbx>
                          <w:txbxContent>
                            <w:p w14:paraId="041921E2" w14:textId="5A60C3B8" w:rsidR="00FF2A10" w:rsidRDefault="00FF2A10">
                              <w:r>
                                <w:t>***</w:t>
                              </w:r>
                            </w:p>
                          </w:txbxContent>
                        </wps:txbx>
                        <wps:bodyPr rot="0" vert="horz" wrap="square" lIns="91440" tIns="45720" rIns="91440" bIns="45720" anchor="t" anchorCtr="0">
                          <a:noAutofit/>
                        </wps:bodyPr>
                      </wps:wsp>
                    </wpg:wgp>
                  </a:graphicData>
                </a:graphic>
              </wp:anchor>
            </w:drawing>
          </mc:Choice>
          <mc:Fallback>
            <w:pict>
              <v:group w14:anchorId="78586FFB" id="组合 22" o:spid="_x0000_s1034" style="position:absolute;left:0;text-align:left;margin-left:120.6pt;margin-top:82.8pt;width:40.8pt;height:25.2pt;z-index:251659264" coordsize="5181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">
                <v:line id="直接连接符 19" o:spid="_x0000_s1035" style="position:absolute;visibility:visible;mso-wrap-style:square" from="0,320040" to="518160,320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 id="_x0000_s1036" type="#_x0000_t202" style="position:absolute;left:45720;width:4191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41921E2" w14:textId="5A60C3B8" w:rsidR="00FF2A10" w:rsidRDefault="00FF2A10">
                        <w:r>
                          <w:t>***</w:t>
                        </w:r>
                      </w:p>
                    </w:txbxContent>
                  </v:textbox>
                </v:shape>
              </v:group>
            </w:pict>
          </mc:Fallback>
        </mc:AlternateContent>
      </w:r>
      <w:r>
        <w:rPr>
          <w:noProof/>
        </w:rPr>
        <mc:AlternateContent>
          <mc:Choice Requires="wpg">
            <w:drawing>
              <wp:anchor distT="0" distB="0" distL="114300" distR="114300" simplePos="0" relativeHeight="251661312" behindDoc="0" locked="0" layoutInCell="1" allowOverlap="1" wp14:anchorId="46AC4468" wp14:editId="5AE702E1">
                <wp:simplePos x="0" y="0"/>
                <wp:positionH relativeFrom="column">
                  <wp:posOffset>3314700</wp:posOffset>
                </wp:positionH>
                <wp:positionV relativeFrom="paragraph">
                  <wp:posOffset>560705</wp:posOffset>
                </wp:positionV>
                <wp:extent cx="518160" cy="320040"/>
                <wp:effectExtent l="0" t="0" r="34290" b="22860"/>
                <wp:wrapNone/>
                <wp:docPr id="23" name="组合 23"/>
                <wp:cNvGraphicFramePr/>
                <a:graphic xmlns:a="http://schemas.openxmlformats.org/drawingml/2006/main">
                  <a:graphicData uri="http://schemas.microsoft.com/office/word/2010/wordprocessingGroup">
                    <wpg:wgp>
                      <wpg:cNvGrpSpPr/>
                      <wpg:grpSpPr>
                        <a:xfrm>
                          <a:off x="0" y="0"/>
                          <a:ext cx="518160" cy="320040"/>
                          <a:chOff x="0" y="0"/>
                          <a:chExt cx="518160" cy="320040"/>
                        </a:xfrm>
                      </wpg:grpSpPr>
                      <wps:wsp>
                        <wps:cNvPr id="25" name="直接连接符 25"/>
                        <wps:cNvCnPr/>
                        <wps:spPr>
                          <a:xfrm>
                            <a:off x="0" y="320040"/>
                            <a:ext cx="518160" cy="0"/>
                          </a:xfrm>
                          <a:prstGeom prst="line">
                            <a:avLst/>
                          </a:prstGeom>
                          <a:noFill/>
                          <a:ln w="6350" cap="flat" cmpd="sng" algn="ctr">
                            <a:solidFill>
                              <a:sysClr val="windowText" lastClr="000000"/>
                            </a:solidFill>
                            <a:prstDash val="solid"/>
                            <a:miter lim="800000"/>
                          </a:ln>
                          <a:effectLst/>
                        </wps:spPr>
                        <wps:bodyPr/>
                      </wps:wsp>
                      <wps:wsp>
                        <wps:cNvPr id="26" name="文本框 2"/>
                        <wps:cNvSpPr txBox="1">
                          <a:spLocks noChangeArrowheads="1"/>
                        </wps:cNvSpPr>
                        <wps:spPr bwMode="auto">
                          <a:xfrm>
                            <a:off x="45720" y="0"/>
                            <a:ext cx="419100" cy="228600"/>
                          </a:xfrm>
                          <a:prstGeom prst="rect">
                            <a:avLst/>
                          </a:prstGeom>
                          <a:solidFill>
                            <a:srgbClr val="FFFFFF"/>
                          </a:solidFill>
                          <a:ln w="9525">
                            <a:noFill/>
                            <a:miter lim="800000"/>
                            <a:headEnd/>
                            <a:tailEnd/>
                          </a:ln>
                        </wps:spPr>
                        <wps:txbx>
                          <w:txbxContent>
                            <w:p w14:paraId="2A0457EE" w14:textId="77777777" w:rsidR="00E81CCA" w:rsidRDefault="00E81CCA" w:rsidP="00E81CCA">
                              <w:r>
                                <w:t>***</w:t>
                              </w:r>
                            </w:p>
                          </w:txbxContent>
                        </wps:txbx>
                        <wps:bodyPr rot="0" vert="horz" wrap="square" lIns="91440" tIns="45720" rIns="91440" bIns="45720" anchor="t" anchorCtr="0">
                          <a:noAutofit/>
                        </wps:bodyPr>
                      </wps:wsp>
                    </wpg:wgp>
                  </a:graphicData>
                </a:graphic>
              </wp:anchor>
            </w:drawing>
          </mc:Choice>
          <mc:Fallback>
            <w:pict>
              <v:group w14:anchorId="46AC4468" id="组合 23" o:spid="_x0000_s1037" style="position:absolute;left:0;text-align:left;margin-left:261pt;margin-top:44.15pt;width:40.8pt;height:25.2pt;z-index:251661312" coordsize="5181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">
                <v:line id="直接连接符 25" o:spid="_x0000_s1038" style="position:absolute;visibility:visible;mso-wrap-style:square" from="0,320040" to="518160,320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" strokecolor="windowText" strokeweight=".5pt">
                  <v:stroke joinstyle="miter"/>
                </v:line>
                <v:shape id="_x0000_s1039" type="#_x0000_t202" style="position:absolute;left:45720;width:4191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2A0457EE" w14:textId="77777777" w:rsidR="00E81CCA" w:rsidRDefault="00E81CCA" w:rsidP="00E81CCA">
                        <w:r>
                          <w:t>***</w:t>
                        </w:r>
                      </w:p>
                    </w:txbxContent>
                  </v:textbox>
                </v:shape>
              </v:group>
            </w:pict>
          </mc:Fallback>
        </mc:AlternateContent>
      </w:r>
      <w:r w:rsidR="00FF2A10">
        <w:rPr>
          <w:noProof/>
        </w:rPr>
        <w:drawing>
          <wp:inline distT="0" distB="0" distL="0" distR="0" wp14:anchorId="0942D1AC" wp14:editId="4E49C0D1">
            <wp:extent cx="4572000" cy="3550920"/>
            <wp:effectExtent l="0" t="0" r="0" b="0"/>
            <wp:docPr id="18" name="图表 18">
              <a:extLst xmlns:a="http://schemas.openxmlformats.org/drawingml/2006/main">
                <a:ext uri="{FF2B5EF4-FFF2-40B4-BE49-F238E27FC236}">
                  <a16:creationId xmlns:a16="http://schemas.microsoft.com/office/drawing/2014/main" id="{96F75C42-E3F3-479D-B9F7-3D10874E21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540955" w14:textId="217A5F08" w:rsidR="009A6926" w:rsidRDefault="00DC58FF" w:rsidP="002B658C">
      <w:pPr>
        <w:spacing w:line="288" w:lineRule="auto"/>
        <w:ind w:firstLineChars="200" w:firstLine="420"/>
        <w:rPr>
          <w:rFonts w:ascii="Times New Roman" w:eastAsia="宋体" w:hAnsi="Times New Roman" w:cs="Times New Roman"/>
        </w:rPr>
      </w:pPr>
      <w:r>
        <w:rPr>
          <w:noProof/>
        </w:rPr>
        <w:drawing>
          <wp:inline distT="0" distB="0" distL="0" distR="0" wp14:anchorId="6E9C79F0" wp14:editId="0F93DDA9">
            <wp:extent cx="4282440" cy="2743200"/>
            <wp:effectExtent l="0" t="0" r="3810" b="0"/>
            <wp:docPr id="3" name="图表 3">
              <a:extLst xmlns:a="http://schemas.openxmlformats.org/drawingml/2006/main">
                <a:ext uri="{FF2B5EF4-FFF2-40B4-BE49-F238E27FC236}">
                  <a16:creationId xmlns:a16="http://schemas.microsoft.com/office/drawing/2014/main" id="{AC1E2881-231F-400F-91A8-B794071EB9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DBABC9" w14:textId="10F254C8" w:rsidR="009A6926" w:rsidRPr="0014054A" w:rsidRDefault="00C1756B" w:rsidP="002B658C">
      <w:pPr>
        <w:spacing w:line="288" w:lineRule="auto"/>
        <w:ind w:firstLineChars="200" w:firstLine="480"/>
        <w:rPr>
          <w:rFonts w:ascii="Times New Roman" w:eastAsia="宋体" w:hAnsi="Times New Roman" w:cs="Times New Roman"/>
          <w:sz w:val="24"/>
          <w:szCs w:val="24"/>
        </w:rPr>
      </w:pPr>
      <w:r w:rsidRPr="0014054A">
        <w:rPr>
          <w:rFonts w:ascii="Times New Roman" w:eastAsia="宋体" w:hAnsi="Times New Roman" w:cs="Times New Roman" w:hint="eastAsia"/>
          <w:sz w:val="24"/>
          <w:szCs w:val="24"/>
        </w:rPr>
        <w:t>将不同离心率不同排列方向的</w:t>
      </w:r>
      <w:r w:rsidRPr="0014054A">
        <w:rPr>
          <w:rFonts w:ascii="Times New Roman" w:eastAsia="宋体" w:hAnsi="Times New Roman" w:cs="Times New Roman" w:hint="eastAsia"/>
          <w:sz w:val="24"/>
          <w:szCs w:val="24"/>
        </w:rPr>
        <w:t>C</w:t>
      </w:r>
      <w:r w:rsidRPr="0014054A">
        <w:rPr>
          <w:rFonts w:ascii="Times New Roman" w:eastAsia="宋体" w:hAnsi="Times New Roman" w:cs="Times New Roman"/>
          <w:sz w:val="24"/>
          <w:szCs w:val="24"/>
        </w:rPr>
        <w:t>I</w:t>
      </w:r>
      <w:r w:rsidRPr="0014054A">
        <w:rPr>
          <w:rFonts w:ascii="Times New Roman" w:eastAsia="宋体" w:hAnsi="Times New Roman" w:cs="Times New Roman" w:hint="eastAsia"/>
          <w:sz w:val="24"/>
          <w:szCs w:val="24"/>
        </w:rPr>
        <w:t>与</w:t>
      </w:r>
      <w:r w:rsidRPr="0014054A">
        <w:rPr>
          <w:rFonts w:ascii="Times New Roman" w:eastAsia="宋体" w:hAnsi="Times New Roman" w:cs="Times New Roman" w:hint="eastAsia"/>
          <w:sz w:val="24"/>
          <w:szCs w:val="24"/>
        </w:rPr>
        <w:t>1</w:t>
      </w:r>
      <w:r w:rsidRPr="0014054A">
        <w:rPr>
          <w:rFonts w:ascii="Times New Roman" w:eastAsia="宋体" w:hAnsi="Times New Roman" w:cs="Times New Roman" w:hint="eastAsia"/>
          <w:sz w:val="24"/>
          <w:szCs w:val="24"/>
        </w:rPr>
        <w:t>（表明没有视觉拥挤效应）进行单样本</w:t>
      </w:r>
      <w:r w:rsidRPr="0014054A">
        <w:rPr>
          <w:rFonts w:ascii="Times New Roman" w:eastAsia="宋体" w:hAnsi="Times New Roman" w:cs="Times New Roman" w:hint="eastAsia"/>
          <w:sz w:val="24"/>
          <w:szCs w:val="24"/>
        </w:rPr>
        <w:t>t</w:t>
      </w:r>
      <w:r w:rsidRPr="0014054A">
        <w:rPr>
          <w:rFonts w:ascii="Times New Roman" w:eastAsia="宋体" w:hAnsi="Times New Roman" w:cs="Times New Roman" w:hint="eastAsia"/>
          <w:sz w:val="24"/>
          <w:szCs w:val="24"/>
        </w:rPr>
        <w:t>检验。结果显示，离心率为</w:t>
      </w:r>
      <w:r w:rsidRPr="0014054A">
        <w:rPr>
          <w:rFonts w:ascii="Times New Roman" w:eastAsia="宋体" w:hAnsi="Times New Roman" w:cs="Times New Roman" w:hint="eastAsia"/>
          <w:sz w:val="24"/>
          <w:szCs w:val="24"/>
        </w:rPr>
        <w:t>5</w:t>
      </w:r>
      <w:r w:rsidRPr="0014054A">
        <w:rPr>
          <w:rFonts w:ascii="Times New Roman" w:eastAsia="宋体" w:hAnsi="Times New Roman" w:cs="Times New Roman" w:hint="eastAsia"/>
          <w:sz w:val="24"/>
          <w:szCs w:val="24"/>
        </w:rPr>
        <w:t>°时，</w:t>
      </w:r>
      <w:r w:rsidRPr="0014054A">
        <w:rPr>
          <w:rFonts w:ascii="Times New Roman" w:eastAsia="宋体" w:hAnsi="Times New Roman" w:cs="Times New Roman" w:hint="eastAsia"/>
          <w:sz w:val="24"/>
          <w:szCs w:val="24"/>
        </w:rPr>
        <w:t>C</w:t>
      </w:r>
      <w:r w:rsidRPr="0014054A">
        <w:rPr>
          <w:rFonts w:ascii="Times New Roman" w:eastAsia="宋体" w:hAnsi="Times New Roman" w:cs="Times New Roman"/>
          <w:sz w:val="24"/>
          <w:szCs w:val="24"/>
        </w:rPr>
        <w:t>I(H)</w:t>
      </w:r>
      <w:r w:rsidRPr="0014054A">
        <w:rPr>
          <w:rFonts w:ascii="Times New Roman" w:eastAsia="宋体" w:hAnsi="Times New Roman" w:cs="Times New Roman" w:hint="eastAsia"/>
          <w:sz w:val="24"/>
          <w:szCs w:val="24"/>
        </w:rPr>
        <w:t>与</w:t>
      </w:r>
      <w:r w:rsidRPr="0014054A">
        <w:rPr>
          <w:rFonts w:ascii="Times New Roman" w:eastAsia="宋体" w:hAnsi="Times New Roman" w:cs="Times New Roman" w:hint="eastAsia"/>
          <w:sz w:val="24"/>
          <w:szCs w:val="24"/>
        </w:rPr>
        <w:t>1</w:t>
      </w:r>
      <w:r w:rsidRPr="0014054A">
        <w:rPr>
          <w:rFonts w:ascii="Times New Roman" w:eastAsia="宋体" w:hAnsi="Times New Roman" w:cs="Times New Roman" w:hint="eastAsia"/>
          <w:sz w:val="24"/>
          <w:szCs w:val="24"/>
        </w:rPr>
        <w:t>有显著性差异，</w:t>
      </w:r>
      <w:r w:rsidRPr="00BB21F8">
        <w:rPr>
          <w:rFonts w:ascii="Times New Roman" w:eastAsia="宋体" w:hAnsi="Times New Roman" w:cs="Times New Roman" w:hint="eastAsia"/>
          <w:i/>
          <w:iCs/>
          <w:sz w:val="24"/>
          <w:szCs w:val="24"/>
        </w:rPr>
        <w:t>t</w:t>
      </w:r>
      <w:r w:rsidRPr="0014054A">
        <w:rPr>
          <w:rFonts w:ascii="Times New Roman" w:eastAsia="宋体" w:hAnsi="Times New Roman" w:cs="Times New Roman"/>
          <w:sz w:val="24"/>
          <w:szCs w:val="24"/>
        </w:rPr>
        <w:t xml:space="preserve">(37)=8.68, </w:t>
      </w:r>
      <w:r w:rsidRPr="00BB21F8">
        <w:rPr>
          <w:rFonts w:ascii="Times New Roman" w:eastAsia="宋体" w:hAnsi="Times New Roman" w:cs="Times New Roman"/>
          <w:i/>
          <w:iCs/>
          <w:sz w:val="24"/>
          <w:szCs w:val="24"/>
        </w:rPr>
        <w:t>p</w:t>
      </w:r>
      <w:r w:rsidRPr="0014054A">
        <w:rPr>
          <w:rFonts w:ascii="Times New Roman" w:eastAsia="宋体" w:hAnsi="Times New Roman" w:cs="Times New Roman"/>
          <w:sz w:val="24"/>
          <w:szCs w:val="24"/>
        </w:rPr>
        <w:t>&lt;.001</w:t>
      </w:r>
      <w:r w:rsidRPr="0014054A">
        <w:rPr>
          <w:rFonts w:ascii="Times New Roman" w:eastAsia="宋体" w:hAnsi="Times New Roman" w:cs="Times New Roman" w:hint="eastAsia"/>
          <w:sz w:val="24"/>
          <w:szCs w:val="24"/>
        </w:rPr>
        <w:t>，</w:t>
      </w:r>
      <w:r w:rsidRPr="0014054A">
        <w:rPr>
          <w:rFonts w:ascii="Times New Roman" w:eastAsia="宋体" w:hAnsi="Times New Roman" w:cs="Times New Roman" w:hint="eastAsia"/>
          <w:sz w:val="24"/>
          <w:szCs w:val="24"/>
        </w:rPr>
        <w:t>C</w:t>
      </w:r>
      <w:r w:rsidRPr="0014054A">
        <w:rPr>
          <w:rFonts w:ascii="Times New Roman" w:eastAsia="宋体" w:hAnsi="Times New Roman" w:cs="Times New Roman"/>
          <w:sz w:val="24"/>
          <w:szCs w:val="24"/>
        </w:rPr>
        <w:t>I(V)</w:t>
      </w:r>
      <w:r w:rsidRPr="0014054A">
        <w:rPr>
          <w:rFonts w:ascii="Times New Roman" w:eastAsia="宋体" w:hAnsi="Times New Roman" w:cs="Times New Roman" w:hint="eastAsia"/>
          <w:sz w:val="24"/>
          <w:szCs w:val="24"/>
        </w:rPr>
        <w:t>与</w:t>
      </w:r>
      <w:r w:rsidRPr="0014054A">
        <w:rPr>
          <w:rFonts w:ascii="Times New Roman" w:eastAsia="宋体" w:hAnsi="Times New Roman" w:cs="Times New Roman" w:hint="eastAsia"/>
          <w:sz w:val="24"/>
          <w:szCs w:val="24"/>
        </w:rPr>
        <w:t>1</w:t>
      </w:r>
      <w:r w:rsidRPr="0014054A">
        <w:rPr>
          <w:rFonts w:ascii="Times New Roman" w:eastAsia="宋体" w:hAnsi="Times New Roman" w:cs="Times New Roman" w:hint="eastAsia"/>
          <w:sz w:val="24"/>
          <w:szCs w:val="24"/>
        </w:rPr>
        <w:t>有显著性差异，</w:t>
      </w:r>
      <w:r w:rsidRPr="00BB21F8">
        <w:rPr>
          <w:rFonts w:ascii="Times New Roman" w:eastAsia="宋体" w:hAnsi="Times New Roman" w:cs="Times New Roman" w:hint="eastAsia"/>
          <w:i/>
          <w:iCs/>
          <w:sz w:val="24"/>
          <w:szCs w:val="24"/>
        </w:rPr>
        <w:t>t</w:t>
      </w:r>
      <w:r w:rsidRPr="0014054A">
        <w:rPr>
          <w:rFonts w:ascii="Times New Roman" w:eastAsia="宋体" w:hAnsi="Times New Roman" w:cs="Times New Roman"/>
          <w:sz w:val="24"/>
          <w:szCs w:val="24"/>
        </w:rPr>
        <w:t xml:space="preserve">(37)=9.45, </w:t>
      </w:r>
      <w:r w:rsidRPr="00BB21F8">
        <w:rPr>
          <w:rFonts w:ascii="Times New Roman" w:eastAsia="宋体" w:hAnsi="Times New Roman" w:cs="Times New Roman"/>
          <w:i/>
          <w:iCs/>
          <w:sz w:val="24"/>
          <w:szCs w:val="24"/>
        </w:rPr>
        <w:t>p</w:t>
      </w:r>
      <w:r w:rsidRPr="0014054A">
        <w:rPr>
          <w:rFonts w:ascii="Times New Roman" w:eastAsia="宋体" w:hAnsi="Times New Roman" w:cs="Times New Roman"/>
          <w:sz w:val="24"/>
          <w:szCs w:val="24"/>
        </w:rPr>
        <w:t>&lt;.001</w:t>
      </w:r>
      <w:r w:rsidRPr="0014054A">
        <w:rPr>
          <w:rFonts w:ascii="Times New Roman" w:eastAsia="宋体" w:hAnsi="Times New Roman" w:cs="Times New Roman" w:hint="eastAsia"/>
          <w:sz w:val="24"/>
          <w:szCs w:val="24"/>
        </w:rPr>
        <w:t>；离心率为</w:t>
      </w:r>
      <w:r w:rsidRPr="0014054A">
        <w:rPr>
          <w:rFonts w:ascii="Times New Roman" w:eastAsia="宋体" w:hAnsi="Times New Roman" w:cs="Times New Roman" w:hint="eastAsia"/>
          <w:sz w:val="24"/>
          <w:szCs w:val="24"/>
        </w:rPr>
        <w:t>1</w:t>
      </w:r>
      <w:r w:rsidRPr="0014054A">
        <w:rPr>
          <w:rFonts w:ascii="Times New Roman" w:eastAsia="宋体" w:hAnsi="Times New Roman" w:cs="Times New Roman"/>
          <w:sz w:val="24"/>
          <w:szCs w:val="24"/>
        </w:rPr>
        <w:t>0</w:t>
      </w:r>
      <w:r w:rsidRPr="0014054A">
        <w:rPr>
          <w:rFonts w:ascii="Times New Roman" w:eastAsia="宋体" w:hAnsi="Times New Roman" w:cs="Times New Roman" w:hint="eastAsia"/>
          <w:sz w:val="24"/>
          <w:szCs w:val="24"/>
        </w:rPr>
        <w:t>°时，</w:t>
      </w:r>
      <w:r w:rsidRPr="0014054A">
        <w:rPr>
          <w:rFonts w:ascii="Times New Roman" w:eastAsia="宋体" w:hAnsi="Times New Roman" w:cs="Times New Roman" w:hint="eastAsia"/>
          <w:sz w:val="24"/>
          <w:szCs w:val="24"/>
        </w:rPr>
        <w:t>C</w:t>
      </w:r>
      <w:r w:rsidRPr="0014054A">
        <w:rPr>
          <w:rFonts w:ascii="Times New Roman" w:eastAsia="宋体" w:hAnsi="Times New Roman" w:cs="Times New Roman"/>
          <w:sz w:val="24"/>
          <w:szCs w:val="24"/>
        </w:rPr>
        <w:t>I(H)</w:t>
      </w:r>
      <w:r w:rsidRPr="0014054A">
        <w:rPr>
          <w:rFonts w:ascii="Times New Roman" w:eastAsia="宋体" w:hAnsi="Times New Roman" w:cs="Times New Roman" w:hint="eastAsia"/>
          <w:sz w:val="24"/>
          <w:szCs w:val="24"/>
        </w:rPr>
        <w:t>与</w:t>
      </w:r>
      <w:r w:rsidRPr="0014054A">
        <w:rPr>
          <w:rFonts w:ascii="Times New Roman" w:eastAsia="宋体" w:hAnsi="Times New Roman" w:cs="Times New Roman" w:hint="eastAsia"/>
          <w:sz w:val="24"/>
          <w:szCs w:val="24"/>
        </w:rPr>
        <w:t>1</w:t>
      </w:r>
      <w:r w:rsidRPr="0014054A">
        <w:rPr>
          <w:rFonts w:ascii="Times New Roman" w:eastAsia="宋体" w:hAnsi="Times New Roman" w:cs="Times New Roman" w:hint="eastAsia"/>
          <w:sz w:val="24"/>
          <w:szCs w:val="24"/>
        </w:rPr>
        <w:t>有显著性差异，</w:t>
      </w:r>
      <w:r w:rsidRPr="00BB21F8">
        <w:rPr>
          <w:rFonts w:ascii="Times New Roman" w:eastAsia="宋体" w:hAnsi="Times New Roman" w:cs="Times New Roman" w:hint="eastAsia"/>
          <w:i/>
          <w:iCs/>
          <w:sz w:val="24"/>
          <w:szCs w:val="24"/>
        </w:rPr>
        <w:t>t</w:t>
      </w:r>
      <w:r w:rsidRPr="0014054A">
        <w:rPr>
          <w:rFonts w:ascii="Times New Roman" w:eastAsia="宋体" w:hAnsi="Times New Roman" w:cs="Times New Roman"/>
          <w:sz w:val="24"/>
          <w:szCs w:val="24"/>
        </w:rPr>
        <w:t xml:space="preserve">(36)=11.54, </w:t>
      </w:r>
      <w:r w:rsidRPr="00BB21F8">
        <w:rPr>
          <w:rFonts w:ascii="Times New Roman" w:eastAsia="宋体" w:hAnsi="Times New Roman" w:cs="Times New Roman"/>
          <w:i/>
          <w:iCs/>
          <w:sz w:val="24"/>
          <w:szCs w:val="24"/>
        </w:rPr>
        <w:t>p</w:t>
      </w:r>
      <w:r w:rsidRPr="0014054A">
        <w:rPr>
          <w:rFonts w:ascii="Times New Roman" w:eastAsia="宋体" w:hAnsi="Times New Roman" w:cs="Times New Roman"/>
          <w:sz w:val="24"/>
          <w:szCs w:val="24"/>
        </w:rPr>
        <w:t>&lt;.001</w:t>
      </w:r>
      <w:r w:rsidRPr="0014054A">
        <w:rPr>
          <w:rFonts w:ascii="Times New Roman" w:eastAsia="宋体" w:hAnsi="Times New Roman" w:cs="Times New Roman" w:hint="eastAsia"/>
          <w:sz w:val="24"/>
          <w:szCs w:val="24"/>
        </w:rPr>
        <w:t>。</w:t>
      </w:r>
      <w:r w:rsidRPr="0014054A">
        <w:rPr>
          <w:rFonts w:ascii="Times New Roman" w:eastAsia="宋体" w:hAnsi="Times New Roman" w:cs="Times New Roman" w:hint="eastAsia"/>
          <w:sz w:val="24"/>
          <w:szCs w:val="24"/>
        </w:rPr>
        <w:t>C</w:t>
      </w:r>
      <w:r w:rsidRPr="0014054A">
        <w:rPr>
          <w:rFonts w:ascii="Times New Roman" w:eastAsia="宋体" w:hAnsi="Times New Roman" w:cs="Times New Roman"/>
          <w:sz w:val="24"/>
          <w:szCs w:val="24"/>
        </w:rPr>
        <w:t>I(V)</w:t>
      </w:r>
      <w:r w:rsidRPr="0014054A">
        <w:rPr>
          <w:rFonts w:ascii="Times New Roman" w:eastAsia="宋体" w:hAnsi="Times New Roman" w:cs="Times New Roman" w:hint="eastAsia"/>
          <w:sz w:val="24"/>
          <w:szCs w:val="24"/>
        </w:rPr>
        <w:t>与</w:t>
      </w:r>
      <w:r w:rsidRPr="0014054A">
        <w:rPr>
          <w:rFonts w:ascii="Times New Roman" w:eastAsia="宋体" w:hAnsi="Times New Roman" w:cs="Times New Roman" w:hint="eastAsia"/>
          <w:sz w:val="24"/>
          <w:szCs w:val="24"/>
        </w:rPr>
        <w:t>1</w:t>
      </w:r>
      <w:r w:rsidRPr="0014054A">
        <w:rPr>
          <w:rFonts w:ascii="Times New Roman" w:eastAsia="宋体" w:hAnsi="Times New Roman" w:cs="Times New Roman" w:hint="eastAsia"/>
          <w:sz w:val="24"/>
          <w:szCs w:val="24"/>
        </w:rPr>
        <w:t>有显著性差异，</w:t>
      </w:r>
      <w:r w:rsidRPr="00BB21F8">
        <w:rPr>
          <w:rFonts w:ascii="Times New Roman" w:eastAsia="宋体" w:hAnsi="Times New Roman" w:cs="Times New Roman" w:hint="eastAsia"/>
          <w:i/>
          <w:iCs/>
          <w:sz w:val="24"/>
          <w:szCs w:val="24"/>
        </w:rPr>
        <w:t>t</w:t>
      </w:r>
      <w:r w:rsidRPr="0014054A">
        <w:rPr>
          <w:rFonts w:ascii="Times New Roman" w:eastAsia="宋体" w:hAnsi="Times New Roman" w:cs="Times New Roman"/>
          <w:sz w:val="24"/>
          <w:szCs w:val="24"/>
        </w:rPr>
        <w:t xml:space="preserve">(36)=10.87, </w:t>
      </w:r>
      <w:r w:rsidRPr="00BB21F8">
        <w:rPr>
          <w:rFonts w:ascii="Times New Roman" w:eastAsia="宋体" w:hAnsi="Times New Roman" w:cs="Times New Roman"/>
          <w:i/>
          <w:iCs/>
          <w:sz w:val="24"/>
          <w:szCs w:val="24"/>
        </w:rPr>
        <w:t>p</w:t>
      </w:r>
      <w:r w:rsidRPr="0014054A">
        <w:rPr>
          <w:rFonts w:ascii="Times New Roman" w:eastAsia="宋体" w:hAnsi="Times New Roman" w:cs="Times New Roman"/>
          <w:sz w:val="24"/>
          <w:szCs w:val="24"/>
        </w:rPr>
        <w:t>&lt;.001</w:t>
      </w:r>
      <w:r w:rsidRPr="0014054A">
        <w:rPr>
          <w:rFonts w:ascii="Times New Roman" w:eastAsia="宋体" w:hAnsi="Times New Roman" w:cs="Times New Roman" w:hint="eastAsia"/>
          <w:sz w:val="24"/>
          <w:szCs w:val="24"/>
        </w:rPr>
        <w:t>。</w:t>
      </w:r>
    </w:p>
    <w:p w14:paraId="3BAB48EF" w14:textId="36C8E1E0" w:rsidR="002172F2" w:rsidRPr="002172F2" w:rsidRDefault="002172F2" w:rsidP="002172F2">
      <w:pPr>
        <w:spacing w:line="288" w:lineRule="auto"/>
        <w:rPr>
          <w:rFonts w:ascii="Times New Roman" w:eastAsia="宋体" w:hAnsi="Times New Roman" w:cs="Times New Roman"/>
          <w:sz w:val="32"/>
          <w:szCs w:val="32"/>
        </w:rPr>
      </w:pPr>
      <w:r w:rsidRPr="002172F2">
        <w:rPr>
          <w:rFonts w:ascii="Times New Roman" w:eastAsia="宋体" w:hAnsi="Times New Roman" w:cs="Times New Roman" w:hint="eastAsia"/>
          <w:sz w:val="32"/>
          <w:szCs w:val="32"/>
        </w:rPr>
        <w:t>4</w:t>
      </w:r>
      <w:r w:rsidRPr="002172F2">
        <w:rPr>
          <w:rFonts w:ascii="Times New Roman" w:eastAsia="宋体" w:hAnsi="Times New Roman" w:cs="Times New Roman"/>
          <w:sz w:val="32"/>
          <w:szCs w:val="32"/>
        </w:rPr>
        <w:t xml:space="preserve"> </w:t>
      </w:r>
      <w:r w:rsidRPr="002172F2">
        <w:rPr>
          <w:rFonts w:ascii="Times New Roman" w:eastAsia="宋体" w:hAnsi="Times New Roman" w:cs="Times New Roman" w:hint="eastAsia"/>
          <w:sz w:val="32"/>
          <w:szCs w:val="32"/>
        </w:rPr>
        <w:t>分析与讨论</w:t>
      </w:r>
    </w:p>
    <w:p w14:paraId="3A2F5B61" w14:textId="5485CDBA" w:rsidR="002172F2" w:rsidRPr="0014054A" w:rsidRDefault="002172F2" w:rsidP="002B658C">
      <w:pPr>
        <w:spacing w:line="288" w:lineRule="auto"/>
        <w:ind w:firstLineChars="200" w:firstLine="480"/>
        <w:rPr>
          <w:rFonts w:ascii="Times New Roman" w:eastAsia="宋体" w:hAnsi="Times New Roman" w:cs="Times New Roman"/>
          <w:sz w:val="24"/>
          <w:szCs w:val="24"/>
        </w:rPr>
      </w:pPr>
      <w:r w:rsidRPr="0014054A">
        <w:rPr>
          <w:rFonts w:ascii="Times New Roman" w:eastAsia="宋体" w:hAnsi="Times New Roman" w:cs="Times New Roman" w:hint="eastAsia"/>
          <w:sz w:val="24"/>
          <w:szCs w:val="24"/>
        </w:rPr>
        <w:t>本实验结果显示，不同离心率下的</w:t>
      </w:r>
      <w:r w:rsidRPr="0014054A">
        <w:rPr>
          <w:rFonts w:ascii="Times New Roman" w:eastAsia="宋体" w:hAnsi="Times New Roman" w:cs="Times New Roman" w:hint="eastAsia"/>
          <w:sz w:val="24"/>
          <w:szCs w:val="24"/>
        </w:rPr>
        <w:t>C</w:t>
      </w:r>
      <w:r w:rsidRPr="0014054A">
        <w:rPr>
          <w:rFonts w:ascii="Times New Roman" w:eastAsia="宋体" w:hAnsi="Times New Roman" w:cs="Times New Roman"/>
          <w:sz w:val="24"/>
          <w:szCs w:val="24"/>
        </w:rPr>
        <w:t>I</w:t>
      </w:r>
      <w:r w:rsidRPr="0014054A">
        <w:rPr>
          <w:rFonts w:ascii="Times New Roman" w:eastAsia="宋体" w:hAnsi="Times New Roman" w:cs="Times New Roman" w:hint="eastAsia"/>
          <w:sz w:val="24"/>
          <w:szCs w:val="24"/>
        </w:rPr>
        <w:t>存在显著性差异，且离心率</w:t>
      </w:r>
      <w:r w:rsidRPr="0014054A">
        <w:rPr>
          <w:rFonts w:ascii="Times New Roman" w:eastAsia="宋体" w:hAnsi="Times New Roman" w:cs="Times New Roman" w:hint="eastAsia"/>
          <w:sz w:val="24"/>
          <w:szCs w:val="24"/>
        </w:rPr>
        <w:t>1</w:t>
      </w:r>
      <w:r w:rsidRPr="0014054A">
        <w:rPr>
          <w:rFonts w:ascii="Times New Roman" w:eastAsia="宋体" w:hAnsi="Times New Roman" w:cs="Times New Roman"/>
          <w:sz w:val="24"/>
          <w:szCs w:val="24"/>
        </w:rPr>
        <w:t>0</w:t>
      </w:r>
      <w:r w:rsidRPr="0014054A">
        <w:rPr>
          <w:rFonts w:ascii="Times New Roman" w:eastAsia="宋体" w:hAnsi="Times New Roman" w:cs="Times New Roman" w:hint="eastAsia"/>
          <w:sz w:val="24"/>
          <w:szCs w:val="24"/>
        </w:rPr>
        <w:t>°的</w:t>
      </w:r>
      <w:r w:rsidRPr="0014054A">
        <w:rPr>
          <w:rFonts w:ascii="Times New Roman" w:eastAsia="宋体" w:hAnsi="Times New Roman" w:cs="Times New Roman" w:hint="eastAsia"/>
          <w:sz w:val="24"/>
          <w:szCs w:val="24"/>
        </w:rPr>
        <w:t>C</w:t>
      </w:r>
      <w:r w:rsidRPr="0014054A">
        <w:rPr>
          <w:rFonts w:ascii="Times New Roman" w:eastAsia="宋体" w:hAnsi="Times New Roman" w:cs="Times New Roman"/>
          <w:sz w:val="24"/>
          <w:szCs w:val="24"/>
        </w:rPr>
        <w:t>I</w:t>
      </w:r>
      <w:r w:rsidRPr="0014054A">
        <w:rPr>
          <w:rFonts w:ascii="Times New Roman" w:eastAsia="宋体" w:hAnsi="Times New Roman" w:cs="Times New Roman" w:hint="eastAsia"/>
          <w:sz w:val="24"/>
          <w:szCs w:val="24"/>
        </w:rPr>
        <w:t>显著高于</w:t>
      </w:r>
      <w:r w:rsidR="00EC305C" w:rsidRPr="0014054A">
        <w:rPr>
          <w:rFonts w:ascii="Times New Roman" w:eastAsia="宋体" w:hAnsi="Times New Roman" w:cs="Times New Roman" w:hint="eastAsia"/>
          <w:sz w:val="24"/>
          <w:szCs w:val="24"/>
        </w:rPr>
        <w:t>离心率</w:t>
      </w:r>
      <w:r w:rsidR="00EC305C" w:rsidRPr="0014054A">
        <w:rPr>
          <w:rFonts w:ascii="Times New Roman" w:eastAsia="宋体" w:hAnsi="Times New Roman" w:cs="Times New Roman" w:hint="eastAsia"/>
          <w:sz w:val="24"/>
          <w:szCs w:val="24"/>
        </w:rPr>
        <w:t>5</w:t>
      </w:r>
      <w:r w:rsidR="00EC305C" w:rsidRPr="0014054A">
        <w:rPr>
          <w:rFonts w:ascii="Times New Roman" w:eastAsia="宋体" w:hAnsi="Times New Roman" w:cs="Times New Roman" w:hint="eastAsia"/>
          <w:sz w:val="24"/>
          <w:szCs w:val="24"/>
        </w:rPr>
        <w:t>°的</w:t>
      </w:r>
      <w:r w:rsidR="00EC305C" w:rsidRPr="0014054A">
        <w:rPr>
          <w:rFonts w:ascii="Times New Roman" w:eastAsia="宋体" w:hAnsi="Times New Roman" w:cs="Times New Roman" w:hint="eastAsia"/>
          <w:sz w:val="24"/>
          <w:szCs w:val="24"/>
        </w:rPr>
        <w:t>C</w:t>
      </w:r>
      <w:r w:rsidR="00EC305C" w:rsidRPr="0014054A">
        <w:rPr>
          <w:rFonts w:ascii="Times New Roman" w:eastAsia="宋体" w:hAnsi="Times New Roman" w:cs="Times New Roman"/>
          <w:sz w:val="24"/>
          <w:szCs w:val="24"/>
        </w:rPr>
        <w:t>I</w:t>
      </w:r>
      <w:r w:rsidR="00EC305C" w:rsidRPr="0014054A">
        <w:rPr>
          <w:rFonts w:ascii="Times New Roman" w:eastAsia="宋体" w:hAnsi="Times New Roman" w:cs="Times New Roman" w:hint="eastAsia"/>
          <w:sz w:val="24"/>
          <w:szCs w:val="24"/>
        </w:rPr>
        <w:t>，符合预期结果，支持了皮层放大理论。不同排列方式的</w:t>
      </w:r>
      <w:r w:rsidR="00EC305C" w:rsidRPr="0014054A">
        <w:rPr>
          <w:rFonts w:ascii="Times New Roman" w:eastAsia="宋体" w:hAnsi="Times New Roman" w:cs="Times New Roman" w:hint="eastAsia"/>
          <w:sz w:val="24"/>
          <w:szCs w:val="24"/>
        </w:rPr>
        <w:t>C</w:t>
      </w:r>
      <w:r w:rsidR="00EC305C" w:rsidRPr="0014054A">
        <w:rPr>
          <w:rFonts w:ascii="Times New Roman" w:eastAsia="宋体" w:hAnsi="Times New Roman" w:cs="Times New Roman"/>
          <w:sz w:val="24"/>
          <w:szCs w:val="24"/>
        </w:rPr>
        <w:t>I</w:t>
      </w:r>
      <w:r w:rsidR="00EC305C" w:rsidRPr="0014054A">
        <w:rPr>
          <w:rFonts w:ascii="Times New Roman" w:eastAsia="宋体" w:hAnsi="Times New Roman" w:cs="Times New Roman" w:hint="eastAsia"/>
          <w:sz w:val="24"/>
          <w:szCs w:val="24"/>
        </w:rPr>
        <w:t>存在显著性差异，且水平排列的</w:t>
      </w:r>
      <w:r w:rsidR="00EC305C" w:rsidRPr="0014054A">
        <w:rPr>
          <w:rFonts w:ascii="Times New Roman" w:eastAsia="宋体" w:hAnsi="Times New Roman" w:cs="Times New Roman" w:hint="eastAsia"/>
          <w:sz w:val="24"/>
          <w:szCs w:val="24"/>
        </w:rPr>
        <w:t>C</w:t>
      </w:r>
      <w:r w:rsidR="00EC305C" w:rsidRPr="0014054A">
        <w:rPr>
          <w:rFonts w:ascii="Times New Roman" w:eastAsia="宋体" w:hAnsi="Times New Roman" w:cs="Times New Roman"/>
          <w:sz w:val="24"/>
          <w:szCs w:val="24"/>
        </w:rPr>
        <w:t>I</w:t>
      </w:r>
      <w:r w:rsidR="00EC305C" w:rsidRPr="0014054A">
        <w:rPr>
          <w:rFonts w:ascii="Times New Roman" w:eastAsia="宋体" w:hAnsi="Times New Roman" w:cs="Times New Roman" w:hint="eastAsia"/>
          <w:sz w:val="24"/>
          <w:szCs w:val="24"/>
        </w:rPr>
        <w:t>显著高于竖直排列的</w:t>
      </w:r>
      <w:r w:rsidR="00EC305C" w:rsidRPr="0014054A">
        <w:rPr>
          <w:rFonts w:ascii="Times New Roman" w:eastAsia="宋体" w:hAnsi="Times New Roman" w:cs="Times New Roman" w:hint="eastAsia"/>
          <w:sz w:val="24"/>
          <w:szCs w:val="24"/>
        </w:rPr>
        <w:t>C</w:t>
      </w:r>
      <w:r w:rsidR="00EC305C" w:rsidRPr="0014054A">
        <w:rPr>
          <w:rFonts w:ascii="Times New Roman" w:eastAsia="宋体" w:hAnsi="Times New Roman" w:cs="Times New Roman"/>
          <w:sz w:val="24"/>
          <w:szCs w:val="24"/>
        </w:rPr>
        <w:t>I</w:t>
      </w:r>
      <w:r w:rsidR="00EC305C" w:rsidRPr="0014054A">
        <w:rPr>
          <w:rFonts w:ascii="Times New Roman" w:eastAsia="宋体" w:hAnsi="Times New Roman" w:cs="Times New Roman" w:hint="eastAsia"/>
          <w:sz w:val="24"/>
          <w:szCs w:val="24"/>
        </w:rPr>
        <w:t>，符合预期结果，验证了</w:t>
      </w:r>
      <w:r w:rsidR="00EC305C" w:rsidRPr="0014054A">
        <w:rPr>
          <w:rFonts w:ascii="Times New Roman" w:eastAsia="宋体" w:hAnsi="Times New Roman" w:cs="Times New Roman" w:hint="eastAsia"/>
          <w:sz w:val="24"/>
          <w:szCs w:val="24"/>
        </w:rPr>
        <w:t>F</w:t>
      </w:r>
      <w:r w:rsidR="00EC305C" w:rsidRPr="0014054A">
        <w:rPr>
          <w:rFonts w:ascii="Times New Roman" w:eastAsia="宋体" w:hAnsi="Times New Roman" w:cs="Times New Roman"/>
          <w:sz w:val="24"/>
          <w:szCs w:val="24"/>
        </w:rPr>
        <w:t>eng</w:t>
      </w:r>
      <w:r w:rsidR="00EC305C" w:rsidRPr="0014054A">
        <w:rPr>
          <w:rFonts w:ascii="Times New Roman" w:eastAsia="宋体" w:hAnsi="Times New Roman" w:cs="Times New Roman" w:hint="eastAsia"/>
          <w:sz w:val="24"/>
          <w:szCs w:val="24"/>
        </w:rPr>
        <w:t>等人（</w:t>
      </w:r>
      <w:r w:rsidR="00EC305C" w:rsidRPr="0014054A">
        <w:rPr>
          <w:rFonts w:ascii="Times New Roman" w:eastAsia="宋体" w:hAnsi="Times New Roman" w:cs="Times New Roman" w:hint="eastAsia"/>
          <w:sz w:val="24"/>
          <w:szCs w:val="24"/>
        </w:rPr>
        <w:t>2</w:t>
      </w:r>
      <w:r w:rsidR="00EC305C" w:rsidRPr="0014054A">
        <w:rPr>
          <w:rFonts w:ascii="Times New Roman" w:eastAsia="宋体" w:hAnsi="Times New Roman" w:cs="Times New Roman"/>
          <w:sz w:val="24"/>
          <w:szCs w:val="24"/>
        </w:rPr>
        <w:t>007</w:t>
      </w:r>
      <w:r w:rsidR="00EC305C" w:rsidRPr="0014054A">
        <w:rPr>
          <w:rFonts w:ascii="Times New Roman" w:eastAsia="宋体" w:hAnsi="Times New Roman" w:cs="Times New Roman" w:hint="eastAsia"/>
          <w:sz w:val="24"/>
          <w:szCs w:val="24"/>
        </w:rPr>
        <w:t>）的研究发现。本实验的所有</w:t>
      </w:r>
      <w:r w:rsidR="00EC305C" w:rsidRPr="0014054A">
        <w:rPr>
          <w:rFonts w:ascii="Times New Roman" w:eastAsia="宋体" w:hAnsi="Times New Roman" w:cs="Times New Roman" w:hint="eastAsia"/>
          <w:sz w:val="24"/>
          <w:szCs w:val="24"/>
        </w:rPr>
        <w:t>4</w:t>
      </w:r>
      <w:r w:rsidR="00EC305C" w:rsidRPr="0014054A">
        <w:rPr>
          <w:rFonts w:ascii="Times New Roman" w:eastAsia="宋体" w:hAnsi="Times New Roman" w:cs="Times New Roman" w:hint="eastAsia"/>
          <w:sz w:val="24"/>
          <w:szCs w:val="24"/>
        </w:rPr>
        <w:t>个条件（</w:t>
      </w:r>
      <w:r w:rsidR="00EC305C" w:rsidRPr="0014054A">
        <w:rPr>
          <w:rFonts w:ascii="Times New Roman" w:eastAsia="宋体" w:hAnsi="Times New Roman" w:cs="Times New Roman" w:hint="eastAsia"/>
          <w:sz w:val="24"/>
          <w:szCs w:val="24"/>
        </w:rPr>
        <w:t>2</w:t>
      </w:r>
      <w:r w:rsidR="00EC305C" w:rsidRPr="0014054A">
        <w:rPr>
          <w:rFonts w:ascii="Times New Roman" w:eastAsia="宋体" w:hAnsi="Times New Roman" w:cs="Times New Roman" w:hint="eastAsia"/>
          <w:sz w:val="24"/>
          <w:szCs w:val="24"/>
        </w:rPr>
        <w:t>×</w:t>
      </w:r>
      <w:r w:rsidR="00EC305C" w:rsidRPr="0014054A">
        <w:rPr>
          <w:rFonts w:ascii="Times New Roman" w:eastAsia="宋体" w:hAnsi="Times New Roman" w:cs="Times New Roman"/>
          <w:sz w:val="24"/>
          <w:szCs w:val="24"/>
        </w:rPr>
        <w:t>2</w:t>
      </w:r>
      <w:r w:rsidR="00EC305C" w:rsidRPr="0014054A">
        <w:rPr>
          <w:rFonts w:ascii="Times New Roman" w:eastAsia="宋体" w:hAnsi="Times New Roman" w:cs="Times New Roman" w:hint="eastAsia"/>
          <w:sz w:val="24"/>
          <w:szCs w:val="24"/>
        </w:rPr>
        <w:t>）下，</w:t>
      </w:r>
      <w:r w:rsidR="00EC305C" w:rsidRPr="0014054A">
        <w:rPr>
          <w:rFonts w:ascii="Times New Roman" w:eastAsia="宋体" w:hAnsi="Times New Roman" w:cs="Times New Roman" w:hint="eastAsia"/>
          <w:sz w:val="24"/>
          <w:szCs w:val="24"/>
        </w:rPr>
        <w:lastRenderedPageBreak/>
        <w:t>C</w:t>
      </w:r>
      <w:r w:rsidR="00EC305C" w:rsidRPr="0014054A">
        <w:rPr>
          <w:rFonts w:ascii="Times New Roman" w:eastAsia="宋体" w:hAnsi="Times New Roman" w:cs="Times New Roman"/>
          <w:sz w:val="24"/>
          <w:szCs w:val="24"/>
        </w:rPr>
        <w:t>I</w:t>
      </w:r>
      <w:r w:rsidR="00EC305C" w:rsidRPr="0014054A">
        <w:rPr>
          <w:rFonts w:ascii="Times New Roman" w:eastAsia="宋体" w:hAnsi="Times New Roman" w:cs="Times New Roman" w:hint="eastAsia"/>
          <w:sz w:val="24"/>
          <w:szCs w:val="24"/>
        </w:rPr>
        <w:t>均显著大于</w:t>
      </w:r>
      <w:r w:rsidR="00EC305C" w:rsidRPr="0014054A">
        <w:rPr>
          <w:rFonts w:ascii="Times New Roman" w:eastAsia="宋体" w:hAnsi="Times New Roman" w:cs="Times New Roman" w:hint="eastAsia"/>
          <w:sz w:val="24"/>
          <w:szCs w:val="24"/>
        </w:rPr>
        <w:t>1</w:t>
      </w:r>
      <w:r w:rsidR="00EC305C" w:rsidRPr="0014054A">
        <w:rPr>
          <w:rFonts w:ascii="Times New Roman" w:eastAsia="宋体" w:hAnsi="Times New Roman" w:cs="Times New Roman" w:hint="eastAsia"/>
          <w:sz w:val="24"/>
          <w:szCs w:val="24"/>
        </w:rPr>
        <w:t>，说明均产生了显著的视觉拥挤效应。</w:t>
      </w:r>
    </w:p>
    <w:p w14:paraId="19C476D4" w14:textId="0B2FD7F0" w:rsidR="00FE67FA" w:rsidRPr="0014054A" w:rsidRDefault="00EC305C" w:rsidP="00FE67FA">
      <w:pPr>
        <w:spacing w:line="288" w:lineRule="auto"/>
        <w:ind w:firstLineChars="200" w:firstLine="480"/>
        <w:rPr>
          <w:rFonts w:ascii="Times New Roman" w:eastAsia="宋体" w:hAnsi="Times New Roman" w:cs="Times New Roman"/>
          <w:sz w:val="24"/>
          <w:szCs w:val="24"/>
        </w:rPr>
      </w:pPr>
      <w:r w:rsidRPr="0014054A">
        <w:rPr>
          <w:rFonts w:ascii="Times New Roman" w:eastAsia="宋体" w:hAnsi="Times New Roman" w:cs="Times New Roman" w:hint="eastAsia"/>
          <w:sz w:val="24"/>
          <w:szCs w:val="24"/>
        </w:rPr>
        <w:t>本实验发现的结果均与预期相符，但仍可能存在着一些不足。首先，</w:t>
      </w:r>
      <w:proofErr w:type="spellStart"/>
      <w:r w:rsidR="00BE3D72" w:rsidRPr="0014054A">
        <w:rPr>
          <w:rFonts w:ascii="Times New Roman" w:eastAsia="宋体" w:hAnsi="Times New Roman" w:cs="Times New Roman"/>
          <w:sz w:val="24"/>
          <w:szCs w:val="24"/>
        </w:rPr>
        <w:t>Põder</w:t>
      </w:r>
      <w:proofErr w:type="spellEnd"/>
      <w:r w:rsidRPr="0014054A">
        <w:rPr>
          <w:rFonts w:ascii="Times New Roman" w:eastAsia="宋体" w:hAnsi="Times New Roman" w:cs="Times New Roman"/>
          <w:sz w:val="24"/>
          <w:szCs w:val="24"/>
        </w:rPr>
        <w:t>(2007)</w:t>
      </w:r>
      <w:r w:rsidRPr="0014054A">
        <w:rPr>
          <w:rFonts w:ascii="Times New Roman" w:eastAsia="宋体" w:hAnsi="Times New Roman" w:cs="Times New Roman" w:hint="eastAsia"/>
          <w:sz w:val="24"/>
          <w:szCs w:val="24"/>
        </w:rPr>
        <w:t>的研究发现，当</w:t>
      </w:r>
      <w:r w:rsidR="00BE3D72" w:rsidRPr="0014054A">
        <w:rPr>
          <w:rFonts w:ascii="Times New Roman" w:eastAsia="宋体" w:hAnsi="Times New Roman" w:cs="Times New Roman" w:hint="eastAsia"/>
          <w:sz w:val="24"/>
          <w:szCs w:val="24"/>
        </w:rPr>
        <w:t>目标</w:t>
      </w:r>
      <w:r w:rsidRPr="0014054A">
        <w:rPr>
          <w:rFonts w:ascii="Times New Roman" w:eastAsia="宋体" w:hAnsi="Times New Roman" w:cs="Times New Roman" w:hint="eastAsia"/>
          <w:sz w:val="24"/>
          <w:szCs w:val="24"/>
        </w:rPr>
        <w:t>刺激</w:t>
      </w:r>
      <w:r w:rsidR="00BE3D72" w:rsidRPr="0014054A">
        <w:rPr>
          <w:rFonts w:ascii="Times New Roman" w:eastAsia="宋体" w:hAnsi="Times New Roman" w:cs="Times New Roman" w:hint="eastAsia"/>
          <w:sz w:val="24"/>
          <w:szCs w:val="24"/>
        </w:rPr>
        <w:t>与旁侧刺激的相似性减弱时，例如颜色不同，视觉拥挤效应会减小，可见相似性也是影响视觉拥挤效应的一个因素。本实验</w:t>
      </w:r>
      <w:r w:rsidRPr="0014054A">
        <w:rPr>
          <w:rFonts w:ascii="Times New Roman" w:eastAsia="宋体" w:hAnsi="Times New Roman" w:cs="Times New Roman" w:hint="eastAsia"/>
          <w:sz w:val="24"/>
          <w:szCs w:val="24"/>
        </w:rPr>
        <w:t>没有很好地控制刺激的相似性</w:t>
      </w:r>
      <w:r w:rsidR="00BE3D72" w:rsidRPr="0014054A">
        <w:rPr>
          <w:rFonts w:ascii="Times New Roman" w:eastAsia="宋体" w:hAnsi="Times New Roman" w:cs="Times New Roman" w:hint="eastAsia"/>
          <w:sz w:val="24"/>
          <w:szCs w:val="24"/>
        </w:rPr>
        <w:t>，例如从经验上来说可能</w:t>
      </w:r>
      <w:r w:rsidR="00BE3D72" w:rsidRPr="0014054A">
        <w:rPr>
          <w:rFonts w:ascii="Times New Roman" w:eastAsia="宋体" w:hAnsi="Times New Roman" w:cs="Times New Roman" w:hint="eastAsia"/>
          <w:sz w:val="24"/>
          <w:szCs w:val="24"/>
        </w:rPr>
        <w:t>D</w:t>
      </w:r>
      <w:r w:rsidR="00BE3D72" w:rsidRPr="0014054A">
        <w:rPr>
          <w:rFonts w:ascii="Times New Roman" w:eastAsia="宋体" w:hAnsi="Times New Roman" w:cs="Times New Roman" w:hint="eastAsia"/>
          <w:sz w:val="24"/>
          <w:szCs w:val="24"/>
        </w:rPr>
        <w:t>和</w:t>
      </w:r>
      <w:r w:rsidR="00BE3D72" w:rsidRPr="0014054A">
        <w:rPr>
          <w:rFonts w:ascii="Times New Roman" w:eastAsia="宋体" w:hAnsi="Times New Roman" w:cs="Times New Roman" w:hint="eastAsia"/>
          <w:sz w:val="24"/>
          <w:szCs w:val="24"/>
        </w:rPr>
        <w:t>O</w:t>
      </w:r>
      <w:r w:rsidR="00BE3D72" w:rsidRPr="0014054A">
        <w:rPr>
          <w:rFonts w:ascii="Times New Roman" w:eastAsia="宋体" w:hAnsi="Times New Roman" w:cs="Times New Roman" w:hint="eastAsia"/>
          <w:sz w:val="24"/>
          <w:szCs w:val="24"/>
        </w:rPr>
        <w:t>的相似性比</w:t>
      </w:r>
      <w:r w:rsidR="00BE3D72" w:rsidRPr="0014054A">
        <w:rPr>
          <w:rFonts w:ascii="Times New Roman" w:eastAsia="宋体" w:hAnsi="Times New Roman" w:cs="Times New Roman" w:hint="eastAsia"/>
          <w:sz w:val="24"/>
          <w:szCs w:val="24"/>
        </w:rPr>
        <w:t>D</w:t>
      </w:r>
      <w:r w:rsidR="00BE3D72" w:rsidRPr="0014054A">
        <w:rPr>
          <w:rFonts w:ascii="Times New Roman" w:eastAsia="宋体" w:hAnsi="Times New Roman" w:cs="Times New Roman" w:hint="eastAsia"/>
          <w:sz w:val="24"/>
          <w:szCs w:val="24"/>
        </w:rPr>
        <w:t>和</w:t>
      </w:r>
      <w:r w:rsidR="00BE3D72" w:rsidRPr="0014054A">
        <w:rPr>
          <w:rFonts w:ascii="Times New Roman" w:eastAsia="宋体" w:hAnsi="Times New Roman" w:cs="Times New Roman"/>
          <w:sz w:val="24"/>
          <w:szCs w:val="24"/>
        </w:rPr>
        <w:t>K</w:t>
      </w:r>
      <w:r w:rsidR="00BE3D72" w:rsidRPr="0014054A">
        <w:rPr>
          <w:rFonts w:ascii="Times New Roman" w:eastAsia="宋体" w:hAnsi="Times New Roman" w:cs="Times New Roman" w:hint="eastAsia"/>
          <w:sz w:val="24"/>
          <w:szCs w:val="24"/>
        </w:rPr>
        <w:t>的相似性更强，而本实验中的目标刺激和旁侧刺激都是随机呈现的，无法确保</w:t>
      </w:r>
      <w:proofErr w:type="gramStart"/>
      <w:r w:rsidR="00BE3D72" w:rsidRPr="0014054A">
        <w:rPr>
          <w:rFonts w:ascii="Times New Roman" w:eastAsia="宋体" w:hAnsi="Times New Roman" w:cs="Times New Roman" w:hint="eastAsia"/>
          <w:sz w:val="24"/>
          <w:szCs w:val="24"/>
        </w:rPr>
        <w:t>不同试次中</w:t>
      </w:r>
      <w:proofErr w:type="gramEnd"/>
      <w:r w:rsidR="00BE3D72" w:rsidRPr="0014054A">
        <w:rPr>
          <w:rFonts w:ascii="Times New Roman" w:eastAsia="宋体" w:hAnsi="Times New Roman" w:cs="Times New Roman" w:hint="eastAsia"/>
          <w:sz w:val="24"/>
          <w:szCs w:val="24"/>
        </w:rPr>
        <w:t>它们的相似性相同。</w:t>
      </w:r>
      <w:r w:rsidR="00191F5E" w:rsidRPr="0014054A">
        <w:rPr>
          <w:rFonts w:ascii="Times New Roman" w:eastAsia="宋体" w:hAnsi="Times New Roman" w:cs="Times New Roman" w:hint="eastAsia"/>
          <w:sz w:val="24"/>
          <w:szCs w:val="24"/>
        </w:rPr>
        <w:t>我们可以选择相似性一致的刺激材料进行改进。</w:t>
      </w:r>
      <w:r w:rsidR="00BE3D72" w:rsidRPr="0014054A">
        <w:rPr>
          <w:rFonts w:ascii="Times New Roman" w:eastAsia="宋体" w:hAnsi="Times New Roman" w:cs="Times New Roman" w:hint="eastAsia"/>
          <w:sz w:val="24"/>
          <w:szCs w:val="24"/>
        </w:rPr>
        <w:t>其次</w:t>
      </w:r>
      <w:r w:rsidR="00191F5E" w:rsidRPr="0014054A">
        <w:rPr>
          <w:rFonts w:ascii="Times New Roman" w:eastAsia="宋体" w:hAnsi="Times New Roman" w:cs="Times New Roman" w:hint="eastAsia"/>
          <w:sz w:val="24"/>
          <w:szCs w:val="24"/>
        </w:rPr>
        <w:t>，本实验没有考虑视觉拥挤效应的范围，即关键距离，有研究表明，目标刺激的离心率越大，关键距离越大，即视觉拥挤效应的范围越大</w:t>
      </w:r>
      <w:r w:rsidR="00191F5E" w:rsidRPr="0014054A">
        <w:rPr>
          <w:rFonts w:ascii="Times New Roman" w:eastAsia="宋体" w:hAnsi="Times New Roman" w:cs="Times New Roman" w:hint="eastAsia"/>
          <w:sz w:val="24"/>
          <w:szCs w:val="24"/>
        </w:rPr>
        <w:t>(</w:t>
      </w:r>
      <w:proofErr w:type="spellStart"/>
      <w:r w:rsidR="00191F5E" w:rsidRPr="0014054A">
        <w:rPr>
          <w:rFonts w:ascii="Times New Roman" w:eastAsia="宋体" w:hAnsi="Times New Roman" w:cs="Times New Roman"/>
          <w:sz w:val="24"/>
          <w:szCs w:val="24"/>
        </w:rPr>
        <w:t>Toet</w:t>
      </w:r>
      <w:proofErr w:type="spellEnd"/>
      <w:r w:rsidR="00191F5E" w:rsidRPr="0014054A">
        <w:rPr>
          <w:rFonts w:ascii="Times New Roman" w:eastAsia="宋体" w:hAnsi="Times New Roman" w:cs="Times New Roman"/>
          <w:sz w:val="24"/>
          <w:szCs w:val="24"/>
        </w:rPr>
        <w:t xml:space="preserve"> &amp; Levi, 1992)</w:t>
      </w:r>
      <w:r w:rsidR="00191F5E" w:rsidRPr="0014054A">
        <w:rPr>
          <w:rFonts w:ascii="Times New Roman" w:eastAsia="宋体" w:hAnsi="Times New Roman" w:cs="Times New Roman" w:hint="eastAsia"/>
          <w:sz w:val="24"/>
          <w:szCs w:val="24"/>
        </w:rPr>
        <w:t>。本实验中没有测量被试的关键距离</w:t>
      </w:r>
      <w:r w:rsidR="00FE67FA" w:rsidRPr="0014054A">
        <w:rPr>
          <w:rFonts w:ascii="Times New Roman" w:eastAsia="宋体" w:hAnsi="Times New Roman" w:cs="Times New Roman" w:hint="eastAsia"/>
          <w:sz w:val="24"/>
          <w:szCs w:val="24"/>
        </w:rPr>
        <w:t>，目标刺激与旁侧刺激的距离均等于刺激的边长乘以</w:t>
      </w:r>
      <w:r w:rsidR="00FE67FA" w:rsidRPr="0014054A">
        <w:rPr>
          <w:rFonts w:ascii="Times New Roman" w:eastAsia="宋体" w:hAnsi="Times New Roman" w:cs="Times New Roman" w:hint="eastAsia"/>
          <w:sz w:val="24"/>
          <w:szCs w:val="24"/>
        </w:rPr>
        <w:t>2</w:t>
      </w:r>
      <w:r w:rsidR="00FE67FA" w:rsidRPr="0014054A">
        <w:rPr>
          <w:rFonts w:ascii="Times New Roman" w:eastAsia="宋体" w:hAnsi="Times New Roman" w:cs="Times New Roman" w:hint="eastAsia"/>
          <w:sz w:val="24"/>
          <w:szCs w:val="24"/>
        </w:rPr>
        <w:t>，当刺激变大时，目标距离和旁侧刺激的距离也变大，无法确保旁侧刺激落在视觉拥挤效应的范围之内，所以可能出现</w:t>
      </w:r>
      <w:proofErr w:type="gramStart"/>
      <w:r w:rsidR="00FE67FA" w:rsidRPr="0014054A">
        <w:rPr>
          <w:rFonts w:ascii="Times New Roman" w:eastAsia="宋体" w:hAnsi="Times New Roman" w:cs="Times New Roman" w:hint="eastAsia"/>
          <w:sz w:val="24"/>
          <w:szCs w:val="24"/>
        </w:rPr>
        <w:t>一些试次并没有</w:t>
      </w:r>
      <w:proofErr w:type="gramEnd"/>
      <w:r w:rsidR="00FE67FA" w:rsidRPr="0014054A">
        <w:rPr>
          <w:rFonts w:ascii="Times New Roman" w:eastAsia="宋体" w:hAnsi="Times New Roman" w:cs="Times New Roman" w:hint="eastAsia"/>
          <w:sz w:val="24"/>
          <w:szCs w:val="24"/>
        </w:rPr>
        <w:t>出现拥挤效应的情况，这可能会对实验结果造成影响。最后，</w:t>
      </w:r>
      <w:r w:rsidR="002C5832" w:rsidRPr="0014054A">
        <w:rPr>
          <w:rFonts w:ascii="Times New Roman" w:eastAsia="宋体" w:hAnsi="Times New Roman" w:cs="Times New Roman" w:hint="eastAsia"/>
          <w:sz w:val="24"/>
          <w:szCs w:val="24"/>
        </w:rPr>
        <w:t>本实验中的一个组间变量为目标刺激的离心率，而离心率与被试双眼到屏幕的距离有关，</w:t>
      </w:r>
      <w:r w:rsidR="00FE67FA" w:rsidRPr="0014054A">
        <w:rPr>
          <w:rFonts w:ascii="Times New Roman" w:eastAsia="宋体" w:hAnsi="Times New Roman" w:cs="Times New Roman" w:hint="eastAsia"/>
          <w:sz w:val="24"/>
          <w:szCs w:val="24"/>
        </w:rPr>
        <w:t>由于实验器材的限制，我们没有办法确保被试的双眼到屏幕的距离为我们所要求的</w:t>
      </w:r>
      <w:r w:rsidR="00FE67FA" w:rsidRPr="0014054A">
        <w:rPr>
          <w:rFonts w:ascii="Times New Roman" w:eastAsia="宋体" w:hAnsi="Times New Roman" w:cs="Times New Roman" w:hint="eastAsia"/>
          <w:sz w:val="24"/>
          <w:szCs w:val="24"/>
        </w:rPr>
        <w:t>6</w:t>
      </w:r>
      <w:r w:rsidR="00FE67FA" w:rsidRPr="0014054A">
        <w:rPr>
          <w:rFonts w:ascii="Times New Roman" w:eastAsia="宋体" w:hAnsi="Times New Roman" w:cs="Times New Roman"/>
          <w:sz w:val="24"/>
          <w:szCs w:val="24"/>
        </w:rPr>
        <w:t>0cm</w:t>
      </w:r>
      <w:r w:rsidR="00FE67FA" w:rsidRPr="0014054A">
        <w:rPr>
          <w:rFonts w:ascii="Times New Roman" w:eastAsia="宋体" w:hAnsi="Times New Roman" w:cs="Times New Roman" w:hint="eastAsia"/>
          <w:sz w:val="24"/>
          <w:szCs w:val="24"/>
        </w:rPr>
        <w:t>，</w:t>
      </w:r>
      <w:r w:rsidR="006C4919" w:rsidRPr="0014054A">
        <w:rPr>
          <w:rFonts w:ascii="Times New Roman" w:eastAsia="宋体" w:hAnsi="Times New Roman" w:cs="Times New Roman" w:hint="eastAsia"/>
          <w:sz w:val="24"/>
          <w:szCs w:val="24"/>
        </w:rPr>
        <w:t>也就无法确定目标刺激的离心率</w:t>
      </w:r>
      <w:r w:rsidR="00375E7D" w:rsidRPr="0014054A">
        <w:rPr>
          <w:rFonts w:ascii="Times New Roman" w:eastAsia="宋体" w:hAnsi="Times New Roman" w:cs="Times New Roman" w:hint="eastAsia"/>
          <w:sz w:val="24"/>
          <w:szCs w:val="24"/>
        </w:rPr>
        <w:t>是否</w:t>
      </w:r>
      <w:r w:rsidR="006C4919" w:rsidRPr="0014054A">
        <w:rPr>
          <w:rFonts w:ascii="Times New Roman" w:eastAsia="宋体" w:hAnsi="Times New Roman" w:cs="Times New Roman" w:hint="eastAsia"/>
          <w:sz w:val="24"/>
          <w:szCs w:val="24"/>
        </w:rPr>
        <w:t>真的是我们所设定的值，</w:t>
      </w:r>
      <w:r w:rsidR="00FE67FA" w:rsidRPr="0014054A">
        <w:rPr>
          <w:rFonts w:ascii="Times New Roman" w:eastAsia="宋体" w:hAnsi="Times New Roman" w:cs="Times New Roman" w:hint="eastAsia"/>
          <w:sz w:val="24"/>
          <w:szCs w:val="24"/>
        </w:rPr>
        <w:t>以及我们无法确保被试在整个实验过程中始终盯着注视点用外周视野去看呈现的刺激，使用</w:t>
      </w:r>
      <w:proofErr w:type="gramStart"/>
      <w:r w:rsidR="00FE67FA" w:rsidRPr="0014054A">
        <w:rPr>
          <w:rFonts w:ascii="Times New Roman" w:eastAsia="宋体" w:hAnsi="Times New Roman" w:cs="Times New Roman" w:hint="eastAsia"/>
          <w:sz w:val="24"/>
          <w:szCs w:val="24"/>
        </w:rPr>
        <w:t>眼动仪可以</w:t>
      </w:r>
      <w:proofErr w:type="gramEnd"/>
      <w:r w:rsidR="00FE67FA" w:rsidRPr="0014054A">
        <w:rPr>
          <w:rFonts w:ascii="Times New Roman" w:eastAsia="宋体" w:hAnsi="Times New Roman" w:cs="Times New Roman" w:hint="eastAsia"/>
          <w:sz w:val="24"/>
          <w:szCs w:val="24"/>
        </w:rPr>
        <w:t>避免这个不足。</w:t>
      </w:r>
    </w:p>
    <w:p w14:paraId="368799BF" w14:textId="67210A9D" w:rsidR="00FE67FA" w:rsidRDefault="00FE67FA" w:rsidP="00BE3D72">
      <w:pPr>
        <w:spacing w:line="288" w:lineRule="auto"/>
        <w:ind w:firstLineChars="200" w:firstLine="480"/>
        <w:rPr>
          <w:rFonts w:ascii="Times New Roman" w:eastAsia="宋体" w:hAnsi="Times New Roman" w:cs="Times New Roman"/>
          <w:sz w:val="24"/>
          <w:szCs w:val="24"/>
        </w:rPr>
      </w:pPr>
      <w:r w:rsidRPr="0014054A">
        <w:rPr>
          <w:rFonts w:ascii="Times New Roman" w:eastAsia="宋体" w:hAnsi="Times New Roman" w:cs="Times New Roman" w:hint="eastAsia"/>
          <w:sz w:val="24"/>
          <w:szCs w:val="24"/>
        </w:rPr>
        <w:t>综上所述，本实验中我们发现不同离心率下的</w:t>
      </w:r>
      <w:r w:rsidRPr="0014054A">
        <w:rPr>
          <w:rFonts w:ascii="Times New Roman" w:eastAsia="宋体" w:hAnsi="Times New Roman" w:cs="Times New Roman" w:hint="eastAsia"/>
          <w:sz w:val="24"/>
          <w:szCs w:val="24"/>
        </w:rPr>
        <w:t>C</w:t>
      </w:r>
      <w:r w:rsidRPr="0014054A">
        <w:rPr>
          <w:rFonts w:ascii="Times New Roman" w:eastAsia="宋体" w:hAnsi="Times New Roman" w:cs="Times New Roman"/>
          <w:sz w:val="24"/>
          <w:szCs w:val="24"/>
        </w:rPr>
        <w:t>I</w:t>
      </w:r>
      <w:r w:rsidRPr="0014054A">
        <w:rPr>
          <w:rFonts w:ascii="Times New Roman" w:eastAsia="宋体" w:hAnsi="Times New Roman" w:cs="Times New Roman" w:hint="eastAsia"/>
          <w:sz w:val="24"/>
          <w:szCs w:val="24"/>
        </w:rPr>
        <w:t>存在显著性差异，且离心率</w:t>
      </w:r>
      <w:r w:rsidRPr="0014054A">
        <w:rPr>
          <w:rFonts w:ascii="Times New Roman" w:eastAsia="宋体" w:hAnsi="Times New Roman" w:cs="Times New Roman" w:hint="eastAsia"/>
          <w:sz w:val="24"/>
          <w:szCs w:val="24"/>
        </w:rPr>
        <w:t>1</w:t>
      </w:r>
      <w:r w:rsidRPr="0014054A">
        <w:rPr>
          <w:rFonts w:ascii="Times New Roman" w:eastAsia="宋体" w:hAnsi="Times New Roman" w:cs="Times New Roman"/>
          <w:sz w:val="24"/>
          <w:szCs w:val="24"/>
        </w:rPr>
        <w:t>0</w:t>
      </w:r>
      <w:r w:rsidRPr="0014054A">
        <w:rPr>
          <w:rFonts w:ascii="Times New Roman" w:eastAsia="宋体" w:hAnsi="Times New Roman" w:cs="Times New Roman" w:hint="eastAsia"/>
          <w:sz w:val="24"/>
          <w:szCs w:val="24"/>
        </w:rPr>
        <w:t>°的</w:t>
      </w:r>
      <w:r w:rsidRPr="0014054A">
        <w:rPr>
          <w:rFonts w:ascii="Times New Roman" w:eastAsia="宋体" w:hAnsi="Times New Roman" w:cs="Times New Roman" w:hint="eastAsia"/>
          <w:sz w:val="24"/>
          <w:szCs w:val="24"/>
        </w:rPr>
        <w:t>C</w:t>
      </w:r>
      <w:r w:rsidRPr="0014054A">
        <w:rPr>
          <w:rFonts w:ascii="Times New Roman" w:eastAsia="宋体" w:hAnsi="Times New Roman" w:cs="Times New Roman"/>
          <w:sz w:val="24"/>
          <w:szCs w:val="24"/>
        </w:rPr>
        <w:t>I</w:t>
      </w:r>
      <w:r w:rsidRPr="0014054A">
        <w:rPr>
          <w:rFonts w:ascii="Times New Roman" w:eastAsia="宋体" w:hAnsi="Times New Roman" w:cs="Times New Roman" w:hint="eastAsia"/>
          <w:sz w:val="24"/>
          <w:szCs w:val="24"/>
        </w:rPr>
        <w:t>显著高于离心率</w:t>
      </w:r>
      <w:r w:rsidRPr="0014054A">
        <w:rPr>
          <w:rFonts w:ascii="Times New Roman" w:eastAsia="宋体" w:hAnsi="Times New Roman" w:cs="Times New Roman" w:hint="eastAsia"/>
          <w:sz w:val="24"/>
          <w:szCs w:val="24"/>
        </w:rPr>
        <w:t>5</w:t>
      </w:r>
      <w:r w:rsidRPr="0014054A">
        <w:rPr>
          <w:rFonts w:ascii="Times New Roman" w:eastAsia="宋体" w:hAnsi="Times New Roman" w:cs="Times New Roman" w:hint="eastAsia"/>
          <w:sz w:val="24"/>
          <w:szCs w:val="24"/>
        </w:rPr>
        <w:t>°的</w:t>
      </w:r>
      <w:r w:rsidRPr="0014054A">
        <w:rPr>
          <w:rFonts w:ascii="Times New Roman" w:eastAsia="宋体" w:hAnsi="Times New Roman" w:cs="Times New Roman" w:hint="eastAsia"/>
          <w:sz w:val="24"/>
          <w:szCs w:val="24"/>
        </w:rPr>
        <w:t>C</w:t>
      </w:r>
      <w:r w:rsidRPr="0014054A">
        <w:rPr>
          <w:rFonts w:ascii="Times New Roman" w:eastAsia="宋体" w:hAnsi="Times New Roman" w:cs="Times New Roman"/>
          <w:sz w:val="24"/>
          <w:szCs w:val="24"/>
        </w:rPr>
        <w:t>I</w:t>
      </w:r>
      <w:r w:rsidRPr="0014054A">
        <w:rPr>
          <w:rFonts w:ascii="Times New Roman" w:eastAsia="宋体" w:hAnsi="Times New Roman" w:cs="Times New Roman" w:hint="eastAsia"/>
          <w:sz w:val="24"/>
          <w:szCs w:val="24"/>
        </w:rPr>
        <w:t>；不同排列方式的</w:t>
      </w:r>
      <w:r w:rsidRPr="0014054A">
        <w:rPr>
          <w:rFonts w:ascii="Times New Roman" w:eastAsia="宋体" w:hAnsi="Times New Roman" w:cs="Times New Roman" w:hint="eastAsia"/>
          <w:sz w:val="24"/>
          <w:szCs w:val="24"/>
        </w:rPr>
        <w:t>C</w:t>
      </w:r>
      <w:r w:rsidRPr="0014054A">
        <w:rPr>
          <w:rFonts w:ascii="Times New Roman" w:eastAsia="宋体" w:hAnsi="Times New Roman" w:cs="Times New Roman"/>
          <w:sz w:val="24"/>
          <w:szCs w:val="24"/>
        </w:rPr>
        <w:t>I</w:t>
      </w:r>
      <w:r w:rsidRPr="0014054A">
        <w:rPr>
          <w:rFonts w:ascii="Times New Roman" w:eastAsia="宋体" w:hAnsi="Times New Roman" w:cs="Times New Roman" w:hint="eastAsia"/>
          <w:sz w:val="24"/>
          <w:szCs w:val="24"/>
        </w:rPr>
        <w:t>存在显著性差异，且水平排列的</w:t>
      </w:r>
      <w:r w:rsidRPr="0014054A">
        <w:rPr>
          <w:rFonts w:ascii="Times New Roman" w:eastAsia="宋体" w:hAnsi="Times New Roman" w:cs="Times New Roman" w:hint="eastAsia"/>
          <w:sz w:val="24"/>
          <w:szCs w:val="24"/>
        </w:rPr>
        <w:t>C</w:t>
      </w:r>
      <w:r w:rsidRPr="0014054A">
        <w:rPr>
          <w:rFonts w:ascii="Times New Roman" w:eastAsia="宋体" w:hAnsi="Times New Roman" w:cs="Times New Roman"/>
          <w:sz w:val="24"/>
          <w:szCs w:val="24"/>
        </w:rPr>
        <w:t>I</w:t>
      </w:r>
      <w:r w:rsidRPr="0014054A">
        <w:rPr>
          <w:rFonts w:ascii="Times New Roman" w:eastAsia="宋体" w:hAnsi="Times New Roman" w:cs="Times New Roman" w:hint="eastAsia"/>
          <w:sz w:val="24"/>
          <w:szCs w:val="24"/>
        </w:rPr>
        <w:t>显著高于竖直排列的</w:t>
      </w:r>
      <w:r w:rsidRPr="0014054A">
        <w:rPr>
          <w:rFonts w:ascii="Times New Roman" w:eastAsia="宋体" w:hAnsi="Times New Roman" w:cs="Times New Roman" w:hint="eastAsia"/>
          <w:sz w:val="24"/>
          <w:szCs w:val="24"/>
        </w:rPr>
        <w:t>C</w:t>
      </w:r>
      <w:r w:rsidRPr="0014054A">
        <w:rPr>
          <w:rFonts w:ascii="Times New Roman" w:eastAsia="宋体" w:hAnsi="Times New Roman" w:cs="Times New Roman"/>
          <w:sz w:val="24"/>
          <w:szCs w:val="24"/>
        </w:rPr>
        <w:t>I</w:t>
      </w:r>
      <w:r w:rsidRPr="0014054A">
        <w:rPr>
          <w:rFonts w:ascii="Times New Roman" w:eastAsia="宋体" w:hAnsi="Times New Roman" w:cs="Times New Roman" w:hint="eastAsia"/>
          <w:sz w:val="24"/>
          <w:szCs w:val="24"/>
        </w:rPr>
        <w:t>。并且我们指出了本实验在刺激的相似性，视觉拥挤效应范围</w:t>
      </w:r>
      <w:r w:rsidR="00204C43" w:rsidRPr="0014054A">
        <w:rPr>
          <w:rFonts w:ascii="Times New Roman" w:eastAsia="宋体" w:hAnsi="Times New Roman" w:cs="Times New Roman" w:hint="eastAsia"/>
          <w:sz w:val="24"/>
          <w:szCs w:val="24"/>
        </w:rPr>
        <w:t>和实验器材</w:t>
      </w:r>
      <w:r w:rsidRPr="0014054A">
        <w:rPr>
          <w:rFonts w:ascii="Times New Roman" w:eastAsia="宋体" w:hAnsi="Times New Roman" w:cs="Times New Roman" w:hint="eastAsia"/>
          <w:sz w:val="24"/>
          <w:szCs w:val="24"/>
        </w:rPr>
        <w:t>三个方面可能存在的不足。</w:t>
      </w:r>
      <w:r w:rsidR="009E2442" w:rsidRPr="0014054A">
        <w:rPr>
          <w:rFonts w:ascii="Times New Roman" w:eastAsia="宋体" w:hAnsi="Times New Roman" w:cs="Times New Roman" w:hint="eastAsia"/>
          <w:sz w:val="24"/>
          <w:szCs w:val="24"/>
        </w:rPr>
        <w:t>视觉拥挤效应的研究已经取得丰硕的成果，但目前为止大多数研究都是以静态的刺激为研究对象</w:t>
      </w:r>
      <w:r w:rsidR="005D7AEA" w:rsidRPr="0014054A">
        <w:rPr>
          <w:rFonts w:ascii="Times New Roman" w:eastAsia="宋体" w:hAnsi="Times New Roman" w:cs="Times New Roman" w:hint="eastAsia"/>
          <w:sz w:val="24"/>
          <w:szCs w:val="24"/>
        </w:rPr>
        <w:t>（例如字母、光栅）</w:t>
      </w:r>
      <w:r w:rsidR="009E2442" w:rsidRPr="0014054A">
        <w:rPr>
          <w:rFonts w:ascii="Times New Roman" w:eastAsia="宋体" w:hAnsi="Times New Roman" w:cs="Times New Roman" w:hint="eastAsia"/>
          <w:sz w:val="24"/>
          <w:szCs w:val="24"/>
        </w:rPr>
        <w:t>，</w:t>
      </w:r>
      <w:r w:rsidR="005D7AEA" w:rsidRPr="0014054A">
        <w:rPr>
          <w:rFonts w:ascii="Times New Roman" w:eastAsia="宋体" w:hAnsi="Times New Roman" w:cs="Times New Roman" w:hint="eastAsia"/>
          <w:sz w:val="24"/>
          <w:szCs w:val="24"/>
        </w:rPr>
        <w:t>研究运动刺激的实验较少，</w:t>
      </w:r>
      <w:r w:rsidR="009E2442" w:rsidRPr="0014054A">
        <w:rPr>
          <w:rFonts w:ascii="Times New Roman" w:eastAsia="宋体" w:hAnsi="Times New Roman" w:cs="Times New Roman" w:hint="eastAsia"/>
          <w:sz w:val="24"/>
          <w:szCs w:val="24"/>
        </w:rPr>
        <w:t>而实际生活中存在不少运动的物体</w:t>
      </w:r>
      <w:r w:rsidR="005D7AEA" w:rsidRPr="0014054A">
        <w:rPr>
          <w:rFonts w:ascii="Times New Roman" w:eastAsia="宋体" w:hAnsi="Times New Roman" w:cs="Times New Roman" w:hint="eastAsia"/>
          <w:sz w:val="24"/>
          <w:szCs w:val="24"/>
        </w:rPr>
        <w:t>之间产生的视觉拥挤效应，例如道路上来往的车辆行人等等，研究运动物体间的视觉拥挤效应具有很强的现实意义，这还有待学者们的进一步探索。</w:t>
      </w:r>
    </w:p>
    <w:p w14:paraId="79A1189A" w14:textId="77777777" w:rsidR="0014054A" w:rsidRDefault="0014054A" w:rsidP="00BE3D72">
      <w:pPr>
        <w:spacing w:line="288" w:lineRule="auto"/>
        <w:ind w:firstLineChars="200" w:firstLine="480"/>
        <w:rPr>
          <w:rFonts w:ascii="Times New Roman" w:eastAsia="宋体" w:hAnsi="Times New Roman" w:cs="Times New Roman"/>
          <w:sz w:val="24"/>
          <w:szCs w:val="24"/>
        </w:rPr>
      </w:pPr>
    </w:p>
    <w:p w14:paraId="0D2013F4" w14:textId="32B9B507" w:rsidR="0014054A" w:rsidRDefault="0014054A" w:rsidP="0014054A">
      <w:pPr>
        <w:spacing w:line="288" w:lineRule="auto"/>
        <w:ind w:firstLineChars="200" w:firstLine="482"/>
        <w:jc w:val="center"/>
        <w:rPr>
          <w:rFonts w:ascii="Times New Roman" w:eastAsia="宋体" w:hAnsi="Times New Roman" w:cs="Times New Roman"/>
          <w:b/>
          <w:bCs/>
          <w:sz w:val="24"/>
          <w:szCs w:val="24"/>
        </w:rPr>
      </w:pPr>
      <w:r w:rsidRPr="0014054A">
        <w:rPr>
          <w:rFonts w:ascii="Times New Roman" w:eastAsia="宋体" w:hAnsi="Times New Roman" w:cs="Times New Roman" w:hint="eastAsia"/>
          <w:b/>
          <w:bCs/>
          <w:sz w:val="24"/>
          <w:szCs w:val="24"/>
        </w:rPr>
        <w:t>参</w:t>
      </w:r>
      <w:r>
        <w:rPr>
          <w:rFonts w:ascii="Times New Roman" w:eastAsia="宋体" w:hAnsi="Times New Roman" w:cs="Times New Roman" w:hint="eastAsia"/>
          <w:b/>
          <w:bCs/>
          <w:sz w:val="24"/>
          <w:szCs w:val="24"/>
        </w:rPr>
        <w:t xml:space="preserve"> </w:t>
      </w:r>
      <w:r w:rsidRPr="0014054A">
        <w:rPr>
          <w:rFonts w:ascii="Times New Roman" w:eastAsia="宋体" w:hAnsi="Times New Roman" w:cs="Times New Roman" w:hint="eastAsia"/>
          <w:b/>
          <w:bCs/>
          <w:sz w:val="24"/>
          <w:szCs w:val="24"/>
        </w:rPr>
        <w:t>考</w:t>
      </w:r>
      <w:r>
        <w:rPr>
          <w:rFonts w:ascii="Times New Roman" w:eastAsia="宋体" w:hAnsi="Times New Roman" w:cs="Times New Roman" w:hint="eastAsia"/>
          <w:b/>
          <w:bCs/>
          <w:sz w:val="24"/>
          <w:szCs w:val="24"/>
        </w:rPr>
        <w:t xml:space="preserve"> </w:t>
      </w:r>
      <w:r w:rsidRPr="0014054A">
        <w:rPr>
          <w:rFonts w:ascii="Times New Roman" w:eastAsia="宋体" w:hAnsi="Times New Roman" w:cs="Times New Roman" w:hint="eastAsia"/>
          <w:b/>
          <w:bCs/>
          <w:sz w:val="24"/>
          <w:szCs w:val="24"/>
        </w:rPr>
        <w:t>文</w:t>
      </w:r>
      <w:r>
        <w:rPr>
          <w:rFonts w:ascii="Times New Roman" w:eastAsia="宋体" w:hAnsi="Times New Roman" w:cs="Times New Roman" w:hint="eastAsia"/>
          <w:b/>
          <w:bCs/>
          <w:sz w:val="24"/>
          <w:szCs w:val="24"/>
        </w:rPr>
        <w:t xml:space="preserve"> </w:t>
      </w:r>
      <w:r w:rsidRPr="0014054A">
        <w:rPr>
          <w:rFonts w:ascii="Times New Roman" w:eastAsia="宋体" w:hAnsi="Times New Roman" w:cs="Times New Roman" w:hint="eastAsia"/>
          <w:b/>
          <w:bCs/>
          <w:sz w:val="24"/>
          <w:szCs w:val="24"/>
        </w:rPr>
        <w:t>献</w:t>
      </w:r>
    </w:p>
    <w:p w14:paraId="30A51397" w14:textId="7B48706A" w:rsidR="00EE48B1" w:rsidRPr="00EE48B1" w:rsidRDefault="00EE48B1" w:rsidP="009159C3">
      <w:pPr>
        <w:ind w:left="480" w:hangingChars="200" w:hanging="480"/>
        <w:rPr>
          <w:rFonts w:ascii="Times New Roman" w:hAnsi="Times New Roman" w:cs="Times New Roman"/>
          <w:color w:val="222222"/>
          <w:sz w:val="24"/>
          <w:szCs w:val="24"/>
          <w:shd w:val="clear" w:color="auto" w:fill="FFFFFF"/>
        </w:rPr>
      </w:pPr>
      <w:proofErr w:type="spellStart"/>
      <w:proofErr w:type="gramStart"/>
      <w:r w:rsidRPr="00EE48B1">
        <w:rPr>
          <w:rFonts w:ascii="Times New Roman" w:hAnsi="Times New Roman" w:cs="Times New Roman"/>
          <w:color w:val="222222"/>
          <w:sz w:val="24"/>
          <w:szCs w:val="24"/>
          <w:shd w:val="clear" w:color="auto" w:fill="FFFFFF"/>
        </w:rPr>
        <w:t>Boum</w:t>
      </w:r>
      <w:r w:rsidR="009159C3">
        <w:rPr>
          <w:rFonts w:ascii="Times New Roman" w:hAnsi="Times New Roman" w:cs="Times New Roman"/>
          <w:color w:val="222222"/>
          <w:sz w:val="24"/>
          <w:szCs w:val="24"/>
          <w:shd w:val="clear" w:color="auto" w:fill="FFFFFF"/>
        </w:rPr>
        <w:t>a,</w:t>
      </w:r>
      <w:r w:rsidRPr="00EE48B1">
        <w:rPr>
          <w:rFonts w:ascii="Times New Roman" w:hAnsi="Times New Roman" w:cs="Times New Roman"/>
          <w:color w:val="222222"/>
          <w:sz w:val="24"/>
          <w:szCs w:val="24"/>
          <w:shd w:val="clear" w:color="auto" w:fill="FFFFFF"/>
        </w:rPr>
        <w:t>H</w:t>
      </w:r>
      <w:proofErr w:type="spellEnd"/>
      <w:r w:rsidR="009159C3">
        <w:rPr>
          <w:rFonts w:ascii="Times New Roman" w:hAnsi="Times New Roman" w:cs="Times New Roman"/>
          <w:color w:val="222222"/>
          <w:sz w:val="24"/>
          <w:szCs w:val="24"/>
          <w:shd w:val="clear" w:color="auto" w:fill="FFFFFF"/>
        </w:rPr>
        <w:t>.</w:t>
      </w:r>
      <w:proofErr w:type="gramEnd"/>
      <w:r w:rsidRPr="00EE48B1">
        <w:rPr>
          <w:rFonts w:ascii="Times New Roman" w:hAnsi="Times New Roman" w:cs="Times New Roman"/>
          <w:color w:val="222222"/>
          <w:sz w:val="24"/>
          <w:szCs w:val="24"/>
          <w:shd w:val="clear" w:color="auto" w:fill="FFFFFF"/>
        </w:rPr>
        <w:t>(1970).Interaction effects in parafoveal letter recognition. </w:t>
      </w:r>
      <w:r w:rsidRPr="00EE48B1">
        <w:rPr>
          <w:rFonts w:ascii="Times New Roman" w:hAnsi="Times New Roman" w:cs="Times New Roman"/>
          <w:i/>
          <w:iCs/>
          <w:color w:val="222222"/>
          <w:sz w:val="24"/>
          <w:szCs w:val="24"/>
          <w:shd w:val="clear" w:color="auto" w:fill="FFFFFF"/>
        </w:rPr>
        <w:t>Nature</w:t>
      </w:r>
      <w:r w:rsidRPr="00EE48B1">
        <w:rPr>
          <w:rFonts w:ascii="Times New Roman" w:hAnsi="Times New Roman" w:cs="Times New Roman"/>
          <w:color w:val="222222"/>
          <w:sz w:val="24"/>
          <w:szCs w:val="24"/>
          <w:shd w:val="clear" w:color="auto" w:fill="FFFFFF"/>
        </w:rPr>
        <w:t>, </w:t>
      </w:r>
      <w:r w:rsidRPr="00EE48B1">
        <w:rPr>
          <w:rFonts w:ascii="Times New Roman" w:hAnsi="Times New Roman" w:cs="Times New Roman"/>
          <w:i/>
          <w:iCs/>
          <w:color w:val="222222"/>
          <w:sz w:val="24"/>
          <w:szCs w:val="24"/>
          <w:shd w:val="clear" w:color="auto" w:fill="FFFFFF"/>
        </w:rPr>
        <w:t>226</w:t>
      </w:r>
      <w:r w:rsidRPr="00EE48B1">
        <w:rPr>
          <w:rFonts w:ascii="Times New Roman" w:hAnsi="Times New Roman" w:cs="Times New Roman"/>
          <w:color w:val="222222"/>
          <w:sz w:val="24"/>
          <w:szCs w:val="24"/>
          <w:shd w:val="clear" w:color="auto" w:fill="FFFFFF"/>
        </w:rPr>
        <w:t>(5241), 177-178.</w:t>
      </w:r>
    </w:p>
    <w:p w14:paraId="37ED3F2D" w14:textId="1D18F765" w:rsidR="009159C3" w:rsidRDefault="00EE48B1" w:rsidP="009159C3">
      <w:pPr>
        <w:ind w:left="480" w:hangingChars="200" w:hanging="480"/>
        <w:rPr>
          <w:rFonts w:ascii="Times New Roman" w:hAnsi="Times New Roman" w:cs="Times New Roman"/>
          <w:color w:val="222222"/>
          <w:sz w:val="24"/>
          <w:szCs w:val="24"/>
          <w:shd w:val="clear" w:color="auto" w:fill="FFFFFF"/>
        </w:rPr>
      </w:pPr>
      <w:r w:rsidRPr="00EE48B1">
        <w:rPr>
          <w:rFonts w:ascii="Times New Roman" w:hAnsi="Times New Roman" w:cs="Times New Roman"/>
          <w:color w:val="222222"/>
          <w:sz w:val="24"/>
          <w:szCs w:val="24"/>
          <w:shd w:val="clear" w:color="auto" w:fill="FFFFFF"/>
        </w:rPr>
        <w:t>Bouma, H. (1973). Visual interference in the parafoveal recognition of initial and final letters of words. </w:t>
      </w:r>
      <w:r w:rsidRPr="00EE48B1">
        <w:rPr>
          <w:rFonts w:ascii="Times New Roman" w:hAnsi="Times New Roman" w:cs="Times New Roman"/>
          <w:i/>
          <w:iCs/>
          <w:color w:val="222222"/>
          <w:sz w:val="24"/>
          <w:szCs w:val="24"/>
          <w:shd w:val="clear" w:color="auto" w:fill="FFFFFF"/>
        </w:rPr>
        <w:t>Vision research</w:t>
      </w:r>
      <w:r w:rsidRPr="00EE48B1">
        <w:rPr>
          <w:rFonts w:ascii="Times New Roman" w:hAnsi="Times New Roman" w:cs="Times New Roman"/>
          <w:color w:val="222222"/>
          <w:sz w:val="24"/>
          <w:szCs w:val="24"/>
          <w:shd w:val="clear" w:color="auto" w:fill="FFFFFF"/>
        </w:rPr>
        <w:t>, </w:t>
      </w:r>
      <w:r w:rsidRPr="00EE48B1">
        <w:rPr>
          <w:rFonts w:ascii="Times New Roman" w:hAnsi="Times New Roman" w:cs="Times New Roman"/>
          <w:i/>
          <w:iCs/>
          <w:color w:val="222222"/>
          <w:sz w:val="24"/>
          <w:szCs w:val="24"/>
          <w:shd w:val="clear" w:color="auto" w:fill="FFFFFF"/>
        </w:rPr>
        <w:t>13</w:t>
      </w:r>
      <w:r w:rsidRPr="00EE48B1">
        <w:rPr>
          <w:rFonts w:ascii="Times New Roman" w:hAnsi="Times New Roman" w:cs="Times New Roman"/>
          <w:color w:val="222222"/>
          <w:sz w:val="24"/>
          <w:szCs w:val="24"/>
          <w:shd w:val="clear" w:color="auto" w:fill="FFFFFF"/>
        </w:rPr>
        <w:t>(4), 767-782.</w:t>
      </w:r>
    </w:p>
    <w:p w14:paraId="1E44DE52" w14:textId="511A7ADA" w:rsidR="009159C3" w:rsidRDefault="009159C3" w:rsidP="009159C3">
      <w:pPr>
        <w:ind w:left="480" w:hangingChars="200" w:hanging="480"/>
        <w:rPr>
          <w:rFonts w:ascii="Times New Roman" w:hAnsi="Times New Roman" w:cs="Times New Roman"/>
          <w:color w:val="222222"/>
          <w:sz w:val="24"/>
          <w:szCs w:val="24"/>
          <w:shd w:val="clear" w:color="auto" w:fill="FFFFFF"/>
        </w:rPr>
      </w:pPr>
      <w:r w:rsidRPr="00EE48B1">
        <w:rPr>
          <w:rFonts w:ascii="Times New Roman" w:hAnsi="Times New Roman" w:cs="Times New Roman"/>
          <w:color w:val="222222"/>
          <w:sz w:val="24"/>
          <w:szCs w:val="24"/>
          <w:shd w:val="clear" w:color="auto" w:fill="FFFFFF"/>
        </w:rPr>
        <w:t>Feng, C., Jiang, Y., &amp; He, S. (2007). Horizontal and vertical asymmetry in visual spatial crowding effects. </w:t>
      </w:r>
      <w:r w:rsidRPr="00EE48B1">
        <w:rPr>
          <w:rFonts w:ascii="Times New Roman" w:hAnsi="Times New Roman" w:cs="Times New Roman"/>
          <w:i/>
          <w:iCs/>
          <w:color w:val="222222"/>
          <w:sz w:val="24"/>
          <w:szCs w:val="24"/>
          <w:shd w:val="clear" w:color="auto" w:fill="FFFFFF"/>
        </w:rPr>
        <w:t>Journal of Vision</w:t>
      </w:r>
      <w:r w:rsidRPr="00EE48B1">
        <w:rPr>
          <w:rFonts w:ascii="Times New Roman" w:hAnsi="Times New Roman" w:cs="Times New Roman"/>
          <w:color w:val="222222"/>
          <w:sz w:val="24"/>
          <w:szCs w:val="24"/>
          <w:shd w:val="clear" w:color="auto" w:fill="FFFFFF"/>
        </w:rPr>
        <w:t>, </w:t>
      </w:r>
      <w:r w:rsidRPr="00EE48B1">
        <w:rPr>
          <w:rFonts w:ascii="Times New Roman" w:hAnsi="Times New Roman" w:cs="Times New Roman"/>
          <w:i/>
          <w:iCs/>
          <w:color w:val="222222"/>
          <w:sz w:val="24"/>
          <w:szCs w:val="24"/>
          <w:shd w:val="clear" w:color="auto" w:fill="FFFFFF"/>
        </w:rPr>
        <w:t>7</w:t>
      </w:r>
      <w:r w:rsidRPr="00EE48B1">
        <w:rPr>
          <w:rFonts w:ascii="Times New Roman" w:hAnsi="Times New Roman" w:cs="Times New Roman"/>
          <w:color w:val="222222"/>
          <w:sz w:val="24"/>
          <w:szCs w:val="24"/>
          <w:shd w:val="clear" w:color="auto" w:fill="FFFFFF"/>
        </w:rPr>
        <w:t>(2), 13-13.</w:t>
      </w:r>
    </w:p>
    <w:p w14:paraId="33DCD9AD" w14:textId="6D26BF9D" w:rsidR="00EE48B1" w:rsidRDefault="00EE48B1" w:rsidP="009159C3">
      <w:pPr>
        <w:ind w:left="480" w:hangingChars="200" w:hanging="480"/>
        <w:rPr>
          <w:rFonts w:ascii="Times New Roman" w:hAnsi="Times New Roman" w:cs="Times New Roman"/>
          <w:color w:val="222222"/>
          <w:sz w:val="24"/>
          <w:szCs w:val="24"/>
          <w:shd w:val="clear" w:color="auto" w:fill="FFFFFF"/>
        </w:rPr>
      </w:pPr>
      <w:r w:rsidRPr="00EE48B1">
        <w:rPr>
          <w:rFonts w:ascii="Times New Roman" w:hAnsi="Times New Roman" w:cs="Times New Roman"/>
          <w:color w:val="222222"/>
          <w:sz w:val="24"/>
          <w:szCs w:val="24"/>
          <w:shd w:val="clear" w:color="auto" w:fill="FFFFFF"/>
        </w:rPr>
        <w:t>Greenwood, J. A., Bex, P. J., &amp; Dakin, S. C. (2009). Positional averaging explains crowding with letter-like stimuli. </w:t>
      </w:r>
      <w:r w:rsidRPr="00EE48B1">
        <w:rPr>
          <w:rFonts w:ascii="Times New Roman" w:hAnsi="Times New Roman" w:cs="Times New Roman"/>
          <w:i/>
          <w:iCs/>
          <w:color w:val="222222"/>
          <w:sz w:val="24"/>
          <w:szCs w:val="24"/>
          <w:shd w:val="clear" w:color="auto" w:fill="FFFFFF"/>
        </w:rPr>
        <w:t>Proceedings of the National Academy of Sciences</w:t>
      </w:r>
      <w:r w:rsidRPr="00EE48B1">
        <w:rPr>
          <w:rFonts w:ascii="Times New Roman" w:hAnsi="Times New Roman" w:cs="Times New Roman"/>
          <w:color w:val="222222"/>
          <w:sz w:val="24"/>
          <w:szCs w:val="24"/>
          <w:shd w:val="clear" w:color="auto" w:fill="FFFFFF"/>
        </w:rPr>
        <w:t>, </w:t>
      </w:r>
      <w:r w:rsidRPr="00EE48B1">
        <w:rPr>
          <w:rFonts w:ascii="Times New Roman" w:hAnsi="Times New Roman" w:cs="Times New Roman"/>
          <w:i/>
          <w:iCs/>
          <w:color w:val="222222"/>
          <w:sz w:val="24"/>
          <w:szCs w:val="24"/>
          <w:shd w:val="clear" w:color="auto" w:fill="FFFFFF"/>
        </w:rPr>
        <w:t>106</w:t>
      </w:r>
      <w:r w:rsidRPr="00EE48B1">
        <w:rPr>
          <w:rFonts w:ascii="Times New Roman" w:hAnsi="Times New Roman" w:cs="Times New Roman"/>
          <w:color w:val="222222"/>
          <w:sz w:val="24"/>
          <w:szCs w:val="24"/>
          <w:shd w:val="clear" w:color="auto" w:fill="FFFFFF"/>
        </w:rPr>
        <w:t>(31), 13130-13135.</w:t>
      </w:r>
    </w:p>
    <w:p w14:paraId="0291DBEE" w14:textId="3FEE6B74" w:rsidR="009159C3" w:rsidRPr="009159C3" w:rsidRDefault="009159C3" w:rsidP="009159C3">
      <w:pPr>
        <w:ind w:left="480" w:hangingChars="200" w:hanging="480"/>
        <w:rPr>
          <w:rFonts w:ascii="Times New Roman" w:hAnsi="Times New Roman" w:cs="Times New Roman"/>
          <w:color w:val="222222"/>
          <w:sz w:val="24"/>
          <w:szCs w:val="24"/>
          <w:shd w:val="clear" w:color="auto" w:fill="FFFFFF"/>
        </w:rPr>
      </w:pPr>
      <w:r w:rsidRPr="00EE48B1">
        <w:rPr>
          <w:rFonts w:ascii="Times New Roman" w:hAnsi="Times New Roman" w:cs="Times New Roman"/>
          <w:color w:val="222222"/>
          <w:sz w:val="24"/>
          <w:szCs w:val="24"/>
          <w:shd w:val="clear" w:color="auto" w:fill="FFFFFF"/>
        </w:rPr>
        <w:t>Ho, C., &amp; Cheung, S. H. (2011). Crowding by invisible flankers. </w:t>
      </w:r>
      <w:proofErr w:type="spellStart"/>
      <w:r w:rsidRPr="00EE48B1">
        <w:rPr>
          <w:rFonts w:ascii="Times New Roman" w:hAnsi="Times New Roman" w:cs="Times New Roman"/>
          <w:i/>
          <w:iCs/>
          <w:color w:val="222222"/>
          <w:sz w:val="24"/>
          <w:szCs w:val="24"/>
          <w:shd w:val="clear" w:color="auto" w:fill="FFFFFF"/>
        </w:rPr>
        <w:t>PLoS</w:t>
      </w:r>
      <w:proofErr w:type="spellEnd"/>
      <w:r w:rsidRPr="00EE48B1">
        <w:rPr>
          <w:rFonts w:ascii="Times New Roman" w:hAnsi="Times New Roman" w:cs="Times New Roman"/>
          <w:i/>
          <w:iCs/>
          <w:color w:val="222222"/>
          <w:sz w:val="24"/>
          <w:szCs w:val="24"/>
          <w:shd w:val="clear" w:color="auto" w:fill="FFFFFF"/>
        </w:rPr>
        <w:t xml:space="preserve"> One</w:t>
      </w:r>
      <w:r w:rsidRPr="00EE48B1">
        <w:rPr>
          <w:rFonts w:ascii="Times New Roman" w:hAnsi="Times New Roman" w:cs="Times New Roman"/>
          <w:color w:val="222222"/>
          <w:sz w:val="24"/>
          <w:szCs w:val="24"/>
          <w:shd w:val="clear" w:color="auto" w:fill="FFFFFF"/>
        </w:rPr>
        <w:t>, </w:t>
      </w:r>
      <w:r w:rsidRPr="00EE48B1">
        <w:rPr>
          <w:rFonts w:ascii="Times New Roman" w:hAnsi="Times New Roman" w:cs="Times New Roman"/>
          <w:i/>
          <w:iCs/>
          <w:color w:val="222222"/>
          <w:sz w:val="24"/>
          <w:szCs w:val="24"/>
          <w:shd w:val="clear" w:color="auto" w:fill="FFFFFF"/>
        </w:rPr>
        <w:t>6</w:t>
      </w:r>
      <w:r w:rsidRPr="00EE48B1">
        <w:rPr>
          <w:rFonts w:ascii="Times New Roman" w:hAnsi="Times New Roman" w:cs="Times New Roman"/>
          <w:color w:val="222222"/>
          <w:sz w:val="24"/>
          <w:szCs w:val="24"/>
          <w:shd w:val="clear" w:color="auto" w:fill="FFFFFF"/>
        </w:rPr>
        <w:t>(12), e28814.</w:t>
      </w:r>
    </w:p>
    <w:p w14:paraId="1962A177" w14:textId="55668D06" w:rsidR="00EE48B1" w:rsidRDefault="00EE48B1" w:rsidP="009159C3">
      <w:pPr>
        <w:ind w:left="480" w:hangingChars="200" w:hanging="480"/>
        <w:rPr>
          <w:rFonts w:ascii="Times New Roman" w:hAnsi="Times New Roman" w:cs="Times New Roman"/>
          <w:color w:val="222222"/>
          <w:sz w:val="24"/>
          <w:szCs w:val="24"/>
          <w:shd w:val="clear" w:color="auto" w:fill="FFFFFF"/>
        </w:rPr>
      </w:pPr>
      <w:r w:rsidRPr="00EE48B1">
        <w:rPr>
          <w:rFonts w:ascii="Times New Roman" w:hAnsi="Times New Roman" w:cs="Times New Roman"/>
          <w:color w:val="222222"/>
          <w:sz w:val="24"/>
          <w:szCs w:val="24"/>
          <w:shd w:val="clear" w:color="auto" w:fill="FFFFFF"/>
        </w:rPr>
        <w:lastRenderedPageBreak/>
        <w:t>Levi, D. M. (2008). Crowding—An essential bottleneck for object recognition: A mini-review. </w:t>
      </w:r>
      <w:r w:rsidRPr="00EE48B1">
        <w:rPr>
          <w:rFonts w:ascii="Times New Roman" w:hAnsi="Times New Roman" w:cs="Times New Roman"/>
          <w:i/>
          <w:iCs/>
          <w:color w:val="222222"/>
          <w:sz w:val="24"/>
          <w:szCs w:val="24"/>
          <w:shd w:val="clear" w:color="auto" w:fill="FFFFFF"/>
        </w:rPr>
        <w:t>Vision research</w:t>
      </w:r>
      <w:r w:rsidRPr="00EE48B1">
        <w:rPr>
          <w:rFonts w:ascii="Times New Roman" w:hAnsi="Times New Roman" w:cs="Times New Roman"/>
          <w:color w:val="222222"/>
          <w:sz w:val="24"/>
          <w:szCs w:val="24"/>
          <w:shd w:val="clear" w:color="auto" w:fill="FFFFFF"/>
        </w:rPr>
        <w:t>, </w:t>
      </w:r>
      <w:r w:rsidRPr="00EE48B1">
        <w:rPr>
          <w:rFonts w:ascii="Times New Roman" w:hAnsi="Times New Roman" w:cs="Times New Roman"/>
          <w:i/>
          <w:iCs/>
          <w:color w:val="222222"/>
          <w:sz w:val="24"/>
          <w:szCs w:val="24"/>
          <w:shd w:val="clear" w:color="auto" w:fill="FFFFFF"/>
        </w:rPr>
        <w:t>48</w:t>
      </w:r>
      <w:r w:rsidRPr="00EE48B1">
        <w:rPr>
          <w:rFonts w:ascii="Times New Roman" w:hAnsi="Times New Roman" w:cs="Times New Roman"/>
          <w:color w:val="222222"/>
          <w:sz w:val="24"/>
          <w:szCs w:val="24"/>
          <w:shd w:val="clear" w:color="auto" w:fill="FFFFFF"/>
        </w:rPr>
        <w:t>(5), 635-654.</w:t>
      </w:r>
      <w:r w:rsidRPr="00EE48B1">
        <w:rPr>
          <w:rFonts w:ascii="Times New Roman" w:hAnsi="Times New Roman" w:cs="Times New Roman"/>
          <w:color w:val="222222"/>
          <w:sz w:val="24"/>
          <w:szCs w:val="24"/>
          <w:shd w:val="clear" w:color="auto" w:fill="FFFFFF"/>
        </w:rPr>
        <w:br/>
        <w:t>Levi, D. M., &amp; Waugh, S. J. (1994). Spatial scale shifts in peripheral vernier acuity. </w:t>
      </w:r>
      <w:r w:rsidRPr="00EE48B1">
        <w:rPr>
          <w:rFonts w:ascii="Times New Roman" w:hAnsi="Times New Roman" w:cs="Times New Roman"/>
          <w:i/>
          <w:iCs/>
          <w:color w:val="222222"/>
          <w:sz w:val="24"/>
          <w:szCs w:val="24"/>
          <w:shd w:val="clear" w:color="auto" w:fill="FFFFFF"/>
        </w:rPr>
        <w:t>Vision Research</w:t>
      </w:r>
      <w:r w:rsidRPr="00EE48B1">
        <w:rPr>
          <w:rFonts w:ascii="Times New Roman" w:hAnsi="Times New Roman" w:cs="Times New Roman"/>
          <w:color w:val="222222"/>
          <w:sz w:val="24"/>
          <w:szCs w:val="24"/>
          <w:shd w:val="clear" w:color="auto" w:fill="FFFFFF"/>
        </w:rPr>
        <w:t>, </w:t>
      </w:r>
      <w:r w:rsidRPr="00EE48B1">
        <w:rPr>
          <w:rFonts w:ascii="Times New Roman" w:hAnsi="Times New Roman" w:cs="Times New Roman"/>
          <w:i/>
          <w:iCs/>
          <w:color w:val="222222"/>
          <w:sz w:val="24"/>
          <w:szCs w:val="24"/>
          <w:shd w:val="clear" w:color="auto" w:fill="FFFFFF"/>
        </w:rPr>
        <w:t>34</w:t>
      </w:r>
      <w:r w:rsidRPr="00EE48B1">
        <w:rPr>
          <w:rFonts w:ascii="Times New Roman" w:hAnsi="Times New Roman" w:cs="Times New Roman"/>
          <w:color w:val="222222"/>
          <w:sz w:val="24"/>
          <w:szCs w:val="24"/>
          <w:shd w:val="clear" w:color="auto" w:fill="FFFFFF"/>
        </w:rPr>
        <w:t>(17), 2215-2238.</w:t>
      </w:r>
    </w:p>
    <w:p w14:paraId="5A3D1351" w14:textId="49D2F26C" w:rsidR="009159C3" w:rsidRDefault="009159C3" w:rsidP="009159C3">
      <w:pPr>
        <w:ind w:left="480" w:hangingChars="200" w:hanging="480"/>
        <w:rPr>
          <w:rFonts w:ascii="Times New Roman" w:hAnsi="Times New Roman" w:cs="Times New Roman"/>
          <w:color w:val="222222"/>
          <w:sz w:val="24"/>
          <w:szCs w:val="24"/>
          <w:shd w:val="clear" w:color="auto" w:fill="FFFFFF"/>
        </w:rPr>
      </w:pPr>
      <w:r w:rsidRPr="00EE48B1">
        <w:rPr>
          <w:rFonts w:ascii="Times New Roman" w:hAnsi="Times New Roman" w:cs="Times New Roman"/>
          <w:color w:val="222222"/>
          <w:sz w:val="24"/>
          <w:szCs w:val="24"/>
          <w:shd w:val="clear" w:color="auto" w:fill="FFFFFF"/>
        </w:rPr>
        <w:t xml:space="preserve">Levi, D. M., Klein, S. A., &amp; </w:t>
      </w:r>
      <w:proofErr w:type="spellStart"/>
      <w:r w:rsidRPr="00EE48B1">
        <w:rPr>
          <w:rFonts w:ascii="Times New Roman" w:hAnsi="Times New Roman" w:cs="Times New Roman"/>
          <w:color w:val="222222"/>
          <w:sz w:val="24"/>
          <w:szCs w:val="24"/>
          <w:shd w:val="clear" w:color="auto" w:fill="FFFFFF"/>
        </w:rPr>
        <w:t>Aitsebaomo</w:t>
      </w:r>
      <w:proofErr w:type="spellEnd"/>
      <w:r w:rsidRPr="00EE48B1">
        <w:rPr>
          <w:rFonts w:ascii="Times New Roman" w:hAnsi="Times New Roman" w:cs="Times New Roman"/>
          <w:color w:val="222222"/>
          <w:sz w:val="24"/>
          <w:szCs w:val="24"/>
          <w:shd w:val="clear" w:color="auto" w:fill="FFFFFF"/>
        </w:rPr>
        <w:t>, A. P. (1985). Vernier acuity, crowding and cortical magnification. </w:t>
      </w:r>
      <w:r w:rsidRPr="00EE48B1">
        <w:rPr>
          <w:rFonts w:ascii="Times New Roman" w:hAnsi="Times New Roman" w:cs="Times New Roman"/>
          <w:i/>
          <w:iCs/>
          <w:color w:val="222222"/>
          <w:sz w:val="24"/>
          <w:szCs w:val="24"/>
          <w:shd w:val="clear" w:color="auto" w:fill="FFFFFF"/>
        </w:rPr>
        <w:t>Vision research</w:t>
      </w:r>
      <w:r w:rsidRPr="00EE48B1">
        <w:rPr>
          <w:rFonts w:ascii="Times New Roman" w:hAnsi="Times New Roman" w:cs="Times New Roman"/>
          <w:color w:val="222222"/>
          <w:sz w:val="24"/>
          <w:szCs w:val="24"/>
          <w:shd w:val="clear" w:color="auto" w:fill="FFFFFF"/>
        </w:rPr>
        <w:t>, </w:t>
      </w:r>
      <w:r w:rsidRPr="00EE48B1">
        <w:rPr>
          <w:rFonts w:ascii="Times New Roman" w:hAnsi="Times New Roman" w:cs="Times New Roman"/>
          <w:i/>
          <w:iCs/>
          <w:color w:val="222222"/>
          <w:sz w:val="24"/>
          <w:szCs w:val="24"/>
          <w:shd w:val="clear" w:color="auto" w:fill="FFFFFF"/>
        </w:rPr>
        <w:t>25</w:t>
      </w:r>
      <w:r w:rsidRPr="00EE48B1">
        <w:rPr>
          <w:rFonts w:ascii="Times New Roman" w:hAnsi="Times New Roman" w:cs="Times New Roman"/>
          <w:color w:val="222222"/>
          <w:sz w:val="24"/>
          <w:szCs w:val="24"/>
          <w:shd w:val="clear" w:color="auto" w:fill="FFFFFF"/>
        </w:rPr>
        <w:t>(7), 963-977.</w:t>
      </w:r>
    </w:p>
    <w:p w14:paraId="3EB5CD27" w14:textId="77777777" w:rsidR="009159C3" w:rsidRPr="00EE48B1" w:rsidRDefault="009159C3" w:rsidP="009159C3">
      <w:pPr>
        <w:ind w:left="480" w:hangingChars="200" w:hanging="480"/>
        <w:rPr>
          <w:rFonts w:ascii="Times New Roman" w:hAnsi="Times New Roman" w:cs="Times New Roman"/>
          <w:color w:val="222222"/>
          <w:sz w:val="24"/>
          <w:szCs w:val="24"/>
          <w:shd w:val="clear" w:color="auto" w:fill="FFFFFF"/>
        </w:rPr>
      </w:pPr>
      <w:r w:rsidRPr="00EE48B1">
        <w:rPr>
          <w:rFonts w:ascii="Times New Roman" w:hAnsi="Times New Roman" w:cs="Times New Roman"/>
          <w:color w:val="222222"/>
          <w:sz w:val="24"/>
          <w:szCs w:val="24"/>
          <w:shd w:val="clear" w:color="auto" w:fill="FFFFFF"/>
        </w:rPr>
        <w:t>Louie, E. G., Bressler, D. W., &amp; Whitney, D. (2007). Holistic crowding: Selective interference between configural representations of faces in crowded scenes. </w:t>
      </w:r>
      <w:r w:rsidRPr="00EE48B1">
        <w:rPr>
          <w:rFonts w:ascii="Times New Roman" w:hAnsi="Times New Roman" w:cs="Times New Roman"/>
          <w:i/>
          <w:iCs/>
          <w:color w:val="222222"/>
          <w:sz w:val="24"/>
          <w:szCs w:val="24"/>
          <w:shd w:val="clear" w:color="auto" w:fill="FFFFFF"/>
        </w:rPr>
        <w:t>Journal of Vision</w:t>
      </w:r>
      <w:r w:rsidRPr="00EE48B1">
        <w:rPr>
          <w:rFonts w:ascii="Times New Roman" w:hAnsi="Times New Roman" w:cs="Times New Roman"/>
          <w:color w:val="222222"/>
          <w:sz w:val="24"/>
          <w:szCs w:val="24"/>
          <w:shd w:val="clear" w:color="auto" w:fill="FFFFFF"/>
        </w:rPr>
        <w:t>, </w:t>
      </w:r>
      <w:r w:rsidRPr="00EE48B1">
        <w:rPr>
          <w:rFonts w:ascii="Times New Roman" w:hAnsi="Times New Roman" w:cs="Times New Roman"/>
          <w:i/>
          <w:iCs/>
          <w:color w:val="222222"/>
          <w:sz w:val="24"/>
          <w:szCs w:val="24"/>
          <w:shd w:val="clear" w:color="auto" w:fill="FFFFFF"/>
        </w:rPr>
        <w:t>7</w:t>
      </w:r>
      <w:r w:rsidRPr="00EE48B1">
        <w:rPr>
          <w:rFonts w:ascii="Times New Roman" w:hAnsi="Times New Roman" w:cs="Times New Roman"/>
          <w:color w:val="222222"/>
          <w:sz w:val="24"/>
          <w:szCs w:val="24"/>
          <w:shd w:val="clear" w:color="auto" w:fill="FFFFFF"/>
        </w:rPr>
        <w:t>(2), 24-24.</w:t>
      </w:r>
    </w:p>
    <w:p w14:paraId="20FA55AF" w14:textId="30133EFD" w:rsidR="009159C3" w:rsidRDefault="009159C3" w:rsidP="009159C3">
      <w:pPr>
        <w:ind w:left="480" w:hangingChars="200" w:hanging="480"/>
        <w:rPr>
          <w:rFonts w:ascii="Times New Roman" w:hAnsi="Times New Roman" w:cs="Times New Roman"/>
          <w:color w:val="222222"/>
          <w:sz w:val="24"/>
          <w:szCs w:val="24"/>
          <w:shd w:val="clear" w:color="auto" w:fill="FFFFFF"/>
        </w:rPr>
      </w:pPr>
      <w:proofErr w:type="spellStart"/>
      <w:r w:rsidRPr="00EE48B1">
        <w:rPr>
          <w:rFonts w:ascii="Times New Roman" w:hAnsi="Times New Roman" w:cs="Times New Roman"/>
          <w:color w:val="222222"/>
          <w:sz w:val="24"/>
          <w:szCs w:val="24"/>
          <w:shd w:val="clear" w:color="auto" w:fill="FFFFFF"/>
        </w:rPr>
        <w:t>Motter</w:t>
      </w:r>
      <w:proofErr w:type="spellEnd"/>
      <w:r w:rsidRPr="00EE48B1">
        <w:rPr>
          <w:rFonts w:ascii="Times New Roman" w:hAnsi="Times New Roman" w:cs="Times New Roman"/>
          <w:color w:val="222222"/>
          <w:sz w:val="24"/>
          <w:szCs w:val="24"/>
          <w:shd w:val="clear" w:color="auto" w:fill="FFFFFF"/>
        </w:rPr>
        <w:t>, B. C., &amp; Simoni, D. A. (2007). The roles of cortical image separation and size in active visual search performance. </w:t>
      </w:r>
      <w:r w:rsidRPr="00EE48B1">
        <w:rPr>
          <w:rFonts w:ascii="Times New Roman" w:hAnsi="Times New Roman" w:cs="Times New Roman"/>
          <w:i/>
          <w:iCs/>
          <w:color w:val="222222"/>
          <w:sz w:val="24"/>
          <w:szCs w:val="24"/>
          <w:shd w:val="clear" w:color="auto" w:fill="FFFFFF"/>
        </w:rPr>
        <w:t>Journal of Vision</w:t>
      </w:r>
      <w:r w:rsidRPr="00EE48B1">
        <w:rPr>
          <w:rFonts w:ascii="Times New Roman" w:hAnsi="Times New Roman" w:cs="Times New Roman"/>
          <w:color w:val="222222"/>
          <w:sz w:val="24"/>
          <w:szCs w:val="24"/>
          <w:shd w:val="clear" w:color="auto" w:fill="FFFFFF"/>
        </w:rPr>
        <w:t>, </w:t>
      </w:r>
      <w:r w:rsidRPr="00EE48B1">
        <w:rPr>
          <w:rFonts w:ascii="Times New Roman" w:hAnsi="Times New Roman" w:cs="Times New Roman"/>
          <w:i/>
          <w:iCs/>
          <w:color w:val="222222"/>
          <w:sz w:val="24"/>
          <w:szCs w:val="24"/>
          <w:shd w:val="clear" w:color="auto" w:fill="FFFFFF"/>
        </w:rPr>
        <w:t>7</w:t>
      </w:r>
      <w:r w:rsidRPr="00EE48B1">
        <w:rPr>
          <w:rFonts w:ascii="Times New Roman" w:hAnsi="Times New Roman" w:cs="Times New Roman"/>
          <w:color w:val="222222"/>
          <w:sz w:val="24"/>
          <w:szCs w:val="24"/>
          <w:shd w:val="clear" w:color="auto" w:fill="FFFFFF"/>
        </w:rPr>
        <w:t>(2), 6-6.</w:t>
      </w:r>
    </w:p>
    <w:p w14:paraId="718B7A5A" w14:textId="2327DFF3" w:rsidR="00EE48B1" w:rsidRDefault="00EE48B1" w:rsidP="009159C3">
      <w:pPr>
        <w:ind w:left="480" w:hangingChars="200" w:hanging="480"/>
        <w:rPr>
          <w:rFonts w:ascii="Times New Roman" w:hAnsi="Times New Roman" w:cs="Times New Roman"/>
          <w:color w:val="222222"/>
          <w:sz w:val="24"/>
          <w:szCs w:val="24"/>
          <w:shd w:val="clear" w:color="auto" w:fill="FFFFFF"/>
        </w:rPr>
      </w:pPr>
      <w:r w:rsidRPr="00EE48B1">
        <w:rPr>
          <w:rFonts w:ascii="Times New Roman" w:hAnsi="Times New Roman" w:cs="Times New Roman"/>
          <w:color w:val="222222"/>
          <w:sz w:val="24"/>
          <w:szCs w:val="24"/>
          <w:shd w:val="clear" w:color="auto" w:fill="FFFFFF"/>
        </w:rPr>
        <w:t xml:space="preserve">Parkes, L., Lund, J., </w:t>
      </w:r>
      <w:proofErr w:type="spellStart"/>
      <w:r w:rsidRPr="00EE48B1">
        <w:rPr>
          <w:rFonts w:ascii="Times New Roman" w:hAnsi="Times New Roman" w:cs="Times New Roman"/>
          <w:color w:val="222222"/>
          <w:sz w:val="24"/>
          <w:szCs w:val="24"/>
          <w:shd w:val="clear" w:color="auto" w:fill="FFFFFF"/>
        </w:rPr>
        <w:t>Angelucci</w:t>
      </w:r>
      <w:proofErr w:type="spellEnd"/>
      <w:r w:rsidRPr="00EE48B1">
        <w:rPr>
          <w:rFonts w:ascii="Times New Roman" w:hAnsi="Times New Roman" w:cs="Times New Roman"/>
          <w:color w:val="222222"/>
          <w:sz w:val="24"/>
          <w:szCs w:val="24"/>
          <w:shd w:val="clear" w:color="auto" w:fill="FFFFFF"/>
        </w:rPr>
        <w:t>, A., Solomon, J. A., &amp; Morgan, M. (2001). Compulsory averaging of crowded orientation signals in human vision. </w:t>
      </w:r>
      <w:r w:rsidRPr="00EE48B1">
        <w:rPr>
          <w:rFonts w:ascii="Times New Roman" w:hAnsi="Times New Roman" w:cs="Times New Roman"/>
          <w:i/>
          <w:iCs/>
          <w:color w:val="222222"/>
          <w:sz w:val="24"/>
          <w:szCs w:val="24"/>
          <w:shd w:val="clear" w:color="auto" w:fill="FFFFFF"/>
        </w:rPr>
        <w:t>Nature neuroscience</w:t>
      </w:r>
      <w:r w:rsidRPr="00EE48B1">
        <w:rPr>
          <w:rFonts w:ascii="Times New Roman" w:hAnsi="Times New Roman" w:cs="Times New Roman"/>
          <w:color w:val="222222"/>
          <w:sz w:val="24"/>
          <w:szCs w:val="24"/>
          <w:shd w:val="clear" w:color="auto" w:fill="FFFFFF"/>
        </w:rPr>
        <w:t>, </w:t>
      </w:r>
      <w:r w:rsidRPr="00EE48B1">
        <w:rPr>
          <w:rFonts w:ascii="Times New Roman" w:hAnsi="Times New Roman" w:cs="Times New Roman"/>
          <w:i/>
          <w:iCs/>
          <w:color w:val="222222"/>
          <w:sz w:val="24"/>
          <w:szCs w:val="24"/>
          <w:shd w:val="clear" w:color="auto" w:fill="FFFFFF"/>
        </w:rPr>
        <w:t>4</w:t>
      </w:r>
      <w:r w:rsidRPr="00EE48B1">
        <w:rPr>
          <w:rFonts w:ascii="Times New Roman" w:hAnsi="Times New Roman" w:cs="Times New Roman"/>
          <w:color w:val="222222"/>
          <w:sz w:val="24"/>
          <w:szCs w:val="24"/>
          <w:shd w:val="clear" w:color="auto" w:fill="FFFFFF"/>
        </w:rPr>
        <w:t>(7), 739-744.</w:t>
      </w:r>
    </w:p>
    <w:p w14:paraId="4BC73DD3" w14:textId="6D64360A" w:rsidR="009159C3" w:rsidRPr="009159C3" w:rsidRDefault="009159C3" w:rsidP="009159C3">
      <w:pPr>
        <w:ind w:left="480" w:hangingChars="200" w:hanging="480"/>
        <w:rPr>
          <w:rFonts w:ascii="Times New Roman" w:eastAsia="宋体" w:hAnsi="Times New Roman" w:cs="Times New Roman"/>
          <w:b/>
          <w:bCs/>
          <w:sz w:val="24"/>
          <w:szCs w:val="24"/>
        </w:rPr>
      </w:pPr>
      <w:proofErr w:type="spellStart"/>
      <w:r w:rsidRPr="00EE48B1">
        <w:rPr>
          <w:rFonts w:ascii="Times New Roman" w:hAnsi="Times New Roman" w:cs="Times New Roman"/>
          <w:color w:val="222222"/>
          <w:sz w:val="24"/>
          <w:szCs w:val="24"/>
          <w:shd w:val="clear" w:color="auto" w:fill="FFFFFF"/>
        </w:rPr>
        <w:t>Põder</w:t>
      </w:r>
      <w:proofErr w:type="spellEnd"/>
      <w:r w:rsidRPr="00EE48B1">
        <w:rPr>
          <w:rFonts w:ascii="Times New Roman" w:hAnsi="Times New Roman" w:cs="Times New Roman"/>
          <w:color w:val="222222"/>
          <w:sz w:val="24"/>
          <w:szCs w:val="24"/>
          <w:shd w:val="clear" w:color="auto" w:fill="FFFFFF"/>
        </w:rPr>
        <w:t xml:space="preserve">, E. (2007). Effect of </w:t>
      </w:r>
      <w:proofErr w:type="spellStart"/>
      <w:r w:rsidRPr="00EE48B1">
        <w:rPr>
          <w:rFonts w:ascii="Times New Roman" w:hAnsi="Times New Roman" w:cs="Times New Roman"/>
          <w:color w:val="222222"/>
          <w:sz w:val="24"/>
          <w:szCs w:val="24"/>
          <w:shd w:val="clear" w:color="auto" w:fill="FFFFFF"/>
        </w:rPr>
        <w:t>colour</w:t>
      </w:r>
      <w:proofErr w:type="spellEnd"/>
      <w:r w:rsidRPr="00EE48B1">
        <w:rPr>
          <w:rFonts w:ascii="Times New Roman" w:hAnsi="Times New Roman" w:cs="Times New Roman"/>
          <w:color w:val="222222"/>
          <w:sz w:val="24"/>
          <w:szCs w:val="24"/>
          <w:shd w:val="clear" w:color="auto" w:fill="FFFFFF"/>
        </w:rPr>
        <w:t xml:space="preserve"> pop-out on the recognition of letters in crowding conditions. </w:t>
      </w:r>
      <w:r w:rsidRPr="00EE48B1">
        <w:rPr>
          <w:rFonts w:ascii="Times New Roman" w:hAnsi="Times New Roman" w:cs="Times New Roman"/>
          <w:i/>
          <w:iCs/>
          <w:color w:val="222222"/>
          <w:sz w:val="24"/>
          <w:szCs w:val="24"/>
          <w:shd w:val="clear" w:color="auto" w:fill="FFFFFF"/>
        </w:rPr>
        <w:t>Psychological Research</w:t>
      </w:r>
      <w:r w:rsidRPr="00EE48B1">
        <w:rPr>
          <w:rFonts w:ascii="Times New Roman" w:hAnsi="Times New Roman" w:cs="Times New Roman"/>
          <w:color w:val="222222"/>
          <w:sz w:val="24"/>
          <w:szCs w:val="24"/>
          <w:shd w:val="clear" w:color="auto" w:fill="FFFFFF"/>
        </w:rPr>
        <w:t>, </w:t>
      </w:r>
      <w:r w:rsidRPr="00EE48B1">
        <w:rPr>
          <w:rFonts w:ascii="Times New Roman" w:hAnsi="Times New Roman" w:cs="Times New Roman"/>
          <w:i/>
          <w:iCs/>
          <w:color w:val="222222"/>
          <w:sz w:val="24"/>
          <w:szCs w:val="24"/>
          <w:shd w:val="clear" w:color="auto" w:fill="FFFFFF"/>
        </w:rPr>
        <w:t>71</w:t>
      </w:r>
      <w:r w:rsidRPr="00EE48B1">
        <w:rPr>
          <w:rFonts w:ascii="Times New Roman" w:hAnsi="Times New Roman" w:cs="Times New Roman"/>
          <w:color w:val="222222"/>
          <w:sz w:val="24"/>
          <w:szCs w:val="24"/>
          <w:shd w:val="clear" w:color="auto" w:fill="FFFFFF"/>
        </w:rPr>
        <w:t>(6), 641-645.</w:t>
      </w:r>
    </w:p>
    <w:p w14:paraId="47057BF2" w14:textId="387A1E6F" w:rsidR="009159C3" w:rsidRPr="00EE48B1" w:rsidRDefault="009159C3" w:rsidP="009159C3">
      <w:pPr>
        <w:ind w:left="480" w:hangingChars="200" w:hanging="480"/>
        <w:rPr>
          <w:rFonts w:ascii="Times New Roman" w:hAnsi="Times New Roman" w:cs="Times New Roman"/>
          <w:color w:val="222222"/>
          <w:sz w:val="24"/>
          <w:szCs w:val="24"/>
          <w:shd w:val="clear" w:color="auto" w:fill="FFFFFF"/>
        </w:rPr>
      </w:pPr>
      <w:proofErr w:type="spellStart"/>
      <w:r w:rsidRPr="00EE48B1">
        <w:rPr>
          <w:rFonts w:ascii="Times New Roman" w:hAnsi="Times New Roman" w:cs="Times New Roman"/>
          <w:color w:val="222222"/>
          <w:sz w:val="24"/>
          <w:szCs w:val="24"/>
          <w:shd w:val="clear" w:color="auto" w:fill="FFFFFF"/>
        </w:rPr>
        <w:t>Toet</w:t>
      </w:r>
      <w:proofErr w:type="spellEnd"/>
      <w:r w:rsidRPr="00EE48B1">
        <w:rPr>
          <w:rFonts w:ascii="Times New Roman" w:hAnsi="Times New Roman" w:cs="Times New Roman"/>
          <w:color w:val="222222"/>
          <w:sz w:val="24"/>
          <w:szCs w:val="24"/>
          <w:shd w:val="clear" w:color="auto" w:fill="FFFFFF"/>
        </w:rPr>
        <w:t>, A., &amp; Levi, D. M. (1992). The two-dimensional shape of spatial interaction zones in the parafovea. </w:t>
      </w:r>
      <w:r w:rsidRPr="00EE48B1">
        <w:rPr>
          <w:rFonts w:ascii="Times New Roman" w:hAnsi="Times New Roman" w:cs="Times New Roman"/>
          <w:i/>
          <w:iCs/>
          <w:color w:val="222222"/>
          <w:sz w:val="24"/>
          <w:szCs w:val="24"/>
          <w:shd w:val="clear" w:color="auto" w:fill="FFFFFF"/>
        </w:rPr>
        <w:t>Vision research</w:t>
      </w:r>
      <w:r w:rsidRPr="00EE48B1">
        <w:rPr>
          <w:rFonts w:ascii="Times New Roman" w:hAnsi="Times New Roman" w:cs="Times New Roman"/>
          <w:color w:val="222222"/>
          <w:sz w:val="24"/>
          <w:szCs w:val="24"/>
          <w:shd w:val="clear" w:color="auto" w:fill="FFFFFF"/>
        </w:rPr>
        <w:t>, </w:t>
      </w:r>
      <w:r w:rsidRPr="00EE48B1">
        <w:rPr>
          <w:rFonts w:ascii="Times New Roman" w:hAnsi="Times New Roman" w:cs="Times New Roman"/>
          <w:i/>
          <w:iCs/>
          <w:color w:val="222222"/>
          <w:sz w:val="24"/>
          <w:szCs w:val="24"/>
          <w:shd w:val="clear" w:color="auto" w:fill="FFFFFF"/>
        </w:rPr>
        <w:t>32</w:t>
      </w:r>
      <w:r w:rsidRPr="00EE48B1">
        <w:rPr>
          <w:rFonts w:ascii="Times New Roman" w:hAnsi="Times New Roman" w:cs="Times New Roman"/>
          <w:color w:val="222222"/>
          <w:sz w:val="24"/>
          <w:szCs w:val="24"/>
          <w:shd w:val="clear" w:color="auto" w:fill="FFFFFF"/>
        </w:rPr>
        <w:t>(7), 1349-1357.</w:t>
      </w:r>
    </w:p>
    <w:p w14:paraId="272B771D" w14:textId="0BD31E57" w:rsidR="00EE48B1" w:rsidRPr="00EE48B1" w:rsidRDefault="00EE48B1" w:rsidP="009159C3">
      <w:pPr>
        <w:ind w:left="480" w:hangingChars="200" w:hanging="480"/>
        <w:rPr>
          <w:rFonts w:ascii="Times New Roman" w:hAnsi="Times New Roman" w:cs="Times New Roman"/>
          <w:color w:val="222222"/>
          <w:sz w:val="24"/>
          <w:szCs w:val="24"/>
          <w:shd w:val="clear" w:color="auto" w:fill="FFFFFF"/>
        </w:rPr>
      </w:pPr>
      <w:r w:rsidRPr="00EE48B1">
        <w:rPr>
          <w:rFonts w:ascii="Times New Roman" w:hAnsi="Times New Roman" w:cs="Times New Roman"/>
          <w:color w:val="222222"/>
          <w:sz w:val="24"/>
          <w:szCs w:val="24"/>
          <w:shd w:val="clear" w:color="auto" w:fill="FFFFFF"/>
        </w:rPr>
        <w:t>Whitney, D., &amp; Levi, D. M. (2011). Visual crowding: A fundamental limit on conscious perception and object recognition. </w:t>
      </w:r>
      <w:r w:rsidRPr="00EE48B1">
        <w:rPr>
          <w:rFonts w:ascii="Times New Roman" w:hAnsi="Times New Roman" w:cs="Times New Roman"/>
          <w:i/>
          <w:iCs/>
          <w:color w:val="222222"/>
          <w:sz w:val="24"/>
          <w:szCs w:val="24"/>
          <w:shd w:val="clear" w:color="auto" w:fill="FFFFFF"/>
        </w:rPr>
        <w:t>Trends in cognitive sciences</w:t>
      </w:r>
      <w:r w:rsidRPr="00EE48B1">
        <w:rPr>
          <w:rFonts w:ascii="Times New Roman" w:hAnsi="Times New Roman" w:cs="Times New Roman"/>
          <w:color w:val="222222"/>
          <w:sz w:val="24"/>
          <w:szCs w:val="24"/>
          <w:shd w:val="clear" w:color="auto" w:fill="FFFFFF"/>
        </w:rPr>
        <w:t>, </w:t>
      </w:r>
      <w:r w:rsidRPr="00EE48B1">
        <w:rPr>
          <w:rFonts w:ascii="Times New Roman" w:hAnsi="Times New Roman" w:cs="Times New Roman"/>
          <w:i/>
          <w:iCs/>
          <w:color w:val="222222"/>
          <w:sz w:val="24"/>
          <w:szCs w:val="24"/>
          <w:shd w:val="clear" w:color="auto" w:fill="FFFFFF"/>
        </w:rPr>
        <w:t>15</w:t>
      </w:r>
      <w:r w:rsidRPr="00EE48B1">
        <w:rPr>
          <w:rFonts w:ascii="Times New Roman" w:hAnsi="Times New Roman" w:cs="Times New Roman"/>
          <w:color w:val="222222"/>
          <w:sz w:val="24"/>
          <w:szCs w:val="24"/>
          <w:shd w:val="clear" w:color="auto" w:fill="FFFFFF"/>
        </w:rPr>
        <w:t>(4), 160-168.</w:t>
      </w:r>
    </w:p>
    <w:sectPr w:rsidR="00EE48B1" w:rsidRPr="00EE48B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朱 俊萍" w:date="2021-11-01T16:04:00Z" w:initials="朱">
    <w:p w14:paraId="115C0990" w14:textId="5017CBED" w:rsidR="007363D6" w:rsidRDefault="007363D6">
      <w:pPr>
        <w:pStyle w:val="aa"/>
      </w:pPr>
      <w:r>
        <w:rPr>
          <w:rStyle w:val="a9"/>
        </w:rPr>
        <w:annotationRef/>
      </w:r>
      <w:bookmarkStart w:id="1" w:name="_Hlk86676959"/>
      <w:r>
        <w:rPr>
          <w:rFonts w:hint="eastAsia"/>
        </w:rPr>
        <w:t>摘要一般不引用文献，除非你这个实验是针对某篇文献做的，比如重复里面的研究，那可以引用那篇文献。</w:t>
      </w:r>
      <w:r w:rsidR="0087311E">
        <w:rPr>
          <w:rFonts w:hint="eastAsia"/>
        </w:rPr>
        <w:t>你这里只是介绍一个概念不必引用文献。</w:t>
      </w:r>
      <w:bookmarkEnd w:id="1"/>
    </w:p>
  </w:comment>
  <w:comment w:id="2" w:author="朱 俊萍" w:date="2021-11-01T16:12:00Z" w:initials="朱">
    <w:p w14:paraId="19E54050" w14:textId="563C1111" w:rsidR="00957EBE" w:rsidRDefault="00957EBE">
      <w:pPr>
        <w:pStyle w:val="aa"/>
      </w:pPr>
      <w:r>
        <w:rPr>
          <w:rStyle w:val="a9"/>
        </w:rPr>
        <w:annotationRef/>
      </w:r>
      <w:r>
        <w:rPr>
          <w:rFonts w:hint="eastAsia"/>
        </w:rPr>
        <w:t>研究结果</w:t>
      </w:r>
    </w:p>
  </w:comment>
  <w:comment w:id="3" w:author="朱 俊萍" w:date="2021-11-01T16:15:00Z" w:initials="朱">
    <w:p w14:paraId="70E6B211" w14:textId="01FE259C" w:rsidR="007F0BF9" w:rsidRDefault="007F0BF9">
      <w:pPr>
        <w:pStyle w:val="aa"/>
      </w:pPr>
      <w:r>
        <w:rPr>
          <w:rStyle w:val="a9"/>
        </w:rPr>
        <w:annotationRef/>
      </w:r>
      <w:r>
        <w:rPr>
          <w:rFonts w:hint="eastAsia"/>
        </w:rPr>
        <w:t>只</w:t>
      </w:r>
    </w:p>
  </w:comment>
  <w:comment w:id="4" w:author="朱 俊萍" w:date="2021-11-01T16:19:00Z" w:initials="朱">
    <w:p w14:paraId="0DF57C62" w14:textId="71A0228B" w:rsidR="007F0BF9" w:rsidRDefault="007F0BF9">
      <w:pPr>
        <w:pStyle w:val="aa"/>
      </w:pPr>
      <w:r>
        <w:rPr>
          <w:rStyle w:val="a9"/>
        </w:rPr>
        <w:annotationRef/>
      </w:r>
      <w:r>
        <w:rPr>
          <w:rFonts w:hint="eastAsia"/>
        </w:rPr>
        <w:t>使用的统计软件需要交代一下</w:t>
      </w:r>
    </w:p>
  </w:comment>
  <w:comment w:id="5" w:author="朱 俊萍" w:date="2021-11-01T16:21:00Z" w:initials="朱">
    <w:p w14:paraId="434D4169" w14:textId="5E8F311D" w:rsidR="00623387" w:rsidRDefault="00623387">
      <w:pPr>
        <w:pStyle w:val="aa"/>
      </w:pPr>
      <w:r>
        <w:rPr>
          <w:rStyle w:val="a9"/>
        </w:rPr>
        <w:annotationRef/>
      </w:r>
      <w:r>
        <w:rPr>
          <w:rFonts w:hint="eastAsia"/>
        </w:rPr>
        <w:t>图3纵坐标图注没有标 拥挤指数C</w:t>
      </w:r>
      <w:r>
        <w: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5C0990" w15:done="0"/>
  <w15:commentEx w15:paraId="19E54050" w15:done="0"/>
  <w15:commentEx w15:paraId="70E6B211" w15:done="0"/>
  <w15:commentEx w15:paraId="0DF57C62" w15:done="0"/>
  <w15:commentEx w15:paraId="434D41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A8E9C" w16cex:dateUtc="2021-11-01T08:04:00Z"/>
  <w16cex:commentExtensible w16cex:durableId="252A9081" w16cex:dateUtc="2021-11-01T08:12:00Z"/>
  <w16cex:commentExtensible w16cex:durableId="252A912F" w16cex:dateUtc="2021-11-01T08:15:00Z"/>
  <w16cex:commentExtensible w16cex:durableId="252A9210" w16cex:dateUtc="2021-11-01T08:19:00Z"/>
  <w16cex:commentExtensible w16cex:durableId="252A9287" w16cex:dateUtc="2021-11-01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5C0990" w16cid:durableId="252A8E9C"/>
  <w16cid:commentId w16cid:paraId="19E54050" w16cid:durableId="252A9081"/>
  <w16cid:commentId w16cid:paraId="70E6B211" w16cid:durableId="252A912F"/>
  <w16cid:commentId w16cid:paraId="0DF57C62" w16cid:durableId="252A9210"/>
  <w16cid:commentId w16cid:paraId="434D4169" w16cid:durableId="252A92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985B2" w14:textId="77777777" w:rsidR="006645A3" w:rsidRDefault="006645A3" w:rsidP="00F42344">
      <w:r>
        <w:separator/>
      </w:r>
    </w:p>
  </w:endnote>
  <w:endnote w:type="continuationSeparator" w:id="0">
    <w:p w14:paraId="4CAC0DB1" w14:textId="77777777" w:rsidR="006645A3" w:rsidRDefault="006645A3" w:rsidP="00F4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A31D1" w14:textId="77777777" w:rsidR="006645A3" w:rsidRDefault="006645A3" w:rsidP="00F42344">
      <w:r>
        <w:separator/>
      </w:r>
    </w:p>
  </w:footnote>
  <w:footnote w:type="continuationSeparator" w:id="0">
    <w:p w14:paraId="0A27E86F" w14:textId="77777777" w:rsidR="006645A3" w:rsidRDefault="006645A3" w:rsidP="00F4234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俊萍">
    <w15:presenceInfo w15:providerId="Windows Live" w15:userId="00750447a3e48f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22"/>
    <w:rsid w:val="00027BD6"/>
    <w:rsid w:val="00044C88"/>
    <w:rsid w:val="00061C4C"/>
    <w:rsid w:val="00067FF7"/>
    <w:rsid w:val="000A334F"/>
    <w:rsid w:val="000D058F"/>
    <w:rsid w:val="000D75BA"/>
    <w:rsid w:val="0013254E"/>
    <w:rsid w:val="0014054A"/>
    <w:rsid w:val="0015275E"/>
    <w:rsid w:val="001869D3"/>
    <w:rsid w:val="00191F5E"/>
    <w:rsid w:val="001B5F94"/>
    <w:rsid w:val="001E1EB8"/>
    <w:rsid w:val="00204C43"/>
    <w:rsid w:val="002172F2"/>
    <w:rsid w:val="00242F10"/>
    <w:rsid w:val="00243AAA"/>
    <w:rsid w:val="002512C4"/>
    <w:rsid w:val="00283F22"/>
    <w:rsid w:val="0029611F"/>
    <w:rsid w:val="002A72D5"/>
    <w:rsid w:val="002B658C"/>
    <w:rsid w:val="002C5832"/>
    <w:rsid w:val="002D1D19"/>
    <w:rsid w:val="00301D9C"/>
    <w:rsid w:val="00306523"/>
    <w:rsid w:val="00343654"/>
    <w:rsid w:val="003703FD"/>
    <w:rsid w:val="00375974"/>
    <w:rsid w:val="00375E7D"/>
    <w:rsid w:val="00390E9D"/>
    <w:rsid w:val="00400D06"/>
    <w:rsid w:val="004523C3"/>
    <w:rsid w:val="004955E6"/>
    <w:rsid w:val="004A7070"/>
    <w:rsid w:val="004D6E13"/>
    <w:rsid w:val="00514FD2"/>
    <w:rsid w:val="00526835"/>
    <w:rsid w:val="005D3D65"/>
    <w:rsid w:val="005D7AEA"/>
    <w:rsid w:val="006134E4"/>
    <w:rsid w:val="00623387"/>
    <w:rsid w:val="00637750"/>
    <w:rsid w:val="00645EBB"/>
    <w:rsid w:val="00653033"/>
    <w:rsid w:val="006645A3"/>
    <w:rsid w:val="006C4919"/>
    <w:rsid w:val="006D5084"/>
    <w:rsid w:val="0070541B"/>
    <w:rsid w:val="007363D6"/>
    <w:rsid w:val="00790C35"/>
    <w:rsid w:val="007B3161"/>
    <w:rsid w:val="007E2FF6"/>
    <w:rsid w:val="007F0BF9"/>
    <w:rsid w:val="00846B50"/>
    <w:rsid w:val="00872BC5"/>
    <w:rsid w:val="0087311E"/>
    <w:rsid w:val="008A40F9"/>
    <w:rsid w:val="008B201C"/>
    <w:rsid w:val="008B576A"/>
    <w:rsid w:val="009159C3"/>
    <w:rsid w:val="00957EBE"/>
    <w:rsid w:val="009A6926"/>
    <w:rsid w:val="009C6A4E"/>
    <w:rsid w:val="009E2442"/>
    <w:rsid w:val="00A715F4"/>
    <w:rsid w:val="00A75EA0"/>
    <w:rsid w:val="00B464A0"/>
    <w:rsid w:val="00B917A5"/>
    <w:rsid w:val="00BB21F8"/>
    <w:rsid w:val="00BE3D72"/>
    <w:rsid w:val="00C1756B"/>
    <w:rsid w:val="00C42F98"/>
    <w:rsid w:val="00C90C7B"/>
    <w:rsid w:val="00D0644A"/>
    <w:rsid w:val="00D1150B"/>
    <w:rsid w:val="00D138E9"/>
    <w:rsid w:val="00D54164"/>
    <w:rsid w:val="00D571ED"/>
    <w:rsid w:val="00DA4BB2"/>
    <w:rsid w:val="00DC58FF"/>
    <w:rsid w:val="00DD2013"/>
    <w:rsid w:val="00E603E1"/>
    <w:rsid w:val="00E80DAA"/>
    <w:rsid w:val="00E81CCA"/>
    <w:rsid w:val="00EC305C"/>
    <w:rsid w:val="00ED790F"/>
    <w:rsid w:val="00EE48B1"/>
    <w:rsid w:val="00F31812"/>
    <w:rsid w:val="00F42344"/>
    <w:rsid w:val="00F444BE"/>
    <w:rsid w:val="00F80BC1"/>
    <w:rsid w:val="00FA3AD6"/>
    <w:rsid w:val="00FB6393"/>
    <w:rsid w:val="00FE67FA"/>
    <w:rsid w:val="00FE6E2B"/>
    <w:rsid w:val="00FF2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AA07C"/>
  <w15:chartTrackingRefBased/>
  <w15:docId w15:val="{4C444CD1-0EFE-48EE-A4EA-5595EA0E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3F22"/>
    <w:pPr>
      <w:widowControl w:val="0"/>
      <w:jc w:val="both"/>
    </w:pPr>
  </w:style>
  <w:style w:type="paragraph" w:styleId="3">
    <w:name w:val="heading 3"/>
    <w:basedOn w:val="a"/>
    <w:next w:val="a"/>
    <w:link w:val="30"/>
    <w:uiPriority w:val="9"/>
    <w:semiHidden/>
    <w:unhideWhenUsed/>
    <w:qFormat/>
    <w:rsid w:val="00BE3D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3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2344"/>
    <w:rPr>
      <w:sz w:val="18"/>
      <w:szCs w:val="18"/>
    </w:rPr>
  </w:style>
  <w:style w:type="paragraph" w:styleId="a5">
    <w:name w:val="footer"/>
    <w:basedOn w:val="a"/>
    <w:link w:val="a6"/>
    <w:uiPriority w:val="99"/>
    <w:unhideWhenUsed/>
    <w:rsid w:val="00F42344"/>
    <w:pPr>
      <w:tabs>
        <w:tab w:val="center" w:pos="4153"/>
        <w:tab w:val="right" w:pos="8306"/>
      </w:tabs>
      <w:snapToGrid w:val="0"/>
      <w:jc w:val="left"/>
    </w:pPr>
    <w:rPr>
      <w:sz w:val="18"/>
      <w:szCs w:val="18"/>
    </w:rPr>
  </w:style>
  <w:style w:type="character" w:customStyle="1" w:styleId="a6">
    <w:name w:val="页脚 字符"/>
    <w:basedOn w:val="a0"/>
    <w:link w:val="a5"/>
    <w:uiPriority w:val="99"/>
    <w:rsid w:val="00F42344"/>
    <w:rPr>
      <w:sz w:val="18"/>
      <w:szCs w:val="18"/>
    </w:rPr>
  </w:style>
  <w:style w:type="character" w:styleId="a7">
    <w:name w:val="Placeholder Text"/>
    <w:basedOn w:val="a0"/>
    <w:uiPriority w:val="99"/>
    <w:semiHidden/>
    <w:rsid w:val="00306523"/>
    <w:rPr>
      <w:color w:val="808080"/>
    </w:rPr>
  </w:style>
  <w:style w:type="table" w:styleId="a8">
    <w:name w:val="Table Grid"/>
    <w:basedOn w:val="a1"/>
    <w:uiPriority w:val="39"/>
    <w:rsid w:val="00B91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BE3D72"/>
    <w:rPr>
      <w:b/>
      <w:bCs/>
      <w:sz w:val="32"/>
      <w:szCs w:val="32"/>
    </w:rPr>
  </w:style>
  <w:style w:type="character" w:styleId="a9">
    <w:name w:val="annotation reference"/>
    <w:basedOn w:val="a0"/>
    <w:uiPriority w:val="99"/>
    <w:semiHidden/>
    <w:unhideWhenUsed/>
    <w:rsid w:val="007363D6"/>
    <w:rPr>
      <w:sz w:val="21"/>
      <w:szCs w:val="21"/>
    </w:rPr>
  </w:style>
  <w:style w:type="paragraph" w:styleId="aa">
    <w:name w:val="annotation text"/>
    <w:basedOn w:val="a"/>
    <w:link w:val="ab"/>
    <w:uiPriority w:val="99"/>
    <w:semiHidden/>
    <w:unhideWhenUsed/>
    <w:rsid w:val="007363D6"/>
    <w:pPr>
      <w:jc w:val="left"/>
    </w:pPr>
  </w:style>
  <w:style w:type="character" w:customStyle="1" w:styleId="ab">
    <w:name w:val="批注文字 字符"/>
    <w:basedOn w:val="a0"/>
    <w:link w:val="aa"/>
    <w:uiPriority w:val="99"/>
    <w:semiHidden/>
    <w:rsid w:val="007363D6"/>
  </w:style>
  <w:style w:type="paragraph" w:styleId="ac">
    <w:name w:val="annotation subject"/>
    <w:basedOn w:val="aa"/>
    <w:next w:val="aa"/>
    <w:link w:val="ad"/>
    <w:uiPriority w:val="99"/>
    <w:semiHidden/>
    <w:unhideWhenUsed/>
    <w:rsid w:val="007363D6"/>
    <w:rPr>
      <w:b/>
      <w:bCs/>
    </w:rPr>
  </w:style>
  <w:style w:type="character" w:customStyle="1" w:styleId="ad">
    <w:name w:val="批注主题 字符"/>
    <w:basedOn w:val="ab"/>
    <w:link w:val="ac"/>
    <w:uiPriority w:val="99"/>
    <w:semiHidden/>
    <w:rsid w:val="007363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42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b="1">
                <a:latin typeface="宋体" panose="02010600030101010101" pitchFamily="2" charset="-122"/>
                <a:ea typeface="宋体" panose="02010600030101010101" pitchFamily="2" charset="-122"/>
              </a:rPr>
              <a:t>图</a:t>
            </a:r>
            <a:r>
              <a:rPr lang="en-US" altLang="zh-CN" sz="1050" b="1">
                <a:latin typeface="宋体" panose="02010600030101010101" pitchFamily="2" charset="-122"/>
                <a:ea typeface="宋体" panose="02010600030101010101" pitchFamily="2" charset="-122"/>
              </a:rPr>
              <a:t>3 </a:t>
            </a:r>
            <a:r>
              <a:rPr lang="zh-CN" altLang="en-US" sz="1050" b="1">
                <a:latin typeface="宋体" panose="02010600030101010101" pitchFamily="2" charset="-122"/>
                <a:ea typeface="宋体" panose="02010600030101010101" pitchFamily="2" charset="-122"/>
              </a:rPr>
              <a:t>不同离心率不同排列方式的</a:t>
            </a:r>
            <a:r>
              <a:rPr lang="en-US" altLang="zh-CN" sz="1050" b="1">
                <a:latin typeface="Times New Roman" panose="02020603050405020304" pitchFamily="18" charset="0"/>
                <a:ea typeface="宋体" panose="02010600030101010101" pitchFamily="2" charset="-122"/>
                <a:cs typeface="Times New Roman" panose="02020603050405020304" pitchFamily="18" charset="0"/>
              </a:rPr>
              <a:t>CI</a:t>
            </a:r>
          </a:p>
          <a:p>
            <a:pPr>
              <a:defRPr/>
            </a:pPr>
            <a:r>
              <a:rPr lang="en-US" altLang="zh-CN" sz="1050" b="1">
                <a:latin typeface="Times New Roman" panose="02020603050405020304" pitchFamily="18" charset="0"/>
                <a:ea typeface="宋体" panose="02010600030101010101" pitchFamily="2" charset="-122"/>
                <a:cs typeface="Times New Roman" panose="02020603050405020304" pitchFamily="18" charset="0"/>
              </a:rPr>
              <a:t>(</a:t>
            </a:r>
            <a:r>
              <a:rPr lang="zh-CN" altLang="en-US" sz="1050" b="1">
                <a:latin typeface="Times New Roman" panose="02020603050405020304" pitchFamily="18" charset="0"/>
                <a:ea typeface="宋体" panose="02010600030101010101" pitchFamily="2" charset="-122"/>
                <a:cs typeface="Times New Roman" panose="02020603050405020304" pitchFamily="18" charset="0"/>
              </a:rPr>
              <a:t>误差线为标准误，</a:t>
            </a:r>
            <a:r>
              <a:rPr lang="en-US" altLang="zh-CN" sz="1050" b="1">
                <a:latin typeface="Times New Roman" panose="02020603050405020304" pitchFamily="18" charset="0"/>
                <a:ea typeface="宋体" panose="02010600030101010101" pitchFamily="2" charset="-122"/>
                <a:cs typeface="Times New Roman" panose="02020603050405020304" pitchFamily="18" charset="0"/>
              </a:rPr>
              <a:t>***</a:t>
            </a:r>
            <a:r>
              <a:rPr lang="zh-CN" altLang="en-US" sz="1050" b="1">
                <a:latin typeface="Times New Roman" panose="02020603050405020304" pitchFamily="18" charset="0"/>
                <a:ea typeface="宋体" panose="02010600030101010101" pitchFamily="2" charset="-122"/>
                <a:cs typeface="Times New Roman" panose="02020603050405020304" pitchFamily="18" charset="0"/>
              </a:rPr>
              <a:t>：</a:t>
            </a:r>
            <a:r>
              <a:rPr lang="en-US" altLang="zh-CN" sz="1050" b="1" i="1">
                <a:latin typeface="Times New Roman" panose="02020603050405020304" pitchFamily="18" charset="0"/>
                <a:ea typeface="宋体" panose="02010600030101010101" pitchFamily="2" charset="-122"/>
                <a:cs typeface="Times New Roman" panose="02020603050405020304" pitchFamily="18" charset="0"/>
              </a:rPr>
              <a:t>p</a:t>
            </a:r>
            <a:r>
              <a:rPr lang="en-US" altLang="zh-CN" sz="1050" b="1">
                <a:latin typeface="Times New Roman" panose="02020603050405020304" pitchFamily="18" charset="0"/>
                <a:ea typeface="宋体" panose="02010600030101010101" pitchFamily="2" charset="-122"/>
                <a:cs typeface="Times New Roman" panose="02020603050405020304" pitchFamily="18" charset="0"/>
              </a:rPr>
              <a:t>&lt;.001)</a:t>
            </a:r>
            <a:endParaRPr lang="zh-CN" altLang="en-US" sz="1050" b="1">
              <a:latin typeface="Times New Roman" panose="02020603050405020304" pitchFamily="18" charset="0"/>
              <a:ea typeface="宋体" panose="02010600030101010101" pitchFamily="2" charset="-122"/>
              <a:cs typeface="Times New Roman" panose="02020603050405020304" pitchFamily="18" charset="0"/>
            </a:endParaRPr>
          </a:p>
        </c:rich>
      </c:tx>
      <c:layout>
        <c:manualLayout>
          <c:xMode val="edge"/>
          <c:yMode val="edge"/>
          <c:x val="0.27569444444444446"/>
          <c:y val="0.8799557625719319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121981627296586"/>
          <c:y val="0.21501047615829139"/>
          <c:w val="0.78538692038495184"/>
          <c:h val="0.59626040575400163"/>
        </c:manualLayout>
      </c:layout>
      <c:barChart>
        <c:barDir val="col"/>
        <c:grouping val="clustered"/>
        <c:varyColors val="0"/>
        <c:ser>
          <c:idx val="0"/>
          <c:order val="0"/>
          <c:tx>
            <c:strRef>
              <c:f>Sheet1!$M$81</c:f>
              <c:strCache>
                <c:ptCount val="1"/>
                <c:pt idx="0">
                  <c:v>CI(H)</c:v>
                </c:pt>
              </c:strCache>
            </c:strRef>
          </c:tx>
          <c:spPr>
            <a:solidFill>
              <a:schemeClr val="bg1">
                <a:lumMod val="85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Sheet1!$L$82:$L$83</c:f>
              <c:strCache>
                <c:ptCount val="2"/>
                <c:pt idx="0">
                  <c:v>离心率5°</c:v>
                </c:pt>
                <c:pt idx="1">
                  <c:v>离心率10°</c:v>
                </c:pt>
              </c:strCache>
            </c:strRef>
          </c:cat>
          <c:val>
            <c:numRef>
              <c:f>Sheet1!$M$82:$M$83</c:f>
              <c:numCache>
                <c:formatCode>General</c:formatCode>
                <c:ptCount val="2"/>
                <c:pt idx="0">
                  <c:v>2.2711590843315284</c:v>
                </c:pt>
                <c:pt idx="1">
                  <c:v>3.7978623934454276</c:v>
                </c:pt>
              </c:numCache>
            </c:numRef>
          </c:val>
          <c:extLst>
            <c:ext xmlns:c16="http://schemas.microsoft.com/office/drawing/2014/chart" uri="{C3380CC4-5D6E-409C-BE32-E72D297353CC}">
              <c16:uniqueId val="{00000000-A809-4A27-8B3B-B1C333F2A921}"/>
            </c:ext>
          </c:extLst>
        </c:ser>
        <c:ser>
          <c:idx val="1"/>
          <c:order val="1"/>
          <c:tx>
            <c:strRef>
              <c:f>Sheet1!$N$81</c:f>
              <c:strCache>
                <c:ptCount val="1"/>
                <c:pt idx="0">
                  <c:v>CI(V)</c:v>
                </c:pt>
              </c:strCache>
            </c:strRef>
          </c:tx>
          <c:spPr>
            <a:solidFill>
              <a:schemeClr val="tx1">
                <a:lumMod val="50000"/>
                <a:lumOff val="5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Sheet1!$L$82:$L$83</c:f>
              <c:strCache>
                <c:ptCount val="2"/>
                <c:pt idx="0">
                  <c:v>离心率5°</c:v>
                </c:pt>
                <c:pt idx="1">
                  <c:v>离心率10°</c:v>
                </c:pt>
              </c:strCache>
            </c:strRef>
          </c:cat>
          <c:val>
            <c:numRef>
              <c:f>Sheet1!$N$82:$N$83</c:f>
              <c:numCache>
                <c:formatCode>General</c:formatCode>
                <c:ptCount val="2"/>
                <c:pt idx="0">
                  <c:v>1.4154658733781507</c:v>
                </c:pt>
                <c:pt idx="1">
                  <c:v>1.7585670776206637</c:v>
                </c:pt>
              </c:numCache>
            </c:numRef>
          </c:val>
          <c:extLst>
            <c:ext xmlns:c16="http://schemas.microsoft.com/office/drawing/2014/chart" uri="{C3380CC4-5D6E-409C-BE32-E72D297353CC}">
              <c16:uniqueId val="{00000001-A809-4A27-8B3B-B1C333F2A921}"/>
            </c:ext>
          </c:extLst>
        </c:ser>
        <c:dLbls>
          <c:showLegendKey val="0"/>
          <c:showVal val="0"/>
          <c:showCatName val="0"/>
          <c:showSerName val="0"/>
          <c:showPercent val="0"/>
          <c:showBubbleSize val="0"/>
        </c:dLbls>
        <c:gapWidth val="219"/>
        <c:overlap val="-27"/>
        <c:axId val="1975824464"/>
        <c:axId val="1975817808"/>
      </c:barChart>
      <c:catAx>
        <c:axId val="1975824464"/>
        <c:scaling>
          <c:orientation val="minMax"/>
        </c:scaling>
        <c:delete val="0"/>
        <c:axPos val="b"/>
        <c:numFmt formatCode="General" sourceLinked="1"/>
        <c:majorTickMark val="out"/>
        <c:minorTickMark val="none"/>
        <c:tickLblPos val="nextTo"/>
        <c:spPr>
          <a:solidFill>
            <a:schemeClr val="bg1"/>
          </a:solid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5817808"/>
        <c:crosses val="autoZero"/>
        <c:auto val="1"/>
        <c:lblAlgn val="ctr"/>
        <c:lblOffset val="100"/>
        <c:noMultiLvlLbl val="0"/>
      </c:catAx>
      <c:valAx>
        <c:axId val="1975817808"/>
        <c:scaling>
          <c:orientation val="minMax"/>
        </c:scaling>
        <c:delete val="0"/>
        <c:axPos val="l"/>
        <c:numFmt formatCode="General" sourceLinked="1"/>
        <c:majorTickMark val="out"/>
        <c:minorTickMark val="none"/>
        <c:tickLblPos val="nextTo"/>
        <c:spPr>
          <a:solidFill>
            <a:schemeClr val="bg1"/>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5824464"/>
        <c:crosses val="autoZero"/>
        <c:crossBetween val="between"/>
      </c:valAx>
      <c:spPr>
        <a:noFill/>
        <a:ln>
          <a:noFill/>
        </a:ln>
        <a:effectLst/>
      </c:spPr>
    </c:plotArea>
    <c:legend>
      <c:legendPos val="r"/>
      <c:layout>
        <c:manualLayout>
          <c:xMode val="edge"/>
          <c:yMode val="edge"/>
          <c:x val="0.84160673665791774"/>
          <c:y val="0.35631800426355154"/>
          <c:w val="9.4504374453193346E-2"/>
          <c:h val="0.132043177701378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b="1">
                <a:latin typeface="宋体" panose="02010600030101010101" pitchFamily="2" charset="-122"/>
                <a:ea typeface="宋体" panose="02010600030101010101" pitchFamily="2" charset="-122"/>
              </a:rPr>
              <a:t>图</a:t>
            </a:r>
            <a:r>
              <a:rPr lang="en-US" altLang="zh-CN" sz="1050" b="1">
                <a:latin typeface="宋体" panose="02010600030101010101" pitchFamily="2" charset="-122"/>
                <a:ea typeface="宋体" panose="02010600030101010101" pitchFamily="2" charset="-122"/>
              </a:rPr>
              <a:t>4 </a:t>
            </a:r>
            <a:r>
              <a:rPr lang="zh-CN" altLang="en-US" sz="1050" b="1">
                <a:latin typeface="宋体" panose="02010600030101010101" pitchFamily="2" charset="-122"/>
                <a:ea typeface="宋体" panose="02010600030101010101" pitchFamily="2" charset="-122"/>
              </a:rPr>
              <a:t>不同离心率和不同排列方式下的</a:t>
            </a:r>
            <a:r>
              <a:rPr lang="en-US" altLang="zh-CN" sz="1050" b="1">
                <a:latin typeface="宋体" panose="02010600030101010101" pitchFamily="2" charset="-122"/>
                <a:ea typeface="宋体" panose="02010600030101010101" pitchFamily="2" charset="-122"/>
              </a:rPr>
              <a:t>CI(</a:t>
            </a:r>
            <a:r>
              <a:rPr lang="zh-CN" altLang="en-US" sz="1050" b="1">
                <a:latin typeface="宋体" panose="02010600030101010101" pitchFamily="2" charset="-122"/>
                <a:ea typeface="宋体" panose="02010600030101010101" pitchFamily="2" charset="-122"/>
              </a:rPr>
              <a:t>误差线为标准误</a:t>
            </a:r>
            <a:r>
              <a:rPr lang="en-US" altLang="zh-CN" sz="1050" b="1">
                <a:latin typeface="宋体" panose="02010600030101010101" pitchFamily="2" charset="-122"/>
                <a:ea typeface="宋体" panose="02010600030101010101" pitchFamily="2" charset="-122"/>
              </a:rPr>
              <a:t>)</a:t>
            </a:r>
            <a:endParaRPr lang="zh-CN" altLang="en-US" sz="1050" b="1">
              <a:latin typeface="宋体" panose="02010600030101010101" pitchFamily="2" charset="-122"/>
              <a:ea typeface="宋体" panose="02010600030101010101" pitchFamily="2" charset="-122"/>
            </a:endParaRPr>
          </a:p>
        </c:rich>
      </c:tx>
      <c:layout>
        <c:manualLayout>
          <c:xMode val="edge"/>
          <c:yMode val="edge"/>
          <c:x val="0.12218268090154212"/>
          <c:y val="0.8782407407407405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6979011965141369"/>
          <c:y val="0.12020851560221642"/>
          <c:w val="0.68607639569964773"/>
          <c:h val="0.61081802274715657"/>
        </c:manualLayout>
      </c:layout>
      <c:lineChart>
        <c:grouping val="standard"/>
        <c:varyColors val="0"/>
        <c:ser>
          <c:idx val="0"/>
          <c:order val="0"/>
          <c:tx>
            <c:strRef>
              <c:f>Sheet1!$L$82</c:f>
              <c:strCache>
                <c:ptCount val="1"/>
                <c:pt idx="0">
                  <c:v>离心率5°</c:v>
                </c:pt>
              </c:strCache>
            </c:strRef>
          </c:tx>
          <c:spPr>
            <a:ln w="28575" cap="rnd">
              <a:solidFill>
                <a:schemeClr val="accent1"/>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Sheet1!$M$81:$N$81</c:f>
              <c:strCache>
                <c:ptCount val="2"/>
                <c:pt idx="0">
                  <c:v>水平排列</c:v>
                </c:pt>
                <c:pt idx="1">
                  <c:v>竖直排列</c:v>
                </c:pt>
              </c:strCache>
            </c:strRef>
          </c:cat>
          <c:val>
            <c:numRef>
              <c:f>Sheet1!$M$82:$N$82</c:f>
              <c:numCache>
                <c:formatCode>General</c:formatCode>
                <c:ptCount val="2"/>
                <c:pt idx="0">
                  <c:v>2.2711590843315284</c:v>
                </c:pt>
                <c:pt idx="1">
                  <c:v>1.4154658733781507</c:v>
                </c:pt>
              </c:numCache>
            </c:numRef>
          </c:val>
          <c:smooth val="0"/>
          <c:extLst>
            <c:ext xmlns:c16="http://schemas.microsoft.com/office/drawing/2014/chart" uri="{C3380CC4-5D6E-409C-BE32-E72D297353CC}">
              <c16:uniqueId val="{00000000-7D79-4D17-BA51-2FDC1F9E32B6}"/>
            </c:ext>
          </c:extLst>
        </c:ser>
        <c:ser>
          <c:idx val="1"/>
          <c:order val="1"/>
          <c:tx>
            <c:strRef>
              <c:f>Sheet1!$L$83</c:f>
              <c:strCache>
                <c:ptCount val="1"/>
                <c:pt idx="0">
                  <c:v>离心率10°</c:v>
                </c:pt>
              </c:strCache>
            </c:strRef>
          </c:tx>
          <c:spPr>
            <a:ln w="28575" cap="rnd">
              <a:solidFill>
                <a:schemeClr val="accent2"/>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Sheet1!$M$81:$N$81</c:f>
              <c:strCache>
                <c:ptCount val="2"/>
                <c:pt idx="0">
                  <c:v>水平排列</c:v>
                </c:pt>
                <c:pt idx="1">
                  <c:v>竖直排列</c:v>
                </c:pt>
              </c:strCache>
            </c:strRef>
          </c:cat>
          <c:val>
            <c:numRef>
              <c:f>Sheet1!$M$83:$N$83</c:f>
              <c:numCache>
                <c:formatCode>General</c:formatCode>
                <c:ptCount val="2"/>
                <c:pt idx="0">
                  <c:v>3.7978623934454276</c:v>
                </c:pt>
                <c:pt idx="1">
                  <c:v>1.7585670776206637</c:v>
                </c:pt>
              </c:numCache>
            </c:numRef>
          </c:val>
          <c:smooth val="0"/>
          <c:extLst>
            <c:ext xmlns:c16="http://schemas.microsoft.com/office/drawing/2014/chart" uri="{C3380CC4-5D6E-409C-BE32-E72D297353CC}">
              <c16:uniqueId val="{00000001-7D79-4D17-BA51-2FDC1F9E32B6}"/>
            </c:ext>
          </c:extLst>
        </c:ser>
        <c:dLbls>
          <c:showLegendKey val="0"/>
          <c:showVal val="0"/>
          <c:showCatName val="0"/>
          <c:showSerName val="0"/>
          <c:showPercent val="0"/>
          <c:showBubbleSize val="0"/>
        </c:dLbls>
        <c:smooth val="0"/>
        <c:axId val="1949545680"/>
        <c:axId val="1949542352"/>
      </c:lineChart>
      <c:catAx>
        <c:axId val="1949545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刺激的排列方式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49542352"/>
        <c:crosses val="autoZero"/>
        <c:auto val="1"/>
        <c:lblAlgn val="ctr"/>
        <c:lblOffset val="100"/>
        <c:noMultiLvlLbl val="0"/>
      </c:catAx>
      <c:valAx>
        <c:axId val="19495423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latin typeface="宋体" panose="02010600030101010101" pitchFamily="2" charset="-122"/>
                    <a:ea typeface="宋体" panose="02010600030101010101" pitchFamily="2" charset="-122"/>
                  </a:rPr>
                  <a:t>拥挤指数</a:t>
                </a:r>
                <a:r>
                  <a:rPr lang="en-US" altLang="zh-CN">
                    <a:latin typeface="宋体" panose="02010600030101010101" pitchFamily="2" charset="-122"/>
                    <a:ea typeface="宋体" panose="02010600030101010101" pitchFamily="2" charset="-122"/>
                  </a:rPr>
                  <a:t>CI</a:t>
                </a:r>
                <a:endParaRPr lang="zh-CN" altLang="en-US">
                  <a:latin typeface="宋体" panose="02010600030101010101" pitchFamily="2" charset="-122"/>
                  <a:ea typeface="宋体" panose="02010600030101010101" pitchFamily="2" charset="-122"/>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49545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7</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风</dc:creator>
  <cp:keywords/>
  <dc:description/>
  <cp:lastModifiedBy>吴 风</cp:lastModifiedBy>
  <cp:revision>44</cp:revision>
  <dcterms:created xsi:type="dcterms:W3CDTF">2021-10-23T03:15:00Z</dcterms:created>
  <dcterms:modified xsi:type="dcterms:W3CDTF">2022-09-04T11:15:00Z</dcterms:modified>
</cp:coreProperties>
</file>